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14:paraId="3FB95EA3" w14:textId="77777777" w:rsidTr="00F50072">
        <w:trPr>
          <w:cantSplit/>
          <w:trHeight w:val="1134"/>
        </w:trPr>
        <w:tc>
          <w:tcPr>
            <w:tcW w:w="6804" w:type="dxa"/>
            <w:vAlign w:val="center"/>
          </w:tcPr>
          <w:p w14:paraId="4D2805BC" w14:textId="77777777" w:rsidR="00175C4C" w:rsidRPr="001E252D" w:rsidRDefault="00175C4C" w:rsidP="00FB128C">
            <w:pPr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1370D9B0" w14:textId="4CD2BE18" w:rsidR="00175C4C" w:rsidRPr="00A67CAE" w:rsidRDefault="00074E84" w:rsidP="00FB128C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第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25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次会议，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2020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2-5</w:t>
            </w:r>
            <w:r w:rsidRPr="00074E84">
              <w:rPr>
                <w:rFonts w:hint="eastAsia"/>
                <w:b/>
                <w:bCs/>
                <w:szCs w:val="24"/>
                <w:lang w:val="fr-CH" w:eastAsia="zh-CN"/>
              </w:rPr>
              <w:t>日，日内瓦</w:t>
            </w:r>
            <w:bookmarkStart w:id="0" w:name="_GoBack"/>
            <w:bookmarkEnd w:id="0"/>
          </w:p>
        </w:tc>
        <w:tc>
          <w:tcPr>
            <w:tcW w:w="3227" w:type="dxa"/>
          </w:tcPr>
          <w:p w14:paraId="6B5BE6FD" w14:textId="77777777" w:rsidR="00175C4C" w:rsidRPr="00D96B4B" w:rsidRDefault="00175C4C" w:rsidP="00FB128C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52863DC7" wp14:editId="02FCED4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14:paraId="6376211D" w14:textId="77777777" w:rsidTr="00FB128C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5706E41" w14:textId="77777777" w:rsidR="00175C4C" w:rsidRPr="00D96B4B" w:rsidRDefault="00175C4C" w:rsidP="00FB128C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54281B1" w14:textId="77777777" w:rsidR="00175C4C" w:rsidRPr="00D96B4B" w:rsidRDefault="00175C4C" w:rsidP="00FB128C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6A6F6177" w14:textId="77777777" w:rsidTr="00FB128C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5E1501E" w14:textId="77777777" w:rsidR="00175C4C" w:rsidRPr="00D96B4B" w:rsidRDefault="00175C4C" w:rsidP="00BA5B48">
            <w:pPr>
              <w:pStyle w:val="Committee"/>
              <w:spacing w:before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27" w:type="dxa"/>
          </w:tcPr>
          <w:p w14:paraId="6FCB6F07" w14:textId="5046FEEF" w:rsidR="00175C4C" w:rsidRPr="00E07105" w:rsidRDefault="00175C4C" w:rsidP="00B5291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5" w:name="DocRef1"/>
            <w:bookmarkEnd w:id="5"/>
            <w:r>
              <w:rPr>
                <w:b/>
                <w:bCs/>
                <w:szCs w:val="24"/>
                <w:lang w:val="es-ES_tradnl"/>
              </w:rPr>
              <w:t>TDAG-</w:t>
            </w:r>
            <w:r w:rsidR="00B52914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1B4C30">
              <w:rPr>
                <w:b/>
                <w:bCs/>
                <w:szCs w:val="24"/>
                <w:lang w:val="es-ES_tradnl"/>
              </w:rPr>
              <w:t>24</w:t>
            </w:r>
            <w:r w:rsidR="00B66097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73FC5AC6" w14:textId="77777777" w:rsidTr="00FB128C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DFB113C" w14:textId="77777777" w:rsidR="00175C4C" w:rsidRPr="00E07105" w:rsidRDefault="00175C4C" w:rsidP="00FB128C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14:paraId="33D10011" w14:textId="4ACEDA6B" w:rsidR="00175C4C" w:rsidRPr="00D96B4B" w:rsidRDefault="00175C4C" w:rsidP="00B52914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</w:t>
            </w:r>
            <w:r w:rsidR="00B52914">
              <w:rPr>
                <w:b/>
                <w:bCs/>
                <w:szCs w:val="24"/>
                <w:lang w:val="fr-FR"/>
              </w:rPr>
              <w:t>20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B66097">
              <w:rPr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1B4C30">
              <w:rPr>
                <w:b/>
                <w:bCs/>
                <w:szCs w:val="24"/>
                <w:lang w:val="fr-FR" w:eastAsia="zh-CN"/>
              </w:rPr>
              <w:t>25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20635B44" w14:textId="77777777" w:rsidTr="00FB128C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3334C86" w14:textId="77777777" w:rsidR="00175C4C" w:rsidRPr="00D96B4B" w:rsidRDefault="00175C4C" w:rsidP="00FB128C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27" w:type="dxa"/>
          </w:tcPr>
          <w:p w14:paraId="520B8E6A" w14:textId="77777777" w:rsidR="00175C4C" w:rsidRPr="00D96B4B" w:rsidRDefault="00175C4C" w:rsidP="00FB128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14:paraId="07BE22BF" w14:textId="77777777" w:rsidTr="00FB128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B1029E" w14:textId="5C94074F" w:rsidR="00175C4C" w:rsidRPr="009D5E2D" w:rsidRDefault="00A94AFA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proofErr w:type="spellStart"/>
            <w:r w:rsidRPr="009D5E2D">
              <w:rPr>
                <w:rFonts w:hint="eastAsia"/>
                <w:sz w:val="28"/>
                <w:szCs w:val="28"/>
              </w:rPr>
              <w:t>电信发展局主任</w:t>
            </w:r>
            <w:proofErr w:type="spellEnd"/>
          </w:p>
        </w:tc>
      </w:tr>
      <w:tr w:rsidR="00C542CA" w:rsidRPr="00C324A8" w14:paraId="6BF07544" w14:textId="77777777" w:rsidTr="00FB128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47A778" w14:textId="04F289DE" w:rsidR="00C542CA" w:rsidRPr="001B4C30" w:rsidRDefault="001B4C30" w:rsidP="00C542CA">
            <w:pPr>
              <w:pStyle w:val="Title1"/>
              <w:spacing w:before="120" w:after="120"/>
              <w:jc w:val="center"/>
              <w:rPr>
                <w:rFonts w:asciiTheme="minorEastAsia" w:hAnsiTheme="minorEastAsia"/>
                <w:b w:val="0"/>
                <w:sz w:val="28"/>
                <w:lang w:eastAsia="zh-CN"/>
              </w:rPr>
            </w:pPr>
            <w:r w:rsidRPr="001B4C30">
              <w:rPr>
                <w:rFonts w:asciiTheme="minorEastAsia" w:hAnsiTheme="minorEastAsia" w:cs="Microsoft YaHei" w:hint="eastAsia"/>
                <w:b w:val="0"/>
                <w:sz w:val="28"/>
                <w:lang w:eastAsia="zh-CN"/>
              </w:rPr>
              <w:t>国际电联指标进展报告</w:t>
            </w:r>
          </w:p>
        </w:tc>
      </w:tr>
      <w:tr w:rsidR="00C542CA" w:rsidRPr="00C324A8" w14:paraId="7350B564" w14:textId="77777777" w:rsidTr="00FB128C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CFA745" w14:textId="77777777" w:rsidR="00C542CA" w:rsidRPr="00B911B2" w:rsidRDefault="00C542CA" w:rsidP="00C542CA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C542CA" w:rsidRPr="00C324A8" w14:paraId="1E12A05E" w14:textId="77777777" w:rsidTr="00FB128C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A76D" w14:textId="77777777" w:rsidR="00C542CA" w:rsidRPr="00054016" w:rsidRDefault="00C542CA" w:rsidP="00C542CA">
            <w:pPr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14:paraId="31622A22" w14:textId="1E02451D" w:rsidR="00C542CA" w:rsidRPr="004D0592" w:rsidRDefault="007B5695" w:rsidP="00A23BE1">
            <w:pPr>
              <w:spacing w:before="80"/>
              <w:ind w:firstLineChars="200" w:firstLine="480"/>
              <w:rPr>
                <w:lang w:eastAsia="zh-CN"/>
              </w:rPr>
            </w:pPr>
            <w:r w:rsidRPr="007B5695">
              <w:rPr>
                <w:rFonts w:hint="eastAsia"/>
                <w:lang w:eastAsia="zh-CN"/>
              </w:rPr>
              <w:t>本文件概述</w:t>
            </w:r>
            <w:r w:rsidR="00F45A24">
              <w:rPr>
                <w:rFonts w:hint="eastAsia"/>
                <w:lang w:eastAsia="zh-CN"/>
              </w:rPr>
              <w:t>在制定</w:t>
            </w:r>
            <w:r w:rsidRPr="007B5695">
              <w:rPr>
                <w:rFonts w:hint="eastAsia"/>
                <w:lang w:eastAsia="zh-CN"/>
              </w:rPr>
              <w:t>国际电联</w:t>
            </w:r>
            <w:r w:rsidR="00F45A24" w:rsidRPr="007B5695">
              <w:rPr>
                <w:rFonts w:hint="eastAsia"/>
                <w:lang w:eastAsia="zh-CN"/>
              </w:rPr>
              <w:t>新的</w:t>
            </w:r>
            <w:r w:rsidRPr="007B5695">
              <w:rPr>
                <w:rFonts w:hint="eastAsia"/>
                <w:lang w:eastAsia="zh-CN"/>
              </w:rPr>
              <w:t>综合指数</w:t>
            </w:r>
            <w:r w:rsidR="00F45A24">
              <w:rPr>
                <w:rFonts w:hint="eastAsia"/>
                <w:lang w:eastAsia="zh-CN"/>
              </w:rPr>
              <w:t>方面</w:t>
            </w:r>
            <w:r w:rsidRPr="007B5695">
              <w:rPr>
                <w:rFonts w:hint="eastAsia"/>
                <w:lang w:eastAsia="zh-CN"/>
              </w:rPr>
              <w:t>的进展情况，</w:t>
            </w:r>
            <w:r w:rsidR="00F45A24">
              <w:rPr>
                <w:rFonts w:hint="eastAsia"/>
                <w:lang w:eastAsia="zh-CN"/>
              </w:rPr>
              <w:t>新</w:t>
            </w:r>
            <w:r w:rsidRPr="007B5695">
              <w:rPr>
                <w:rFonts w:hint="eastAsia"/>
                <w:lang w:eastAsia="zh-CN"/>
              </w:rPr>
              <w:t>指数将取代</w:t>
            </w:r>
            <w:r w:rsidR="00F45A24">
              <w:rPr>
                <w:rFonts w:hint="eastAsia"/>
                <w:lang w:eastAsia="zh-CN"/>
              </w:rPr>
              <w:t>ICT</w:t>
            </w:r>
            <w:r w:rsidRPr="007B5695">
              <w:rPr>
                <w:rFonts w:hint="eastAsia"/>
                <w:lang w:eastAsia="zh-CN"/>
              </w:rPr>
              <w:t>发展指数。</w:t>
            </w:r>
            <w:r w:rsidRPr="007B5695">
              <w:rPr>
                <w:rFonts w:hint="eastAsia"/>
                <w:lang w:eastAsia="zh-CN"/>
              </w:rPr>
              <w:t>2020</w:t>
            </w:r>
            <w:r w:rsidRPr="007B5695">
              <w:rPr>
                <w:rFonts w:hint="eastAsia"/>
                <w:lang w:eastAsia="zh-CN"/>
              </w:rPr>
              <w:t>年</w:t>
            </w:r>
            <w:r w:rsidRPr="007B5695">
              <w:rPr>
                <w:rFonts w:hint="eastAsia"/>
                <w:lang w:eastAsia="zh-CN"/>
              </w:rPr>
              <w:t>2</w:t>
            </w:r>
            <w:r w:rsidRPr="007B5695">
              <w:rPr>
                <w:rFonts w:hint="eastAsia"/>
                <w:lang w:eastAsia="zh-CN"/>
              </w:rPr>
              <w:t>月</w:t>
            </w:r>
            <w:r w:rsidRPr="007B5695">
              <w:rPr>
                <w:rFonts w:hint="eastAsia"/>
                <w:lang w:eastAsia="zh-CN"/>
              </w:rPr>
              <w:t>10</w:t>
            </w:r>
            <w:r w:rsidRPr="007B5695">
              <w:rPr>
                <w:rFonts w:hint="eastAsia"/>
                <w:lang w:eastAsia="zh-CN"/>
              </w:rPr>
              <w:t>日在日内瓦举行了一次专家组会议，讨论关于制定新综合指数的</w:t>
            </w:r>
            <w:r w:rsidR="00F45A24">
              <w:rPr>
                <w:rFonts w:hint="eastAsia"/>
                <w:lang w:eastAsia="zh-CN"/>
              </w:rPr>
              <w:t>提案</w:t>
            </w:r>
            <w:r w:rsidRPr="007B5695">
              <w:rPr>
                <w:rFonts w:hint="eastAsia"/>
                <w:lang w:eastAsia="zh-CN"/>
              </w:rPr>
              <w:t>，</w:t>
            </w:r>
            <w:r w:rsidR="00F45A24">
              <w:rPr>
                <w:rFonts w:hint="eastAsia"/>
                <w:lang w:eastAsia="zh-CN"/>
              </w:rPr>
              <w:t>从而</w:t>
            </w:r>
            <w:r w:rsidRPr="007B5695">
              <w:rPr>
                <w:rFonts w:hint="eastAsia"/>
                <w:lang w:eastAsia="zh-CN"/>
              </w:rPr>
              <w:t>将数字技术与可持续发展目标联系</w:t>
            </w:r>
            <w:r w:rsidR="00F45A24">
              <w:rPr>
                <w:rFonts w:hint="eastAsia"/>
                <w:lang w:eastAsia="zh-CN"/>
              </w:rPr>
              <w:t>一起</w:t>
            </w:r>
            <w:r w:rsidRPr="007B5695">
              <w:rPr>
                <w:rFonts w:hint="eastAsia"/>
                <w:lang w:eastAsia="zh-CN"/>
              </w:rPr>
              <w:t>，并</w:t>
            </w:r>
            <w:r w:rsidR="00F45A24">
              <w:rPr>
                <w:rFonts w:hint="eastAsia"/>
                <w:lang w:eastAsia="zh-CN"/>
              </w:rPr>
              <w:t>就前行方法达成共识</w:t>
            </w:r>
            <w:r w:rsidRPr="007B5695">
              <w:rPr>
                <w:rFonts w:hint="eastAsia"/>
                <w:lang w:eastAsia="zh-CN"/>
              </w:rPr>
              <w:t>。</w:t>
            </w:r>
          </w:p>
          <w:p w14:paraId="47031727" w14:textId="6F3A5AE0" w:rsidR="00C542CA" w:rsidRPr="00054016" w:rsidRDefault="007B5695" w:rsidP="00C542C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="00C542CA" w:rsidRPr="00054016">
              <w:rPr>
                <w:b/>
                <w:bCs/>
                <w:lang w:eastAsia="zh-CN"/>
              </w:rPr>
              <w:t>采取</w:t>
            </w:r>
            <w:r w:rsidR="00C542CA">
              <w:rPr>
                <w:rFonts w:hint="eastAsia"/>
                <w:b/>
                <w:bCs/>
                <w:lang w:eastAsia="zh-CN"/>
              </w:rPr>
              <w:t>的</w:t>
            </w:r>
            <w:r w:rsidR="00C542CA" w:rsidRPr="00054016">
              <w:rPr>
                <w:b/>
                <w:bCs/>
                <w:lang w:eastAsia="zh-CN"/>
              </w:rPr>
              <w:t>行动：</w:t>
            </w:r>
          </w:p>
          <w:p w14:paraId="445EE814" w14:textId="5DF3F865" w:rsidR="00C542CA" w:rsidRPr="004D0592" w:rsidRDefault="001B4C30" w:rsidP="001B4C30">
            <w:pPr>
              <w:spacing w:before="80"/>
              <w:ind w:firstLineChars="200" w:firstLine="480"/>
              <w:rPr>
                <w:bCs/>
                <w:lang w:eastAsia="zh-CN"/>
              </w:rPr>
            </w:pPr>
            <w:r w:rsidRPr="001B4C30">
              <w:rPr>
                <w:rFonts w:hint="eastAsia"/>
                <w:bCs/>
                <w:lang w:eastAsia="zh-CN"/>
              </w:rPr>
              <w:t>请</w:t>
            </w:r>
            <w:r w:rsidRPr="001B4C30">
              <w:rPr>
                <w:bCs/>
                <w:lang w:eastAsia="zh-CN"/>
              </w:rPr>
              <w:t>TDAG</w:t>
            </w:r>
            <w:r w:rsidRPr="001B4C30">
              <w:rPr>
                <w:rFonts w:hint="eastAsia"/>
                <w:bCs/>
                <w:lang w:eastAsia="zh-CN"/>
              </w:rPr>
              <w:t>将本文件记录在案。</w:t>
            </w:r>
          </w:p>
          <w:p w14:paraId="28351622" w14:textId="765AB896" w:rsidR="00C542CA" w:rsidRDefault="00C542CA" w:rsidP="00C542CA">
            <w:pPr>
              <w:spacing w:after="120"/>
              <w:rPr>
                <w:b/>
                <w:bCs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14:paraId="692A7D37" w14:textId="1C7473B9" w:rsidR="00C542CA" w:rsidRPr="00D9621A" w:rsidRDefault="007B5695" w:rsidP="001B4C30">
            <w:pPr>
              <w:spacing w:after="120"/>
              <w:ind w:firstLineChars="200" w:firstLine="480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世界电信发展</w:t>
            </w:r>
            <w:r w:rsidR="00DE1222">
              <w:rPr>
                <w:rFonts w:hint="eastAsia"/>
                <w:lang w:val="en-US" w:eastAsia="zh-CN"/>
              </w:rPr>
              <w:t>大会（</w:t>
            </w:r>
            <w:r w:rsidRPr="007B5695">
              <w:rPr>
                <w:rFonts w:hint="eastAsia"/>
                <w:lang w:val="en-US" w:eastAsia="zh-CN"/>
              </w:rPr>
              <w:t>WTDC</w:t>
            </w:r>
            <w:r w:rsidR="00DE1222">
              <w:rPr>
                <w:rFonts w:hint="eastAsia"/>
                <w:lang w:val="en-US" w:eastAsia="zh-CN"/>
              </w:rPr>
              <w:t>）</w:t>
            </w:r>
            <w:r w:rsidRPr="007B5695">
              <w:rPr>
                <w:rFonts w:hint="eastAsia"/>
                <w:lang w:val="en-US" w:eastAsia="zh-CN"/>
              </w:rPr>
              <w:t>第</w:t>
            </w:r>
            <w:r w:rsidRPr="007B5695">
              <w:rPr>
                <w:rFonts w:hint="eastAsia"/>
                <w:lang w:val="en-US" w:eastAsia="zh-CN"/>
              </w:rPr>
              <w:t>8</w:t>
            </w:r>
            <w:r w:rsidRPr="007B5695">
              <w:rPr>
                <w:rFonts w:hint="eastAsia"/>
                <w:lang w:val="en-US" w:eastAsia="zh-CN"/>
              </w:rPr>
              <w:t>号决议</w:t>
            </w:r>
            <w:r w:rsidR="00DE1222">
              <w:rPr>
                <w:rFonts w:hint="eastAsia"/>
                <w:lang w:val="en-US" w:eastAsia="zh-CN"/>
              </w:rPr>
              <w:t>（</w:t>
            </w:r>
            <w:r w:rsidRPr="007B5695">
              <w:rPr>
                <w:rFonts w:hint="eastAsia"/>
                <w:lang w:val="en-US" w:eastAsia="zh-CN"/>
              </w:rPr>
              <w:t>2017</w:t>
            </w:r>
            <w:r w:rsidRPr="007B5695">
              <w:rPr>
                <w:rFonts w:hint="eastAsia"/>
                <w:lang w:val="en-US" w:eastAsia="zh-CN"/>
              </w:rPr>
              <w:t>年，布宜诺斯艾利斯</w:t>
            </w:r>
            <w:r w:rsidR="00DE1222">
              <w:rPr>
                <w:rFonts w:hint="eastAsia"/>
                <w:lang w:val="en-US" w:eastAsia="zh-CN"/>
              </w:rPr>
              <w:t>，</w:t>
            </w:r>
            <w:r w:rsidRPr="007B5695">
              <w:rPr>
                <w:rFonts w:hint="eastAsia"/>
                <w:lang w:val="en-US" w:eastAsia="zh-CN"/>
              </w:rPr>
              <w:t>修订版</w:t>
            </w:r>
            <w:r w:rsidR="00DE1222">
              <w:rPr>
                <w:rFonts w:hint="eastAsia"/>
                <w:lang w:val="en-US" w:eastAsia="zh-CN"/>
              </w:rPr>
              <w:t>）</w:t>
            </w:r>
            <w:r w:rsidRPr="007B5695">
              <w:rPr>
                <w:rFonts w:hint="eastAsia"/>
                <w:lang w:val="en-US" w:eastAsia="zh-CN"/>
              </w:rPr>
              <w:t>；全权代表</w:t>
            </w:r>
            <w:r w:rsidR="00DE1222">
              <w:rPr>
                <w:rFonts w:hint="eastAsia"/>
                <w:lang w:val="en-US" w:eastAsia="zh-CN"/>
              </w:rPr>
              <w:t>大会</w:t>
            </w:r>
            <w:r w:rsidRPr="007B5695">
              <w:rPr>
                <w:rFonts w:hint="eastAsia"/>
                <w:lang w:val="en-US" w:eastAsia="zh-CN"/>
              </w:rPr>
              <w:t>第</w:t>
            </w:r>
            <w:r w:rsidRPr="007B5695">
              <w:rPr>
                <w:rFonts w:hint="eastAsia"/>
                <w:lang w:val="en-US" w:eastAsia="zh-CN"/>
              </w:rPr>
              <w:t>131</w:t>
            </w:r>
            <w:r w:rsidRPr="007B5695">
              <w:rPr>
                <w:rFonts w:hint="eastAsia"/>
                <w:lang w:val="en-US" w:eastAsia="zh-CN"/>
              </w:rPr>
              <w:t>号决议</w:t>
            </w:r>
            <w:r w:rsidR="00DE1222">
              <w:rPr>
                <w:rFonts w:hint="eastAsia"/>
                <w:lang w:val="en-US" w:eastAsia="zh-CN"/>
              </w:rPr>
              <w:t>（</w:t>
            </w:r>
            <w:r w:rsidR="00DE1222" w:rsidRPr="007B5695">
              <w:rPr>
                <w:rFonts w:hint="eastAsia"/>
                <w:lang w:val="en-US" w:eastAsia="zh-CN"/>
              </w:rPr>
              <w:t>2018</w:t>
            </w:r>
            <w:r w:rsidR="00DE1222" w:rsidRPr="007B5695">
              <w:rPr>
                <w:rFonts w:hint="eastAsia"/>
                <w:lang w:val="en-US" w:eastAsia="zh-CN"/>
              </w:rPr>
              <w:t>年</w:t>
            </w:r>
            <w:r w:rsidR="00DE1222">
              <w:rPr>
                <w:rFonts w:hint="eastAsia"/>
                <w:lang w:val="en-US" w:eastAsia="zh-CN"/>
              </w:rPr>
              <w:t>，</w:t>
            </w:r>
            <w:r w:rsidRPr="007B5695">
              <w:rPr>
                <w:rFonts w:hint="eastAsia"/>
                <w:lang w:val="en-US" w:eastAsia="zh-CN"/>
              </w:rPr>
              <w:t>迪拜</w:t>
            </w:r>
            <w:r w:rsidR="00DE1222">
              <w:rPr>
                <w:rFonts w:hint="eastAsia"/>
                <w:lang w:val="en-US" w:eastAsia="zh-CN"/>
              </w:rPr>
              <w:t>，</w:t>
            </w:r>
            <w:r w:rsidRPr="007B5695">
              <w:rPr>
                <w:rFonts w:hint="eastAsia"/>
                <w:lang w:val="en-US" w:eastAsia="zh-CN"/>
              </w:rPr>
              <w:t>修订版</w:t>
            </w:r>
            <w:r w:rsidR="00DE1222">
              <w:rPr>
                <w:rFonts w:hint="eastAsia"/>
                <w:lang w:val="en-US" w:eastAsia="zh-CN"/>
              </w:rPr>
              <w:t>）</w:t>
            </w:r>
            <w:r w:rsidRPr="007B5695">
              <w:rPr>
                <w:rFonts w:hint="eastAsia"/>
                <w:lang w:val="en-US" w:eastAsia="zh-CN"/>
              </w:rPr>
              <w:t>。</w:t>
            </w:r>
          </w:p>
        </w:tc>
      </w:tr>
      <w:bookmarkEnd w:id="8"/>
      <w:bookmarkEnd w:id="9"/>
    </w:tbl>
    <w:p w14:paraId="376CD4C0" w14:textId="566B7592" w:rsidR="001B4C30" w:rsidRDefault="001B4C30" w:rsidP="00C542CA">
      <w:pPr>
        <w:spacing w:after="120"/>
        <w:jc w:val="center"/>
        <w:rPr>
          <w:b/>
          <w:bCs/>
          <w:sz w:val="36"/>
          <w:szCs w:val="36"/>
          <w:lang w:val="en-US" w:eastAsia="zh-CN"/>
        </w:rPr>
      </w:pPr>
    </w:p>
    <w:p w14:paraId="738A58A6" w14:textId="1D77C6C0" w:rsidR="001B4C30" w:rsidRDefault="001B4C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36"/>
          <w:szCs w:val="36"/>
          <w:lang w:val="en-US" w:eastAsia="zh-CN"/>
        </w:rPr>
      </w:pPr>
    </w:p>
    <w:p w14:paraId="6FC79351" w14:textId="171083B4" w:rsidR="001B4C30" w:rsidRDefault="001B4C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  <w:lang w:val="en-US" w:eastAsia="zh-CN"/>
        </w:rPr>
        <w:br w:type="page"/>
      </w:r>
    </w:p>
    <w:p w14:paraId="64B699DD" w14:textId="07ECB4BE" w:rsidR="001B4C30" w:rsidRPr="00631C7A" w:rsidRDefault="005511D9" w:rsidP="005511D9">
      <w:pPr>
        <w:pStyle w:val="Headingb"/>
        <w:rPr>
          <w:lang w:eastAsia="zh-CN"/>
        </w:rPr>
      </w:pPr>
      <w:r w:rsidRPr="006D47CC">
        <w:rPr>
          <w:rFonts w:hint="eastAsia"/>
          <w:lang w:eastAsia="zh-CN"/>
        </w:rPr>
        <w:lastRenderedPageBreak/>
        <w:t>引言</w:t>
      </w:r>
    </w:p>
    <w:p w14:paraId="4C399CDC" w14:textId="146C53D6" w:rsidR="001B4C30" w:rsidRPr="0095522B" w:rsidRDefault="00FF7AD2" w:rsidP="003824E0">
      <w:pPr>
        <w:ind w:firstLineChars="200" w:firstLine="480"/>
        <w:rPr>
          <w:rFonts w:ascii="Calibri" w:hAnsi="Calibri" w:cs="Calibri"/>
          <w:b/>
          <w:color w:val="800000"/>
          <w:sz w:val="22"/>
          <w:shd w:val="clear" w:color="auto" w:fill="FFFFFF"/>
          <w:lang w:eastAsia="zh-CN"/>
        </w:rPr>
      </w:pPr>
      <w:bookmarkStart w:id="10" w:name="lt_pId027"/>
      <w:r w:rsidRPr="00793CB2">
        <w:rPr>
          <w:rFonts w:hint="eastAsia"/>
          <w:lang w:eastAsia="zh-CN"/>
        </w:rPr>
        <w:t>2009</w:t>
      </w:r>
      <w:r w:rsidRPr="00793CB2">
        <w:rPr>
          <w:rFonts w:hint="eastAsia"/>
          <w:lang w:eastAsia="zh-CN"/>
        </w:rPr>
        <w:t>至</w:t>
      </w:r>
      <w:r w:rsidRPr="00793CB2">
        <w:rPr>
          <w:rFonts w:hint="eastAsia"/>
          <w:lang w:eastAsia="zh-CN"/>
        </w:rPr>
        <w:t>2017</w:t>
      </w:r>
      <w:r w:rsidRPr="00793CB2">
        <w:rPr>
          <w:rFonts w:hint="eastAsia"/>
          <w:lang w:eastAsia="zh-CN"/>
        </w:rPr>
        <w:t>年，国际电联发布了</w:t>
      </w:r>
      <w:r w:rsidRPr="00793CB2">
        <w:rPr>
          <w:rFonts w:hint="eastAsia"/>
          <w:lang w:eastAsia="zh-CN"/>
        </w:rPr>
        <w:t>ICT</w:t>
      </w:r>
      <w:r w:rsidRPr="00793CB2">
        <w:rPr>
          <w:rFonts w:hint="eastAsia"/>
          <w:lang w:eastAsia="zh-CN"/>
        </w:rPr>
        <w:t>发展指数（</w:t>
      </w:r>
      <w:r w:rsidRPr="00793CB2">
        <w:rPr>
          <w:rFonts w:hint="eastAsia"/>
          <w:lang w:eastAsia="zh-CN"/>
        </w:rPr>
        <w:t>IDI</w:t>
      </w:r>
      <w:r w:rsidRPr="00793CB2">
        <w:rPr>
          <w:rFonts w:hint="eastAsia"/>
          <w:lang w:eastAsia="zh-CN"/>
        </w:rPr>
        <w:t>），一种旨在评估和比较国内及国家间</w:t>
      </w:r>
      <w:r w:rsidRPr="00793CB2">
        <w:rPr>
          <w:rFonts w:hint="eastAsia"/>
          <w:lang w:eastAsia="zh-CN"/>
        </w:rPr>
        <w:t>ICT</w:t>
      </w:r>
      <w:r w:rsidRPr="00793CB2">
        <w:rPr>
          <w:rFonts w:hint="eastAsia"/>
          <w:lang w:eastAsia="zh-CN"/>
        </w:rPr>
        <w:t>发展状况的综合指数。</w:t>
      </w:r>
      <w:bookmarkStart w:id="11" w:name="lt_pId028"/>
      <w:bookmarkEnd w:id="10"/>
      <w:r w:rsidR="003824E0" w:rsidRPr="00793CB2">
        <w:rPr>
          <w:rFonts w:hint="eastAsia"/>
          <w:lang w:eastAsia="zh-CN"/>
        </w:rPr>
        <w:t>人们从</w:t>
      </w:r>
      <w:r w:rsidR="00793CB2" w:rsidRPr="00793CB2">
        <w:rPr>
          <w:rFonts w:hint="eastAsia"/>
          <w:lang w:eastAsia="zh-CN"/>
        </w:rPr>
        <w:t>指数创建之日起</w:t>
      </w:r>
      <w:r w:rsidR="003824E0" w:rsidRPr="00793CB2">
        <w:rPr>
          <w:rFonts w:hint="eastAsia"/>
          <w:lang w:eastAsia="zh-CN"/>
        </w:rPr>
        <w:t>就认识到，需要不断改进</w:t>
      </w:r>
      <w:r w:rsidR="00793CB2" w:rsidRPr="00793CB2">
        <w:rPr>
          <w:rFonts w:hint="eastAsia"/>
          <w:lang w:eastAsia="zh-CN"/>
        </w:rPr>
        <w:t>衡量</w:t>
      </w:r>
      <w:r w:rsidR="003824E0" w:rsidRPr="00793CB2">
        <w:rPr>
          <w:rFonts w:hint="eastAsia"/>
          <w:lang w:eastAsia="zh-CN"/>
        </w:rPr>
        <w:t>方法，并根据技术发展</w:t>
      </w:r>
      <w:r w:rsidR="00793CB2" w:rsidRPr="00793CB2">
        <w:rPr>
          <w:rFonts w:hint="eastAsia"/>
          <w:lang w:eastAsia="zh-CN"/>
        </w:rPr>
        <w:t>情况</w:t>
      </w:r>
      <w:r w:rsidR="003824E0" w:rsidRPr="00793CB2">
        <w:rPr>
          <w:rFonts w:hint="eastAsia"/>
          <w:lang w:eastAsia="zh-CN"/>
        </w:rPr>
        <w:t>更新</w:t>
      </w:r>
      <w:r w:rsidR="003824E0" w:rsidRPr="00793CB2">
        <w:rPr>
          <w:rFonts w:hint="eastAsia"/>
          <w:lang w:eastAsia="zh-CN"/>
        </w:rPr>
        <w:t>IDI</w:t>
      </w:r>
      <w:r w:rsidR="003824E0" w:rsidRPr="00793CB2">
        <w:rPr>
          <w:rFonts w:hint="eastAsia"/>
          <w:lang w:eastAsia="zh-CN"/>
        </w:rPr>
        <w:t>的构成。由于宽带和先进的无线连接愈发成为各国充分受益于</w:t>
      </w:r>
      <w:r w:rsidR="00793CB2" w:rsidRPr="00793CB2">
        <w:rPr>
          <w:rFonts w:hint="eastAsia"/>
          <w:lang w:eastAsia="zh-CN"/>
        </w:rPr>
        <w:t>信息通信</w:t>
      </w:r>
      <w:r w:rsidR="003824E0" w:rsidRPr="00793CB2">
        <w:rPr>
          <w:rFonts w:hint="eastAsia"/>
          <w:lang w:eastAsia="zh-CN"/>
        </w:rPr>
        <w:t>技术</w:t>
      </w:r>
      <w:r w:rsidR="00793CB2" w:rsidRPr="00793CB2">
        <w:rPr>
          <w:rFonts w:hint="eastAsia"/>
          <w:lang w:eastAsia="zh-CN"/>
        </w:rPr>
        <w:t>（</w:t>
      </w:r>
      <w:r w:rsidR="00793CB2" w:rsidRPr="00793CB2">
        <w:rPr>
          <w:rFonts w:hint="eastAsia"/>
          <w:lang w:eastAsia="zh-CN"/>
        </w:rPr>
        <w:t>I</w:t>
      </w:r>
      <w:r w:rsidR="00793CB2" w:rsidRPr="00793CB2">
        <w:rPr>
          <w:lang w:eastAsia="zh-CN"/>
        </w:rPr>
        <w:t>CT</w:t>
      </w:r>
      <w:r w:rsidR="00793CB2" w:rsidRPr="00793CB2">
        <w:rPr>
          <w:rFonts w:hint="eastAsia"/>
          <w:lang w:eastAsia="zh-CN"/>
        </w:rPr>
        <w:t>）</w:t>
      </w:r>
      <w:r w:rsidR="003824E0" w:rsidRPr="00793CB2">
        <w:rPr>
          <w:rFonts w:hint="eastAsia"/>
          <w:lang w:eastAsia="zh-CN"/>
        </w:rPr>
        <w:t>的关键</w:t>
      </w:r>
      <w:r w:rsidR="00793CB2" w:rsidRPr="00793CB2">
        <w:rPr>
          <w:rFonts w:hint="eastAsia"/>
          <w:lang w:eastAsia="zh-CN"/>
        </w:rPr>
        <w:t>所在</w:t>
      </w:r>
      <w:r w:rsidR="003824E0" w:rsidRPr="00793CB2">
        <w:rPr>
          <w:rFonts w:hint="eastAsia"/>
          <w:lang w:eastAsia="zh-CN"/>
        </w:rPr>
        <w:t>，</w:t>
      </w:r>
      <w:r w:rsidR="00793CB2" w:rsidRPr="00793CB2">
        <w:rPr>
          <w:rFonts w:hint="eastAsia"/>
          <w:lang w:eastAsia="zh-CN"/>
        </w:rPr>
        <w:t>因此</w:t>
      </w:r>
      <w:r w:rsidR="003824E0" w:rsidRPr="00793CB2">
        <w:rPr>
          <w:rFonts w:hint="eastAsia"/>
          <w:lang w:eastAsia="zh-CN"/>
        </w:rPr>
        <w:t>有必要对最初的</w:t>
      </w:r>
      <w:r w:rsidR="00793CB2" w:rsidRPr="00793CB2">
        <w:rPr>
          <w:rFonts w:hint="eastAsia"/>
          <w:lang w:eastAsia="zh-CN"/>
        </w:rPr>
        <w:t>一套</w:t>
      </w:r>
      <w:r w:rsidR="003824E0" w:rsidRPr="00793CB2">
        <w:rPr>
          <w:rFonts w:hint="eastAsia"/>
          <w:lang w:eastAsia="zh-CN"/>
        </w:rPr>
        <w:t>指标</w:t>
      </w:r>
      <w:r w:rsidR="00793CB2" w:rsidRPr="00793CB2">
        <w:rPr>
          <w:rFonts w:hint="eastAsia"/>
          <w:lang w:eastAsia="zh-CN"/>
        </w:rPr>
        <w:t>做出审议</w:t>
      </w:r>
      <w:r w:rsidR="003824E0" w:rsidRPr="00793CB2">
        <w:rPr>
          <w:rFonts w:hint="eastAsia"/>
          <w:lang w:eastAsia="zh-CN"/>
        </w:rPr>
        <w:t>。</w:t>
      </w:r>
      <w:bookmarkEnd w:id="11"/>
    </w:p>
    <w:p w14:paraId="57CC5695" w14:textId="4D576CB6" w:rsidR="007B5695" w:rsidRDefault="007B5695" w:rsidP="007B5695">
      <w:pPr>
        <w:spacing w:after="120"/>
        <w:ind w:firstLineChars="200" w:firstLine="480"/>
        <w:rPr>
          <w:lang w:eastAsia="zh-CN"/>
        </w:rPr>
      </w:pPr>
      <w:bookmarkStart w:id="12" w:name="_Hlk33537736"/>
      <w:r>
        <w:rPr>
          <w:rFonts w:hint="eastAsia"/>
          <w:lang w:eastAsia="zh-CN"/>
        </w:rPr>
        <w:t>国际电联于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 w:rsidR="00B53A4A">
        <w:rPr>
          <w:rFonts w:hint="eastAsia"/>
          <w:lang w:eastAsia="zh-CN"/>
        </w:rPr>
        <w:t>启动了修订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指标的进程；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年，通过了一套经修订的指标，</w:t>
      </w:r>
      <w:r w:rsidR="00B53A4A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年起</w:t>
      </w:r>
      <w:r w:rsidR="00B53A4A">
        <w:rPr>
          <w:rFonts w:hint="eastAsia"/>
          <w:lang w:eastAsia="zh-CN"/>
        </w:rPr>
        <w:t>被</w:t>
      </w:r>
      <w:r>
        <w:rPr>
          <w:rFonts w:hint="eastAsia"/>
          <w:lang w:eastAsia="zh-CN"/>
        </w:rPr>
        <w:t>纳入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年的数据是从</w:t>
      </w:r>
      <w:r w:rsidR="00B53A4A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国收集的。然而，</w:t>
      </w:r>
      <w:r w:rsidR="00B53A4A">
        <w:rPr>
          <w:rFonts w:hint="eastAsia"/>
          <w:lang w:eastAsia="zh-CN"/>
        </w:rPr>
        <w:t>在该年度</w:t>
      </w:r>
      <w:r>
        <w:rPr>
          <w:rFonts w:hint="eastAsia"/>
          <w:lang w:eastAsia="zh-CN"/>
        </w:rPr>
        <w:t>，由于数据质量、数据数量以及在修订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指标过程中出现的一些缺陷，国际电联无法</w:t>
      </w:r>
      <w:r w:rsidR="00B53A4A"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基于修订后的一套指标的指数。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年，这些问题依然存在，因此</w:t>
      </w:r>
      <w:r>
        <w:rPr>
          <w:rFonts w:hint="eastAsia"/>
          <w:lang w:eastAsia="zh-CN"/>
        </w:rPr>
        <w:t>IDI</w:t>
      </w:r>
      <w:r w:rsidR="00B53A4A">
        <w:rPr>
          <w:rFonts w:hint="eastAsia"/>
          <w:lang w:eastAsia="zh-CN"/>
        </w:rPr>
        <w:t>仍</w:t>
      </w:r>
      <w:r>
        <w:rPr>
          <w:rFonts w:hint="eastAsia"/>
          <w:lang w:eastAsia="zh-CN"/>
        </w:rPr>
        <w:t>无法</w:t>
      </w:r>
      <w:r w:rsidR="00B53A4A"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。</w:t>
      </w:r>
    </w:p>
    <w:p w14:paraId="0CD7D80B" w14:textId="55843E50" w:rsidR="001B4C30" w:rsidRPr="0095522B" w:rsidRDefault="007B5695" w:rsidP="007B5695">
      <w:pPr>
        <w:spacing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在数字</w:t>
      </w:r>
      <w:r w:rsidR="00A0775E">
        <w:rPr>
          <w:rFonts w:hint="eastAsia"/>
          <w:lang w:eastAsia="zh-CN"/>
        </w:rPr>
        <w:t>化</w:t>
      </w:r>
      <w:r>
        <w:rPr>
          <w:rFonts w:hint="eastAsia"/>
          <w:lang w:eastAsia="zh-CN"/>
        </w:rPr>
        <w:t>转型的早期阶段，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在</w:t>
      </w:r>
      <w:r w:rsidR="00A0775E">
        <w:rPr>
          <w:rFonts w:hint="eastAsia"/>
          <w:lang w:eastAsia="zh-CN"/>
        </w:rPr>
        <w:t>人们</w:t>
      </w:r>
      <w:r>
        <w:rPr>
          <w:rFonts w:hint="eastAsia"/>
          <w:lang w:eastAsia="zh-CN"/>
        </w:rPr>
        <w:t>努力实现的目标</w:t>
      </w:r>
      <w:r w:rsidR="00A0775E">
        <w:rPr>
          <w:rFonts w:hint="eastAsia"/>
          <w:lang w:eastAsia="zh-CN"/>
        </w:rPr>
        <w:t>方面</w:t>
      </w:r>
      <w:r>
        <w:rPr>
          <w:rFonts w:hint="eastAsia"/>
          <w:lang w:eastAsia="zh-CN"/>
        </w:rPr>
        <w:t>取得了成功。但是，对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的简单</w:t>
      </w:r>
      <w:r w:rsidR="00A0775E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并不能公正地反映当今席卷全球的数字</w:t>
      </w:r>
      <w:r w:rsidR="00A0775E">
        <w:rPr>
          <w:rFonts w:hint="eastAsia"/>
          <w:lang w:eastAsia="zh-CN"/>
        </w:rPr>
        <w:t>化</w:t>
      </w:r>
      <w:r>
        <w:rPr>
          <w:rFonts w:hint="eastAsia"/>
          <w:lang w:eastAsia="zh-CN"/>
        </w:rPr>
        <w:t>转型以及数字技术在实现可持续发展目标中的作用。修订后的指数不仅需要考虑数字基础设施的发展，</w:t>
      </w:r>
      <w:r w:rsidR="00A0775E">
        <w:rPr>
          <w:rFonts w:hint="eastAsia"/>
          <w:lang w:eastAsia="zh-CN"/>
        </w:rPr>
        <w:t>而且</w:t>
      </w:r>
      <w:r>
        <w:rPr>
          <w:rFonts w:hint="eastAsia"/>
          <w:lang w:eastAsia="zh-CN"/>
        </w:rPr>
        <w:t>需要考虑在整个数字生态系统中使用</w:t>
      </w:r>
      <w:r w:rsidR="00A0775E">
        <w:rPr>
          <w:rFonts w:hint="eastAsia"/>
          <w:lang w:eastAsia="zh-CN"/>
        </w:rPr>
        <w:t>何种</w:t>
      </w:r>
      <w:r>
        <w:rPr>
          <w:rFonts w:hint="eastAsia"/>
          <w:lang w:eastAsia="zh-CN"/>
        </w:rPr>
        <w:t>技术。这将有助于各国确定需要</w:t>
      </w:r>
      <w:r w:rsidR="00A0775E">
        <w:rPr>
          <w:rFonts w:hint="eastAsia"/>
          <w:lang w:eastAsia="zh-CN"/>
        </w:rPr>
        <w:t>重点</w:t>
      </w:r>
      <w:r>
        <w:rPr>
          <w:rFonts w:hint="eastAsia"/>
          <w:lang w:eastAsia="zh-CN"/>
        </w:rPr>
        <w:t>关注的领域，以便</w:t>
      </w:r>
      <w:r w:rsidR="00A0775E">
        <w:rPr>
          <w:rFonts w:hint="eastAsia"/>
          <w:lang w:eastAsia="zh-CN"/>
        </w:rPr>
        <w:t>充分</w:t>
      </w:r>
      <w:r>
        <w:rPr>
          <w:rFonts w:hint="eastAsia"/>
          <w:lang w:eastAsia="zh-CN"/>
        </w:rPr>
        <w:t>利用数字技术</w:t>
      </w:r>
      <w:r w:rsidR="00A0775E">
        <w:rPr>
          <w:rFonts w:hint="eastAsia"/>
          <w:lang w:eastAsia="zh-CN"/>
        </w:rPr>
        <w:t>带来</w:t>
      </w:r>
      <w:r>
        <w:rPr>
          <w:rFonts w:hint="eastAsia"/>
          <w:lang w:eastAsia="zh-CN"/>
        </w:rPr>
        <w:t>的可持续社会效益。</w:t>
      </w:r>
    </w:p>
    <w:bookmarkEnd w:id="12"/>
    <w:p w14:paraId="4F87C7CE" w14:textId="0BE87633" w:rsidR="001B4C30" w:rsidRDefault="007B5695" w:rsidP="003824E0">
      <w:pPr>
        <w:spacing w:after="120"/>
        <w:ind w:firstLineChars="200" w:firstLine="480"/>
        <w:rPr>
          <w:lang w:eastAsia="zh-CN"/>
        </w:rPr>
      </w:pPr>
      <w:r w:rsidRPr="007B5695">
        <w:rPr>
          <w:rFonts w:hint="eastAsia"/>
          <w:lang w:eastAsia="zh-CN"/>
        </w:rPr>
        <w:t>在此背景下，国际电联秘书处提议制定</w:t>
      </w:r>
      <w:r w:rsidR="00C17EF3">
        <w:rPr>
          <w:rFonts w:hint="eastAsia"/>
          <w:lang w:eastAsia="zh-CN"/>
        </w:rPr>
        <w:t>一种</w:t>
      </w:r>
      <w:r w:rsidRPr="007B5695">
        <w:rPr>
          <w:rFonts w:hint="eastAsia"/>
          <w:lang w:eastAsia="zh-CN"/>
        </w:rPr>
        <w:t>综合指数，为各国政府提供</w:t>
      </w:r>
      <w:r w:rsidR="00C17EF3">
        <w:rPr>
          <w:rFonts w:hint="eastAsia"/>
          <w:lang w:eastAsia="zh-CN"/>
        </w:rPr>
        <w:t>一项</w:t>
      </w:r>
      <w:r w:rsidRPr="007B5695">
        <w:rPr>
          <w:rFonts w:hint="eastAsia"/>
          <w:lang w:eastAsia="zh-CN"/>
        </w:rPr>
        <w:t>监测工具，以评估数字</w:t>
      </w:r>
      <w:r w:rsidR="00C17EF3">
        <w:rPr>
          <w:rFonts w:hint="eastAsia"/>
          <w:lang w:eastAsia="zh-CN"/>
        </w:rPr>
        <w:t>化转型</w:t>
      </w:r>
      <w:r w:rsidRPr="007B5695">
        <w:rPr>
          <w:rFonts w:hint="eastAsia"/>
          <w:lang w:eastAsia="zh-CN"/>
        </w:rPr>
        <w:t>对其实现可持续发展目标能力的影响。该指数将体现出一种超越数字技术领域的趋势，通过</w:t>
      </w:r>
      <w:r w:rsidR="00C17EF3">
        <w:rPr>
          <w:rFonts w:hint="eastAsia"/>
          <w:lang w:eastAsia="zh-CN"/>
        </w:rPr>
        <w:t>探究</w:t>
      </w:r>
      <w:r w:rsidRPr="007B5695">
        <w:rPr>
          <w:rFonts w:hint="eastAsia"/>
          <w:lang w:eastAsia="zh-CN"/>
        </w:rPr>
        <w:t>所有可持续发展目标，更人性化地触及</w:t>
      </w:r>
      <w:r w:rsidR="00C17EF3">
        <w:rPr>
          <w:rFonts w:hint="eastAsia"/>
          <w:lang w:eastAsia="zh-CN"/>
        </w:rPr>
        <w:t>人类</w:t>
      </w:r>
      <w:r w:rsidRPr="007B5695">
        <w:rPr>
          <w:rFonts w:hint="eastAsia"/>
          <w:lang w:eastAsia="zh-CN"/>
        </w:rPr>
        <w:t>福祉和可持续</w:t>
      </w:r>
      <w:r w:rsidR="00C17EF3">
        <w:rPr>
          <w:rFonts w:hint="eastAsia"/>
          <w:lang w:eastAsia="zh-CN"/>
        </w:rPr>
        <w:t>发展</w:t>
      </w:r>
      <w:r w:rsidRPr="007B5695">
        <w:rPr>
          <w:rFonts w:hint="eastAsia"/>
          <w:lang w:eastAsia="zh-CN"/>
        </w:rPr>
        <w:t>。</w:t>
      </w:r>
      <w:r w:rsidR="00C17EF3">
        <w:rPr>
          <w:rFonts w:hint="eastAsia"/>
          <w:lang w:eastAsia="zh-CN"/>
        </w:rPr>
        <w:t>已</w:t>
      </w:r>
      <w:r w:rsidRPr="007B5695">
        <w:rPr>
          <w:rFonts w:hint="eastAsia"/>
          <w:lang w:eastAsia="zh-CN"/>
        </w:rPr>
        <w:t>在</w:t>
      </w:r>
      <w:r w:rsidR="00C17EF3">
        <w:rPr>
          <w:rFonts w:hint="eastAsia"/>
          <w:lang w:eastAsia="zh-CN"/>
        </w:rPr>
        <w:t>一次</w:t>
      </w:r>
      <w:r w:rsidRPr="007B5695">
        <w:rPr>
          <w:rFonts w:hint="eastAsia"/>
          <w:lang w:eastAsia="zh-CN"/>
        </w:rPr>
        <w:t>专家会议上与</w:t>
      </w:r>
      <w:r w:rsidR="00C17EF3">
        <w:rPr>
          <w:rFonts w:hint="eastAsia"/>
          <w:lang w:eastAsia="zh-CN"/>
        </w:rPr>
        <w:t>成员</w:t>
      </w:r>
      <w:r w:rsidRPr="007B5695">
        <w:rPr>
          <w:rFonts w:hint="eastAsia"/>
          <w:lang w:eastAsia="zh-CN"/>
        </w:rPr>
        <w:t>国讨论</w:t>
      </w:r>
      <w:r w:rsidR="00C17EF3">
        <w:rPr>
          <w:rFonts w:hint="eastAsia"/>
          <w:lang w:eastAsia="zh-CN"/>
        </w:rPr>
        <w:t>过</w:t>
      </w:r>
      <w:r w:rsidR="00C17EF3" w:rsidRPr="007B5695">
        <w:rPr>
          <w:rFonts w:hint="eastAsia"/>
          <w:lang w:eastAsia="zh-CN"/>
        </w:rPr>
        <w:t>这一</w:t>
      </w:r>
      <w:r w:rsidR="00C17EF3">
        <w:rPr>
          <w:rFonts w:hint="eastAsia"/>
          <w:lang w:eastAsia="zh-CN"/>
        </w:rPr>
        <w:t>提案</w:t>
      </w:r>
      <w:r w:rsidRPr="007B5695">
        <w:rPr>
          <w:rFonts w:hint="eastAsia"/>
          <w:lang w:eastAsia="zh-CN"/>
        </w:rPr>
        <w:t>。</w:t>
      </w:r>
    </w:p>
    <w:p w14:paraId="27091150" w14:textId="4294272E" w:rsidR="001B4C30" w:rsidRPr="0095522B" w:rsidRDefault="003824E0" w:rsidP="005511D9">
      <w:pPr>
        <w:pStyle w:val="Headingb"/>
        <w:rPr>
          <w:rFonts w:ascii="Calibri" w:hAnsi="Calibri" w:cs="Calibri"/>
          <w:b w:val="0"/>
          <w:bCs/>
          <w:color w:val="800000"/>
          <w:sz w:val="22"/>
          <w:lang w:eastAsia="zh-CN"/>
        </w:rPr>
      </w:pPr>
      <w:bookmarkStart w:id="13" w:name="_Hlk24633752"/>
      <w:r w:rsidRPr="006D47CC">
        <w:rPr>
          <w:rFonts w:hint="eastAsia"/>
          <w:bCs/>
          <w:lang w:val="en-US" w:eastAsia="zh-CN"/>
        </w:rPr>
        <w:t>国际电联指数专家组会议</w:t>
      </w:r>
      <w:bookmarkEnd w:id="13"/>
    </w:p>
    <w:p w14:paraId="21E9FDFC" w14:textId="68798EA8" w:rsidR="001B4C30" w:rsidRPr="0095522B" w:rsidRDefault="007B5695" w:rsidP="003824E0">
      <w:pPr>
        <w:spacing w:after="120"/>
        <w:ind w:firstLineChars="200" w:firstLine="480"/>
        <w:rPr>
          <w:lang w:val="en-US" w:eastAsia="zh-CN"/>
        </w:rPr>
      </w:pPr>
      <w:r w:rsidRPr="007B5695">
        <w:rPr>
          <w:rFonts w:hint="eastAsia"/>
          <w:lang w:val="en-US" w:eastAsia="zh-CN"/>
        </w:rPr>
        <w:t>国际电联指数专家组会议于</w:t>
      </w:r>
      <w:r w:rsidRPr="007B5695">
        <w:rPr>
          <w:rFonts w:hint="eastAsia"/>
          <w:lang w:val="en-US" w:eastAsia="zh-CN"/>
        </w:rPr>
        <w:t>2020</w:t>
      </w:r>
      <w:r w:rsidRPr="007B5695">
        <w:rPr>
          <w:rFonts w:hint="eastAsia"/>
          <w:lang w:val="en-US" w:eastAsia="zh-CN"/>
        </w:rPr>
        <w:t>年</w:t>
      </w:r>
      <w:r w:rsidRPr="007B5695">
        <w:rPr>
          <w:rFonts w:hint="eastAsia"/>
          <w:lang w:val="en-US" w:eastAsia="zh-CN"/>
        </w:rPr>
        <w:t>2</w:t>
      </w:r>
      <w:r w:rsidRPr="007B5695">
        <w:rPr>
          <w:rFonts w:hint="eastAsia"/>
          <w:lang w:val="en-US" w:eastAsia="zh-CN"/>
        </w:rPr>
        <w:t>月</w:t>
      </w:r>
      <w:r w:rsidRPr="007B5695">
        <w:rPr>
          <w:rFonts w:hint="eastAsia"/>
          <w:lang w:val="en-US" w:eastAsia="zh-CN"/>
        </w:rPr>
        <w:t>10</w:t>
      </w:r>
      <w:r w:rsidRPr="007B5695">
        <w:rPr>
          <w:rFonts w:hint="eastAsia"/>
          <w:lang w:val="en-US" w:eastAsia="zh-CN"/>
        </w:rPr>
        <w:t>日在瑞士日内瓦举行。会议吸引了来自</w:t>
      </w:r>
      <w:r w:rsidRPr="007B5695">
        <w:rPr>
          <w:rFonts w:hint="eastAsia"/>
          <w:lang w:val="en-US" w:eastAsia="zh-CN"/>
        </w:rPr>
        <w:t>37</w:t>
      </w:r>
      <w:r w:rsidRPr="007B5695">
        <w:rPr>
          <w:rFonts w:hint="eastAsia"/>
          <w:lang w:val="en-US" w:eastAsia="zh-CN"/>
        </w:rPr>
        <w:t>个</w:t>
      </w:r>
      <w:r w:rsidR="00AF2119">
        <w:rPr>
          <w:rFonts w:hint="eastAsia"/>
          <w:lang w:val="en-US" w:eastAsia="zh-CN"/>
        </w:rPr>
        <w:t>成员</w:t>
      </w:r>
      <w:r w:rsidRPr="007B5695">
        <w:rPr>
          <w:rFonts w:hint="eastAsia"/>
          <w:lang w:val="en-US" w:eastAsia="zh-CN"/>
        </w:rPr>
        <w:t>国的</w:t>
      </w:r>
      <w:r w:rsidRPr="007B5695">
        <w:rPr>
          <w:rFonts w:hint="eastAsia"/>
          <w:lang w:val="en-US" w:eastAsia="zh-CN"/>
        </w:rPr>
        <w:t>89</w:t>
      </w:r>
      <w:r w:rsidRPr="007B5695">
        <w:rPr>
          <w:rFonts w:hint="eastAsia"/>
          <w:lang w:val="en-US" w:eastAsia="zh-CN"/>
        </w:rPr>
        <w:t>名与会者以及巴勒斯坦</w:t>
      </w:r>
      <w:r w:rsidR="00342B96">
        <w:rPr>
          <w:rFonts w:hint="eastAsia"/>
          <w:lang w:val="en-US" w:eastAsia="zh-CN"/>
        </w:rPr>
        <w:t>的</w:t>
      </w:r>
      <w:r w:rsidR="00AF2119">
        <w:rPr>
          <w:rFonts w:hint="eastAsia"/>
          <w:lang w:val="en-US" w:eastAsia="zh-CN"/>
        </w:rPr>
        <w:t>代表（</w:t>
      </w:r>
      <w:r w:rsidRPr="007B5695">
        <w:rPr>
          <w:rFonts w:hint="eastAsia"/>
          <w:lang w:val="en-US" w:eastAsia="zh-CN"/>
        </w:rPr>
        <w:t>第</w:t>
      </w:r>
      <w:r w:rsidRPr="007B5695">
        <w:rPr>
          <w:rFonts w:hint="eastAsia"/>
          <w:lang w:val="en-US" w:eastAsia="zh-CN"/>
        </w:rPr>
        <w:t>99</w:t>
      </w:r>
      <w:r w:rsidRPr="007B5695">
        <w:rPr>
          <w:rFonts w:hint="eastAsia"/>
          <w:lang w:val="en-US" w:eastAsia="zh-CN"/>
        </w:rPr>
        <w:t>号决议</w:t>
      </w:r>
      <w:r w:rsidR="00AF2119">
        <w:rPr>
          <w:rFonts w:hint="eastAsia"/>
          <w:lang w:val="en-US" w:eastAsia="zh-CN"/>
        </w:rPr>
        <w:t>（</w:t>
      </w:r>
      <w:r w:rsidR="00AF2119" w:rsidRPr="007B5695">
        <w:rPr>
          <w:rFonts w:hint="eastAsia"/>
          <w:lang w:val="en-US" w:eastAsia="zh-CN"/>
        </w:rPr>
        <w:t>2018</w:t>
      </w:r>
      <w:r w:rsidR="00AF2119" w:rsidRPr="007B5695">
        <w:rPr>
          <w:rFonts w:hint="eastAsia"/>
          <w:lang w:val="en-US" w:eastAsia="zh-CN"/>
        </w:rPr>
        <w:t>年</w:t>
      </w:r>
      <w:r w:rsidR="00AF2119">
        <w:rPr>
          <w:rFonts w:hint="eastAsia"/>
          <w:lang w:val="en-US" w:eastAsia="zh-CN"/>
        </w:rPr>
        <w:t>，</w:t>
      </w:r>
      <w:r w:rsidRPr="007B5695">
        <w:rPr>
          <w:rFonts w:hint="eastAsia"/>
          <w:lang w:val="en-US" w:eastAsia="zh-CN"/>
        </w:rPr>
        <w:t>迪拜</w:t>
      </w:r>
      <w:r w:rsidR="00AF2119">
        <w:rPr>
          <w:rFonts w:hint="eastAsia"/>
          <w:lang w:val="en-US" w:eastAsia="zh-CN"/>
        </w:rPr>
        <w:t>，</w:t>
      </w:r>
      <w:r w:rsidRPr="007B5695">
        <w:rPr>
          <w:rFonts w:hint="eastAsia"/>
          <w:lang w:val="en-US" w:eastAsia="zh-CN"/>
        </w:rPr>
        <w:t>修订版</w:t>
      </w:r>
      <w:r w:rsidR="00AF2119">
        <w:rPr>
          <w:rFonts w:hint="eastAsia"/>
          <w:lang w:val="en-US" w:eastAsia="zh-CN"/>
        </w:rPr>
        <w:t>））</w:t>
      </w:r>
      <w:r w:rsidRPr="007B5695">
        <w:rPr>
          <w:rFonts w:hint="eastAsia"/>
          <w:lang w:val="en-US" w:eastAsia="zh-CN"/>
        </w:rPr>
        <w:t>和</w:t>
      </w:r>
      <w:r w:rsidR="00AF2119">
        <w:rPr>
          <w:rFonts w:hint="eastAsia"/>
          <w:lang w:val="en-US" w:eastAsia="zh-CN"/>
        </w:rPr>
        <w:t>ICT</w:t>
      </w:r>
      <w:r w:rsidRPr="007B5695">
        <w:rPr>
          <w:rFonts w:hint="eastAsia"/>
          <w:lang w:val="en-US" w:eastAsia="zh-CN"/>
        </w:rPr>
        <w:t>发展领域的专家。其中，</w:t>
      </w:r>
      <w:r w:rsidRPr="007B5695">
        <w:rPr>
          <w:rFonts w:hint="eastAsia"/>
          <w:lang w:val="en-US" w:eastAsia="zh-CN"/>
        </w:rPr>
        <w:t>65</w:t>
      </w:r>
      <w:r w:rsidRPr="007B5695">
        <w:rPr>
          <w:rFonts w:hint="eastAsia"/>
          <w:lang w:val="en-US" w:eastAsia="zh-CN"/>
        </w:rPr>
        <w:t>人是远程</w:t>
      </w:r>
      <w:r w:rsidR="00342B96">
        <w:rPr>
          <w:rFonts w:hint="eastAsia"/>
          <w:lang w:val="en-US" w:eastAsia="zh-CN"/>
        </w:rPr>
        <w:t>参会</w:t>
      </w:r>
      <w:r w:rsidRPr="007B5695">
        <w:rPr>
          <w:rFonts w:hint="eastAsia"/>
          <w:lang w:val="en-US" w:eastAsia="zh-CN"/>
        </w:rPr>
        <w:t>者。就性别分布而言，有</w:t>
      </w:r>
      <w:r w:rsidRPr="007B5695">
        <w:rPr>
          <w:rFonts w:hint="eastAsia"/>
          <w:lang w:val="en-US" w:eastAsia="zh-CN"/>
        </w:rPr>
        <w:t>39</w:t>
      </w:r>
      <w:r w:rsidRPr="007B5695">
        <w:rPr>
          <w:rFonts w:hint="eastAsia"/>
          <w:lang w:val="en-US" w:eastAsia="zh-CN"/>
        </w:rPr>
        <w:t>名女性和</w:t>
      </w:r>
      <w:r w:rsidRPr="007B5695">
        <w:rPr>
          <w:rFonts w:hint="eastAsia"/>
          <w:lang w:val="en-US" w:eastAsia="zh-CN"/>
        </w:rPr>
        <w:t>48</w:t>
      </w:r>
      <w:r w:rsidRPr="007B5695">
        <w:rPr>
          <w:rFonts w:hint="eastAsia"/>
          <w:lang w:val="en-US" w:eastAsia="zh-CN"/>
        </w:rPr>
        <w:t>名男性</w:t>
      </w:r>
      <w:r w:rsidR="00342B96">
        <w:rPr>
          <w:rFonts w:hint="eastAsia"/>
          <w:lang w:val="en-US" w:eastAsia="zh-CN"/>
        </w:rPr>
        <w:t>参会</w:t>
      </w:r>
      <w:r w:rsidRPr="007B5695">
        <w:rPr>
          <w:rFonts w:hint="eastAsia"/>
          <w:lang w:val="en-US" w:eastAsia="zh-CN"/>
        </w:rPr>
        <w:t>者</w:t>
      </w:r>
      <w:r w:rsidR="00AF2119">
        <w:rPr>
          <w:rFonts w:hint="eastAsia"/>
          <w:lang w:val="en-US" w:eastAsia="zh-CN"/>
        </w:rPr>
        <w:t>（</w:t>
      </w:r>
      <w:r w:rsidR="00342B96">
        <w:rPr>
          <w:rFonts w:hint="eastAsia"/>
          <w:lang w:val="en-US" w:eastAsia="zh-CN"/>
        </w:rPr>
        <w:t>以及</w:t>
      </w:r>
      <w:r w:rsidRPr="007B5695">
        <w:rPr>
          <w:rFonts w:hint="eastAsia"/>
          <w:lang w:val="en-US" w:eastAsia="zh-CN"/>
        </w:rPr>
        <w:t>选择了“其他”</w:t>
      </w:r>
      <w:r w:rsidR="00342B96">
        <w:rPr>
          <w:rFonts w:hint="eastAsia"/>
          <w:lang w:val="en-US" w:eastAsia="zh-CN"/>
        </w:rPr>
        <w:t>的</w:t>
      </w:r>
      <w:r w:rsidR="00342B96" w:rsidRPr="007B5695">
        <w:rPr>
          <w:rFonts w:hint="eastAsia"/>
          <w:lang w:val="en-US" w:eastAsia="zh-CN"/>
        </w:rPr>
        <w:t>2</w:t>
      </w:r>
      <w:r w:rsidR="00342B96" w:rsidRPr="007B5695">
        <w:rPr>
          <w:rFonts w:hint="eastAsia"/>
          <w:lang w:val="en-US" w:eastAsia="zh-CN"/>
        </w:rPr>
        <w:t>人</w:t>
      </w:r>
      <w:r w:rsidR="00AF2119">
        <w:rPr>
          <w:rFonts w:hint="eastAsia"/>
          <w:lang w:val="en-US" w:eastAsia="zh-CN"/>
        </w:rPr>
        <w:t>）</w:t>
      </w:r>
      <w:r w:rsidRPr="007B5695">
        <w:rPr>
          <w:rFonts w:hint="eastAsia"/>
          <w:lang w:val="en-US" w:eastAsia="zh-CN"/>
        </w:rPr>
        <w:t>。</w:t>
      </w:r>
    </w:p>
    <w:p w14:paraId="28C170CF" w14:textId="5FF8134B" w:rsidR="001B4C30" w:rsidRPr="0095522B" w:rsidRDefault="00EB63B8" w:rsidP="003824E0">
      <w:pPr>
        <w:spacing w:after="120"/>
        <w:ind w:firstLineChars="200" w:firstLine="480"/>
        <w:rPr>
          <w:lang w:val="en-US" w:eastAsia="zh-CN"/>
        </w:rPr>
      </w:pPr>
      <w:bookmarkStart w:id="14" w:name="lt_pId046"/>
      <w:bookmarkStart w:id="15" w:name="_Hlk33538262"/>
      <w:r w:rsidRPr="007B5695">
        <w:rPr>
          <w:rFonts w:hint="eastAsia"/>
          <w:lang w:val="en-US" w:eastAsia="zh-CN"/>
        </w:rPr>
        <w:t>会议的</w:t>
      </w:r>
      <w:r>
        <w:rPr>
          <w:rFonts w:hint="eastAsia"/>
          <w:lang w:val="en-US" w:eastAsia="zh-CN"/>
        </w:rPr>
        <w:t>目的</w:t>
      </w:r>
      <w:r w:rsidRPr="007B5695">
        <w:rPr>
          <w:rFonts w:hint="eastAsia"/>
          <w:lang w:val="en-US" w:eastAsia="zh-CN"/>
        </w:rPr>
        <w:t>是由国际电联秘书处向成员国</w:t>
      </w:r>
      <w:r>
        <w:rPr>
          <w:rFonts w:hint="eastAsia"/>
          <w:lang w:val="en-US" w:eastAsia="zh-CN"/>
        </w:rPr>
        <w:t>介绍</w:t>
      </w:r>
      <w:r w:rsidRPr="007B5695">
        <w:rPr>
          <w:rFonts w:hint="eastAsia"/>
          <w:lang w:val="en-US" w:eastAsia="zh-CN"/>
        </w:rPr>
        <w:t>提案</w:t>
      </w:r>
      <w:r>
        <w:rPr>
          <w:rFonts w:hint="eastAsia"/>
          <w:lang w:val="en-US" w:eastAsia="zh-CN"/>
        </w:rPr>
        <w:t>--</w:t>
      </w:r>
      <w:r w:rsidRPr="007B5695">
        <w:rPr>
          <w:rFonts w:hint="eastAsia"/>
          <w:lang w:val="en-US" w:eastAsia="zh-CN"/>
        </w:rPr>
        <w:t>制定新的综合指数，将数字技术与可持续发展目标联系</w:t>
      </w:r>
      <w:r>
        <w:rPr>
          <w:rFonts w:hint="eastAsia"/>
          <w:lang w:val="en-US" w:eastAsia="zh-CN"/>
        </w:rPr>
        <w:t>一起</w:t>
      </w:r>
      <w:r w:rsidRPr="007B5695">
        <w:rPr>
          <w:rFonts w:hint="eastAsia"/>
          <w:lang w:val="en-US" w:eastAsia="zh-CN"/>
        </w:rPr>
        <w:t>。会前分发了一份</w:t>
      </w:r>
      <w:hyperlink r:id="rId9" w:history="1">
        <w:r>
          <w:rPr>
            <w:rStyle w:val="Hyperlink"/>
            <w:rFonts w:hint="eastAsia"/>
            <w:lang w:val="en-US" w:eastAsia="zh-CN"/>
          </w:rPr>
          <w:t>背景文件</w:t>
        </w:r>
      </w:hyperlink>
      <w:r w:rsidRPr="007B5695">
        <w:rPr>
          <w:rFonts w:hint="eastAsia"/>
          <w:lang w:val="en-US" w:eastAsia="zh-CN"/>
        </w:rPr>
        <w:t>。</w:t>
      </w:r>
      <w:bookmarkEnd w:id="14"/>
    </w:p>
    <w:bookmarkEnd w:id="15"/>
    <w:p w14:paraId="2B578FBA" w14:textId="2700BB7D" w:rsidR="007B5695" w:rsidRDefault="007B5695" w:rsidP="007B5695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与会者广泛欢迎</w:t>
      </w:r>
      <w:r w:rsidR="00EB63B8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根据可持续发展目标框架制定和发布国际电联</w:t>
      </w:r>
      <w:r w:rsidR="00EB63B8">
        <w:rPr>
          <w:rFonts w:hint="eastAsia"/>
          <w:lang w:eastAsia="zh-CN"/>
        </w:rPr>
        <w:t>新</w:t>
      </w:r>
      <w:r>
        <w:rPr>
          <w:rFonts w:hint="eastAsia"/>
          <w:lang w:eastAsia="zh-CN"/>
        </w:rPr>
        <w:t>指数的提议，该指数将为各国政府评估数字</w:t>
      </w:r>
      <w:r w:rsidR="00EB63B8">
        <w:rPr>
          <w:rFonts w:hint="eastAsia"/>
          <w:lang w:eastAsia="zh-CN"/>
        </w:rPr>
        <w:t>化</w:t>
      </w:r>
      <w:r>
        <w:rPr>
          <w:rFonts w:hint="eastAsia"/>
          <w:lang w:eastAsia="zh-CN"/>
        </w:rPr>
        <w:t>转型对其实现可持续发展目标能力的影响提供一</w:t>
      </w:r>
      <w:r w:rsidR="00EB63B8">
        <w:rPr>
          <w:rFonts w:hint="eastAsia"/>
          <w:lang w:eastAsia="zh-CN"/>
        </w:rPr>
        <w:t>种</w:t>
      </w:r>
      <w:r>
        <w:rPr>
          <w:rFonts w:hint="eastAsia"/>
          <w:lang w:eastAsia="zh-CN"/>
        </w:rPr>
        <w:t>监测</w:t>
      </w:r>
      <w:r w:rsidR="00EB63B8">
        <w:rPr>
          <w:rFonts w:hint="eastAsia"/>
          <w:lang w:eastAsia="zh-CN"/>
        </w:rPr>
        <w:t>手段</w:t>
      </w:r>
      <w:r>
        <w:rPr>
          <w:rFonts w:hint="eastAsia"/>
          <w:lang w:eastAsia="zh-CN"/>
        </w:rPr>
        <w:t>。有人</w:t>
      </w:r>
      <w:r w:rsidR="00EB63B8">
        <w:rPr>
          <w:rFonts w:hint="eastAsia"/>
          <w:lang w:eastAsia="zh-CN"/>
        </w:rPr>
        <w:t>提出</w:t>
      </w:r>
      <w:r>
        <w:rPr>
          <w:rFonts w:hint="eastAsia"/>
          <w:lang w:eastAsia="zh-CN"/>
        </w:rPr>
        <w:t>是否</w:t>
      </w:r>
      <w:r w:rsidR="00EB63B8">
        <w:rPr>
          <w:rFonts w:hint="eastAsia"/>
          <w:lang w:eastAsia="zh-CN"/>
        </w:rPr>
        <w:t>也</w:t>
      </w:r>
      <w:r>
        <w:rPr>
          <w:rFonts w:hint="eastAsia"/>
          <w:lang w:eastAsia="zh-CN"/>
        </w:rPr>
        <w:t>有可能根据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年修订的方法计算</w:t>
      </w:r>
      <w:r>
        <w:rPr>
          <w:rFonts w:hint="eastAsia"/>
          <w:lang w:eastAsia="zh-CN"/>
        </w:rPr>
        <w:t>IDI</w:t>
      </w:r>
      <w:r w:rsidR="00EB63B8">
        <w:rPr>
          <w:rFonts w:hint="eastAsia"/>
          <w:lang w:eastAsia="zh-CN"/>
        </w:rPr>
        <w:t>的问题</w:t>
      </w:r>
      <w:r>
        <w:rPr>
          <w:rFonts w:hint="eastAsia"/>
          <w:lang w:eastAsia="zh-CN"/>
        </w:rPr>
        <w:t>，</w:t>
      </w:r>
      <w:r w:rsidR="00EB63B8">
        <w:rPr>
          <w:rFonts w:hint="eastAsia"/>
          <w:lang w:eastAsia="zh-CN"/>
        </w:rPr>
        <w:t>但与会者</w:t>
      </w:r>
      <w:r>
        <w:rPr>
          <w:rFonts w:hint="eastAsia"/>
          <w:lang w:eastAsia="zh-CN"/>
        </w:rPr>
        <w:t>普遍同意，由于概念和数据问题持续存在，</w:t>
      </w:r>
      <w:r w:rsidR="00EB63B8">
        <w:rPr>
          <w:rFonts w:hint="eastAsia"/>
          <w:lang w:eastAsia="zh-CN"/>
        </w:rPr>
        <w:t>因此将不再制定</w:t>
      </w:r>
      <w:r>
        <w:rPr>
          <w:rFonts w:hint="eastAsia"/>
          <w:lang w:eastAsia="zh-CN"/>
        </w:rPr>
        <w:t>IDI</w:t>
      </w:r>
      <w:r>
        <w:rPr>
          <w:rFonts w:hint="eastAsia"/>
          <w:lang w:eastAsia="zh-CN"/>
        </w:rPr>
        <w:t>。相反，需要一种新的前瞻性</w:t>
      </w:r>
      <w:r w:rsidR="00EB63B8">
        <w:rPr>
          <w:rFonts w:hint="eastAsia"/>
          <w:lang w:eastAsia="zh-CN"/>
        </w:rPr>
        <w:t>方式</w:t>
      </w:r>
      <w:r>
        <w:rPr>
          <w:rFonts w:hint="eastAsia"/>
          <w:lang w:eastAsia="zh-CN"/>
        </w:rPr>
        <w:t>，这种</w:t>
      </w:r>
      <w:r w:rsidR="00EB63B8">
        <w:rPr>
          <w:rFonts w:hint="eastAsia"/>
          <w:lang w:eastAsia="zh-CN"/>
        </w:rPr>
        <w:t>方式</w:t>
      </w:r>
      <w:r>
        <w:rPr>
          <w:rFonts w:hint="eastAsia"/>
          <w:lang w:eastAsia="zh-CN"/>
        </w:rPr>
        <w:t>将考虑到广泛的技术变革和数字技术的</w:t>
      </w:r>
      <w:r w:rsidR="00EB63B8">
        <w:rPr>
          <w:rFonts w:hint="eastAsia"/>
          <w:lang w:eastAsia="zh-CN"/>
        </w:rPr>
        <w:t>跨行业</w:t>
      </w:r>
      <w:r>
        <w:rPr>
          <w:rFonts w:hint="eastAsia"/>
          <w:lang w:eastAsia="zh-CN"/>
        </w:rPr>
        <w:t>性质及其对各国</w:t>
      </w:r>
      <w:r w:rsidR="00EB63B8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走向数字</w:t>
      </w:r>
      <w:r w:rsidR="00EB63B8">
        <w:rPr>
          <w:rFonts w:hint="eastAsia"/>
          <w:lang w:eastAsia="zh-CN"/>
        </w:rPr>
        <w:t>化</w:t>
      </w:r>
      <w:r>
        <w:rPr>
          <w:rFonts w:hint="eastAsia"/>
          <w:lang w:eastAsia="zh-CN"/>
        </w:rPr>
        <w:t>转型的所有经济部门</w:t>
      </w:r>
      <w:r w:rsidR="00EB63B8">
        <w:rPr>
          <w:rFonts w:hint="eastAsia"/>
          <w:lang w:eastAsia="zh-CN"/>
        </w:rPr>
        <w:t>产生</w:t>
      </w:r>
      <w:r>
        <w:rPr>
          <w:rFonts w:hint="eastAsia"/>
          <w:lang w:eastAsia="zh-CN"/>
        </w:rPr>
        <w:t>的影响。</w:t>
      </w:r>
    </w:p>
    <w:p w14:paraId="59A40718" w14:textId="265EC5C4" w:rsidR="009D01FD" w:rsidRDefault="007B5695" w:rsidP="007B5695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许多与会者就</w:t>
      </w:r>
      <w:r w:rsidR="00EB63B8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国如何参与新指数的制定</w:t>
      </w:r>
      <w:r w:rsidR="00EB63B8">
        <w:rPr>
          <w:rFonts w:hint="eastAsia"/>
          <w:lang w:eastAsia="zh-CN"/>
        </w:rPr>
        <w:t>进程</w:t>
      </w:r>
      <w:r>
        <w:rPr>
          <w:rFonts w:hint="eastAsia"/>
          <w:lang w:eastAsia="zh-CN"/>
        </w:rPr>
        <w:t>提出了问题，强调在整个</w:t>
      </w:r>
      <w:r w:rsidR="00EB63B8">
        <w:rPr>
          <w:rFonts w:hint="eastAsia"/>
          <w:lang w:eastAsia="zh-CN"/>
        </w:rPr>
        <w:t>进程</w:t>
      </w:r>
      <w:r>
        <w:rPr>
          <w:rFonts w:hint="eastAsia"/>
          <w:lang w:eastAsia="zh-CN"/>
        </w:rPr>
        <w:t>中向</w:t>
      </w:r>
      <w:r w:rsidR="00EB63B8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国提供信息并与之协商以确保透明度</w:t>
      </w:r>
      <w:r w:rsidR="00EB63B8">
        <w:rPr>
          <w:rFonts w:hint="eastAsia"/>
          <w:lang w:eastAsia="zh-CN"/>
        </w:rPr>
        <w:t>是非常</w:t>
      </w:r>
      <w:r>
        <w:rPr>
          <w:rFonts w:hint="eastAsia"/>
          <w:lang w:eastAsia="zh-CN"/>
        </w:rPr>
        <w:t>重要</w:t>
      </w:r>
      <w:r w:rsidR="00EB63B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。</w:t>
      </w:r>
      <w:r w:rsidR="00EB63B8">
        <w:rPr>
          <w:rFonts w:hint="eastAsia"/>
          <w:lang w:eastAsia="zh-CN"/>
        </w:rPr>
        <w:t>会上介绍</w:t>
      </w:r>
      <w:r>
        <w:rPr>
          <w:rFonts w:hint="eastAsia"/>
          <w:lang w:eastAsia="zh-CN"/>
        </w:rPr>
        <w:t>并</w:t>
      </w:r>
      <w:r w:rsidR="00EB63B8">
        <w:rPr>
          <w:rFonts w:hint="eastAsia"/>
          <w:lang w:eastAsia="zh-CN"/>
        </w:rPr>
        <w:t>认可</w:t>
      </w:r>
      <w:r>
        <w:rPr>
          <w:rFonts w:hint="eastAsia"/>
          <w:lang w:eastAsia="zh-CN"/>
        </w:rPr>
        <w:t>了一份路线图，其中</w:t>
      </w:r>
      <w:r w:rsidR="00EB63B8">
        <w:rPr>
          <w:rFonts w:hint="eastAsia"/>
          <w:lang w:eastAsia="zh-CN"/>
        </w:rPr>
        <w:t>预计</w:t>
      </w:r>
      <w:r>
        <w:rPr>
          <w:rFonts w:hint="eastAsia"/>
          <w:lang w:eastAsia="zh-CN"/>
        </w:rPr>
        <w:t>在指数制定过程的不同阶段，秘书处、</w:t>
      </w:r>
      <w:r w:rsidR="00EB63B8">
        <w:rPr>
          <w:rFonts w:hint="eastAsia"/>
          <w:lang w:eastAsia="zh-CN"/>
        </w:rPr>
        <w:t>成员</w:t>
      </w:r>
      <w:r>
        <w:rPr>
          <w:rFonts w:hint="eastAsia"/>
          <w:lang w:eastAsia="zh-CN"/>
        </w:rPr>
        <w:t>国和专家之间</w:t>
      </w:r>
      <w:r w:rsidR="00EB63B8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持续互动。</w:t>
      </w:r>
      <w:r w:rsidR="00EB63B8">
        <w:rPr>
          <w:rFonts w:hint="eastAsia"/>
          <w:lang w:eastAsia="zh-CN"/>
        </w:rPr>
        <w:t>下表所示为</w:t>
      </w:r>
      <w:r>
        <w:rPr>
          <w:rFonts w:hint="eastAsia"/>
          <w:lang w:eastAsia="zh-CN"/>
        </w:rPr>
        <w:t>该路线图</w:t>
      </w:r>
      <w:r w:rsidR="00EB63B8">
        <w:rPr>
          <w:rFonts w:hint="eastAsia"/>
          <w:lang w:eastAsia="zh-CN"/>
        </w:rPr>
        <w:t>的具体内容</w:t>
      </w:r>
      <w:r>
        <w:rPr>
          <w:rFonts w:hint="eastAsia"/>
          <w:lang w:eastAsia="zh-CN"/>
        </w:rPr>
        <w:t>。</w:t>
      </w:r>
    </w:p>
    <w:p w14:paraId="1CD5A8B4" w14:textId="4BB5B338" w:rsidR="009D01FD" w:rsidRDefault="009D01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9532929" w14:textId="14A93D2B" w:rsidR="009D01FD" w:rsidRDefault="009D01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B9C5B96" w14:textId="77777777" w:rsidR="001B4C30" w:rsidRPr="0095522B" w:rsidRDefault="001B4C30" w:rsidP="007B5695">
      <w:pPr>
        <w:spacing w:after="240"/>
        <w:ind w:firstLineChars="200" w:firstLine="480"/>
        <w:rPr>
          <w:lang w:eastAsia="zh-CN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2335"/>
        <w:gridCol w:w="7285"/>
      </w:tblGrid>
      <w:tr w:rsidR="001B4C30" w:rsidRPr="0095522B" w14:paraId="3E74CD9A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04B0F924" w14:textId="78724F79" w:rsidR="001B4C30" w:rsidRPr="0095522B" w:rsidRDefault="001B4C30" w:rsidP="009D01FD">
            <w:pPr>
              <w:keepNext/>
              <w:spacing w:after="120" w:line="259" w:lineRule="auto"/>
            </w:pPr>
            <w:bookmarkStart w:id="16" w:name="lt_pId056"/>
            <w:r w:rsidRPr="0095522B">
              <w:rPr>
                <w:lang w:val="en-US"/>
              </w:rPr>
              <w:t>2020</w:t>
            </w:r>
            <w:bookmarkEnd w:id="16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1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="00B36997">
              <w:rPr>
                <w:rFonts w:hint="eastAsia"/>
                <w:lang w:val="en-US" w:eastAsia="zh-CN"/>
              </w:rPr>
              <w:t>28</w:t>
            </w:r>
            <w:r w:rsidR="00B36997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285" w:type="dxa"/>
            <w:vAlign w:val="center"/>
            <w:hideMark/>
          </w:tcPr>
          <w:p w14:paraId="14529041" w14:textId="0FE5685B" w:rsidR="001B4C30" w:rsidRPr="0095522B" w:rsidRDefault="007B5695" w:rsidP="009D01FD">
            <w:pPr>
              <w:keepNext/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与潜在合作伙伴</w:t>
            </w:r>
            <w:r w:rsidR="00CD71F5">
              <w:rPr>
                <w:rFonts w:hint="eastAsia"/>
                <w:lang w:val="en-US" w:eastAsia="zh-CN"/>
              </w:rPr>
              <w:t>进行</w:t>
            </w:r>
            <w:r w:rsidRPr="007B5695">
              <w:rPr>
                <w:rFonts w:hint="eastAsia"/>
                <w:lang w:val="en-US" w:eastAsia="zh-CN"/>
              </w:rPr>
              <w:t>集思广益</w:t>
            </w:r>
            <w:r w:rsidR="00CD71F5">
              <w:rPr>
                <w:rFonts w:hint="eastAsia"/>
                <w:lang w:val="en-US" w:eastAsia="zh-CN"/>
              </w:rPr>
              <w:t>会议</w:t>
            </w:r>
          </w:p>
        </w:tc>
      </w:tr>
      <w:tr w:rsidR="001B4C30" w:rsidRPr="0095522B" w14:paraId="260C4AEA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22006B6F" w14:textId="03B5D5AA" w:rsidR="001B4C30" w:rsidRPr="0095522B" w:rsidRDefault="001B4C30" w:rsidP="009D01FD">
            <w:pPr>
              <w:spacing w:after="120" w:line="259" w:lineRule="auto"/>
            </w:pPr>
            <w:bookmarkStart w:id="17" w:name="lt_pId059"/>
            <w:r w:rsidRPr="0095522B">
              <w:rPr>
                <w:lang w:val="en-US"/>
              </w:rPr>
              <w:t>2020</w:t>
            </w:r>
            <w:bookmarkEnd w:id="17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2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="00B36997">
              <w:rPr>
                <w:rFonts w:hint="eastAsia"/>
                <w:lang w:val="en-US" w:eastAsia="zh-CN"/>
              </w:rPr>
              <w:t>10</w:t>
            </w:r>
            <w:r w:rsidR="00B36997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285" w:type="dxa"/>
            <w:vAlign w:val="center"/>
            <w:hideMark/>
          </w:tcPr>
          <w:p w14:paraId="052636AD" w14:textId="0C490B0A" w:rsidR="001B4C30" w:rsidRPr="0095522B" w:rsidRDefault="007B5695" w:rsidP="009D01FD">
            <w:pPr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与成员国讨论新提案的专家会议</w:t>
            </w:r>
          </w:p>
        </w:tc>
      </w:tr>
      <w:tr w:rsidR="001B4C30" w:rsidRPr="0095522B" w14:paraId="32D3EB74" w14:textId="77777777" w:rsidTr="00FB128C">
        <w:trPr>
          <w:trHeight w:val="984"/>
        </w:trPr>
        <w:tc>
          <w:tcPr>
            <w:tcW w:w="2335" w:type="dxa"/>
            <w:vAlign w:val="center"/>
            <w:hideMark/>
          </w:tcPr>
          <w:p w14:paraId="40A2B219" w14:textId="64BD1D99" w:rsidR="001B4C30" w:rsidRPr="0095522B" w:rsidRDefault="00B36997" w:rsidP="009D01FD">
            <w:pPr>
              <w:spacing w:after="120" w:line="259" w:lineRule="auto"/>
            </w:pPr>
            <w:bookmarkStart w:id="18" w:name="lt_pId061"/>
            <w:r w:rsidRPr="0095522B">
              <w:rPr>
                <w:lang w:val="en-US"/>
              </w:rPr>
              <w:t>2020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月</w:t>
            </w:r>
            <w:r w:rsidRPr="0095522B">
              <w:rPr>
                <w:lang w:val="en-US"/>
              </w:rPr>
              <w:t>-</w:t>
            </w:r>
            <w:bookmarkEnd w:id="18"/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7285" w:type="dxa"/>
            <w:vAlign w:val="center"/>
            <w:hideMark/>
          </w:tcPr>
          <w:p w14:paraId="4C24BC15" w14:textId="6FAD0F27" w:rsidR="007B5695" w:rsidRPr="007B5695" w:rsidRDefault="007B5695" w:rsidP="009D01FD">
            <w:pPr>
              <w:spacing w:after="120" w:line="259" w:lineRule="auto"/>
              <w:rPr>
                <w:lang w:val="en-US" w:eastAsia="zh-CN"/>
              </w:rPr>
            </w:pPr>
            <w:r w:rsidRPr="007B5695">
              <w:rPr>
                <w:rFonts w:hint="eastAsia"/>
                <w:lang w:val="en-US" w:eastAsia="zh-CN"/>
              </w:rPr>
              <w:t>最终确定概念框架</w:t>
            </w:r>
          </w:p>
          <w:p w14:paraId="1198ED4A" w14:textId="7B0A2761" w:rsidR="009D01FD" w:rsidRPr="009D01FD" w:rsidRDefault="007B5695" w:rsidP="009D01FD">
            <w:pPr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数据可用性的初步检查和可用指标质量概况描述</w:t>
            </w:r>
          </w:p>
        </w:tc>
      </w:tr>
      <w:tr w:rsidR="001B4C30" w:rsidRPr="0095522B" w14:paraId="76293B25" w14:textId="77777777" w:rsidTr="00FB128C">
        <w:trPr>
          <w:trHeight w:val="984"/>
        </w:trPr>
        <w:tc>
          <w:tcPr>
            <w:tcW w:w="2335" w:type="dxa"/>
            <w:vAlign w:val="center"/>
            <w:hideMark/>
          </w:tcPr>
          <w:p w14:paraId="06FC8421" w14:textId="1B8361BC" w:rsidR="001B4C30" w:rsidRPr="0095522B" w:rsidRDefault="001B4C30" w:rsidP="009D01FD">
            <w:pPr>
              <w:spacing w:after="120" w:line="259" w:lineRule="auto"/>
            </w:pPr>
            <w:bookmarkStart w:id="19" w:name="lt_pId064"/>
            <w:r w:rsidRPr="0095522B">
              <w:rPr>
                <w:lang w:val="en-US"/>
              </w:rPr>
              <w:t>2020</w:t>
            </w:r>
            <w:bookmarkEnd w:id="19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3</w:t>
            </w:r>
            <w:r w:rsidR="00B36997"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7285" w:type="dxa"/>
            <w:vAlign w:val="center"/>
            <w:hideMark/>
          </w:tcPr>
          <w:p w14:paraId="7B4ADCAA" w14:textId="46B16538" w:rsidR="007B5695" w:rsidRPr="007B5695" w:rsidRDefault="007B5695" w:rsidP="009D01FD">
            <w:pPr>
              <w:spacing w:after="120" w:line="259" w:lineRule="auto"/>
              <w:rPr>
                <w:lang w:val="en-US" w:eastAsia="zh-CN"/>
              </w:rPr>
            </w:pPr>
            <w:r w:rsidRPr="007B5695">
              <w:rPr>
                <w:rFonts w:hint="eastAsia"/>
                <w:lang w:val="en-US" w:eastAsia="zh-CN"/>
              </w:rPr>
              <w:t>与合作伙伴进行第二次</w:t>
            </w:r>
            <w:r w:rsidR="009822B9">
              <w:rPr>
                <w:rFonts w:hint="eastAsia"/>
                <w:lang w:val="en-US" w:eastAsia="zh-CN"/>
              </w:rPr>
              <w:t>集思广益会议</w:t>
            </w:r>
          </w:p>
          <w:p w14:paraId="02004F7C" w14:textId="0623F726" w:rsidR="007B5695" w:rsidRPr="007B5695" w:rsidRDefault="007B5695" w:rsidP="009D01FD">
            <w:pPr>
              <w:spacing w:after="120" w:line="259" w:lineRule="auto"/>
              <w:rPr>
                <w:lang w:val="en-US" w:eastAsia="zh-CN"/>
              </w:rPr>
            </w:pPr>
            <w:r w:rsidRPr="007B5695">
              <w:rPr>
                <w:rFonts w:hint="eastAsia"/>
                <w:lang w:val="en-US" w:eastAsia="zh-CN"/>
              </w:rPr>
              <w:t>与</w:t>
            </w:r>
            <w:r w:rsidR="009822B9">
              <w:rPr>
                <w:rFonts w:hint="eastAsia"/>
                <w:lang w:val="en-US" w:eastAsia="zh-CN"/>
              </w:rPr>
              <w:t>成员</w:t>
            </w:r>
            <w:r w:rsidRPr="007B5695">
              <w:rPr>
                <w:rFonts w:hint="eastAsia"/>
                <w:lang w:val="en-US" w:eastAsia="zh-CN"/>
              </w:rPr>
              <w:t>国分享概念草案</w:t>
            </w:r>
          </w:p>
          <w:p w14:paraId="6525CCA8" w14:textId="5A31E1D4" w:rsidR="001B4C30" w:rsidRPr="0095522B" w:rsidRDefault="007B5695" w:rsidP="009D01FD">
            <w:pPr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将概念提交</w:t>
            </w:r>
            <w:r w:rsidRPr="007B5695">
              <w:rPr>
                <w:rFonts w:hint="eastAsia"/>
                <w:lang w:val="en-US" w:eastAsia="zh-CN"/>
              </w:rPr>
              <w:t>TDAG</w:t>
            </w:r>
            <w:r w:rsidRPr="007B5695">
              <w:rPr>
                <w:rFonts w:hint="eastAsia"/>
                <w:lang w:val="en-US" w:eastAsia="zh-CN"/>
              </w:rPr>
              <w:t>讨论</w:t>
            </w:r>
            <w:r w:rsidR="009822B9">
              <w:rPr>
                <w:rFonts w:hint="eastAsia"/>
                <w:lang w:val="en-US" w:eastAsia="zh-CN"/>
              </w:rPr>
              <w:t>（</w:t>
            </w:r>
            <w:r w:rsidRPr="007B5695">
              <w:rPr>
                <w:rFonts w:hint="eastAsia"/>
                <w:lang w:val="en-US" w:eastAsia="zh-CN"/>
              </w:rPr>
              <w:t>远程参</w:t>
            </w:r>
            <w:r w:rsidR="009822B9">
              <w:rPr>
                <w:rFonts w:hint="eastAsia"/>
                <w:lang w:val="en-US" w:eastAsia="zh-CN"/>
              </w:rPr>
              <w:t>会）</w:t>
            </w:r>
          </w:p>
        </w:tc>
      </w:tr>
      <w:tr w:rsidR="001B4C30" w:rsidRPr="0095522B" w14:paraId="26A16365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26CEECC9" w14:textId="46255092" w:rsidR="001B4C30" w:rsidRPr="0095522B" w:rsidRDefault="001B4C30" w:rsidP="009D01FD">
            <w:pPr>
              <w:spacing w:after="120" w:line="259" w:lineRule="auto"/>
            </w:pPr>
            <w:bookmarkStart w:id="20" w:name="lt_pId068"/>
            <w:r w:rsidRPr="0095522B">
              <w:rPr>
                <w:lang w:val="en-US"/>
              </w:rPr>
              <w:t>2020</w:t>
            </w:r>
            <w:bookmarkEnd w:id="20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3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="00B36997" w:rsidRPr="0095522B">
              <w:rPr>
                <w:lang w:val="en-US"/>
              </w:rPr>
              <w:t>-</w:t>
            </w:r>
            <w:r w:rsidR="00B36997">
              <w:rPr>
                <w:rFonts w:hint="eastAsia"/>
                <w:lang w:val="en-US" w:eastAsia="zh-CN"/>
              </w:rPr>
              <w:t>5</w:t>
            </w:r>
            <w:r w:rsidR="00B36997"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7285" w:type="dxa"/>
            <w:vAlign w:val="center"/>
            <w:hideMark/>
          </w:tcPr>
          <w:p w14:paraId="6B5E95B0" w14:textId="318F913D" w:rsidR="001B4C30" w:rsidRPr="0095522B" w:rsidRDefault="00DF113C" w:rsidP="009D01FD">
            <w:pPr>
              <w:spacing w:after="120" w:line="259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  <w:r w:rsidR="007B5695" w:rsidRPr="007B5695">
              <w:rPr>
                <w:rFonts w:hint="eastAsia"/>
                <w:lang w:val="en-US" w:eastAsia="zh-CN"/>
              </w:rPr>
              <w:t>方法、收集</w:t>
            </w:r>
            <w:r w:rsidR="007B5695" w:rsidRPr="007B5695">
              <w:rPr>
                <w:rFonts w:hint="eastAsia"/>
                <w:lang w:val="en-US" w:eastAsia="zh-CN"/>
              </w:rPr>
              <w:t>/</w:t>
            </w:r>
            <w:r w:rsidR="007B5695" w:rsidRPr="007B5695">
              <w:rPr>
                <w:rFonts w:hint="eastAsia"/>
                <w:lang w:val="en-US" w:eastAsia="zh-CN"/>
              </w:rPr>
              <w:t>汇编</w:t>
            </w:r>
            <w:r w:rsidRPr="007B5695">
              <w:rPr>
                <w:rFonts w:hint="eastAsia"/>
                <w:lang w:val="en-US" w:eastAsia="zh-CN"/>
              </w:rPr>
              <w:t>数据</w:t>
            </w:r>
            <w:r w:rsidR="007B5695" w:rsidRPr="007B5695">
              <w:rPr>
                <w:rFonts w:hint="eastAsia"/>
                <w:lang w:val="en-US" w:eastAsia="zh-CN"/>
              </w:rPr>
              <w:t>、</w:t>
            </w:r>
            <w:r w:rsidRPr="007B5695">
              <w:rPr>
                <w:rFonts w:hint="eastAsia"/>
                <w:lang w:val="en-US" w:eastAsia="zh-CN"/>
              </w:rPr>
              <w:t>初步测试指标</w:t>
            </w:r>
          </w:p>
        </w:tc>
      </w:tr>
      <w:tr w:rsidR="001B4C30" w:rsidRPr="0095522B" w14:paraId="24195497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186EE73F" w14:textId="4A7993CF" w:rsidR="001B4C30" w:rsidRPr="0095522B" w:rsidRDefault="001B4C30" w:rsidP="009D01FD">
            <w:pPr>
              <w:spacing w:after="120" w:line="259" w:lineRule="auto"/>
            </w:pPr>
            <w:bookmarkStart w:id="21" w:name="lt_pId070"/>
            <w:r w:rsidRPr="0095522B">
              <w:rPr>
                <w:lang w:val="en-US"/>
              </w:rPr>
              <w:t>2020</w:t>
            </w:r>
            <w:bookmarkEnd w:id="21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4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="00B36997" w:rsidRPr="0095522B">
              <w:rPr>
                <w:lang w:val="en-US"/>
              </w:rPr>
              <w:t>15-17</w:t>
            </w:r>
            <w:r w:rsidR="00B36997">
              <w:rPr>
                <w:rFonts w:hint="eastAsia"/>
                <w:lang w:val="en-US" w:eastAsia="zh-CN"/>
              </w:rPr>
              <w:t>日</w:t>
            </w:r>
            <w:r w:rsidR="00B36997" w:rsidRPr="0095522B">
              <w:rPr>
                <w:lang w:val="en-US"/>
              </w:rPr>
              <w:t xml:space="preserve"> </w:t>
            </w:r>
          </w:p>
        </w:tc>
        <w:tc>
          <w:tcPr>
            <w:tcW w:w="7285" w:type="dxa"/>
            <w:vAlign w:val="center"/>
            <w:hideMark/>
          </w:tcPr>
          <w:p w14:paraId="71AA0F49" w14:textId="5C94A407" w:rsidR="001B4C30" w:rsidRPr="0095522B" w:rsidRDefault="000154A1" w:rsidP="009D01FD">
            <w:pPr>
              <w:spacing w:after="120" w:line="259" w:lineRule="auto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在</w:t>
            </w:r>
            <w:r w:rsidR="007B5695" w:rsidRPr="007B5695">
              <w:rPr>
                <w:rFonts w:hint="eastAsia"/>
                <w:lang w:val="en-US" w:eastAsia="zh-CN"/>
              </w:rPr>
              <w:t>世界电信</w:t>
            </w:r>
            <w:r w:rsidR="007B5695" w:rsidRPr="007B5695"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ICT</w:t>
            </w:r>
            <w:r w:rsidR="007B5695" w:rsidRPr="007B5695">
              <w:rPr>
                <w:rFonts w:hint="eastAsia"/>
                <w:lang w:val="en-US" w:eastAsia="zh-CN"/>
              </w:rPr>
              <w:t>指标</w:t>
            </w:r>
            <w:r>
              <w:rPr>
                <w:rFonts w:hint="eastAsia"/>
                <w:lang w:val="en-US" w:eastAsia="zh-CN"/>
              </w:rPr>
              <w:t>专题</w:t>
            </w:r>
            <w:r w:rsidR="007B5695" w:rsidRPr="007B5695">
              <w:rPr>
                <w:rFonts w:hint="eastAsia"/>
                <w:lang w:val="en-US" w:eastAsia="zh-CN"/>
              </w:rPr>
              <w:t>研讨会</w:t>
            </w:r>
            <w:r>
              <w:rPr>
                <w:rFonts w:hint="eastAsia"/>
                <w:lang w:val="en-US" w:eastAsia="zh-CN"/>
              </w:rPr>
              <w:t>（</w:t>
            </w:r>
            <w:r w:rsidR="007B5695" w:rsidRPr="007B5695">
              <w:rPr>
                <w:rFonts w:hint="eastAsia"/>
                <w:lang w:val="en-US" w:eastAsia="zh-CN"/>
              </w:rPr>
              <w:t>WTIS</w:t>
            </w:r>
            <w:r>
              <w:rPr>
                <w:rFonts w:hint="eastAsia"/>
                <w:lang w:val="en-US" w:eastAsia="zh-CN"/>
              </w:rPr>
              <w:t>）</w:t>
            </w:r>
            <w:r w:rsidR="00A16C09">
              <w:rPr>
                <w:rFonts w:hint="eastAsia"/>
                <w:lang w:val="en-US" w:eastAsia="zh-CN"/>
              </w:rPr>
              <w:t>上介绍</w:t>
            </w:r>
            <w:r w:rsidR="007B5695" w:rsidRPr="007B5695">
              <w:rPr>
                <w:rFonts w:hint="eastAsia"/>
                <w:lang w:val="en-US" w:eastAsia="zh-CN"/>
              </w:rPr>
              <w:t>进展</w:t>
            </w:r>
          </w:p>
        </w:tc>
      </w:tr>
      <w:tr w:rsidR="001B4C30" w:rsidRPr="0095522B" w14:paraId="121ED726" w14:textId="77777777" w:rsidTr="00FB128C">
        <w:trPr>
          <w:trHeight w:val="984"/>
        </w:trPr>
        <w:tc>
          <w:tcPr>
            <w:tcW w:w="2335" w:type="dxa"/>
            <w:vAlign w:val="center"/>
            <w:hideMark/>
          </w:tcPr>
          <w:p w14:paraId="7ACEDC13" w14:textId="3984E950" w:rsidR="001B4C30" w:rsidRPr="0095522B" w:rsidRDefault="001B4C30" w:rsidP="009D01FD">
            <w:pPr>
              <w:spacing w:after="120" w:line="259" w:lineRule="auto"/>
            </w:pPr>
            <w:bookmarkStart w:id="22" w:name="lt_pId073"/>
            <w:r w:rsidRPr="0095522B">
              <w:rPr>
                <w:lang w:val="en-US"/>
              </w:rPr>
              <w:t>2020</w:t>
            </w:r>
            <w:bookmarkEnd w:id="22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4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="00B36997">
              <w:rPr>
                <w:rFonts w:hint="eastAsia"/>
                <w:lang w:val="en-US" w:eastAsia="zh-CN"/>
              </w:rPr>
              <w:t>17</w:t>
            </w:r>
            <w:r w:rsidR="00B36997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285" w:type="dxa"/>
            <w:vAlign w:val="center"/>
            <w:hideMark/>
          </w:tcPr>
          <w:p w14:paraId="6CDDC015" w14:textId="5A3941B2" w:rsidR="001B4C30" w:rsidRPr="0095522B" w:rsidRDefault="007B5695" w:rsidP="009D01FD">
            <w:pPr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与</w:t>
            </w:r>
            <w:r w:rsidR="00C03092">
              <w:rPr>
                <w:rFonts w:hint="eastAsia"/>
                <w:lang w:val="en-US" w:eastAsia="zh-CN"/>
              </w:rPr>
              <w:t>成员</w:t>
            </w:r>
            <w:r w:rsidRPr="007B5695">
              <w:rPr>
                <w:rFonts w:hint="eastAsia"/>
                <w:lang w:val="en-US" w:eastAsia="zh-CN"/>
              </w:rPr>
              <w:t>国举行专家会议，介绍和讨论</w:t>
            </w:r>
            <w:r w:rsidR="00C03092">
              <w:rPr>
                <w:rFonts w:hint="eastAsia"/>
                <w:lang w:val="en-US" w:eastAsia="zh-CN"/>
              </w:rPr>
              <w:t>指数</w:t>
            </w:r>
            <w:r w:rsidRPr="007B5695">
              <w:rPr>
                <w:rFonts w:hint="eastAsia"/>
                <w:lang w:val="en-US" w:eastAsia="zh-CN"/>
              </w:rPr>
              <w:t>框架</w:t>
            </w:r>
            <w:r w:rsidRPr="007B5695">
              <w:rPr>
                <w:rFonts w:hint="eastAsia"/>
                <w:lang w:val="en-US" w:eastAsia="zh-CN"/>
              </w:rPr>
              <w:t>/</w:t>
            </w:r>
            <w:r w:rsidRPr="007B5695">
              <w:rPr>
                <w:rFonts w:hint="eastAsia"/>
                <w:lang w:val="en-US" w:eastAsia="zh-CN"/>
              </w:rPr>
              <w:t>方法草案</w:t>
            </w:r>
            <w:r w:rsidR="00C03092">
              <w:rPr>
                <w:rFonts w:hint="eastAsia"/>
                <w:lang w:val="en-US" w:eastAsia="zh-CN"/>
              </w:rPr>
              <w:t>（</w:t>
            </w:r>
            <w:r w:rsidRPr="007B5695">
              <w:rPr>
                <w:rFonts w:hint="eastAsia"/>
                <w:lang w:val="en-US" w:eastAsia="zh-CN"/>
              </w:rPr>
              <w:t>半天，远程参</w:t>
            </w:r>
            <w:r w:rsidR="00C03092">
              <w:rPr>
                <w:rFonts w:hint="eastAsia"/>
                <w:lang w:val="en-US" w:eastAsia="zh-CN"/>
              </w:rPr>
              <w:t>会）（</w:t>
            </w:r>
            <w:r w:rsidRPr="007B5695">
              <w:rPr>
                <w:rFonts w:hint="eastAsia"/>
                <w:lang w:val="en-US" w:eastAsia="zh-CN"/>
              </w:rPr>
              <w:t>相关文件将提前与</w:t>
            </w:r>
            <w:r w:rsidR="00C03092">
              <w:rPr>
                <w:rFonts w:hint="eastAsia"/>
                <w:lang w:val="en-US" w:eastAsia="zh-CN"/>
              </w:rPr>
              <w:t>成员</w:t>
            </w:r>
            <w:r w:rsidRPr="007B5695">
              <w:rPr>
                <w:rFonts w:hint="eastAsia"/>
                <w:lang w:val="en-US" w:eastAsia="zh-CN"/>
              </w:rPr>
              <w:t>国分享</w:t>
            </w:r>
            <w:r w:rsidR="00C03092">
              <w:rPr>
                <w:rFonts w:hint="eastAsia"/>
                <w:lang w:val="en-US" w:eastAsia="zh-CN"/>
              </w:rPr>
              <w:t>）</w:t>
            </w:r>
          </w:p>
        </w:tc>
      </w:tr>
      <w:tr w:rsidR="001B4C30" w:rsidRPr="0095522B" w14:paraId="26BE22E9" w14:textId="77777777" w:rsidTr="00FB128C">
        <w:trPr>
          <w:trHeight w:val="768"/>
        </w:trPr>
        <w:tc>
          <w:tcPr>
            <w:tcW w:w="2335" w:type="dxa"/>
            <w:vAlign w:val="center"/>
            <w:hideMark/>
          </w:tcPr>
          <w:p w14:paraId="44308779" w14:textId="2E1E6A51" w:rsidR="001B4C30" w:rsidRPr="0095522B" w:rsidRDefault="001B4C30" w:rsidP="009D01FD">
            <w:pPr>
              <w:spacing w:after="120" w:line="259" w:lineRule="auto"/>
            </w:pPr>
            <w:bookmarkStart w:id="23" w:name="lt_pId075"/>
            <w:r w:rsidRPr="0095522B">
              <w:rPr>
                <w:lang w:val="en-US"/>
              </w:rPr>
              <w:t>2020</w:t>
            </w:r>
            <w:bookmarkEnd w:id="23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6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="00B36997" w:rsidRPr="0095522B">
              <w:rPr>
                <w:lang w:val="en-US"/>
              </w:rPr>
              <w:t>-</w:t>
            </w:r>
            <w:r w:rsidR="00B36997">
              <w:rPr>
                <w:rFonts w:hint="eastAsia"/>
                <w:lang w:val="en-US" w:eastAsia="zh-CN"/>
              </w:rPr>
              <w:t>7</w:t>
            </w:r>
            <w:r w:rsidR="00B36997">
              <w:rPr>
                <w:rFonts w:hint="eastAsia"/>
                <w:lang w:val="en-US" w:eastAsia="zh-CN"/>
              </w:rPr>
              <w:t>月</w:t>
            </w:r>
            <w:r w:rsidRPr="0095522B">
              <w:rPr>
                <w:lang w:val="en-US"/>
              </w:rPr>
              <w:t xml:space="preserve"> </w:t>
            </w:r>
          </w:p>
        </w:tc>
        <w:tc>
          <w:tcPr>
            <w:tcW w:w="7285" w:type="dxa"/>
            <w:vAlign w:val="center"/>
            <w:hideMark/>
          </w:tcPr>
          <w:p w14:paraId="14CA0F6A" w14:textId="238E03A3" w:rsidR="001B4C30" w:rsidRPr="0095522B" w:rsidRDefault="007B5695" w:rsidP="009D01FD">
            <w:pPr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指数计算、敏感性分析、指标、数据和结果的最终确定</w:t>
            </w:r>
          </w:p>
        </w:tc>
      </w:tr>
      <w:tr w:rsidR="001B4C30" w:rsidRPr="0095522B" w14:paraId="3BC0AEAE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674E1078" w14:textId="43474499" w:rsidR="001B4C30" w:rsidRPr="0095522B" w:rsidRDefault="001B4C30" w:rsidP="009D01FD">
            <w:pPr>
              <w:spacing w:after="120" w:line="259" w:lineRule="auto"/>
            </w:pPr>
            <w:bookmarkStart w:id="24" w:name="lt_pId077"/>
            <w:r w:rsidRPr="0095522B">
              <w:rPr>
                <w:lang w:val="en-US"/>
              </w:rPr>
              <w:t>2020</w:t>
            </w:r>
            <w:bookmarkEnd w:id="24"/>
            <w:r w:rsidR="00B36997">
              <w:rPr>
                <w:rFonts w:hint="eastAsia"/>
                <w:lang w:val="en-US" w:eastAsia="zh-CN"/>
              </w:rPr>
              <w:t>年</w:t>
            </w:r>
            <w:r w:rsidR="00B36997">
              <w:rPr>
                <w:rFonts w:hint="eastAsia"/>
                <w:lang w:val="en-US" w:eastAsia="zh-CN"/>
              </w:rPr>
              <w:t>6</w:t>
            </w:r>
            <w:r w:rsidR="00B36997"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7285" w:type="dxa"/>
            <w:vAlign w:val="center"/>
            <w:hideMark/>
          </w:tcPr>
          <w:p w14:paraId="38DAC4E7" w14:textId="6982DF8B" w:rsidR="001B4C30" w:rsidRPr="0095522B" w:rsidRDefault="007B5695" w:rsidP="009D01FD">
            <w:pPr>
              <w:spacing w:after="120" w:line="259" w:lineRule="auto"/>
              <w:rPr>
                <w:lang w:eastAsia="zh-CN"/>
              </w:rPr>
            </w:pPr>
            <w:r w:rsidRPr="007B5695">
              <w:rPr>
                <w:rFonts w:hint="eastAsia"/>
                <w:lang w:val="en-US" w:eastAsia="zh-CN"/>
              </w:rPr>
              <w:t>向理事会</w:t>
            </w:r>
            <w:r w:rsidR="00DA3522">
              <w:rPr>
                <w:rFonts w:hint="eastAsia"/>
                <w:lang w:val="en-US" w:eastAsia="zh-CN"/>
              </w:rPr>
              <w:t>介绍</w:t>
            </w:r>
            <w:r w:rsidR="00DA3522" w:rsidRPr="007B5695">
              <w:rPr>
                <w:rFonts w:hint="eastAsia"/>
                <w:lang w:val="en-US" w:eastAsia="zh-CN"/>
              </w:rPr>
              <w:t>供</w:t>
            </w:r>
            <w:r w:rsidR="00DA3522">
              <w:rPr>
                <w:rFonts w:hint="eastAsia"/>
                <w:lang w:val="en-US" w:eastAsia="zh-CN"/>
              </w:rPr>
              <w:t>其</w:t>
            </w:r>
            <w:r w:rsidR="00DA3522" w:rsidRPr="007B5695">
              <w:rPr>
                <w:rFonts w:hint="eastAsia"/>
                <w:lang w:val="en-US" w:eastAsia="zh-CN"/>
              </w:rPr>
              <w:t>讨论</w:t>
            </w:r>
            <w:r w:rsidR="00DA3522">
              <w:rPr>
                <w:rFonts w:hint="eastAsia"/>
                <w:lang w:val="en-US" w:eastAsia="zh-CN"/>
              </w:rPr>
              <w:t>的指数</w:t>
            </w:r>
            <w:r w:rsidRPr="007B5695">
              <w:rPr>
                <w:rFonts w:hint="eastAsia"/>
                <w:lang w:val="en-US" w:eastAsia="zh-CN"/>
              </w:rPr>
              <w:t>方法草案</w:t>
            </w:r>
            <w:r w:rsidR="00DA3522">
              <w:rPr>
                <w:rFonts w:hint="eastAsia"/>
                <w:lang w:val="en-US" w:eastAsia="zh-CN"/>
              </w:rPr>
              <w:t>（</w:t>
            </w:r>
            <w:r w:rsidRPr="007B5695">
              <w:rPr>
                <w:rFonts w:hint="eastAsia"/>
                <w:lang w:val="en-US" w:eastAsia="zh-CN"/>
              </w:rPr>
              <w:t>相关文件将提前与</w:t>
            </w:r>
            <w:r w:rsidR="00DA3522">
              <w:rPr>
                <w:rFonts w:hint="eastAsia"/>
                <w:lang w:val="en-US" w:eastAsia="zh-CN"/>
              </w:rPr>
              <w:t>成员</w:t>
            </w:r>
            <w:r w:rsidRPr="007B5695">
              <w:rPr>
                <w:rFonts w:hint="eastAsia"/>
                <w:lang w:val="en-US" w:eastAsia="zh-CN"/>
              </w:rPr>
              <w:t>国分享</w:t>
            </w:r>
            <w:r w:rsidR="00DA3522">
              <w:rPr>
                <w:rFonts w:hint="eastAsia"/>
                <w:lang w:val="en-US" w:eastAsia="zh-CN"/>
              </w:rPr>
              <w:t>）</w:t>
            </w:r>
          </w:p>
        </w:tc>
      </w:tr>
      <w:tr w:rsidR="001B4C30" w:rsidRPr="0095522B" w14:paraId="30A65E4C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69FA1E1A" w14:textId="1A4951CF" w:rsidR="001B4C30" w:rsidRPr="0095522B" w:rsidRDefault="00B36997" w:rsidP="009D01FD">
            <w:pPr>
              <w:spacing w:after="120" w:line="259" w:lineRule="auto"/>
            </w:pPr>
            <w:bookmarkStart w:id="25" w:name="lt_pId079"/>
            <w:r w:rsidRPr="0095522B">
              <w:rPr>
                <w:lang w:val="en-US"/>
              </w:rPr>
              <w:t>2020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月</w:t>
            </w:r>
            <w:r w:rsidRPr="0095522B">
              <w:rPr>
                <w:lang w:val="en-US"/>
              </w:rPr>
              <w:t>-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月</w:t>
            </w:r>
            <w:bookmarkEnd w:id="25"/>
          </w:p>
        </w:tc>
        <w:tc>
          <w:tcPr>
            <w:tcW w:w="7285" w:type="dxa"/>
            <w:vAlign w:val="center"/>
            <w:hideMark/>
          </w:tcPr>
          <w:p w14:paraId="3B61C3EE" w14:textId="0477C389" w:rsidR="001B4C30" w:rsidRPr="0095522B" w:rsidRDefault="0094647C" w:rsidP="009D01FD">
            <w:pPr>
              <w:spacing w:after="120" w:line="259" w:lineRule="auto"/>
            </w:pPr>
            <w:bookmarkStart w:id="26" w:name="lt_pId080"/>
            <w:r>
              <w:rPr>
                <w:rFonts w:hint="eastAsia"/>
                <w:lang w:val="en-US" w:eastAsia="zh-CN"/>
              </w:rPr>
              <w:t>起草</w:t>
            </w:r>
            <w:r w:rsidR="001B4C30" w:rsidRPr="0095522B">
              <w:rPr>
                <w:lang w:val="en-US"/>
              </w:rPr>
              <w:t>/</w:t>
            </w:r>
            <w:r>
              <w:rPr>
                <w:rFonts w:hint="eastAsia"/>
                <w:lang w:val="en-US" w:eastAsia="zh-CN"/>
              </w:rPr>
              <w:t>分析</w:t>
            </w:r>
            <w:bookmarkEnd w:id="26"/>
          </w:p>
        </w:tc>
      </w:tr>
      <w:tr w:rsidR="001B4C30" w:rsidRPr="0095522B" w14:paraId="2124B44B" w14:textId="77777777" w:rsidTr="00FB128C">
        <w:trPr>
          <w:trHeight w:val="480"/>
        </w:trPr>
        <w:tc>
          <w:tcPr>
            <w:tcW w:w="2335" w:type="dxa"/>
            <w:vAlign w:val="center"/>
            <w:hideMark/>
          </w:tcPr>
          <w:p w14:paraId="797C6578" w14:textId="52733BDA" w:rsidR="001B4C30" w:rsidRPr="0095522B" w:rsidRDefault="001B4C30" w:rsidP="009D01FD">
            <w:pPr>
              <w:spacing w:after="120" w:line="259" w:lineRule="auto"/>
            </w:pPr>
            <w:bookmarkStart w:id="27" w:name="lt_pId081"/>
            <w:r w:rsidRPr="0095522B">
              <w:rPr>
                <w:lang w:val="en-US"/>
              </w:rPr>
              <w:t>2020</w:t>
            </w:r>
            <w:bookmarkEnd w:id="27"/>
            <w:r w:rsidR="00B36997">
              <w:rPr>
                <w:rFonts w:hint="eastAsia"/>
                <w:lang w:val="en-US" w:eastAsia="zh-CN"/>
              </w:rPr>
              <w:t>年下半年</w:t>
            </w:r>
          </w:p>
        </w:tc>
        <w:tc>
          <w:tcPr>
            <w:tcW w:w="7285" w:type="dxa"/>
            <w:vAlign w:val="center"/>
            <w:hideMark/>
          </w:tcPr>
          <w:p w14:paraId="344DA0F5" w14:textId="085085F5" w:rsidR="001B4C30" w:rsidRPr="0095522B" w:rsidRDefault="0094647C" w:rsidP="009D01FD">
            <w:pPr>
              <w:spacing w:after="120" w:line="259" w:lineRule="auto"/>
            </w:pPr>
            <w:proofErr w:type="spellStart"/>
            <w:r w:rsidRPr="0094647C">
              <w:rPr>
                <w:rFonts w:hint="eastAsia"/>
                <w:lang w:val="en-US"/>
              </w:rPr>
              <w:t>推出新指数</w:t>
            </w:r>
            <w:proofErr w:type="spellEnd"/>
          </w:p>
        </w:tc>
      </w:tr>
    </w:tbl>
    <w:p w14:paraId="18255A32" w14:textId="673B3958" w:rsidR="001B4C30" w:rsidRPr="0095522B" w:rsidRDefault="0094647C" w:rsidP="009D01FD">
      <w:pPr>
        <w:spacing w:before="240" w:after="120"/>
        <w:ind w:firstLineChars="200" w:firstLine="480"/>
      </w:pPr>
      <w:bookmarkStart w:id="28" w:name="lt_pId083"/>
      <w:proofErr w:type="spellStart"/>
      <w:r w:rsidRPr="0094647C">
        <w:rPr>
          <w:rFonts w:hint="eastAsia"/>
        </w:rPr>
        <w:t>专家会议的总结报告可在以下网址查阅</w:t>
      </w:r>
      <w:proofErr w:type="spellEnd"/>
      <w:r w:rsidR="006359CF">
        <w:rPr>
          <w:rFonts w:hint="eastAsia"/>
          <w:lang w:eastAsia="zh-CN"/>
        </w:rPr>
        <w:t>：</w:t>
      </w:r>
      <w:hyperlink r:id="rId10" w:history="1">
        <w:r w:rsidR="001B4C30" w:rsidRPr="0095522B">
          <w:rPr>
            <w:rStyle w:val="Hyperlink"/>
          </w:rPr>
          <w:t>https://www.itu.int/en/ITU-D/Statistics/Documents/events/egmITUindex2020/Summary_EGM_10_Feb_2020.pdf</w:t>
        </w:r>
      </w:hyperlink>
      <w:r w:rsidR="001B4C30" w:rsidRPr="0095522B">
        <w:t>.</w:t>
      </w:r>
      <w:bookmarkEnd w:id="28"/>
    </w:p>
    <w:p w14:paraId="6C01E570" w14:textId="77777777" w:rsidR="001B4C30" w:rsidRPr="0095522B" w:rsidRDefault="001B4C30" w:rsidP="001B4C30">
      <w:pPr>
        <w:spacing w:after="120"/>
        <w:jc w:val="center"/>
      </w:pPr>
    </w:p>
    <w:p w14:paraId="1FCBD926" w14:textId="77777777" w:rsidR="001B4C30" w:rsidRPr="00B62876" w:rsidRDefault="001B4C30" w:rsidP="001B4C30">
      <w:pPr>
        <w:spacing w:after="120"/>
        <w:jc w:val="center"/>
        <w:rPr>
          <w:szCs w:val="24"/>
        </w:rPr>
      </w:pPr>
      <w:r w:rsidRPr="0095522B">
        <w:t>________________</w:t>
      </w:r>
    </w:p>
    <w:p w14:paraId="6F993C99" w14:textId="77777777" w:rsidR="00C542CA" w:rsidRDefault="00C542CA" w:rsidP="00C542CA">
      <w:pPr>
        <w:spacing w:after="120"/>
        <w:jc w:val="center"/>
        <w:rPr>
          <w:b/>
          <w:bCs/>
          <w:sz w:val="36"/>
          <w:szCs w:val="36"/>
          <w:lang w:val="en-US"/>
        </w:rPr>
      </w:pPr>
    </w:p>
    <w:sectPr w:rsidR="00C542CA" w:rsidSect="00CC4B75">
      <w:headerReference w:type="default" r:id="rId11"/>
      <w:footerReference w:type="default" r:id="rId12"/>
      <w:footerReference w:type="first" r:id="rId13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B421" w14:textId="77777777" w:rsidR="00551A2C" w:rsidRDefault="00551A2C">
      <w:r>
        <w:separator/>
      </w:r>
    </w:p>
  </w:endnote>
  <w:endnote w:type="continuationSeparator" w:id="0">
    <w:p w14:paraId="28F756B2" w14:textId="77777777" w:rsidR="00551A2C" w:rsidRDefault="0055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0C65" w14:textId="48C755DE" w:rsidR="00721657" w:rsidRPr="009D5E2D" w:rsidRDefault="00D6485C" w:rsidP="00C563FD">
    <w:pPr>
      <w:pStyle w:val="Footer"/>
      <w:rPr>
        <w:lang w:val="fr-CH"/>
      </w:rPr>
    </w:pPr>
    <w:r>
      <w:fldChar w:fldCharType="begin"/>
    </w:r>
    <w:r w:rsidRPr="009D5E2D">
      <w:rPr>
        <w:lang w:val="fr-CH"/>
      </w:rPr>
      <w:instrText xml:space="preserve"> FILENAME \p  \* MERGEFORMAT </w:instrText>
    </w:r>
    <w:r>
      <w:fldChar w:fldCharType="separate"/>
    </w:r>
    <w:r w:rsidR="009D01FD">
      <w:rPr>
        <w:lang w:val="fr-CH"/>
      </w:rPr>
      <w:t>P:\CHI\ITU-D\CONF-D\TDAG20\000\024C.docx</w:t>
    </w:r>
    <w:r>
      <w:fldChar w:fldCharType="end"/>
    </w:r>
    <w:r w:rsidR="00C563FD" w:rsidRPr="009D5E2D">
      <w:rPr>
        <w:lang w:val="fr-CH"/>
      </w:rPr>
      <w:t xml:space="preserve"> (46</w:t>
    </w:r>
    <w:r w:rsidR="00827A7E">
      <w:rPr>
        <w:lang w:val="fr-CH"/>
      </w:rPr>
      <w:t>7652</w:t>
    </w:r>
    <w:r w:rsidR="00C563FD" w:rsidRPr="009D5E2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B4C30" w:rsidRPr="004D495C" w14:paraId="29C3D2ED" w14:textId="77777777" w:rsidTr="001B4C3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020B176" w14:textId="77777777" w:rsidR="001B4C30" w:rsidRPr="004D495C" w:rsidRDefault="001B4C30" w:rsidP="001B4C3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144F57A" w14:textId="77777777" w:rsidR="001B4C30" w:rsidRPr="004D495C" w:rsidRDefault="001B4C30" w:rsidP="001B4C3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FD9B7E1" w14:textId="622950DA" w:rsidR="001B4C30" w:rsidRPr="001B4C30" w:rsidRDefault="00B11CC9" w:rsidP="001B4C30">
          <w:pPr>
            <w:rPr>
              <w:sz w:val="20"/>
              <w:lang w:eastAsia="zh-CN"/>
            </w:rPr>
          </w:pPr>
          <w:r>
            <w:rPr>
              <w:rFonts w:hint="eastAsia"/>
              <w:sz w:val="20"/>
              <w:lang w:eastAsia="zh-CN"/>
            </w:rPr>
            <w:t>电信发展局数字知识中心部（</w:t>
          </w:r>
          <w:r w:rsidR="001B4C30" w:rsidRPr="001B4C30">
            <w:rPr>
              <w:sz w:val="20"/>
              <w:lang w:eastAsia="zh-CN"/>
            </w:rPr>
            <w:t>DKH</w:t>
          </w:r>
          <w:r>
            <w:rPr>
              <w:rFonts w:hint="eastAsia"/>
              <w:sz w:val="20"/>
              <w:lang w:eastAsia="zh-CN"/>
            </w:rPr>
            <w:t>）主任金恩珠</w:t>
          </w:r>
        </w:p>
      </w:tc>
    </w:tr>
    <w:tr w:rsidR="001B4C30" w:rsidRPr="004D495C" w14:paraId="093874B1" w14:textId="77777777" w:rsidTr="001B4C30">
      <w:tc>
        <w:tcPr>
          <w:tcW w:w="1526" w:type="dxa"/>
          <w:shd w:val="clear" w:color="auto" w:fill="auto"/>
        </w:tcPr>
        <w:p w14:paraId="587FA28A" w14:textId="77777777" w:rsidR="001B4C30" w:rsidRPr="004D495C" w:rsidRDefault="001B4C30" w:rsidP="001B4C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338B7D2C" w14:textId="77777777" w:rsidR="001B4C30" w:rsidRPr="004D495C" w:rsidRDefault="001B4C30" w:rsidP="001B4C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2A324BDD" w14:textId="660DFE49" w:rsidR="001B4C30" w:rsidRPr="00CF1A3F" w:rsidRDefault="001B4C30" w:rsidP="001B4C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B159D">
            <w:rPr>
              <w:sz w:val="18"/>
              <w:szCs w:val="18"/>
              <w:lang w:val="en-US"/>
            </w:rPr>
            <w:t>+41 22 730 5472</w:t>
          </w:r>
        </w:p>
      </w:tc>
      <w:bookmarkStart w:id="30" w:name="PhoneNo"/>
      <w:bookmarkEnd w:id="30"/>
    </w:tr>
    <w:tr w:rsidR="001B4C30" w:rsidRPr="004D495C" w14:paraId="4CD361A1" w14:textId="77777777" w:rsidTr="001B4C30">
      <w:tc>
        <w:tcPr>
          <w:tcW w:w="1526" w:type="dxa"/>
          <w:shd w:val="clear" w:color="auto" w:fill="auto"/>
        </w:tcPr>
        <w:p w14:paraId="55E16711" w14:textId="77777777" w:rsidR="001B4C30" w:rsidRPr="004D495C" w:rsidRDefault="001B4C30" w:rsidP="001B4C3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33BDCEE" w14:textId="77777777" w:rsidR="001B4C30" w:rsidRPr="004D495C" w:rsidRDefault="001B4C30" w:rsidP="001B4C3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0354309D" w14:textId="41E110E2" w:rsidR="001B4C30" w:rsidRDefault="00074E84" w:rsidP="001B4C30">
          <w:pPr>
            <w:pStyle w:val="FirstFooter"/>
            <w:tabs>
              <w:tab w:val="left" w:pos="2302"/>
            </w:tabs>
          </w:pPr>
          <w:hyperlink r:id="rId1" w:history="1">
            <w:r w:rsidR="001B4C30" w:rsidRPr="00DB159D">
              <w:rPr>
                <w:rStyle w:val="Hyperlink"/>
              </w:rPr>
              <w:t>eun-ju.kim@itu.int</w:t>
            </w:r>
          </w:hyperlink>
        </w:p>
      </w:tc>
      <w:bookmarkStart w:id="31" w:name="Email"/>
      <w:bookmarkEnd w:id="31"/>
    </w:tr>
  </w:tbl>
  <w:p w14:paraId="645540EB" w14:textId="77777777" w:rsidR="00175C4C" w:rsidRDefault="00175C4C" w:rsidP="00175C4C">
    <w:pPr>
      <w:pStyle w:val="Footer"/>
      <w:jc w:val="center"/>
    </w:pPr>
  </w:p>
  <w:p w14:paraId="35A852A2" w14:textId="77777777" w:rsidR="00175C4C" w:rsidRPr="0059420B" w:rsidRDefault="00074E84" w:rsidP="00175C4C">
    <w:pPr>
      <w:pStyle w:val="Footer"/>
      <w:jc w:val="center"/>
    </w:pPr>
    <w:hyperlink r:id="rId2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280C" w14:textId="77777777" w:rsidR="00551A2C" w:rsidRDefault="00551A2C">
      <w:r>
        <w:t>____________________</w:t>
      </w:r>
    </w:p>
  </w:footnote>
  <w:footnote w:type="continuationSeparator" w:id="0">
    <w:p w14:paraId="2A90461F" w14:textId="77777777" w:rsidR="00551A2C" w:rsidRDefault="0055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AB9D0" w14:textId="020C697C" w:rsidR="00721657" w:rsidRPr="00C563FD" w:rsidRDefault="00175C4C" w:rsidP="00C563F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22"/>
        <w:szCs w:val="18"/>
        <w:lang w:val="es-ES_tradnl"/>
      </w:rPr>
    </w:pPr>
    <w:r w:rsidRPr="00B52914">
      <w:rPr>
        <w:rFonts w:ascii="Calibri" w:eastAsia="SimSun" w:hAnsi="Calibri"/>
        <w:sz w:val="22"/>
        <w:szCs w:val="18"/>
      </w:rPr>
      <w:tab/>
    </w:r>
    <w:r w:rsidRPr="00B52914">
      <w:rPr>
        <w:rFonts w:ascii="Calibri" w:eastAsia="SimSun" w:hAnsi="Calibri"/>
        <w:sz w:val="22"/>
        <w:szCs w:val="18"/>
        <w:lang w:val="es-ES_tradnl"/>
      </w:rPr>
      <w:t>TDAG-</w:t>
    </w:r>
    <w:r w:rsidR="005245E7">
      <w:rPr>
        <w:rFonts w:ascii="Calibri" w:eastAsia="SimSun" w:hAnsi="Calibri"/>
        <w:sz w:val="22"/>
        <w:szCs w:val="18"/>
        <w:lang w:val="es-ES_tradnl"/>
      </w:rPr>
      <w:t>20</w:t>
    </w:r>
    <w:r w:rsidRPr="00B52914">
      <w:rPr>
        <w:rFonts w:ascii="Calibri" w:eastAsia="SimSun" w:hAnsi="Calibri"/>
        <w:sz w:val="22"/>
        <w:szCs w:val="18"/>
        <w:lang w:val="es-ES_tradnl"/>
      </w:rPr>
      <w:t>/</w:t>
    </w:r>
    <w:bookmarkStart w:id="29" w:name="DocNo2"/>
    <w:bookmarkEnd w:id="29"/>
    <w:r w:rsidR="001B4C30">
      <w:rPr>
        <w:rFonts w:ascii="Calibri" w:eastAsia="SimSun" w:hAnsi="Calibri"/>
        <w:sz w:val="22"/>
        <w:szCs w:val="18"/>
        <w:lang w:val="es-ES_tradnl" w:eastAsia="zh-CN"/>
      </w:rPr>
      <w:t>24</w:t>
    </w:r>
    <w:r w:rsidR="00ED0810">
      <w:rPr>
        <w:rFonts w:ascii="Calibri" w:eastAsia="SimSun" w:hAnsi="Calibri" w:hint="eastAsia"/>
        <w:sz w:val="22"/>
        <w:szCs w:val="18"/>
        <w:lang w:val="es-ES_tradnl" w:eastAsia="zh-CN"/>
      </w:rPr>
      <w:t>-C</w:t>
    </w:r>
    <w:r w:rsidRPr="00B52914">
      <w:rPr>
        <w:rFonts w:ascii="Calibri" w:eastAsia="SimSun" w:hAnsi="Calibri"/>
        <w:sz w:val="22"/>
        <w:szCs w:val="18"/>
        <w:lang w:val="es-ES_tradnl"/>
      </w:rPr>
      <w:tab/>
    </w:r>
    <w:r w:rsidRPr="00B52914">
      <w:rPr>
        <w:rFonts w:ascii="Calibri" w:eastAsia="SimSun" w:hAnsi="Calibri"/>
        <w:sz w:val="22"/>
        <w:szCs w:val="18"/>
      </w:rPr>
      <w:fldChar w:fldCharType="begin"/>
    </w:r>
    <w:r w:rsidRPr="00B52914">
      <w:rPr>
        <w:rFonts w:ascii="Calibri" w:eastAsia="SimSun" w:hAnsi="Calibri"/>
        <w:sz w:val="22"/>
        <w:szCs w:val="18"/>
        <w:lang w:val="es-ES_tradnl"/>
      </w:rPr>
      <w:instrText xml:space="preserve"> PAGE </w:instrText>
    </w:r>
    <w:r w:rsidRPr="00B52914">
      <w:rPr>
        <w:rFonts w:ascii="Calibri" w:eastAsia="SimSun" w:hAnsi="Calibri"/>
        <w:sz w:val="22"/>
        <w:szCs w:val="18"/>
      </w:rPr>
      <w:fldChar w:fldCharType="separate"/>
    </w:r>
    <w:r w:rsidR="008C2D47">
      <w:rPr>
        <w:rFonts w:ascii="Calibri" w:eastAsia="SimSun" w:hAnsi="Calibri"/>
        <w:noProof/>
        <w:sz w:val="22"/>
        <w:szCs w:val="18"/>
        <w:lang w:val="es-ES_tradnl"/>
      </w:rPr>
      <w:t>2</w:t>
    </w:r>
    <w:r w:rsidRPr="00B52914">
      <w:rPr>
        <w:rFonts w:ascii="Calibri" w:eastAsia="SimSun" w:hAnsi="Calibri"/>
        <w:sz w:val="22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28"/>
    <w:multiLevelType w:val="hybridMultilevel"/>
    <w:tmpl w:val="23362F4E"/>
    <w:lvl w:ilvl="0" w:tplc="F5D0D9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1427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707F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52E7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1AC6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8AB8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9057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48DF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EE71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65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D80A5D"/>
    <w:multiLevelType w:val="hybridMultilevel"/>
    <w:tmpl w:val="84BA6B48"/>
    <w:lvl w:ilvl="0" w:tplc="0DDC312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DE049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74F5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6834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C01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E4BE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B09C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44B1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A8E5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5C017E"/>
    <w:multiLevelType w:val="hybridMultilevel"/>
    <w:tmpl w:val="DDDCF06A"/>
    <w:lvl w:ilvl="0" w:tplc="B80E9A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2386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2E1C713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0B4064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DDEEE8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1AC47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AE2E7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98023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CF8F1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F9A739E"/>
    <w:multiLevelType w:val="multilevel"/>
    <w:tmpl w:val="D3B2D7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97"/>
    <w:rsid w:val="00002716"/>
    <w:rsid w:val="00005791"/>
    <w:rsid w:val="000154A1"/>
    <w:rsid w:val="000159F0"/>
    <w:rsid w:val="0002520B"/>
    <w:rsid w:val="00037A9E"/>
    <w:rsid w:val="00037F91"/>
    <w:rsid w:val="000539F1"/>
    <w:rsid w:val="00055A2A"/>
    <w:rsid w:val="000615C1"/>
    <w:rsid w:val="00074E84"/>
    <w:rsid w:val="00085C04"/>
    <w:rsid w:val="0009225C"/>
    <w:rsid w:val="000966F4"/>
    <w:rsid w:val="000A17C4"/>
    <w:rsid w:val="000A346A"/>
    <w:rsid w:val="000A6E13"/>
    <w:rsid w:val="000B2352"/>
    <w:rsid w:val="000B280C"/>
    <w:rsid w:val="000C7B84"/>
    <w:rsid w:val="000D261B"/>
    <w:rsid w:val="000D58A3"/>
    <w:rsid w:val="000E3ED4"/>
    <w:rsid w:val="000E4FFA"/>
    <w:rsid w:val="000F6644"/>
    <w:rsid w:val="00100833"/>
    <w:rsid w:val="00113EE8"/>
    <w:rsid w:val="0011455A"/>
    <w:rsid w:val="00114A65"/>
    <w:rsid w:val="00141699"/>
    <w:rsid w:val="00141D4A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1B12"/>
    <w:rsid w:val="001B357F"/>
    <w:rsid w:val="001B4C30"/>
    <w:rsid w:val="001B7010"/>
    <w:rsid w:val="001C3702"/>
    <w:rsid w:val="001C3811"/>
    <w:rsid w:val="001C3C23"/>
    <w:rsid w:val="001C4656"/>
    <w:rsid w:val="001D24A9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4718E"/>
    <w:rsid w:val="00252413"/>
    <w:rsid w:val="002548C3"/>
    <w:rsid w:val="00257ACD"/>
    <w:rsid w:val="00260EE2"/>
    <w:rsid w:val="00262908"/>
    <w:rsid w:val="002638DB"/>
    <w:rsid w:val="002650F4"/>
    <w:rsid w:val="002715FD"/>
    <w:rsid w:val="00285B33"/>
    <w:rsid w:val="002B0AA7"/>
    <w:rsid w:val="002B746D"/>
    <w:rsid w:val="002C1EC7"/>
    <w:rsid w:val="002C7EA3"/>
    <w:rsid w:val="002D20AE"/>
    <w:rsid w:val="002D6C61"/>
    <w:rsid w:val="002E2104"/>
    <w:rsid w:val="002E4DA2"/>
    <w:rsid w:val="002E6963"/>
    <w:rsid w:val="002F05D8"/>
    <w:rsid w:val="002F1114"/>
    <w:rsid w:val="002F2DE0"/>
    <w:rsid w:val="002F5E25"/>
    <w:rsid w:val="003125C3"/>
    <w:rsid w:val="00312AE6"/>
    <w:rsid w:val="00317D1A"/>
    <w:rsid w:val="003211FF"/>
    <w:rsid w:val="00327247"/>
    <w:rsid w:val="003274EA"/>
    <w:rsid w:val="00327A9D"/>
    <w:rsid w:val="0033130E"/>
    <w:rsid w:val="00342B96"/>
    <w:rsid w:val="00360B73"/>
    <w:rsid w:val="003824E0"/>
    <w:rsid w:val="0038365A"/>
    <w:rsid w:val="00386A89"/>
    <w:rsid w:val="0039648E"/>
    <w:rsid w:val="00396EC1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22C5"/>
    <w:rsid w:val="00413B78"/>
    <w:rsid w:val="00416DDE"/>
    <w:rsid w:val="004241EE"/>
    <w:rsid w:val="0044411E"/>
    <w:rsid w:val="00453435"/>
    <w:rsid w:val="00466398"/>
    <w:rsid w:val="004734EC"/>
    <w:rsid w:val="0049128B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245E7"/>
    <w:rsid w:val="0054420E"/>
    <w:rsid w:val="00544D1B"/>
    <w:rsid w:val="00545DC0"/>
    <w:rsid w:val="00545F6C"/>
    <w:rsid w:val="005511D9"/>
    <w:rsid w:val="00551A2C"/>
    <w:rsid w:val="00554989"/>
    <w:rsid w:val="0055720C"/>
    <w:rsid w:val="00563F32"/>
    <w:rsid w:val="0056423B"/>
    <w:rsid w:val="00564DE7"/>
    <w:rsid w:val="00573424"/>
    <w:rsid w:val="0057402F"/>
    <w:rsid w:val="005849D6"/>
    <w:rsid w:val="00585367"/>
    <w:rsid w:val="00592518"/>
    <w:rsid w:val="00592E87"/>
    <w:rsid w:val="00594C4D"/>
    <w:rsid w:val="005A33B0"/>
    <w:rsid w:val="005A3E62"/>
    <w:rsid w:val="005B725F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4E47"/>
    <w:rsid w:val="005F51A9"/>
    <w:rsid w:val="005F7416"/>
    <w:rsid w:val="00600C11"/>
    <w:rsid w:val="00606B89"/>
    <w:rsid w:val="006257DC"/>
    <w:rsid w:val="00625FB8"/>
    <w:rsid w:val="006261BD"/>
    <w:rsid w:val="006359CF"/>
    <w:rsid w:val="00636284"/>
    <w:rsid w:val="0064734E"/>
    <w:rsid w:val="00650137"/>
    <w:rsid w:val="006509D7"/>
    <w:rsid w:val="0065521B"/>
    <w:rsid w:val="00671EF6"/>
    <w:rsid w:val="0067205B"/>
    <w:rsid w:val="006748F8"/>
    <w:rsid w:val="00680489"/>
    <w:rsid w:val="006A7710"/>
    <w:rsid w:val="006A7A61"/>
    <w:rsid w:val="006B2FFB"/>
    <w:rsid w:val="006C10A2"/>
    <w:rsid w:val="006C1F18"/>
    <w:rsid w:val="006D40D5"/>
    <w:rsid w:val="006D47CC"/>
    <w:rsid w:val="006F009A"/>
    <w:rsid w:val="006F3D93"/>
    <w:rsid w:val="007019B1"/>
    <w:rsid w:val="00703E66"/>
    <w:rsid w:val="00717FED"/>
    <w:rsid w:val="00721657"/>
    <w:rsid w:val="00727B1A"/>
    <w:rsid w:val="007379A9"/>
    <w:rsid w:val="00745F13"/>
    <w:rsid w:val="00752258"/>
    <w:rsid w:val="00762880"/>
    <w:rsid w:val="00772290"/>
    <w:rsid w:val="00777265"/>
    <w:rsid w:val="007805E7"/>
    <w:rsid w:val="0078222A"/>
    <w:rsid w:val="00787D48"/>
    <w:rsid w:val="00793CB2"/>
    <w:rsid w:val="007A4E50"/>
    <w:rsid w:val="007B18A7"/>
    <w:rsid w:val="007B250E"/>
    <w:rsid w:val="007B5695"/>
    <w:rsid w:val="007C27FC"/>
    <w:rsid w:val="007C51FF"/>
    <w:rsid w:val="007D50E4"/>
    <w:rsid w:val="008028CE"/>
    <w:rsid w:val="0080332E"/>
    <w:rsid w:val="0081197A"/>
    <w:rsid w:val="008141E0"/>
    <w:rsid w:val="008159EA"/>
    <w:rsid w:val="00816EE1"/>
    <w:rsid w:val="00816F88"/>
    <w:rsid w:val="00822323"/>
    <w:rsid w:val="00823118"/>
    <w:rsid w:val="00827A7E"/>
    <w:rsid w:val="00833024"/>
    <w:rsid w:val="00844A56"/>
    <w:rsid w:val="008505A7"/>
    <w:rsid w:val="00852081"/>
    <w:rsid w:val="0085658F"/>
    <w:rsid w:val="00860FBB"/>
    <w:rsid w:val="008717AC"/>
    <w:rsid w:val="00874DFD"/>
    <w:rsid w:val="0088058A"/>
    <w:rsid w:val="00883086"/>
    <w:rsid w:val="008879FD"/>
    <w:rsid w:val="00894C37"/>
    <w:rsid w:val="008A00EA"/>
    <w:rsid w:val="008A3F93"/>
    <w:rsid w:val="008A6236"/>
    <w:rsid w:val="008A6E1C"/>
    <w:rsid w:val="008A72FD"/>
    <w:rsid w:val="008B1AF4"/>
    <w:rsid w:val="008B2EDF"/>
    <w:rsid w:val="008B54CB"/>
    <w:rsid w:val="008B5A3D"/>
    <w:rsid w:val="008C2B02"/>
    <w:rsid w:val="008C2D47"/>
    <w:rsid w:val="008C4010"/>
    <w:rsid w:val="008C4FDF"/>
    <w:rsid w:val="008C6B1F"/>
    <w:rsid w:val="008D5E4F"/>
    <w:rsid w:val="008F14F5"/>
    <w:rsid w:val="008F71C1"/>
    <w:rsid w:val="009023C0"/>
    <w:rsid w:val="00902D41"/>
    <w:rsid w:val="00912A96"/>
    <w:rsid w:val="00914004"/>
    <w:rsid w:val="00915C8E"/>
    <w:rsid w:val="00922EC1"/>
    <w:rsid w:val="009301F1"/>
    <w:rsid w:val="009359B8"/>
    <w:rsid w:val="009431F8"/>
    <w:rsid w:val="0094647C"/>
    <w:rsid w:val="00947A35"/>
    <w:rsid w:val="00961EF0"/>
    <w:rsid w:val="00966CB5"/>
    <w:rsid w:val="00975786"/>
    <w:rsid w:val="00981CB7"/>
    <w:rsid w:val="009822B9"/>
    <w:rsid w:val="00983E1F"/>
    <w:rsid w:val="009873A7"/>
    <w:rsid w:val="00993F46"/>
    <w:rsid w:val="00997358"/>
    <w:rsid w:val="009A0231"/>
    <w:rsid w:val="009A452B"/>
    <w:rsid w:val="009B050C"/>
    <w:rsid w:val="009B087F"/>
    <w:rsid w:val="009C110B"/>
    <w:rsid w:val="009C5441"/>
    <w:rsid w:val="009D01FD"/>
    <w:rsid w:val="009D119F"/>
    <w:rsid w:val="009D5E2D"/>
    <w:rsid w:val="009F3940"/>
    <w:rsid w:val="009F3EB2"/>
    <w:rsid w:val="009F6EB1"/>
    <w:rsid w:val="00A0775E"/>
    <w:rsid w:val="00A16C09"/>
    <w:rsid w:val="00A20267"/>
    <w:rsid w:val="00A23BE1"/>
    <w:rsid w:val="00A3158C"/>
    <w:rsid w:val="00A33E32"/>
    <w:rsid w:val="00A53E7C"/>
    <w:rsid w:val="00A60087"/>
    <w:rsid w:val="00A67D34"/>
    <w:rsid w:val="00A705E8"/>
    <w:rsid w:val="00A77FEA"/>
    <w:rsid w:val="00A9392C"/>
    <w:rsid w:val="00A9462B"/>
    <w:rsid w:val="00A94AFA"/>
    <w:rsid w:val="00A97D59"/>
    <w:rsid w:val="00AA193B"/>
    <w:rsid w:val="00AA3E09"/>
    <w:rsid w:val="00AA4BEF"/>
    <w:rsid w:val="00AB4962"/>
    <w:rsid w:val="00AB740F"/>
    <w:rsid w:val="00AC1101"/>
    <w:rsid w:val="00AC7221"/>
    <w:rsid w:val="00AD0A21"/>
    <w:rsid w:val="00AE5961"/>
    <w:rsid w:val="00AF2119"/>
    <w:rsid w:val="00AF4971"/>
    <w:rsid w:val="00B01046"/>
    <w:rsid w:val="00B11CC9"/>
    <w:rsid w:val="00B310F9"/>
    <w:rsid w:val="00B36997"/>
    <w:rsid w:val="00B37866"/>
    <w:rsid w:val="00B412FB"/>
    <w:rsid w:val="00B4576B"/>
    <w:rsid w:val="00B46350"/>
    <w:rsid w:val="00B52914"/>
    <w:rsid w:val="00B53A4A"/>
    <w:rsid w:val="00B66097"/>
    <w:rsid w:val="00B83D5E"/>
    <w:rsid w:val="00B8460A"/>
    <w:rsid w:val="00B8650D"/>
    <w:rsid w:val="00B879B4"/>
    <w:rsid w:val="00B90F07"/>
    <w:rsid w:val="00B97BB9"/>
    <w:rsid w:val="00BA0009"/>
    <w:rsid w:val="00BA4D75"/>
    <w:rsid w:val="00BA5B48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3092"/>
    <w:rsid w:val="00C07E26"/>
    <w:rsid w:val="00C1011C"/>
    <w:rsid w:val="00C119F9"/>
    <w:rsid w:val="00C177C5"/>
    <w:rsid w:val="00C17EF3"/>
    <w:rsid w:val="00C234D1"/>
    <w:rsid w:val="00C4038C"/>
    <w:rsid w:val="00C42BA2"/>
    <w:rsid w:val="00C44066"/>
    <w:rsid w:val="00C44E13"/>
    <w:rsid w:val="00C542CA"/>
    <w:rsid w:val="00C563FD"/>
    <w:rsid w:val="00C60A41"/>
    <w:rsid w:val="00C61E16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2EA7"/>
    <w:rsid w:val="00CC411F"/>
    <w:rsid w:val="00CC4B75"/>
    <w:rsid w:val="00CC732E"/>
    <w:rsid w:val="00CD71F5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56746"/>
    <w:rsid w:val="00D63006"/>
    <w:rsid w:val="00D6485C"/>
    <w:rsid w:val="00D709AA"/>
    <w:rsid w:val="00D72301"/>
    <w:rsid w:val="00D82DC9"/>
    <w:rsid w:val="00D91B97"/>
    <w:rsid w:val="00D93ACC"/>
    <w:rsid w:val="00D93C08"/>
    <w:rsid w:val="00D95DAC"/>
    <w:rsid w:val="00DA3522"/>
    <w:rsid w:val="00DB1171"/>
    <w:rsid w:val="00DB1519"/>
    <w:rsid w:val="00DB2840"/>
    <w:rsid w:val="00DD66B4"/>
    <w:rsid w:val="00DE1222"/>
    <w:rsid w:val="00DE1972"/>
    <w:rsid w:val="00DE27AB"/>
    <w:rsid w:val="00DF113C"/>
    <w:rsid w:val="00DF2AB3"/>
    <w:rsid w:val="00DF7250"/>
    <w:rsid w:val="00DF7AE9"/>
    <w:rsid w:val="00E00CAA"/>
    <w:rsid w:val="00E03EBF"/>
    <w:rsid w:val="00E05209"/>
    <w:rsid w:val="00E2258E"/>
    <w:rsid w:val="00E234C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65B12"/>
    <w:rsid w:val="00E83810"/>
    <w:rsid w:val="00E86933"/>
    <w:rsid w:val="00E96C9A"/>
    <w:rsid w:val="00E97298"/>
    <w:rsid w:val="00E97753"/>
    <w:rsid w:val="00E97E58"/>
    <w:rsid w:val="00EA2BC2"/>
    <w:rsid w:val="00EA7DE7"/>
    <w:rsid w:val="00EB3F51"/>
    <w:rsid w:val="00EB63B8"/>
    <w:rsid w:val="00EB7A8A"/>
    <w:rsid w:val="00EC47B9"/>
    <w:rsid w:val="00ED0810"/>
    <w:rsid w:val="00ED2991"/>
    <w:rsid w:val="00ED6F3E"/>
    <w:rsid w:val="00EE3A64"/>
    <w:rsid w:val="00EF01CF"/>
    <w:rsid w:val="00F03590"/>
    <w:rsid w:val="00F03622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45A24"/>
    <w:rsid w:val="00F50072"/>
    <w:rsid w:val="00F52741"/>
    <w:rsid w:val="00F53D8A"/>
    <w:rsid w:val="00F55BC2"/>
    <w:rsid w:val="00F626F7"/>
    <w:rsid w:val="00F66221"/>
    <w:rsid w:val="00F9211C"/>
    <w:rsid w:val="00F93D2E"/>
    <w:rsid w:val="00FA095D"/>
    <w:rsid w:val="00FA1136"/>
    <w:rsid w:val="00FA6C8B"/>
    <w:rsid w:val="00FB128C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3987"/>
    <w:rsid w:val="00FF4651"/>
    <w:rsid w:val="00FF74A8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1DC337"/>
  <w15:docId w15:val="{792B55BD-742B-4767-9B3F-5726F09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0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3F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customStyle="1" w:styleId="Default">
    <w:name w:val="Default"/>
    <w:rsid w:val="00C563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63FD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563FD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C563FD"/>
    <w:rPr>
      <w:rFonts w:asciiTheme="minorHAnsi" w:hAnsiTheme="minorHAnsi"/>
      <w:sz w:val="24"/>
      <w:lang w:val="en-GB" w:eastAsia="en-US"/>
    </w:rPr>
  </w:style>
  <w:style w:type="paragraph" w:customStyle="1" w:styleId="CEOIndent-bulletsblackdot">
    <w:name w:val="CEO_Indent-bulletsblackdot"/>
    <w:basedOn w:val="Normal"/>
    <w:rsid w:val="00C563FD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D/Statistics/Documents/events/egmITUindex2020/Summary_EGM_10_Feb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atistics/Documents/events/egmITUindex2020/EGM_ITU_index_background_document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2F5A-433F-4999-A1FE-B0684E85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PC_TDAG20.dotx</Template>
  <TotalTime>4</TotalTime>
  <Pages>3</Pages>
  <Words>1698</Words>
  <Characters>613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Kong, Hongli</dc:creator>
  <cp:keywords/>
  <dc:description/>
  <cp:lastModifiedBy>BDT</cp:lastModifiedBy>
  <cp:revision>4</cp:revision>
  <cp:lastPrinted>2020-02-14T16:17:00Z</cp:lastPrinted>
  <dcterms:created xsi:type="dcterms:W3CDTF">2020-03-04T10:32:00Z</dcterms:created>
  <dcterms:modified xsi:type="dcterms:W3CDTF">2020-03-10T13:18:00Z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