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175C4C" w14:paraId="3FB95EA3" w14:textId="77777777" w:rsidTr="00F50072">
        <w:trPr>
          <w:cantSplit/>
          <w:trHeight w:val="1134"/>
        </w:trPr>
        <w:tc>
          <w:tcPr>
            <w:tcW w:w="6804" w:type="dxa"/>
            <w:vAlign w:val="center"/>
          </w:tcPr>
          <w:p w14:paraId="4D2805BC" w14:textId="77777777" w:rsidR="00175C4C" w:rsidRPr="001E252D" w:rsidRDefault="00175C4C" w:rsidP="008729F7">
            <w:pPr>
              <w:spacing w:before="20" w:after="48" w:line="240" w:lineRule="atLeast"/>
              <w:ind w:left="34"/>
              <w:rPr>
                <w:b/>
                <w:bCs/>
                <w:sz w:val="32"/>
                <w:szCs w:val="32"/>
                <w:lang w:eastAsia="zh-CN"/>
              </w:rPr>
            </w:pPr>
            <w:r w:rsidRPr="00054016">
              <w:rPr>
                <w:rFonts w:ascii="SimSun" w:hAnsi="SimSun" w:cs="SimSun" w:hint="eastAsia"/>
                <w:b/>
                <w:bCs/>
                <w:sz w:val="32"/>
                <w:szCs w:val="22"/>
                <w:lang w:eastAsia="zh-CN"/>
              </w:rPr>
              <w:t>电信发展顾问组</w:t>
            </w:r>
            <w:r>
              <w:rPr>
                <w:rFonts w:cs="SimSun" w:hint="eastAsia"/>
                <w:b/>
                <w:bCs/>
                <w:sz w:val="32"/>
                <w:szCs w:val="22"/>
                <w:lang w:eastAsia="zh-CN"/>
              </w:rPr>
              <w:t>（</w:t>
            </w:r>
            <w:r w:rsidRPr="00054016">
              <w:rPr>
                <w:rFonts w:cstheme="minorHAnsi"/>
                <w:b/>
                <w:bCs/>
                <w:sz w:val="32"/>
                <w:szCs w:val="22"/>
                <w:lang w:eastAsia="zh-CN"/>
              </w:rPr>
              <w:t>TDAG</w:t>
            </w:r>
            <w:r>
              <w:rPr>
                <w:rFonts w:cs="SimSun" w:hint="eastAsia"/>
                <w:b/>
                <w:bCs/>
                <w:sz w:val="32"/>
                <w:szCs w:val="22"/>
                <w:lang w:eastAsia="zh-CN"/>
              </w:rPr>
              <w:t>）</w:t>
            </w:r>
          </w:p>
          <w:p w14:paraId="1370D9B0" w14:textId="54759C7F" w:rsidR="00175C4C" w:rsidRPr="00A67CAE" w:rsidRDefault="00157AEC" w:rsidP="008729F7">
            <w:pPr>
              <w:spacing w:after="48" w:line="240" w:lineRule="atLeast"/>
              <w:ind w:left="34"/>
              <w:rPr>
                <w:b/>
                <w:bCs/>
                <w:szCs w:val="24"/>
                <w:lang w:eastAsia="zh-CN"/>
              </w:rPr>
            </w:pPr>
            <w:r w:rsidRPr="00157AEC">
              <w:rPr>
                <w:rFonts w:hint="eastAsia"/>
                <w:b/>
                <w:bCs/>
                <w:szCs w:val="24"/>
                <w:lang w:val="fr-CH" w:eastAsia="zh-CN"/>
              </w:rPr>
              <w:t>第</w:t>
            </w:r>
            <w:r w:rsidRPr="00157AEC">
              <w:rPr>
                <w:rFonts w:hint="eastAsia"/>
                <w:b/>
                <w:bCs/>
                <w:szCs w:val="24"/>
                <w:lang w:val="fr-CH" w:eastAsia="zh-CN"/>
              </w:rPr>
              <w:t>25</w:t>
            </w:r>
            <w:r w:rsidRPr="00157AEC">
              <w:rPr>
                <w:rFonts w:hint="eastAsia"/>
                <w:b/>
                <w:bCs/>
                <w:szCs w:val="24"/>
                <w:lang w:val="fr-CH" w:eastAsia="zh-CN"/>
              </w:rPr>
              <w:t>次会议，</w:t>
            </w:r>
            <w:r w:rsidRPr="00157AEC">
              <w:rPr>
                <w:rFonts w:hint="eastAsia"/>
                <w:b/>
                <w:bCs/>
                <w:szCs w:val="24"/>
                <w:lang w:val="fr-CH" w:eastAsia="zh-CN"/>
              </w:rPr>
              <w:t>2020</w:t>
            </w:r>
            <w:r w:rsidRPr="00157AEC">
              <w:rPr>
                <w:rFonts w:hint="eastAsia"/>
                <w:b/>
                <w:bCs/>
                <w:szCs w:val="24"/>
                <w:lang w:val="fr-CH" w:eastAsia="zh-CN"/>
              </w:rPr>
              <w:t>年</w:t>
            </w:r>
            <w:r w:rsidRPr="00157AEC">
              <w:rPr>
                <w:rFonts w:hint="eastAsia"/>
                <w:b/>
                <w:bCs/>
                <w:szCs w:val="24"/>
                <w:lang w:val="fr-CH" w:eastAsia="zh-CN"/>
              </w:rPr>
              <w:t>6</w:t>
            </w:r>
            <w:r w:rsidRPr="00157AEC">
              <w:rPr>
                <w:rFonts w:hint="eastAsia"/>
                <w:b/>
                <w:bCs/>
                <w:szCs w:val="24"/>
                <w:lang w:val="fr-CH" w:eastAsia="zh-CN"/>
              </w:rPr>
              <w:t>月</w:t>
            </w:r>
            <w:r w:rsidRPr="00157AEC">
              <w:rPr>
                <w:rFonts w:hint="eastAsia"/>
                <w:b/>
                <w:bCs/>
                <w:szCs w:val="24"/>
                <w:lang w:val="fr-CH" w:eastAsia="zh-CN"/>
              </w:rPr>
              <w:t>2-5</w:t>
            </w:r>
            <w:r w:rsidRPr="00157AEC">
              <w:rPr>
                <w:rFonts w:hint="eastAsia"/>
                <w:b/>
                <w:bCs/>
                <w:szCs w:val="24"/>
                <w:lang w:val="fr-CH" w:eastAsia="zh-CN"/>
              </w:rPr>
              <w:t>日，日内瓦</w:t>
            </w:r>
            <w:bookmarkStart w:id="0" w:name="_GoBack"/>
            <w:bookmarkEnd w:id="0"/>
          </w:p>
        </w:tc>
        <w:tc>
          <w:tcPr>
            <w:tcW w:w="3227" w:type="dxa"/>
          </w:tcPr>
          <w:p w14:paraId="6B5BE6FD" w14:textId="77777777" w:rsidR="00175C4C" w:rsidRPr="00D96B4B" w:rsidRDefault="00175C4C" w:rsidP="008729F7">
            <w:pPr>
              <w:spacing w:before="0" w:line="240" w:lineRule="atLeast"/>
              <w:jc w:val="right"/>
              <w:rPr>
                <w:rFonts w:cstheme="minorHAnsi"/>
              </w:rPr>
            </w:pPr>
            <w:bookmarkStart w:id="1" w:name="ditulogo"/>
            <w:bookmarkEnd w:id="1"/>
            <w:r w:rsidRPr="008E52B1">
              <w:rPr>
                <w:noProof/>
                <w:color w:val="3399FF"/>
                <w:lang w:eastAsia="zh-CN"/>
              </w:rPr>
              <w:drawing>
                <wp:inline distT="0" distB="0" distL="0" distR="0" wp14:anchorId="52863DC7" wp14:editId="02FCED43">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175C4C" w:rsidRPr="00C324A8" w14:paraId="6376211D" w14:textId="77777777" w:rsidTr="008729F7">
        <w:trPr>
          <w:cantSplit/>
        </w:trPr>
        <w:tc>
          <w:tcPr>
            <w:tcW w:w="6804" w:type="dxa"/>
            <w:tcBorders>
              <w:top w:val="single" w:sz="12" w:space="0" w:color="auto"/>
            </w:tcBorders>
          </w:tcPr>
          <w:p w14:paraId="45706E41" w14:textId="77777777" w:rsidR="00175C4C" w:rsidRPr="00D96B4B" w:rsidRDefault="00175C4C" w:rsidP="008729F7">
            <w:pPr>
              <w:spacing w:before="0" w:after="48" w:line="240" w:lineRule="atLeast"/>
              <w:rPr>
                <w:rFonts w:cstheme="minorHAnsi"/>
                <w:b/>
                <w:smallCaps/>
                <w:sz w:val="20"/>
              </w:rPr>
            </w:pPr>
            <w:bookmarkStart w:id="2" w:name="dhead"/>
          </w:p>
        </w:tc>
        <w:tc>
          <w:tcPr>
            <w:tcW w:w="3227" w:type="dxa"/>
            <w:tcBorders>
              <w:top w:val="single" w:sz="12" w:space="0" w:color="auto"/>
            </w:tcBorders>
          </w:tcPr>
          <w:p w14:paraId="054281B1" w14:textId="77777777" w:rsidR="00175C4C" w:rsidRPr="00D96B4B" w:rsidRDefault="00175C4C" w:rsidP="008729F7">
            <w:pPr>
              <w:spacing w:before="0" w:line="240" w:lineRule="atLeast"/>
              <w:rPr>
                <w:rFonts w:cstheme="minorHAnsi"/>
                <w:sz w:val="20"/>
              </w:rPr>
            </w:pPr>
          </w:p>
        </w:tc>
      </w:tr>
      <w:tr w:rsidR="00175C4C" w:rsidRPr="0038489B" w14:paraId="6A6F6177" w14:textId="77777777" w:rsidTr="008729F7">
        <w:trPr>
          <w:cantSplit/>
          <w:trHeight w:val="23"/>
        </w:trPr>
        <w:tc>
          <w:tcPr>
            <w:tcW w:w="6804" w:type="dxa"/>
            <w:shd w:val="clear" w:color="auto" w:fill="auto"/>
          </w:tcPr>
          <w:p w14:paraId="45E1501E" w14:textId="77777777" w:rsidR="00175C4C" w:rsidRPr="00D96B4B" w:rsidRDefault="00175C4C" w:rsidP="00BA5B48">
            <w:pPr>
              <w:pStyle w:val="Committee"/>
              <w:spacing w:before="0"/>
            </w:pPr>
            <w:bookmarkStart w:id="3" w:name="dnum" w:colFirst="1" w:colLast="1"/>
            <w:bookmarkStart w:id="4" w:name="dmeeting" w:colFirst="0" w:colLast="0"/>
            <w:bookmarkEnd w:id="2"/>
          </w:p>
        </w:tc>
        <w:tc>
          <w:tcPr>
            <w:tcW w:w="3227" w:type="dxa"/>
          </w:tcPr>
          <w:p w14:paraId="6FCB6F07" w14:textId="15E44E25" w:rsidR="00175C4C" w:rsidRPr="00E07105" w:rsidRDefault="00175C4C" w:rsidP="00B52914">
            <w:pPr>
              <w:tabs>
                <w:tab w:val="left" w:pos="851"/>
              </w:tabs>
              <w:spacing w:before="0" w:line="240" w:lineRule="atLeast"/>
              <w:rPr>
                <w:rFonts w:cstheme="minorHAnsi"/>
                <w:szCs w:val="24"/>
                <w:lang w:val="es-ES_tradnl"/>
              </w:rPr>
            </w:pPr>
            <w:r>
              <w:rPr>
                <w:rFonts w:hint="eastAsia"/>
                <w:b/>
                <w:bCs/>
                <w:szCs w:val="24"/>
                <w:lang w:val="es-ES_tradnl" w:eastAsia="zh-CN"/>
              </w:rPr>
              <w:t>文件</w:t>
            </w:r>
            <w:r w:rsidRPr="0084734D">
              <w:rPr>
                <w:b/>
                <w:bCs/>
                <w:szCs w:val="24"/>
                <w:lang w:val="es-ES_tradnl"/>
              </w:rPr>
              <w:t xml:space="preserve"> </w:t>
            </w:r>
            <w:bookmarkStart w:id="5" w:name="DocRef1"/>
            <w:bookmarkEnd w:id="5"/>
            <w:r>
              <w:rPr>
                <w:b/>
                <w:bCs/>
                <w:szCs w:val="24"/>
                <w:lang w:val="es-ES_tradnl"/>
              </w:rPr>
              <w:t>TDAG-</w:t>
            </w:r>
            <w:r w:rsidR="00B52914">
              <w:rPr>
                <w:b/>
                <w:bCs/>
                <w:szCs w:val="24"/>
                <w:lang w:val="es-ES_tradnl"/>
              </w:rPr>
              <w:t>20</w:t>
            </w:r>
            <w:r w:rsidRPr="00147DA1">
              <w:rPr>
                <w:b/>
                <w:bCs/>
                <w:szCs w:val="24"/>
                <w:lang w:val="es-ES_tradnl"/>
              </w:rPr>
              <w:t>/</w:t>
            </w:r>
            <w:r w:rsidR="00C542CA">
              <w:rPr>
                <w:b/>
                <w:bCs/>
                <w:szCs w:val="24"/>
                <w:lang w:val="es-ES_tradnl"/>
              </w:rPr>
              <w:t>16</w:t>
            </w:r>
            <w:r w:rsidR="00B66097">
              <w:rPr>
                <w:b/>
                <w:bCs/>
                <w:szCs w:val="24"/>
                <w:lang w:val="es-ES_tradnl"/>
              </w:rPr>
              <w:t>-</w:t>
            </w:r>
            <w:r>
              <w:rPr>
                <w:b/>
                <w:bCs/>
                <w:szCs w:val="24"/>
                <w:lang w:val="es-ES_tradnl"/>
              </w:rPr>
              <w:t>C</w:t>
            </w:r>
          </w:p>
        </w:tc>
      </w:tr>
      <w:tr w:rsidR="00175C4C" w:rsidRPr="00C324A8" w14:paraId="73FC5AC6" w14:textId="77777777" w:rsidTr="008729F7">
        <w:trPr>
          <w:cantSplit/>
          <w:trHeight w:val="23"/>
        </w:trPr>
        <w:tc>
          <w:tcPr>
            <w:tcW w:w="6804" w:type="dxa"/>
            <w:shd w:val="clear" w:color="auto" w:fill="auto"/>
          </w:tcPr>
          <w:p w14:paraId="4DFB113C" w14:textId="77777777" w:rsidR="00175C4C" w:rsidRPr="00E07105" w:rsidRDefault="00175C4C" w:rsidP="008729F7">
            <w:pPr>
              <w:tabs>
                <w:tab w:val="left" w:pos="851"/>
              </w:tabs>
              <w:spacing w:before="0" w:line="240" w:lineRule="atLeast"/>
              <w:rPr>
                <w:rFonts w:cstheme="minorHAnsi"/>
                <w:b/>
                <w:szCs w:val="24"/>
                <w:lang w:val="es-ES_tradnl"/>
              </w:rPr>
            </w:pPr>
            <w:bookmarkStart w:id="6" w:name="ddate" w:colFirst="1" w:colLast="1"/>
            <w:bookmarkStart w:id="7" w:name="dblank" w:colFirst="0" w:colLast="0"/>
            <w:bookmarkEnd w:id="3"/>
            <w:bookmarkEnd w:id="4"/>
          </w:p>
        </w:tc>
        <w:tc>
          <w:tcPr>
            <w:tcW w:w="3227" w:type="dxa"/>
          </w:tcPr>
          <w:p w14:paraId="33D10011" w14:textId="19EF3E1A" w:rsidR="00175C4C" w:rsidRPr="00D96B4B" w:rsidRDefault="00175C4C" w:rsidP="00B52914">
            <w:pPr>
              <w:spacing w:before="0" w:line="240" w:lineRule="atLeast"/>
              <w:rPr>
                <w:rFonts w:cstheme="minorHAnsi"/>
                <w:szCs w:val="24"/>
                <w:lang w:eastAsia="zh-CN"/>
              </w:rPr>
            </w:pPr>
            <w:r>
              <w:rPr>
                <w:b/>
                <w:bCs/>
                <w:szCs w:val="24"/>
                <w:lang w:val="fr-FR"/>
              </w:rPr>
              <w:t>20</w:t>
            </w:r>
            <w:r w:rsidR="00B52914">
              <w:rPr>
                <w:b/>
                <w:bCs/>
                <w:szCs w:val="24"/>
                <w:lang w:val="fr-FR"/>
              </w:rPr>
              <w:t>20</w:t>
            </w:r>
            <w:r>
              <w:rPr>
                <w:rFonts w:hint="eastAsia"/>
                <w:b/>
                <w:bCs/>
                <w:szCs w:val="24"/>
                <w:lang w:val="fr-FR" w:eastAsia="zh-CN"/>
              </w:rPr>
              <w:t>年</w:t>
            </w:r>
            <w:r w:rsidR="00B66097">
              <w:rPr>
                <w:b/>
                <w:bCs/>
                <w:szCs w:val="24"/>
                <w:lang w:val="fr-FR" w:eastAsia="zh-CN"/>
              </w:rPr>
              <w:t>2</w:t>
            </w:r>
            <w:r>
              <w:rPr>
                <w:b/>
                <w:bCs/>
                <w:szCs w:val="24"/>
                <w:lang w:val="fr-FR" w:eastAsia="zh-CN"/>
              </w:rPr>
              <w:t>月</w:t>
            </w:r>
            <w:r w:rsidR="00B66097">
              <w:rPr>
                <w:b/>
                <w:bCs/>
                <w:szCs w:val="24"/>
                <w:lang w:val="fr-FR" w:eastAsia="zh-CN"/>
              </w:rPr>
              <w:t>1</w:t>
            </w:r>
            <w:r w:rsidR="00C542CA">
              <w:rPr>
                <w:b/>
                <w:bCs/>
                <w:szCs w:val="24"/>
                <w:lang w:val="fr-FR" w:eastAsia="zh-CN"/>
              </w:rPr>
              <w:t>7</w:t>
            </w:r>
            <w:r>
              <w:rPr>
                <w:b/>
                <w:bCs/>
                <w:szCs w:val="24"/>
                <w:lang w:val="fr-FR" w:eastAsia="zh-CN"/>
              </w:rPr>
              <w:t>日</w:t>
            </w:r>
          </w:p>
        </w:tc>
      </w:tr>
      <w:tr w:rsidR="00175C4C" w:rsidRPr="00C324A8" w14:paraId="20635B44" w14:textId="77777777" w:rsidTr="008729F7">
        <w:trPr>
          <w:cantSplit/>
          <w:trHeight w:val="23"/>
        </w:trPr>
        <w:tc>
          <w:tcPr>
            <w:tcW w:w="6804" w:type="dxa"/>
            <w:shd w:val="clear" w:color="auto" w:fill="auto"/>
          </w:tcPr>
          <w:p w14:paraId="33334C86" w14:textId="77777777" w:rsidR="00175C4C" w:rsidRPr="00D96B4B" w:rsidRDefault="00175C4C" w:rsidP="008729F7">
            <w:pPr>
              <w:tabs>
                <w:tab w:val="left" w:pos="851"/>
              </w:tabs>
              <w:spacing w:before="0" w:line="240" w:lineRule="atLeast"/>
              <w:rPr>
                <w:rFonts w:cstheme="minorHAnsi"/>
                <w:szCs w:val="24"/>
              </w:rPr>
            </w:pPr>
            <w:bookmarkStart w:id="8" w:name="dbluepink" w:colFirst="0" w:colLast="0"/>
            <w:bookmarkStart w:id="9" w:name="dorlang" w:colFirst="1" w:colLast="1"/>
            <w:bookmarkEnd w:id="6"/>
            <w:bookmarkEnd w:id="7"/>
          </w:p>
        </w:tc>
        <w:tc>
          <w:tcPr>
            <w:tcW w:w="3227" w:type="dxa"/>
          </w:tcPr>
          <w:p w14:paraId="520B8E6A" w14:textId="77777777" w:rsidR="00175C4C" w:rsidRPr="00D96B4B" w:rsidRDefault="00175C4C" w:rsidP="008729F7">
            <w:pPr>
              <w:tabs>
                <w:tab w:val="left" w:pos="993"/>
              </w:tabs>
              <w:spacing w:before="0"/>
              <w:rPr>
                <w:rFonts w:cstheme="minorHAnsi"/>
                <w:b/>
                <w:szCs w:val="24"/>
              </w:rPr>
            </w:pPr>
            <w:r>
              <w:rPr>
                <w:rFonts w:hint="eastAsia"/>
                <w:b/>
                <w:bCs/>
                <w:szCs w:val="24"/>
                <w:lang w:val="fr-FR" w:eastAsia="zh-CN"/>
              </w:rPr>
              <w:t>原文</w:t>
            </w:r>
            <w:r>
              <w:rPr>
                <w:b/>
                <w:bCs/>
                <w:szCs w:val="24"/>
                <w:lang w:val="fr-FR" w:eastAsia="zh-CN"/>
              </w:rPr>
              <w:t>：</w:t>
            </w:r>
            <w:r>
              <w:rPr>
                <w:rFonts w:hint="eastAsia"/>
                <w:b/>
                <w:bCs/>
                <w:szCs w:val="24"/>
                <w:lang w:val="fr-FR" w:eastAsia="zh-CN"/>
              </w:rPr>
              <w:t>英文</w:t>
            </w:r>
          </w:p>
        </w:tc>
      </w:tr>
      <w:tr w:rsidR="00175C4C" w:rsidRPr="00C324A8" w14:paraId="07BE22BF" w14:textId="77777777" w:rsidTr="008729F7">
        <w:trPr>
          <w:cantSplit/>
          <w:trHeight w:val="23"/>
        </w:trPr>
        <w:tc>
          <w:tcPr>
            <w:tcW w:w="10031" w:type="dxa"/>
            <w:gridSpan w:val="2"/>
            <w:shd w:val="clear" w:color="auto" w:fill="auto"/>
          </w:tcPr>
          <w:p w14:paraId="1EB1029E" w14:textId="5C94074F" w:rsidR="00175C4C" w:rsidRPr="009D5E2D" w:rsidRDefault="00A94AFA" w:rsidP="00175C4C">
            <w:pPr>
              <w:pStyle w:val="Source"/>
              <w:spacing w:before="240" w:after="240"/>
              <w:jc w:val="center"/>
              <w:rPr>
                <w:rFonts w:asciiTheme="majorEastAsia" w:eastAsiaTheme="majorEastAsia" w:hAnsiTheme="majorEastAsia"/>
                <w:sz w:val="28"/>
                <w:szCs w:val="28"/>
                <w:lang w:val="en-US" w:eastAsia="zh-CN"/>
              </w:rPr>
            </w:pPr>
            <w:proofErr w:type="spellStart"/>
            <w:r w:rsidRPr="009D5E2D">
              <w:rPr>
                <w:rFonts w:hint="eastAsia"/>
                <w:sz w:val="28"/>
                <w:szCs w:val="28"/>
              </w:rPr>
              <w:t>电信发展局主任</w:t>
            </w:r>
            <w:proofErr w:type="spellEnd"/>
          </w:p>
        </w:tc>
      </w:tr>
      <w:tr w:rsidR="00C542CA" w:rsidRPr="00C324A8" w14:paraId="6BF07544" w14:textId="77777777" w:rsidTr="008729F7">
        <w:trPr>
          <w:cantSplit/>
          <w:trHeight w:val="23"/>
        </w:trPr>
        <w:tc>
          <w:tcPr>
            <w:tcW w:w="10031" w:type="dxa"/>
            <w:gridSpan w:val="2"/>
            <w:shd w:val="clear" w:color="auto" w:fill="auto"/>
          </w:tcPr>
          <w:p w14:paraId="2447A778" w14:textId="0576EC58" w:rsidR="00C542CA" w:rsidRPr="00C542CA" w:rsidRDefault="00EC1492" w:rsidP="00C542CA">
            <w:pPr>
              <w:pStyle w:val="Title1"/>
              <w:spacing w:before="120" w:after="120"/>
              <w:jc w:val="center"/>
              <w:rPr>
                <w:rFonts w:eastAsia="Times New Roman"/>
                <w:b w:val="0"/>
                <w:sz w:val="28"/>
              </w:rPr>
            </w:pPr>
            <w:r>
              <w:rPr>
                <w:rFonts w:asciiTheme="minorEastAsia" w:hAnsiTheme="minorEastAsia" w:hint="eastAsia"/>
                <w:b w:val="0"/>
                <w:sz w:val="28"/>
                <w:lang w:eastAsia="zh-CN"/>
              </w:rPr>
              <w:t>青年战略草案</w:t>
            </w:r>
          </w:p>
        </w:tc>
      </w:tr>
      <w:tr w:rsidR="00C542CA" w:rsidRPr="00C324A8" w14:paraId="7350B564" w14:textId="77777777" w:rsidTr="008729F7">
        <w:trPr>
          <w:cantSplit/>
          <w:trHeight w:val="23"/>
        </w:trPr>
        <w:tc>
          <w:tcPr>
            <w:tcW w:w="10031" w:type="dxa"/>
            <w:gridSpan w:val="2"/>
            <w:tcBorders>
              <w:bottom w:val="single" w:sz="4" w:space="0" w:color="auto"/>
            </w:tcBorders>
            <w:shd w:val="clear" w:color="auto" w:fill="auto"/>
          </w:tcPr>
          <w:p w14:paraId="02CFA745" w14:textId="77777777" w:rsidR="00C542CA" w:rsidRPr="00B911B2" w:rsidRDefault="00C542CA" w:rsidP="00C542CA">
            <w:pPr>
              <w:pStyle w:val="Title1"/>
              <w:spacing w:before="120" w:after="120"/>
              <w:rPr>
                <w:caps/>
                <w:szCs w:val="28"/>
              </w:rPr>
            </w:pPr>
          </w:p>
        </w:tc>
      </w:tr>
      <w:tr w:rsidR="00C542CA" w:rsidRPr="00C324A8" w14:paraId="1E12A05E" w14:textId="77777777" w:rsidTr="008729F7">
        <w:trPr>
          <w:cantSplit/>
          <w:trHeight w:val="23"/>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7A4BA76D" w14:textId="77777777" w:rsidR="00C542CA" w:rsidRPr="00054016" w:rsidRDefault="00C542CA" w:rsidP="00C542CA">
            <w:pPr>
              <w:spacing w:before="240"/>
              <w:rPr>
                <w:b/>
                <w:bCs/>
                <w:lang w:eastAsia="zh-CN"/>
              </w:rPr>
            </w:pPr>
            <w:r>
              <w:rPr>
                <w:rFonts w:hint="eastAsia"/>
                <w:b/>
                <w:bCs/>
                <w:lang w:eastAsia="zh-CN"/>
              </w:rPr>
              <w:t>概</w:t>
            </w:r>
            <w:r w:rsidRPr="00054016">
              <w:rPr>
                <w:rFonts w:hint="eastAsia"/>
                <w:b/>
                <w:bCs/>
                <w:lang w:eastAsia="zh-CN"/>
              </w:rPr>
              <w:t>要</w:t>
            </w:r>
            <w:r w:rsidRPr="00054016">
              <w:rPr>
                <w:b/>
                <w:bCs/>
                <w:lang w:eastAsia="zh-CN"/>
              </w:rPr>
              <w:t>：</w:t>
            </w:r>
          </w:p>
          <w:p w14:paraId="489EC2A8" w14:textId="690D8DD8" w:rsidR="00C542CA" w:rsidRPr="004D0592" w:rsidRDefault="00222CEB" w:rsidP="00F54337">
            <w:pPr>
              <w:spacing w:before="80"/>
              <w:ind w:firstLineChars="200" w:firstLine="480"/>
              <w:rPr>
                <w:bCs/>
                <w:lang w:eastAsia="zh-CN"/>
              </w:rPr>
            </w:pPr>
            <w:bookmarkStart w:id="10" w:name="lt_pId020"/>
            <w:r>
              <w:rPr>
                <w:rFonts w:hint="eastAsia"/>
                <w:lang w:eastAsia="zh-CN"/>
              </w:rPr>
              <w:t>当今世界上成长的青年与儿童，</w:t>
            </w:r>
            <w:r w:rsidR="00D151F7">
              <w:rPr>
                <w:rFonts w:hint="eastAsia"/>
                <w:lang w:eastAsia="zh-CN"/>
              </w:rPr>
              <w:t>非常熟悉</w:t>
            </w:r>
            <w:r>
              <w:rPr>
                <w:rFonts w:hint="eastAsia"/>
                <w:lang w:eastAsia="zh-CN"/>
              </w:rPr>
              <w:t>信息通信技术（</w:t>
            </w:r>
            <w:r>
              <w:rPr>
                <w:rFonts w:cs="Segoe UI"/>
                <w:lang w:eastAsia="zh-CN"/>
              </w:rPr>
              <w:t>ICT</w:t>
            </w:r>
            <w:r>
              <w:rPr>
                <w:rFonts w:hint="eastAsia"/>
                <w:lang w:eastAsia="zh-CN"/>
              </w:rPr>
              <w:t>），</w:t>
            </w:r>
            <w:r w:rsidR="000A723D">
              <w:rPr>
                <w:rFonts w:hint="eastAsia"/>
                <w:lang w:eastAsia="zh-CN"/>
              </w:rPr>
              <w:t>他们是</w:t>
            </w:r>
            <w:r>
              <w:rPr>
                <w:rFonts w:hint="eastAsia"/>
                <w:lang w:eastAsia="zh-CN"/>
              </w:rPr>
              <w:t>数字</w:t>
            </w:r>
            <w:r w:rsidR="000A723D">
              <w:rPr>
                <w:rFonts w:hint="eastAsia"/>
                <w:lang w:eastAsia="zh-CN"/>
              </w:rPr>
              <w:t>时代的原住民</w:t>
            </w:r>
            <w:r>
              <w:rPr>
                <w:rFonts w:hint="eastAsia"/>
                <w:lang w:eastAsia="zh-CN"/>
              </w:rPr>
              <w:t>。</w:t>
            </w:r>
            <w:r w:rsidR="003748BE">
              <w:rPr>
                <w:rFonts w:hint="eastAsia"/>
                <w:lang w:eastAsia="zh-CN"/>
              </w:rPr>
              <w:t>他们</w:t>
            </w:r>
            <w:r w:rsidR="00F54337">
              <w:rPr>
                <w:rFonts w:hint="eastAsia"/>
                <w:lang w:eastAsia="zh-CN"/>
              </w:rPr>
              <w:t>在幼年时期就开始使用</w:t>
            </w:r>
            <w:r>
              <w:rPr>
                <w:rFonts w:cs="Segoe UI"/>
                <w:lang w:eastAsia="zh-CN"/>
              </w:rPr>
              <w:t>ICT</w:t>
            </w:r>
            <w:r w:rsidR="00F54337">
              <w:rPr>
                <w:rFonts w:cs="Segoe UI" w:hint="eastAsia"/>
                <w:lang w:eastAsia="zh-CN"/>
              </w:rPr>
              <w:t>技术</w:t>
            </w:r>
            <w:r>
              <w:rPr>
                <w:rFonts w:hint="eastAsia"/>
                <w:lang w:eastAsia="zh-CN"/>
              </w:rPr>
              <w:t>，能够以</w:t>
            </w:r>
            <w:r w:rsidR="003748BE" w:rsidRPr="003748BE">
              <w:rPr>
                <w:rFonts w:hint="eastAsia"/>
                <w:lang w:eastAsia="zh-CN"/>
              </w:rPr>
              <w:t>新颖和富于想象力的方式利用数字技术的力量</w:t>
            </w:r>
            <w:bookmarkEnd w:id="10"/>
            <w:r w:rsidR="003748BE">
              <w:rPr>
                <w:rFonts w:hint="eastAsia"/>
                <w:lang w:eastAsia="zh-CN"/>
              </w:rPr>
              <w:t>。</w:t>
            </w:r>
          </w:p>
          <w:p w14:paraId="0D9E6FF1" w14:textId="5B747EAC" w:rsidR="00C542CA" w:rsidRPr="004D0592" w:rsidRDefault="003748BE" w:rsidP="009C3E8E">
            <w:pPr>
              <w:spacing w:before="80"/>
              <w:ind w:firstLineChars="200" w:firstLine="480"/>
              <w:rPr>
                <w:bCs/>
                <w:lang w:eastAsia="zh-CN"/>
              </w:rPr>
            </w:pPr>
            <w:bookmarkStart w:id="11" w:name="lt_pId023"/>
            <w:r>
              <w:rPr>
                <w:rFonts w:hint="eastAsia"/>
                <w:lang w:eastAsia="zh-CN"/>
              </w:rPr>
              <w:t>但是，青年</w:t>
            </w:r>
            <w:r w:rsidRPr="003748BE">
              <w:rPr>
                <w:rFonts w:hint="eastAsia"/>
                <w:lang w:eastAsia="zh-CN"/>
              </w:rPr>
              <w:t>人</w:t>
            </w:r>
            <w:r>
              <w:rPr>
                <w:rFonts w:hint="eastAsia"/>
                <w:lang w:eastAsia="zh-CN"/>
              </w:rPr>
              <w:t>要想</w:t>
            </w:r>
            <w:r w:rsidRPr="003748BE">
              <w:rPr>
                <w:rFonts w:hint="eastAsia"/>
                <w:lang w:eastAsia="zh-CN"/>
              </w:rPr>
              <w:t>从</w:t>
            </w:r>
            <w:r w:rsidRPr="003748BE">
              <w:rPr>
                <w:rFonts w:hint="eastAsia"/>
                <w:lang w:eastAsia="zh-CN"/>
              </w:rPr>
              <w:t>ICT</w:t>
            </w:r>
            <w:r w:rsidR="005C2D8A">
              <w:rPr>
                <w:rFonts w:hint="eastAsia"/>
                <w:lang w:eastAsia="zh-CN"/>
              </w:rPr>
              <w:t>的这种变革力量</w:t>
            </w:r>
            <w:r w:rsidRPr="003748BE">
              <w:rPr>
                <w:rFonts w:hint="eastAsia"/>
                <w:lang w:eastAsia="zh-CN"/>
              </w:rPr>
              <w:t>中</w:t>
            </w:r>
            <w:r w:rsidR="00F54337">
              <w:rPr>
                <w:rFonts w:hint="eastAsia"/>
                <w:lang w:eastAsia="zh-CN"/>
              </w:rPr>
              <w:t>获</w:t>
            </w:r>
            <w:r w:rsidRPr="003748BE">
              <w:rPr>
                <w:rFonts w:hint="eastAsia"/>
                <w:lang w:eastAsia="zh-CN"/>
              </w:rPr>
              <w:t>益，他们必须具备各种数字技能，</w:t>
            </w:r>
            <w:r w:rsidR="003D707B">
              <w:rPr>
                <w:rFonts w:hint="eastAsia"/>
                <w:lang w:eastAsia="zh-CN"/>
              </w:rPr>
              <w:t>且能以可承受的价格获得网络连接</w:t>
            </w:r>
            <w:r w:rsidR="00A23BE1">
              <w:rPr>
                <w:rFonts w:hint="eastAsia"/>
                <w:lang w:eastAsia="zh-CN"/>
              </w:rPr>
              <w:t>。</w:t>
            </w:r>
            <w:bookmarkEnd w:id="11"/>
            <w:r w:rsidR="00C849EA" w:rsidRPr="00C849EA">
              <w:rPr>
                <w:rFonts w:hint="eastAsia"/>
                <w:bCs/>
                <w:lang w:eastAsia="zh-CN"/>
              </w:rPr>
              <w:t>当今世界大约有</w:t>
            </w:r>
            <w:r w:rsidR="00C849EA" w:rsidRPr="00C849EA">
              <w:rPr>
                <w:rFonts w:hint="eastAsia"/>
                <w:bCs/>
                <w:lang w:eastAsia="zh-CN"/>
              </w:rPr>
              <w:t>18</w:t>
            </w:r>
            <w:r w:rsidR="00C849EA" w:rsidRPr="00C849EA">
              <w:rPr>
                <w:rFonts w:hint="eastAsia"/>
                <w:bCs/>
                <w:lang w:eastAsia="zh-CN"/>
              </w:rPr>
              <w:t>亿</w:t>
            </w:r>
            <w:r w:rsidR="00C849EA" w:rsidRPr="00C849EA">
              <w:rPr>
                <w:rFonts w:hint="eastAsia"/>
                <w:bCs/>
                <w:lang w:eastAsia="zh-CN"/>
              </w:rPr>
              <w:t>10</w:t>
            </w:r>
            <w:r w:rsidR="00C849EA" w:rsidRPr="00C849EA">
              <w:rPr>
                <w:rFonts w:hint="eastAsia"/>
                <w:bCs/>
                <w:lang w:eastAsia="zh-CN"/>
              </w:rPr>
              <w:t>至</w:t>
            </w:r>
            <w:r w:rsidR="00C849EA" w:rsidRPr="00C849EA">
              <w:rPr>
                <w:rFonts w:hint="eastAsia"/>
                <w:bCs/>
                <w:lang w:eastAsia="zh-CN"/>
              </w:rPr>
              <w:t>24</w:t>
            </w:r>
            <w:r w:rsidR="003D707B">
              <w:rPr>
                <w:rFonts w:hint="eastAsia"/>
                <w:bCs/>
                <w:lang w:eastAsia="zh-CN"/>
              </w:rPr>
              <w:t>岁的青年</w:t>
            </w:r>
            <w:r w:rsidR="00C849EA" w:rsidRPr="00C849EA">
              <w:rPr>
                <w:rFonts w:hint="eastAsia"/>
                <w:bCs/>
                <w:lang w:eastAsia="zh-CN"/>
              </w:rPr>
              <w:t>人，其中近</w:t>
            </w:r>
            <w:r w:rsidR="00C849EA" w:rsidRPr="00C849EA">
              <w:rPr>
                <w:rFonts w:hint="eastAsia"/>
                <w:bCs/>
                <w:lang w:eastAsia="zh-CN"/>
              </w:rPr>
              <w:t>90</w:t>
            </w:r>
            <w:r w:rsidR="0067344B">
              <w:rPr>
                <w:bCs/>
                <w:lang w:eastAsia="zh-CN"/>
              </w:rPr>
              <w:t>%</w:t>
            </w:r>
            <w:r w:rsidR="003D707B">
              <w:rPr>
                <w:rFonts w:hint="eastAsia"/>
                <w:bCs/>
                <w:lang w:eastAsia="zh-CN"/>
              </w:rPr>
              <w:t>的人生活在发展中国家。</w:t>
            </w:r>
            <w:r w:rsidR="00C849EA" w:rsidRPr="00C849EA">
              <w:rPr>
                <w:rFonts w:hint="eastAsia"/>
                <w:bCs/>
                <w:lang w:eastAsia="zh-CN"/>
              </w:rPr>
              <w:t>非洲</w:t>
            </w:r>
            <w:r w:rsidR="003D707B">
              <w:rPr>
                <w:rFonts w:hint="eastAsia"/>
                <w:bCs/>
                <w:lang w:eastAsia="zh-CN"/>
              </w:rPr>
              <w:t>有</w:t>
            </w:r>
            <w:r w:rsidR="00C849EA" w:rsidRPr="00C849EA">
              <w:rPr>
                <w:rFonts w:hint="eastAsia"/>
                <w:bCs/>
                <w:lang w:eastAsia="zh-CN"/>
              </w:rPr>
              <w:t>12</w:t>
            </w:r>
            <w:r w:rsidR="00C849EA" w:rsidRPr="00C849EA">
              <w:rPr>
                <w:rFonts w:hint="eastAsia"/>
                <w:bCs/>
                <w:lang w:eastAsia="zh-CN"/>
              </w:rPr>
              <w:t>亿</w:t>
            </w:r>
            <w:r w:rsidR="003D707B">
              <w:rPr>
                <w:rFonts w:hint="eastAsia"/>
                <w:bCs/>
                <w:lang w:eastAsia="zh-CN"/>
              </w:rPr>
              <w:t>人口</w:t>
            </w:r>
            <w:r w:rsidR="00C849EA" w:rsidRPr="00C849EA">
              <w:rPr>
                <w:rFonts w:hint="eastAsia"/>
                <w:bCs/>
                <w:lang w:eastAsia="zh-CN"/>
              </w:rPr>
              <w:t>，其中约</w:t>
            </w:r>
            <w:r w:rsidR="00C849EA" w:rsidRPr="00C849EA">
              <w:rPr>
                <w:rFonts w:hint="eastAsia"/>
                <w:bCs/>
                <w:lang w:eastAsia="zh-CN"/>
              </w:rPr>
              <w:t>41</w:t>
            </w:r>
            <w:r w:rsidR="0067344B">
              <w:rPr>
                <w:bCs/>
                <w:lang w:eastAsia="zh-CN"/>
              </w:rPr>
              <w:t>%</w:t>
            </w:r>
            <w:r w:rsidR="00C849EA" w:rsidRPr="00C849EA">
              <w:rPr>
                <w:rFonts w:hint="eastAsia"/>
                <w:bCs/>
                <w:lang w:eastAsia="zh-CN"/>
              </w:rPr>
              <w:t>的人年龄在</w:t>
            </w:r>
            <w:r w:rsidR="00C849EA" w:rsidRPr="00C849EA">
              <w:rPr>
                <w:rFonts w:hint="eastAsia"/>
                <w:bCs/>
                <w:lang w:eastAsia="zh-CN"/>
              </w:rPr>
              <w:t>15</w:t>
            </w:r>
            <w:r w:rsidR="00C849EA" w:rsidRPr="00C849EA">
              <w:rPr>
                <w:rFonts w:hint="eastAsia"/>
                <w:bCs/>
                <w:lang w:eastAsia="zh-CN"/>
              </w:rPr>
              <w:t>岁以下，</w:t>
            </w:r>
            <w:r w:rsidR="003D707B">
              <w:rPr>
                <w:rFonts w:hint="eastAsia"/>
                <w:bCs/>
                <w:lang w:eastAsia="zh-CN"/>
              </w:rPr>
              <w:t>还有</w:t>
            </w:r>
            <w:r w:rsidR="00C849EA" w:rsidRPr="00C849EA">
              <w:rPr>
                <w:rFonts w:hint="eastAsia"/>
                <w:bCs/>
                <w:lang w:eastAsia="zh-CN"/>
              </w:rPr>
              <w:t>19</w:t>
            </w:r>
            <w:r w:rsidR="0067344B">
              <w:rPr>
                <w:bCs/>
                <w:lang w:eastAsia="zh-CN"/>
              </w:rPr>
              <w:t>%</w:t>
            </w:r>
            <w:r w:rsidR="00C849EA" w:rsidRPr="00C849EA">
              <w:rPr>
                <w:rFonts w:hint="eastAsia"/>
                <w:bCs/>
                <w:lang w:eastAsia="zh-CN"/>
              </w:rPr>
              <w:t>的人是</w:t>
            </w:r>
            <w:r w:rsidR="00C849EA" w:rsidRPr="00C849EA">
              <w:rPr>
                <w:rFonts w:hint="eastAsia"/>
                <w:bCs/>
                <w:lang w:eastAsia="zh-CN"/>
              </w:rPr>
              <w:t>15</w:t>
            </w:r>
            <w:r w:rsidR="00C849EA" w:rsidRPr="00C849EA">
              <w:rPr>
                <w:rFonts w:hint="eastAsia"/>
                <w:bCs/>
                <w:lang w:eastAsia="zh-CN"/>
              </w:rPr>
              <w:t>至</w:t>
            </w:r>
            <w:r w:rsidR="00C849EA" w:rsidRPr="00C849EA">
              <w:rPr>
                <w:rFonts w:hint="eastAsia"/>
                <w:bCs/>
                <w:lang w:eastAsia="zh-CN"/>
              </w:rPr>
              <w:t>24</w:t>
            </w:r>
            <w:r w:rsidR="00C849EA" w:rsidRPr="00C849EA">
              <w:rPr>
                <w:rFonts w:hint="eastAsia"/>
                <w:bCs/>
                <w:lang w:eastAsia="zh-CN"/>
              </w:rPr>
              <w:t>岁的</w:t>
            </w:r>
            <w:r w:rsidR="003D707B">
              <w:rPr>
                <w:rFonts w:hint="eastAsia"/>
                <w:bCs/>
                <w:lang w:eastAsia="zh-CN"/>
              </w:rPr>
              <w:t>青年</w:t>
            </w:r>
            <w:r w:rsidR="00C849EA" w:rsidRPr="00C849EA">
              <w:rPr>
                <w:rFonts w:hint="eastAsia"/>
                <w:bCs/>
                <w:lang w:eastAsia="zh-CN"/>
              </w:rPr>
              <w:t>人</w:t>
            </w:r>
            <w:r w:rsidR="00C849EA">
              <w:rPr>
                <w:rFonts w:hint="eastAsia"/>
                <w:bCs/>
                <w:lang w:eastAsia="zh-CN"/>
              </w:rPr>
              <w:t>。</w:t>
            </w:r>
            <w:r w:rsidR="00A23BE1" w:rsidRPr="00A23BE1">
              <w:rPr>
                <w:rFonts w:hint="eastAsia"/>
                <w:bCs/>
                <w:lang w:val="en-US" w:eastAsia="zh-CN"/>
              </w:rPr>
              <w:t>无论发达国家还是发展中国家的青年</w:t>
            </w:r>
            <w:r w:rsidR="00E44307">
              <w:rPr>
                <w:rFonts w:hint="eastAsia"/>
                <w:bCs/>
                <w:lang w:val="en-US" w:eastAsia="zh-CN"/>
              </w:rPr>
              <w:t>人，尤其是女童和青年女性，</w:t>
            </w:r>
            <w:r w:rsidR="00A23BE1" w:rsidRPr="00A23BE1">
              <w:rPr>
                <w:rFonts w:hint="eastAsia"/>
                <w:bCs/>
                <w:lang w:val="en-US" w:eastAsia="zh-CN"/>
              </w:rPr>
              <w:t>均面临</w:t>
            </w:r>
            <w:r w:rsidR="00FC7A83">
              <w:rPr>
                <w:rFonts w:hint="eastAsia"/>
                <w:bCs/>
                <w:lang w:val="en-US" w:eastAsia="zh-CN"/>
              </w:rPr>
              <w:t>着</w:t>
            </w:r>
            <w:r w:rsidR="00A23BE1" w:rsidRPr="00A23BE1">
              <w:rPr>
                <w:rFonts w:hint="eastAsia"/>
                <w:bCs/>
                <w:lang w:val="en-US" w:eastAsia="zh-CN"/>
              </w:rPr>
              <w:t>不成比例的贫困和失业困局</w:t>
            </w:r>
            <w:bookmarkStart w:id="12" w:name="lt_pId026"/>
            <w:r w:rsidR="00A23BE1">
              <w:rPr>
                <w:rFonts w:hint="eastAsia"/>
                <w:bCs/>
                <w:lang w:val="en-US" w:eastAsia="zh-CN"/>
              </w:rPr>
              <w:t>。</w:t>
            </w:r>
            <w:bookmarkEnd w:id="12"/>
          </w:p>
          <w:p w14:paraId="123919EA" w14:textId="2CEE0651" w:rsidR="00C542CA" w:rsidRPr="004D0592" w:rsidRDefault="00A23BE1" w:rsidP="003D0A27">
            <w:pPr>
              <w:spacing w:before="80"/>
              <w:ind w:firstLineChars="200" w:firstLine="480"/>
              <w:rPr>
                <w:bCs/>
                <w:lang w:eastAsia="zh-CN"/>
              </w:rPr>
            </w:pPr>
            <w:bookmarkStart w:id="13" w:name="lt_pId027"/>
            <w:r>
              <w:rPr>
                <w:rFonts w:hint="eastAsia"/>
                <w:szCs w:val="22"/>
                <w:lang w:val="en-US" w:eastAsia="zh-CN"/>
              </w:rPr>
              <w:t>青年有权享有全面的经济、社会和数字包容性。</w:t>
            </w:r>
            <w:r w:rsidR="003D0A27">
              <w:rPr>
                <w:rFonts w:hint="eastAsia"/>
                <w:szCs w:val="22"/>
                <w:lang w:val="en-US" w:eastAsia="zh-CN"/>
              </w:rPr>
              <w:t>无论是</w:t>
            </w:r>
            <w:r>
              <w:rPr>
                <w:rFonts w:hint="eastAsia"/>
                <w:szCs w:val="22"/>
                <w:lang w:val="en-US" w:eastAsia="zh-CN"/>
              </w:rPr>
              <w:t>男</w:t>
            </w:r>
            <w:r w:rsidR="003D0A27">
              <w:rPr>
                <w:rFonts w:hint="eastAsia"/>
                <w:szCs w:val="22"/>
                <w:lang w:val="en-US" w:eastAsia="zh-CN"/>
              </w:rPr>
              <w:t>青年还是</w:t>
            </w:r>
            <w:r>
              <w:rPr>
                <w:rFonts w:hint="eastAsia"/>
                <w:szCs w:val="22"/>
                <w:lang w:val="en-US" w:eastAsia="zh-CN"/>
              </w:rPr>
              <w:t>女青年</w:t>
            </w:r>
            <w:r w:rsidR="003D0A27">
              <w:rPr>
                <w:rFonts w:hint="eastAsia"/>
                <w:szCs w:val="22"/>
                <w:lang w:val="en-US" w:eastAsia="zh-CN"/>
              </w:rPr>
              <w:t>都</w:t>
            </w:r>
            <w:r>
              <w:rPr>
                <w:rFonts w:hint="eastAsia"/>
                <w:szCs w:val="22"/>
                <w:lang w:val="en-US" w:eastAsia="zh-CN"/>
              </w:rPr>
              <w:t>可利用</w:t>
            </w:r>
            <w:r>
              <w:rPr>
                <w:rFonts w:hint="eastAsia"/>
                <w:szCs w:val="22"/>
                <w:lang w:val="en-US" w:eastAsia="zh-CN"/>
              </w:rPr>
              <w:t>ICT</w:t>
            </w:r>
            <w:r w:rsidR="003D0A27">
              <w:rPr>
                <w:rFonts w:hint="eastAsia"/>
                <w:szCs w:val="22"/>
                <w:lang w:val="en-US" w:eastAsia="zh-CN"/>
              </w:rPr>
              <w:t>作为工具</w:t>
            </w:r>
            <w:r>
              <w:rPr>
                <w:rFonts w:hint="eastAsia"/>
                <w:szCs w:val="22"/>
                <w:lang w:val="en-US" w:eastAsia="zh-CN"/>
              </w:rPr>
              <w:t>参与社会和经济发展</w:t>
            </w:r>
            <w:r w:rsidR="003D0A27">
              <w:rPr>
                <w:rFonts w:hint="eastAsia"/>
                <w:szCs w:val="22"/>
                <w:lang w:val="en-US" w:eastAsia="zh-CN"/>
              </w:rPr>
              <w:t>，并做出实质贡献</w:t>
            </w:r>
            <w:r>
              <w:rPr>
                <w:rFonts w:hint="eastAsia"/>
                <w:szCs w:val="22"/>
                <w:lang w:val="en-US" w:eastAsia="zh-CN"/>
              </w:rPr>
              <w:t>。</w:t>
            </w:r>
            <w:bookmarkEnd w:id="13"/>
            <w:r w:rsidR="00DD2A9A">
              <w:rPr>
                <w:rFonts w:hint="eastAsia"/>
                <w:bCs/>
                <w:lang w:eastAsia="zh-CN"/>
              </w:rPr>
              <w:t>青年人</w:t>
            </w:r>
            <w:r w:rsidR="00C849EA" w:rsidRPr="00C849EA">
              <w:rPr>
                <w:rFonts w:hint="eastAsia"/>
                <w:bCs/>
                <w:lang w:eastAsia="zh-CN"/>
              </w:rPr>
              <w:t>从未像现在这样相互联系</w:t>
            </w:r>
            <w:r w:rsidR="003D0A27">
              <w:rPr>
                <w:rFonts w:hint="eastAsia"/>
                <w:bCs/>
                <w:lang w:eastAsia="zh-CN"/>
              </w:rPr>
              <w:t>在一起，他们希望为自己的社区做出贡献，提出创新的解决方案，</w:t>
            </w:r>
            <w:r w:rsidR="00C849EA" w:rsidRPr="00C849EA">
              <w:rPr>
                <w:rFonts w:hint="eastAsia"/>
                <w:bCs/>
                <w:lang w:eastAsia="zh-CN"/>
              </w:rPr>
              <w:t>推动社会进步和变革。</w:t>
            </w:r>
          </w:p>
          <w:p w14:paraId="33A3E3AD" w14:textId="64E563C2" w:rsidR="00C542CA" w:rsidRPr="004D0592" w:rsidRDefault="003D0A27" w:rsidP="005C2D8A">
            <w:pPr>
              <w:spacing w:before="80"/>
              <w:ind w:firstLineChars="200" w:firstLine="480"/>
              <w:rPr>
                <w:lang w:eastAsia="zh-CN"/>
              </w:rPr>
            </w:pPr>
            <w:r>
              <w:rPr>
                <w:rFonts w:hint="eastAsia"/>
                <w:lang w:eastAsia="zh-CN"/>
              </w:rPr>
              <w:t>青年战略草案旨在以战略、</w:t>
            </w:r>
            <w:r w:rsidR="00C849EA" w:rsidRPr="00C849EA">
              <w:rPr>
                <w:rFonts w:hint="eastAsia"/>
                <w:lang w:eastAsia="zh-CN"/>
              </w:rPr>
              <w:t>协调和系统的方式，</w:t>
            </w:r>
            <w:r w:rsidR="005C2D8A">
              <w:rPr>
                <w:rFonts w:hint="eastAsia"/>
                <w:lang w:eastAsia="zh-CN"/>
              </w:rPr>
              <w:t>遵循</w:t>
            </w:r>
            <w:r w:rsidR="00296158" w:rsidRPr="00296158">
              <w:rPr>
                <w:rFonts w:hint="eastAsia"/>
                <w:lang w:eastAsia="zh-CN"/>
              </w:rPr>
              <w:t>“有的放矢，胜任其职”的</w:t>
            </w:r>
            <w:r w:rsidR="005C2D8A">
              <w:rPr>
                <w:rFonts w:hint="eastAsia"/>
                <w:lang w:eastAsia="zh-CN"/>
              </w:rPr>
              <w:t>原则</w:t>
            </w:r>
            <w:r w:rsidR="00C849EA" w:rsidRPr="00C849EA">
              <w:rPr>
                <w:rFonts w:hint="eastAsia"/>
                <w:lang w:eastAsia="zh-CN"/>
              </w:rPr>
              <w:t>，</w:t>
            </w:r>
            <w:r w:rsidR="005C2D8A" w:rsidRPr="00C849EA">
              <w:rPr>
                <w:rFonts w:hint="eastAsia"/>
                <w:lang w:eastAsia="zh-CN"/>
              </w:rPr>
              <w:t>将我们的工作重点放在青年</w:t>
            </w:r>
            <w:r w:rsidR="005C2D8A">
              <w:rPr>
                <w:rFonts w:hint="eastAsia"/>
                <w:lang w:eastAsia="zh-CN"/>
              </w:rPr>
              <w:t>身</w:t>
            </w:r>
            <w:r w:rsidR="005C2D8A" w:rsidRPr="00C849EA">
              <w:rPr>
                <w:rFonts w:hint="eastAsia"/>
                <w:lang w:eastAsia="zh-CN"/>
              </w:rPr>
              <w:t>上</w:t>
            </w:r>
            <w:r w:rsidR="005C2D8A">
              <w:rPr>
                <w:rFonts w:hint="eastAsia"/>
                <w:lang w:eastAsia="zh-CN"/>
              </w:rPr>
              <w:t>，</w:t>
            </w:r>
            <w:r w:rsidR="00C849EA" w:rsidRPr="00C849EA">
              <w:rPr>
                <w:rFonts w:hint="eastAsia"/>
                <w:lang w:eastAsia="zh-CN"/>
              </w:rPr>
              <w:t>减少青年</w:t>
            </w:r>
            <w:r w:rsidR="00296158">
              <w:rPr>
                <w:rFonts w:hint="eastAsia"/>
                <w:lang w:eastAsia="zh-CN"/>
              </w:rPr>
              <w:t>的</w:t>
            </w:r>
            <w:r w:rsidR="00C849EA" w:rsidRPr="00C849EA">
              <w:rPr>
                <w:rFonts w:hint="eastAsia"/>
                <w:lang w:eastAsia="zh-CN"/>
              </w:rPr>
              <w:t>数字鸿沟，改善世界各地</w:t>
            </w:r>
            <w:r w:rsidR="00DD2A9A">
              <w:rPr>
                <w:rFonts w:hint="eastAsia"/>
                <w:lang w:eastAsia="zh-CN"/>
              </w:rPr>
              <w:t>青年人</w:t>
            </w:r>
            <w:r w:rsidR="00C849EA" w:rsidRPr="00C849EA">
              <w:rPr>
                <w:rFonts w:hint="eastAsia"/>
                <w:lang w:eastAsia="zh-CN"/>
              </w:rPr>
              <w:t>的生活，并确保青年</w:t>
            </w:r>
            <w:r w:rsidR="00296158">
              <w:rPr>
                <w:rFonts w:hint="eastAsia"/>
                <w:lang w:eastAsia="zh-CN"/>
              </w:rPr>
              <w:t>作为</w:t>
            </w:r>
            <w:r w:rsidR="005C2D8A" w:rsidRPr="00C849EA">
              <w:rPr>
                <w:rFonts w:hint="eastAsia"/>
                <w:lang w:eastAsia="zh-CN"/>
              </w:rPr>
              <w:t>执行《</w:t>
            </w:r>
            <w:r w:rsidR="005C2D8A" w:rsidRPr="00C849EA">
              <w:rPr>
                <w:rFonts w:hint="eastAsia"/>
                <w:lang w:eastAsia="zh-CN"/>
              </w:rPr>
              <w:t>2030</w:t>
            </w:r>
            <w:r w:rsidR="005C2D8A">
              <w:rPr>
                <w:rFonts w:hint="eastAsia"/>
                <w:lang w:eastAsia="zh-CN"/>
              </w:rPr>
              <w:t>年可持续发展议程》的</w:t>
            </w:r>
            <w:r w:rsidR="00200CD2">
              <w:rPr>
                <w:rFonts w:hint="eastAsia"/>
                <w:lang w:eastAsia="zh-CN"/>
              </w:rPr>
              <w:t>关键利益相</w:t>
            </w:r>
            <w:r w:rsidR="00200CD2" w:rsidRPr="00C849EA">
              <w:rPr>
                <w:rFonts w:hint="eastAsia"/>
                <w:lang w:eastAsia="zh-CN"/>
              </w:rPr>
              <w:t>关方</w:t>
            </w:r>
            <w:r w:rsidR="00C849EA" w:rsidRPr="00C849EA">
              <w:rPr>
                <w:rFonts w:hint="eastAsia"/>
                <w:lang w:eastAsia="zh-CN"/>
              </w:rPr>
              <w:t>参与国际电联</w:t>
            </w:r>
            <w:r w:rsidR="00200CD2">
              <w:rPr>
                <w:rFonts w:hint="eastAsia"/>
                <w:lang w:eastAsia="zh-CN"/>
              </w:rPr>
              <w:t>的</w:t>
            </w:r>
            <w:r w:rsidR="009E11C6">
              <w:rPr>
                <w:rFonts w:hint="eastAsia"/>
                <w:lang w:eastAsia="zh-CN"/>
              </w:rPr>
              <w:t>工作</w:t>
            </w:r>
            <w:r w:rsidR="00C849EA" w:rsidRPr="00C849EA">
              <w:rPr>
                <w:rFonts w:hint="eastAsia"/>
                <w:lang w:eastAsia="zh-CN"/>
              </w:rPr>
              <w:t>。</w:t>
            </w:r>
          </w:p>
          <w:p w14:paraId="31622A22" w14:textId="43DA94E9" w:rsidR="00C542CA" w:rsidRPr="004D0592" w:rsidRDefault="00DD2A9A" w:rsidP="00DD2A9A">
            <w:pPr>
              <w:spacing w:before="80"/>
              <w:ind w:firstLineChars="200" w:firstLine="480"/>
              <w:rPr>
                <w:lang w:eastAsia="zh-CN"/>
              </w:rPr>
            </w:pPr>
            <w:r>
              <w:rPr>
                <w:rFonts w:hint="eastAsia"/>
                <w:lang w:eastAsia="zh-CN"/>
              </w:rPr>
              <w:t>拟议的青年战略草案正在</w:t>
            </w:r>
            <w:r w:rsidR="00C849EA" w:rsidRPr="00C849EA">
              <w:rPr>
                <w:rFonts w:hint="eastAsia"/>
                <w:lang w:eastAsia="zh-CN"/>
              </w:rPr>
              <w:t>进一步</w:t>
            </w:r>
            <w:r>
              <w:rPr>
                <w:rFonts w:hint="eastAsia"/>
                <w:lang w:eastAsia="zh-CN"/>
              </w:rPr>
              <w:t>向青年人进行</w:t>
            </w:r>
            <w:r w:rsidR="00C849EA" w:rsidRPr="00C849EA">
              <w:rPr>
                <w:rFonts w:hint="eastAsia"/>
                <w:lang w:eastAsia="zh-CN"/>
              </w:rPr>
              <w:t>咨询。</w:t>
            </w:r>
          </w:p>
          <w:p w14:paraId="47031727" w14:textId="5D9F8EA8" w:rsidR="00C542CA" w:rsidRPr="00054016" w:rsidRDefault="00C542CA" w:rsidP="00C542CA">
            <w:pPr>
              <w:rPr>
                <w:b/>
                <w:bCs/>
                <w:lang w:eastAsia="zh-CN"/>
              </w:rPr>
            </w:pPr>
            <w:r>
              <w:rPr>
                <w:rFonts w:hint="eastAsia"/>
                <w:b/>
                <w:bCs/>
                <w:lang w:eastAsia="zh-CN"/>
              </w:rPr>
              <w:t>须</w:t>
            </w:r>
            <w:r w:rsidRPr="00054016">
              <w:rPr>
                <w:b/>
                <w:bCs/>
                <w:lang w:eastAsia="zh-CN"/>
              </w:rPr>
              <w:t>采取</w:t>
            </w:r>
            <w:r>
              <w:rPr>
                <w:rFonts w:hint="eastAsia"/>
                <w:b/>
                <w:bCs/>
                <w:lang w:eastAsia="zh-CN"/>
              </w:rPr>
              <w:t>的</w:t>
            </w:r>
            <w:r w:rsidRPr="00054016">
              <w:rPr>
                <w:b/>
                <w:bCs/>
                <w:lang w:eastAsia="zh-CN"/>
              </w:rPr>
              <w:t>行动：</w:t>
            </w:r>
          </w:p>
          <w:p w14:paraId="445EE814" w14:textId="1F2C7F5A" w:rsidR="00C542CA" w:rsidRPr="004D0592" w:rsidRDefault="00DD2A9A" w:rsidP="0067344B">
            <w:pPr>
              <w:spacing w:before="80"/>
              <w:ind w:firstLineChars="200" w:firstLine="480"/>
              <w:rPr>
                <w:bCs/>
                <w:lang w:eastAsia="zh-CN"/>
              </w:rPr>
            </w:pPr>
            <w:r>
              <w:rPr>
                <w:rFonts w:hint="eastAsia"/>
                <w:bCs/>
                <w:lang w:eastAsia="zh-CN"/>
              </w:rPr>
              <w:t>请</w:t>
            </w:r>
            <w:r w:rsidRPr="00C849EA">
              <w:rPr>
                <w:rFonts w:hint="eastAsia"/>
                <w:bCs/>
                <w:lang w:eastAsia="zh-CN"/>
              </w:rPr>
              <w:t>TDAG</w:t>
            </w:r>
            <w:r w:rsidR="00C849EA" w:rsidRPr="00C849EA">
              <w:rPr>
                <w:rFonts w:hint="eastAsia"/>
                <w:bCs/>
                <w:lang w:eastAsia="zh-CN"/>
              </w:rPr>
              <w:t>审查青年战略</w:t>
            </w:r>
            <w:r>
              <w:rPr>
                <w:rFonts w:hint="eastAsia"/>
                <w:bCs/>
                <w:lang w:eastAsia="zh-CN"/>
              </w:rPr>
              <w:t>、</w:t>
            </w:r>
            <w:r w:rsidR="00C849EA" w:rsidRPr="00C849EA">
              <w:rPr>
                <w:rFonts w:hint="eastAsia"/>
                <w:bCs/>
                <w:lang w:eastAsia="zh-CN"/>
              </w:rPr>
              <w:t>提供指导并考虑</w:t>
            </w:r>
            <w:r>
              <w:rPr>
                <w:rFonts w:hint="eastAsia"/>
                <w:bCs/>
                <w:lang w:eastAsia="zh-CN"/>
              </w:rPr>
              <w:t>对其实施提供</w:t>
            </w:r>
            <w:r w:rsidR="00C849EA" w:rsidRPr="00C849EA">
              <w:rPr>
                <w:rFonts w:hint="eastAsia"/>
                <w:bCs/>
                <w:lang w:eastAsia="zh-CN"/>
              </w:rPr>
              <w:t>财务</w:t>
            </w:r>
            <w:r>
              <w:rPr>
                <w:rFonts w:hint="eastAsia"/>
                <w:bCs/>
                <w:lang w:eastAsia="zh-CN"/>
              </w:rPr>
              <w:t>支持</w:t>
            </w:r>
            <w:r w:rsidR="00C849EA" w:rsidRPr="00C849EA">
              <w:rPr>
                <w:rFonts w:hint="eastAsia"/>
                <w:bCs/>
                <w:lang w:eastAsia="zh-CN"/>
              </w:rPr>
              <w:t>。</w:t>
            </w:r>
          </w:p>
          <w:p w14:paraId="28351622" w14:textId="765AB896" w:rsidR="00C542CA" w:rsidRDefault="00C542CA" w:rsidP="00C542CA">
            <w:pPr>
              <w:spacing w:after="120"/>
              <w:rPr>
                <w:b/>
                <w:bCs/>
                <w:lang w:eastAsia="zh-CN"/>
              </w:rPr>
            </w:pPr>
            <w:r w:rsidRPr="00054016">
              <w:rPr>
                <w:rFonts w:hint="eastAsia"/>
                <w:b/>
                <w:bCs/>
                <w:lang w:eastAsia="zh-CN"/>
              </w:rPr>
              <w:t>参考文件</w:t>
            </w:r>
            <w:r w:rsidRPr="00054016">
              <w:rPr>
                <w:b/>
                <w:bCs/>
                <w:lang w:eastAsia="zh-CN"/>
              </w:rPr>
              <w:t>：</w:t>
            </w:r>
          </w:p>
          <w:p w14:paraId="692A7D37" w14:textId="0AE051E8" w:rsidR="00C542CA" w:rsidRPr="00D9621A" w:rsidRDefault="00C849EA" w:rsidP="0067344B">
            <w:pPr>
              <w:spacing w:after="120"/>
              <w:ind w:firstLineChars="200" w:firstLine="480"/>
              <w:rPr>
                <w:lang w:eastAsia="zh-CN"/>
              </w:rPr>
            </w:pPr>
            <w:r w:rsidRPr="00C849EA">
              <w:rPr>
                <w:rFonts w:hint="eastAsia"/>
                <w:lang w:eastAsia="zh-CN"/>
              </w:rPr>
              <w:t>全权代表大会第</w:t>
            </w:r>
            <w:r w:rsidRPr="00C849EA">
              <w:rPr>
                <w:rFonts w:hint="eastAsia"/>
                <w:lang w:eastAsia="zh-CN"/>
              </w:rPr>
              <w:t>198</w:t>
            </w:r>
            <w:r w:rsidRPr="00C849EA">
              <w:rPr>
                <w:rFonts w:hint="eastAsia"/>
                <w:lang w:eastAsia="zh-CN"/>
              </w:rPr>
              <w:t>号决议（</w:t>
            </w:r>
            <w:r w:rsidRPr="00C849EA">
              <w:rPr>
                <w:rFonts w:hint="eastAsia"/>
                <w:lang w:eastAsia="zh-CN"/>
              </w:rPr>
              <w:t>2018</w:t>
            </w:r>
            <w:r w:rsidRPr="00C849EA">
              <w:rPr>
                <w:rFonts w:hint="eastAsia"/>
                <w:lang w:eastAsia="zh-CN"/>
              </w:rPr>
              <w:t>年，迪拜，修订版）</w:t>
            </w:r>
            <w:r w:rsidR="00DD2A9A">
              <w:rPr>
                <w:rFonts w:hint="eastAsia"/>
                <w:lang w:eastAsia="zh-CN"/>
              </w:rPr>
              <w:t>；</w:t>
            </w:r>
            <w:r w:rsidRPr="00C849EA">
              <w:rPr>
                <w:rFonts w:hint="eastAsia"/>
                <w:lang w:eastAsia="zh-CN"/>
              </w:rPr>
              <w:t>第</w:t>
            </w:r>
            <w:r w:rsidRPr="00C849EA">
              <w:rPr>
                <w:rFonts w:hint="eastAsia"/>
                <w:lang w:eastAsia="zh-CN"/>
              </w:rPr>
              <w:t>37</w:t>
            </w:r>
            <w:r w:rsidRPr="00C849EA">
              <w:rPr>
                <w:rFonts w:hint="eastAsia"/>
                <w:lang w:eastAsia="zh-CN"/>
              </w:rPr>
              <w:t>号决议（</w:t>
            </w:r>
            <w:r w:rsidRPr="00C849EA">
              <w:rPr>
                <w:rFonts w:hint="eastAsia"/>
                <w:lang w:eastAsia="zh-CN"/>
              </w:rPr>
              <w:t>2017</w:t>
            </w:r>
            <w:r w:rsidRPr="00C849EA">
              <w:rPr>
                <w:rFonts w:hint="eastAsia"/>
                <w:lang w:eastAsia="zh-CN"/>
              </w:rPr>
              <w:t>年，布宜诺斯艾利斯，修订版）</w:t>
            </w:r>
            <w:r w:rsidR="00DD2A9A">
              <w:rPr>
                <w:rFonts w:hint="eastAsia"/>
                <w:lang w:eastAsia="zh-CN"/>
              </w:rPr>
              <w:t>；</w:t>
            </w:r>
            <w:r w:rsidRPr="00C849EA">
              <w:rPr>
                <w:rFonts w:hint="eastAsia"/>
                <w:lang w:eastAsia="zh-CN"/>
              </w:rPr>
              <w:t>第</w:t>
            </w:r>
            <w:r w:rsidRPr="00C849EA">
              <w:rPr>
                <w:rFonts w:hint="eastAsia"/>
                <w:lang w:eastAsia="zh-CN"/>
              </w:rPr>
              <w:t>67</w:t>
            </w:r>
            <w:r w:rsidRPr="00C849EA">
              <w:rPr>
                <w:rFonts w:hint="eastAsia"/>
                <w:lang w:eastAsia="zh-CN"/>
              </w:rPr>
              <w:t>号决议（</w:t>
            </w:r>
            <w:r w:rsidRPr="00C849EA">
              <w:rPr>
                <w:rFonts w:hint="eastAsia"/>
                <w:lang w:eastAsia="zh-CN"/>
              </w:rPr>
              <w:t>2017</w:t>
            </w:r>
            <w:r w:rsidRPr="00C849EA">
              <w:rPr>
                <w:rFonts w:hint="eastAsia"/>
                <w:lang w:eastAsia="zh-CN"/>
              </w:rPr>
              <w:t>年，布宜诺斯艾利斯，修订版）</w:t>
            </w:r>
            <w:r w:rsidR="00DD2A9A">
              <w:rPr>
                <w:rFonts w:hint="eastAsia"/>
                <w:lang w:eastAsia="zh-CN"/>
              </w:rPr>
              <w:t>；</w:t>
            </w:r>
            <w:r w:rsidRPr="00C849EA">
              <w:rPr>
                <w:rFonts w:hint="eastAsia"/>
                <w:lang w:eastAsia="zh-CN"/>
              </w:rPr>
              <w:t>世界电信发展大会第</w:t>
            </w:r>
            <w:r w:rsidRPr="00C849EA">
              <w:rPr>
                <w:rFonts w:hint="eastAsia"/>
                <w:lang w:eastAsia="zh-CN"/>
              </w:rPr>
              <w:t>76</w:t>
            </w:r>
            <w:r w:rsidRPr="00C849EA">
              <w:rPr>
                <w:rFonts w:hint="eastAsia"/>
                <w:lang w:eastAsia="zh-CN"/>
              </w:rPr>
              <w:t>号决议（</w:t>
            </w:r>
            <w:r w:rsidRPr="00C849EA">
              <w:rPr>
                <w:rFonts w:hint="eastAsia"/>
                <w:lang w:eastAsia="zh-CN"/>
              </w:rPr>
              <w:t>2017</w:t>
            </w:r>
            <w:r w:rsidRPr="00C849EA">
              <w:rPr>
                <w:rFonts w:hint="eastAsia"/>
                <w:lang w:eastAsia="zh-CN"/>
              </w:rPr>
              <w:t>年，布宜诺斯艾利斯，修订版）；</w:t>
            </w:r>
            <w:r w:rsidRPr="00C849EA">
              <w:rPr>
                <w:rFonts w:hint="eastAsia"/>
                <w:lang w:eastAsia="zh-CN"/>
              </w:rPr>
              <w:t>ITU-D</w:t>
            </w:r>
            <w:r w:rsidRPr="00C849EA">
              <w:rPr>
                <w:rFonts w:hint="eastAsia"/>
                <w:lang w:eastAsia="zh-CN"/>
              </w:rPr>
              <w:t>关于包容性数字社会的目标</w:t>
            </w:r>
            <w:r w:rsidRPr="00C849EA">
              <w:rPr>
                <w:rFonts w:hint="eastAsia"/>
                <w:lang w:eastAsia="zh-CN"/>
              </w:rPr>
              <w:t>4</w:t>
            </w:r>
            <w:r w:rsidRPr="00C849EA">
              <w:rPr>
                <w:rFonts w:hint="eastAsia"/>
                <w:lang w:eastAsia="zh-CN"/>
              </w:rPr>
              <w:t>；</w:t>
            </w:r>
            <w:r w:rsidR="0067344B">
              <w:rPr>
                <w:lang w:eastAsia="zh-CN"/>
              </w:rPr>
              <w:br/>
            </w:r>
            <w:r w:rsidRPr="00C849EA">
              <w:rPr>
                <w:rFonts w:hint="eastAsia"/>
                <w:lang w:eastAsia="zh-CN"/>
              </w:rPr>
              <w:t>ITU-D</w:t>
            </w:r>
            <w:r w:rsidRPr="00C849EA">
              <w:rPr>
                <w:rFonts w:hint="eastAsia"/>
                <w:lang w:eastAsia="zh-CN"/>
              </w:rPr>
              <w:t>第</w:t>
            </w:r>
            <w:r w:rsidRPr="00C849EA">
              <w:rPr>
                <w:rFonts w:hint="eastAsia"/>
                <w:lang w:eastAsia="zh-CN"/>
              </w:rPr>
              <w:t>7/1</w:t>
            </w:r>
            <w:r w:rsidRPr="00C849EA">
              <w:rPr>
                <w:rFonts w:hint="eastAsia"/>
                <w:lang w:eastAsia="zh-CN"/>
              </w:rPr>
              <w:t>号</w:t>
            </w:r>
            <w:r w:rsidR="00DD2A9A">
              <w:rPr>
                <w:rFonts w:hint="eastAsia"/>
                <w:lang w:eastAsia="zh-CN"/>
              </w:rPr>
              <w:t>课题</w:t>
            </w:r>
            <w:r w:rsidRPr="00C849EA">
              <w:rPr>
                <w:rFonts w:hint="eastAsia"/>
                <w:lang w:eastAsia="zh-CN"/>
              </w:rPr>
              <w:t>研究组</w:t>
            </w:r>
          </w:p>
        </w:tc>
      </w:tr>
      <w:bookmarkEnd w:id="8"/>
      <w:bookmarkEnd w:id="9"/>
    </w:tbl>
    <w:p w14:paraId="376CD4C0" w14:textId="77777777" w:rsidR="00C542CA" w:rsidRDefault="00C542CA" w:rsidP="00C542CA">
      <w:pPr>
        <w:spacing w:after="120"/>
        <w:jc w:val="center"/>
        <w:rPr>
          <w:b/>
          <w:bCs/>
          <w:sz w:val="36"/>
          <w:szCs w:val="36"/>
          <w:lang w:val="en-US" w:eastAsia="zh-CN"/>
        </w:rPr>
      </w:pPr>
    </w:p>
    <w:p w14:paraId="29F5B6F2" w14:textId="77777777" w:rsidR="0067344B" w:rsidRDefault="0067344B">
      <w:pPr>
        <w:tabs>
          <w:tab w:val="clear" w:pos="794"/>
          <w:tab w:val="clear" w:pos="1191"/>
          <w:tab w:val="clear" w:pos="1588"/>
          <w:tab w:val="clear" w:pos="1985"/>
        </w:tabs>
        <w:overflowPunct/>
        <w:autoSpaceDE/>
        <w:autoSpaceDN/>
        <w:adjustRightInd/>
        <w:spacing w:before="0"/>
        <w:textAlignment w:val="auto"/>
        <w:rPr>
          <w:b/>
          <w:bCs/>
          <w:sz w:val="36"/>
          <w:szCs w:val="36"/>
          <w:lang w:val="en-US" w:eastAsia="zh-CN"/>
        </w:rPr>
      </w:pPr>
      <w:bookmarkStart w:id="14" w:name="lt_pId036"/>
      <w:r>
        <w:rPr>
          <w:b/>
          <w:bCs/>
          <w:sz w:val="36"/>
          <w:szCs w:val="36"/>
          <w:lang w:val="en-US" w:eastAsia="zh-CN"/>
        </w:rPr>
        <w:br w:type="page"/>
      </w:r>
    </w:p>
    <w:p w14:paraId="652AA77C" w14:textId="77777777" w:rsidR="00C542CA" w:rsidRPr="00CF1A3F" w:rsidRDefault="00914B9F" w:rsidP="00914B9F">
      <w:pPr>
        <w:spacing w:after="120"/>
        <w:jc w:val="center"/>
        <w:rPr>
          <w:b/>
          <w:bCs/>
          <w:sz w:val="36"/>
          <w:szCs w:val="36"/>
          <w:lang w:val="en-US" w:eastAsia="zh-CN"/>
        </w:rPr>
      </w:pPr>
      <w:r>
        <w:rPr>
          <w:rFonts w:hint="eastAsia"/>
          <w:b/>
          <w:bCs/>
          <w:sz w:val="36"/>
          <w:szCs w:val="36"/>
          <w:lang w:val="en-US" w:eastAsia="zh-CN"/>
        </w:rPr>
        <w:lastRenderedPageBreak/>
        <w:t>青年战略</w:t>
      </w:r>
      <w:r>
        <w:rPr>
          <w:rFonts w:hint="eastAsia"/>
          <w:b/>
          <w:bCs/>
          <w:sz w:val="36"/>
          <w:szCs w:val="36"/>
          <w:lang w:val="en-US" w:eastAsia="zh-CN"/>
        </w:rPr>
        <w:t xml:space="preserve"> </w:t>
      </w:r>
      <w:r w:rsidRPr="00914B9F">
        <w:rPr>
          <w:b/>
          <w:bCs/>
          <w:sz w:val="36"/>
          <w:szCs w:val="36"/>
          <w:lang w:val="en-US" w:eastAsia="zh-CN"/>
        </w:rPr>
        <w:t>–</w:t>
      </w:r>
      <w:r w:rsidR="00C542CA" w:rsidRPr="00CF1A3F">
        <w:rPr>
          <w:b/>
          <w:bCs/>
          <w:sz w:val="36"/>
          <w:szCs w:val="36"/>
          <w:lang w:val="en-US" w:eastAsia="zh-CN"/>
        </w:rPr>
        <w:t xml:space="preserve"> </w:t>
      </w:r>
      <w:bookmarkEnd w:id="14"/>
      <w:r>
        <w:rPr>
          <w:rFonts w:hint="eastAsia"/>
          <w:b/>
          <w:bCs/>
          <w:sz w:val="36"/>
          <w:szCs w:val="36"/>
          <w:lang w:val="en-US" w:eastAsia="zh-CN"/>
        </w:rPr>
        <w:t>草案</w:t>
      </w:r>
    </w:p>
    <w:p w14:paraId="306822CE" w14:textId="675755DB" w:rsidR="00C542CA" w:rsidRPr="00CF1A3F" w:rsidRDefault="00C542CA" w:rsidP="00914B9F">
      <w:pPr>
        <w:spacing w:after="120"/>
        <w:jc w:val="center"/>
        <w:rPr>
          <w:b/>
          <w:bCs/>
          <w:sz w:val="28"/>
          <w:szCs w:val="28"/>
          <w:lang w:val="en-US" w:eastAsia="zh-CN"/>
        </w:rPr>
      </w:pPr>
      <w:bookmarkStart w:id="15" w:name="lt_pId037"/>
      <w:r w:rsidRPr="00CF1A3F">
        <w:rPr>
          <w:b/>
          <w:bCs/>
          <w:sz w:val="28"/>
          <w:szCs w:val="28"/>
          <w:lang w:val="en-US" w:eastAsia="zh-CN"/>
        </w:rPr>
        <w:t>2021</w:t>
      </w:r>
      <w:r w:rsidR="00914B9F">
        <w:rPr>
          <w:rFonts w:hint="eastAsia"/>
          <w:b/>
          <w:bCs/>
          <w:sz w:val="28"/>
          <w:szCs w:val="28"/>
          <w:lang w:val="en-US" w:eastAsia="zh-CN"/>
        </w:rPr>
        <w:t>年及未来的路线图</w:t>
      </w:r>
      <w:bookmarkEnd w:id="15"/>
    </w:p>
    <w:p w14:paraId="260BFBC0" w14:textId="4413DF63" w:rsidR="00C542CA" w:rsidRPr="008505A7" w:rsidRDefault="008505A7" w:rsidP="008505A7">
      <w:pPr>
        <w:pStyle w:val="Heading1"/>
        <w:rPr>
          <w:lang w:val="en-US" w:eastAsia="zh-CN"/>
        </w:rPr>
      </w:pPr>
      <w:bookmarkStart w:id="16" w:name="lt_pId038"/>
      <w:r>
        <w:rPr>
          <w:rFonts w:hint="eastAsia"/>
          <w:lang w:val="en-US" w:eastAsia="zh-CN"/>
        </w:rPr>
        <w:t>1</w:t>
      </w:r>
      <w:r>
        <w:rPr>
          <w:lang w:val="en-US" w:eastAsia="zh-CN"/>
        </w:rPr>
        <w:tab/>
      </w:r>
      <w:bookmarkEnd w:id="16"/>
      <w:r w:rsidR="00914B9F">
        <w:rPr>
          <w:rFonts w:hint="eastAsia"/>
          <w:lang w:val="en-US" w:eastAsia="zh-CN"/>
        </w:rPr>
        <w:t>背景</w:t>
      </w:r>
    </w:p>
    <w:p w14:paraId="34C5B018" w14:textId="241DD930" w:rsidR="00C542CA" w:rsidRPr="00CF1A3F" w:rsidRDefault="00914B9F" w:rsidP="0067344B">
      <w:pPr>
        <w:ind w:firstLineChars="200" w:firstLine="480"/>
        <w:rPr>
          <w:highlight w:val="lightGray"/>
          <w:lang w:val="en-US" w:eastAsia="zh-CN"/>
        </w:rPr>
      </w:pPr>
      <w:r>
        <w:rPr>
          <w:rFonts w:hint="eastAsia"/>
          <w:lang w:eastAsia="zh-CN"/>
        </w:rPr>
        <w:t>当今世界上成长的青年与儿童，</w:t>
      </w:r>
      <w:r w:rsidR="00D151F7">
        <w:rPr>
          <w:rFonts w:hint="eastAsia"/>
          <w:lang w:eastAsia="zh-CN"/>
        </w:rPr>
        <w:t>非常熟悉信息通信技术（</w:t>
      </w:r>
      <w:r w:rsidR="00D151F7">
        <w:rPr>
          <w:rFonts w:cs="Segoe UI"/>
          <w:lang w:eastAsia="zh-CN"/>
        </w:rPr>
        <w:t>ICT</w:t>
      </w:r>
      <w:r w:rsidR="00D151F7">
        <w:rPr>
          <w:rFonts w:hint="eastAsia"/>
          <w:lang w:eastAsia="zh-CN"/>
        </w:rPr>
        <w:t>）</w:t>
      </w:r>
      <w:r>
        <w:rPr>
          <w:rFonts w:hint="eastAsia"/>
          <w:lang w:eastAsia="zh-CN"/>
        </w:rPr>
        <w:t>，他们是数字时代的原住民。</w:t>
      </w:r>
      <w:r w:rsidR="00F54337">
        <w:rPr>
          <w:rFonts w:hint="eastAsia"/>
          <w:lang w:eastAsia="zh-CN"/>
        </w:rPr>
        <w:t>他们在幼年时期就开始使用</w:t>
      </w:r>
      <w:r w:rsidR="00F54337">
        <w:rPr>
          <w:rFonts w:cs="Segoe UI"/>
          <w:lang w:eastAsia="zh-CN"/>
        </w:rPr>
        <w:t>ICT</w:t>
      </w:r>
      <w:r w:rsidR="00F54337">
        <w:rPr>
          <w:rFonts w:cs="Segoe UI" w:hint="eastAsia"/>
          <w:lang w:eastAsia="zh-CN"/>
        </w:rPr>
        <w:t>技术</w:t>
      </w:r>
      <w:r>
        <w:rPr>
          <w:rFonts w:hint="eastAsia"/>
          <w:lang w:eastAsia="zh-CN"/>
        </w:rPr>
        <w:t>，能够以</w:t>
      </w:r>
      <w:r w:rsidRPr="003748BE">
        <w:rPr>
          <w:rFonts w:hint="eastAsia"/>
          <w:lang w:eastAsia="zh-CN"/>
        </w:rPr>
        <w:t>新颖和富于想象力的方式利用数字技术的力量</w:t>
      </w:r>
      <w:r>
        <w:rPr>
          <w:rFonts w:hint="eastAsia"/>
          <w:lang w:eastAsia="zh-CN"/>
        </w:rPr>
        <w:t>。</w:t>
      </w:r>
    </w:p>
    <w:p w14:paraId="1F015D2A" w14:textId="50FFCA6A" w:rsidR="00C542CA" w:rsidRPr="00CF1A3F" w:rsidRDefault="005C2D8A" w:rsidP="0067344B">
      <w:pPr>
        <w:ind w:firstLineChars="200" w:firstLine="480"/>
        <w:rPr>
          <w:highlight w:val="lightGray"/>
          <w:lang w:val="en-US" w:eastAsia="zh-CN"/>
        </w:rPr>
      </w:pPr>
      <w:r w:rsidRPr="00914B9F">
        <w:rPr>
          <w:rFonts w:hint="eastAsia"/>
          <w:lang w:val="en-US" w:eastAsia="zh-CN"/>
        </w:rPr>
        <w:t>ICT</w:t>
      </w:r>
      <w:r w:rsidR="00914B9F" w:rsidRPr="00914B9F">
        <w:rPr>
          <w:rFonts w:hint="eastAsia"/>
          <w:lang w:val="en-US" w:eastAsia="zh-CN"/>
        </w:rPr>
        <w:t>技术可以增强教育，减少青年</w:t>
      </w:r>
      <w:r>
        <w:rPr>
          <w:rFonts w:hint="eastAsia"/>
          <w:lang w:val="en-US" w:eastAsia="zh-CN"/>
        </w:rPr>
        <w:t>的</w:t>
      </w:r>
      <w:r w:rsidR="00914B9F" w:rsidRPr="00914B9F">
        <w:rPr>
          <w:rFonts w:hint="eastAsia"/>
          <w:lang w:val="en-US" w:eastAsia="zh-CN"/>
        </w:rPr>
        <w:t>失业并促进社会和经济发展。</w:t>
      </w:r>
      <w:r>
        <w:rPr>
          <w:rFonts w:hint="eastAsia"/>
          <w:lang w:eastAsia="zh-CN"/>
        </w:rPr>
        <w:t>但是，青年</w:t>
      </w:r>
      <w:r w:rsidRPr="003748BE">
        <w:rPr>
          <w:rFonts w:hint="eastAsia"/>
          <w:lang w:eastAsia="zh-CN"/>
        </w:rPr>
        <w:t>人</w:t>
      </w:r>
      <w:r>
        <w:rPr>
          <w:rFonts w:hint="eastAsia"/>
          <w:lang w:eastAsia="zh-CN"/>
        </w:rPr>
        <w:t>要想</w:t>
      </w:r>
      <w:r w:rsidRPr="003748BE">
        <w:rPr>
          <w:rFonts w:hint="eastAsia"/>
          <w:lang w:eastAsia="zh-CN"/>
        </w:rPr>
        <w:t>从</w:t>
      </w:r>
      <w:r w:rsidRPr="003748BE">
        <w:rPr>
          <w:rFonts w:hint="eastAsia"/>
          <w:lang w:eastAsia="zh-CN"/>
        </w:rPr>
        <w:t>ICT</w:t>
      </w:r>
      <w:r>
        <w:rPr>
          <w:rFonts w:hint="eastAsia"/>
          <w:lang w:eastAsia="zh-CN"/>
        </w:rPr>
        <w:t>的这种变革力量</w:t>
      </w:r>
      <w:r w:rsidRPr="003748BE">
        <w:rPr>
          <w:rFonts w:hint="eastAsia"/>
          <w:lang w:eastAsia="zh-CN"/>
        </w:rPr>
        <w:t>中</w:t>
      </w:r>
      <w:r w:rsidR="00F54337">
        <w:rPr>
          <w:rFonts w:hint="eastAsia"/>
          <w:lang w:eastAsia="zh-CN"/>
        </w:rPr>
        <w:t>获</w:t>
      </w:r>
      <w:r w:rsidRPr="003748BE">
        <w:rPr>
          <w:rFonts w:hint="eastAsia"/>
          <w:lang w:eastAsia="zh-CN"/>
        </w:rPr>
        <w:t>益，他们必须具备各种数字技能，</w:t>
      </w:r>
      <w:r>
        <w:rPr>
          <w:rFonts w:hint="eastAsia"/>
          <w:lang w:eastAsia="zh-CN"/>
        </w:rPr>
        <w:t>且能以可承受的价格获得网络连接</w:t>
      </w:r>
      <w:r w:rsidR="00914B9F">
        <w:rPr>
          <w:rFonts w:hint="eastAsia"/>
          <w:lang w:val="en-US" w:eastAsia="zh-CN"/>
        </w:rPr>
        <w:t>。</w:t>
      </w:r>
    </w:p>
    <w:p w14:paraId="125FE2F0" w14:textId="3BAE97C7" w:rsidR="00C542CA" w:rsidRPr="00CF1A3F" w:rsidRDefault="00914B9F" w:rsidP="0067344B">
      <w:pPr>
        <w:ind w:firstLineChars="200" w:firstLine="480"/>
        <w:rPr>
          <w:bCs/>
          <w:highlight w:val="lightGray"/>
          <w:lang w:eastAsia="zh-CN"/>
        </w:rPr>
      </w:pPr>
      <w:r w:rsidRPr="00C849EA">
        <w:rPr>
          <w:rFonts w:hint="eastAsia"/>
          <w:bCs/>
          <w:lang w:eastAsia="zh-CN"/>
        </w:rPr>
        <w:t>当今世界大约有</w:t>
      </w:r>
      <w:r w:rsidRPr="00C849EA">
        <w:rPr>
          <w:rFonts w:hint="eastAsia"/>
          <w:bCs/>
          <w:lang w:eastAsia="zh-CN"/>
        </w:rPr>
        <w:t>18</w:t>
      </w:r>
      <w:r w:rsidRPr="00C849EA">
        <w:rPr>
          <w:rFonts w:hint="eastAsia"/>
          <w:bCs/>
          <w:lang w:eastAsia="zh-CN"/>
        </w:rPr>
        <w:t>亿</w:t>
      </w:r>
      <w:r w:rsidRPr="00C849EA">
        <w:rPr>
          <w:rFonts w:hint="eastAsia"/>
          <w:bCs/>
          <w:lang w:eastAsia="zh-CN"/>
        </w:rPr>
        <w:t>10</w:t>
      </w:r>
      <w:r w:rsidRPr="00C849EA">
        <w:rPr>
          <w:rFonts w:hint="eastAsia"/>
          <w:bCs/>
          <w:lang w:eastAsia="zh-CN"/>
        </w:rPr>
        <w:t>至</w:t>
      </w:r>
      <w:r w:rsidRPr="00C849EA">
        <w:rPr>
          <w:rFonts w:hint="eastAsia"/>
          <w:bCs/>
          <w:lang w:eastAsia="zh-CN"/>
        </w:rPr>
        <w:t>24</w:t>
      </w:r>
      <w:r>
        <w:rPr>
          <w:rFonts w:hint="eastAsia"/>
          <w:bCs/>
          <w:lang w:eastAsia="zh-CN"/>
        </w:rPr>
        <w:t>岁的青年</w:t>
      </w:r>
      <w:r w:rsidRPr="00C849EA">
        <w:rPr>
          <w:rFonts w:hint="eastAsia"/>
          <w:bCs/>
          <w:lang w:eastAsia="zh-CN"/>
        </w:rPr>
        <w:t>人，其中近</w:t>
      </w:r>
      <w:r w:rsidRPr="00C849EA">
        <w:rPr>
          <w:rFonts w:hint="eastAsia"/>
          <w:bCs/>
          <w:lang w:eastAsia="zh-CN"/>
        </w:rPr>
        <w:t>90</w:t>
      </w:r>
      <w:r w:rsidR="0067344B">
        <w:rPr>
          <w:bCs/>
          <w:lang w:eastAsia="zh-CN"/>
        </w:rPr>
        <w:t>%</w:t>
      </w:r>
      <w:r>
        <w:rPr>
          <w:rFonts w:hint="eastAsia"/>
          <w:bCs/>
          <w:lang w:eastAsia="zh-CN"/>
        </w:rPr>
        <w:t>的人生活在发展中国家。</w:t>
      </w:r>
      <w:r w:rsidRPr="00C849EA">
        <w:rPr>
          <w:rFonts w:hint="eastAsia"/>
          <w:bCs/>
          <w:lang w:eastAsia="zh-CN"/>
        </w:rPr>
        <w:t>非洲</w:t>
      </w:r>
      <w:r>
        <w:rPr>
          <w:rFonts w:hint="eastAsia"/>
          <w:bCs/>
          <w:lang w:eastAsia="zh-CN"/>
        </w:rPr>
        <w:t>有</w:t>
      </w:r>
      <w:r w:rsidRPr="00C849EA">
        <w:rPr>
          <w:rFonts w:hint="eastAsia"/>
          <w:bCs/>
          <w:lang w:eastAsia="zh-CN"/>
        </w:rPr>
        <w:t>12</w:t>
      </w:r>
      <w:r w:rsidRPr="00C849EA">
        <w:rPr>
          <w:rFonts w:hint="eastAsia"/>
          <w:bCs/>
          <w:lang w:eastAsia="zh-CN"/>
        </w:rPr>
        <w:t>亿</w:t>
      </w:r>
      <w:r>
        <w:rPr>
          <w:rFonts w:hint="eastAsia"/>
          <w:bCs/>
          <w:lang w:eastAsia="zh-CN"/>
        </w:rPr>
        <w:t>人口</w:t>
      </w:r>
      <w:r w:rsidRPr="00C849EA">
        <w:rPr>
          <w:rFonts w:hint="eastAsia"/>
          <w:bCs/>
          <w:lang w:eastAsia="zh-CN"/>
        </w:rPr>
        <w:t>，其中约</w:t>
      </w:r>
      <w:r w:rsidRPr="00C849EA">
        <w:rPr>
          <w:rFonts w:hint="eastAsia"/>
          <w:bCs/>
          <w:lang w:eastAsia="zh-CN"/>
        </w:rPr>
        <w:t>41</w:t>
      </w:r>
      <w:r w:rsidR="0067344B">
        <w:rPr>
          <w:bCs/>
          <w:lang w:eastAsia="zh-CN"/>
        </w:rPr>
        <w:t>%</w:t>
      </w:r>
      <w:r w:rsidRPr="00C849EA">
        <w:rPr>
          <w:rFonts w:hint="eastAsia"/>
          <w:bCs/>
          <w:lang w:eastAsia="zh-CN"/>
        </w:rPr>
        <w:t>的人年龄在</w:t>
      </w:r>
      <w:r w:rsidRPr="00C849EA">
        <w:rPr>
          <w:rFonts w:hint="eastAsia"/>
          <w:bCs/>
          <w:lang w:eastAsia="zh-CN"/>
        </w:rPr>
        <w:t>15</w:t>
      </w:r>
      <w:r w:rsidRPr="00C849EA">
        <w:rPr>
          <w:rFonts w:hint="eastAsia"/>
          <w:bCs/>
          <w:lang w:eastAsia="zh-CN"/>
        </w:rPr>
        <w:t>岁以下，</w:t>
      </w:r>
      <w:r>
        <w:rPr>
          <w:rFonts w:hint="eastAsia"/>
          <w:bCs/>
          <w:lang w:eastAsia="zh-CN"/>
        </w:rPr>
        <w:t>还有</w:t>
      </w:r>
      <w:r w:rsidRPr="00C849EA">
        <w:rPr>
          <w:rFonts w:hint="eastAsia"/>
          <w:bCs/>
          <w:lang w:eastAsia="zh-CN"/>
        </w:rPr>
        <w:t>19</w:t>
      </w:r>
      <w:r w:rsidR="0067344B">
        <w:rPr>
          <w:bCs/>
          <w:lang w:eastAsia="zh-CN"/>
        </w:rPr>
        <w:t>%</w:t>
      </w:r>
      <w:r w:rsidRPr="00C849EA">
        <w:rPr>
          <w:rFonts w:hint="eastAsia"/>
          <w:bCs/>
          <w:lang w:eastAsia="zh-CN"/>
        </w:rPr>
        <w:t>的人是</w:t>
      </w:r>
      <w:r w:rsidRPr="00C849EA">
        <w:rPr>
          <w:rFonts w:hint="eastAsia"/>
          <w:bCs/>
          <w:lang w:eastAsia="zh-CN"/>
        </w:rPr>
        <w:t>15</w:t>
      </w:r>
      <w:r w:rsidRPr="00C849EA">
        <w:rPr>
          <w:rFonts w:hint="eastAsia"/>
          <w:bCs/>
          <w:lang w:eastAsia="zh-CN"/>
        </w:rPr>
        <w:t>至</w:t>
      </w:r>
      <w:r w:rsidRPr="00C849EA">
        <w:rPr>
          <w:rFonts w:hint="eastAsia"/>
          <w:bCs/>
          <w:lang w:eastAsia="zh-CN"/>
        </w:rPr>
        <w:t>24</w:t>
      </w:r>
      <w:r w:rsidRPr="00C849EA">
        <w:rPr>
          <w:rFonts w:hint="eastAsia"/>
          <w:bCs/>
          <w:lang w:eastAsia="zh-CN"/>
        </w:rPr>
        <w:t>岁的</w:t>
      </w:r>
      <w:r>
        <w:rPr>
          <w:rFonts w:hint="eastAsia"/>
          <w:bCs/>
          <w:lang w:eastAsia="zh-CN"/>
        </w:rPr>
        <w:t>青年</w:t>
      </w:r>
      <w:r w:rsidRPr="00C849EA">
        <w:rPr>
          <w:rFonts w:hint="eastAsia"/>
          <w:bCs/>
          <w:lang w:eastAsia="zh-CN"/>
        </w:rPr>
        <w:t>人</w:t>
      </w:r>
      <w:r>
        <w:rPr>
          <w:rFonts w:hint="eastAsia"/>
          <w:bCs/>
          <w:lang w:eastAsia="zh-CN"/>
        </w:rPr>
        <w:t>。</w:t>
      </w:r>
      <w:r w:rsidRPr="00A23BE1">
        <w:rPr>
          <w:rFonts w:hint="eastAsia"/>
          <w:bCs/>
          <w:lang w:val="en-US" w:eastAsia="zh-CN"/>
        </w:rPr>
        <w:t>无论发达国家还是发展中国家的青年</w:t>
      </w:r>
      <w:r>
        <w:rPr>
          <w:rFonts w:hint="eastAsia"/>
          <w:bCs/>
          <w:lang w:val="en-US" w:eastAsia="zh-CN"/>
        </w:rPr>
        <w:t>人，尤其是女童和青年女性，</w:t>
      </w:r>
      <w:r w:rsidRPr="00A23BE1">
        <w:rPr>
          <w:rFonts w:hint="eastAsia"/>
          <w:bCs/>
          <w:lang w:val="en-US" w:eastAsia="zh-CN"/>
        </w:rPr>
        <w:t>均面临</w:t>
      </w:r>
      <w:r w:rsidR="00FC7A83">
        <w:rPr>
          <w:rFonts w:hint="eastAsia"/>
          <w:bCs/>
          <w:lang w:val="en-US" w:eastAsia="zh-CN"/>
        </w:rPr>
        <w:t>着</w:t>
      </w:r>
      <w:r w:rsidRPr="00A23BE1">
        <w:rPr>
          <w:rFonts w:hint="eastAsia"/>
          <w:bCs/>
          <w:lang w:val="en-US" w:eastAsia="zh-CN"/>
        </w:rPr>
        <w:t>不成比例的贫困和失业困局</w:t>
      </w:r>
      <w:r w:rsidR="00FC7A83">
        <w:rPr>
          <w:rFonts w:hint="eastAsia"/>
          <w:bCs/>
          <w:lang w:val="en-US" w:eastAsia="zh-CN"/>
        </w:rPr>
        <w:t>。</w:t>
      </w:r>
    </w:p>
    <w:p w14:paraId="0391BA07" w14:textId="40E0C09C" w:rsidR="00C542CA" w:rsidRPr="00CF1A3F" w:rsidRDefault="00FC7A83" w:rsidP="0067344B">
      <w:pPr>
        <w:ind w:firstLineChars="200" w:firstLine="480"/>
        <w:rPr>
          <w:rFonts w:ascii="Calibri" w:hAnsi="Calibri" w:cs="Calibri"/>
          <w:b/>
          <w:color w:val="800000"/>
          <w:sz w:val="22"/>
          <w:lang w:val="en-US" w:eastAsia="zh-CN"/>
        </w:rPr>
      </w:pPr>
      <w:r>
        <w:rPr>
          <w:rFonts w:hint="eastAsia"/>
          <w:szCs w:val="22"/>
          <w:lang w:val="en-US" w:eastAsia="zh-CN"/>
        </w:rPr>
        <w:t>青年有权享有全面的经济、社会和数字包容性。无论是男青年还是女青年都可利用</w:t>
      </w:r>
      <w:r>
        <w:rPr>
          <w:rFonts w:hint="eastAsia"/>
          <w:szCs w:val="22"/>
          <w:lang w:val="en-US" w:eastAsia="zh-CN"/>
        </w:rPr>
        <w:t>ICT</w:t>
      </w:r>
      <w:r>
        <w:rPr>
          <w:rFonts w:hint="eastAsia"/>
          <w:szCs w:val="22"/>
          <w:lang w:val="en-US" w:eastAsia="zh-CN"/>
        </w:rPr>
        <w:t>作为工具参与社会和经济发展，并做出实质贡献。</w:t>
      </w:r>
      <w:r>
        <w:rPr>
          <w:rFonts w:hint="eastAsia"/>
          <w:bCs/>
          <w:lang w:eastAsia="zh-CN"/>
        </w:rPr>
        <w:t>青年人</w:t>
      </w:r>
      <w:r w:rsidRPr="00C849EA">
        <w:rPr>
          <w:rFonts w:hint="eastAsia"/>
          <w:bCs/>
          <w:lang w:eastAsia="zh-CN"/>
        </w:rPr>
        <w:t>从未像现在这样相互联系</w:t>
      </w:r>
      <w:r>
        <w:rPr>
          <w:rFonts w:hint="eastAsia"/>
          <w:bCs/>
          <w:lang w:eastAsia="zh-CN"/>
        </w:rPr>
        <w:t>在一起，他们希望为自己的社区做出贡献，提出创新的解决方案，</w:t>
      </w:r>
      <w:r w:rsidRPr="00C849EA">
        <w:rPr>
          <w:rFonts w:hint="eastAsia"/>
          <w:bCs/>
          <w:lang w:eastAsia="zh-CN"/>
        </w:rPr>
        <w:t>推动社会进步和变革</w:t>
      </w:r>
      <w:r w:rsidR="00914B9F">
        <w:rPr>
          <w:rFonts w:hint="eastAsia"/>
          <w:szCs w:val="22"/>
          <w:lang w:val="en-US" w:eastAsia="zh-CN"/>
        </w:rPr>
        <w:t>。</w:t>
      </w:r>
    </w:p>
    <w:p w14:paraId="089A51CC" w14:textId="7215F4E6" w:rsidR="00C542CA" w:rsidRPr="008505A7" w:rsidRDefault="008505A7" w:rsidP="008505A7">
      <w:pPr>
        <w:pStyle w:val="Heading1"/>
        <w:rPr>
          <w:lang w:val="en-US" w:eastAsia="zh-CN"/>
        </w:rPr>
      </w:pPr>
      <w:bookmarkStart w:id="17" w:name="lt_pId049"/>
      <w:r>
        <w:rPr>
          <w:rFonts w:hint="eastAsia"/>
          <w:lang w:val="en-US" w:eastAsia="zh-CN"/>
        </w:rPr>
        <w:t>2</w:t>
      </w:r>
      <w:r>
        <w:rPr>
          <w:lang w:val="en-US" w:eastAsia="zh-CN"/>
        </w:rPr>
        <w:tab/>
      </w:r>
      <w:bookmarkEnd w:id="17"/>
      <w:r w:rsidR="009403C0">
        <w:rPr>
          <w:rFonts w:hint="eastAsia"/>
          <w:lang w:val="en-US" w:eastAsia="zh-CN"/>
        </w:rPr>
        <w:t>愿景</w:t>
      </w:r>
    </w:p>
    <w:p w14:paraId="2340BBE1" w14:textId="0A6ECA99" w:rsidR="00C542CA" w:rsidRPr="00CF1A3F" w:rsidRDefault="00FC7A83" w:rsidP="0067344B">
      <w:pPr>
        <w:ind w:firstLineChars="200" w:firstLine="480"/>
        <w:rPr>
          <w:lang w:val="en-US" w:eastAsia="zh-CN"/>
        </w:rPr>
      </w:pPr>
      <w:bookmarkStart w:id="18" w:name="_Hlk33212136"/>
      <w:r>
        <w:rPr>
          <w:rFonts w:hint="eastAsia"/>
          <w:lang w:eastAsia="zh-CN"/>
        </w:rPr>
        <w:t>当今的世界，</w:t>
      </w:r>
      <w:r w:rsidR="00C849EA" w:rsidRPr="00C849EA">
        <w:rPr>
          <w:rFonts w:hint="eastAsia"/>
          <w:lang w:val="en-US" w:eastAsia="zh-CN"/>
        </w:rPr>
        <w:t>每个</w:t>
      </w:r>
      <w:r w:rsidR="00DD2A9A">
        <w:rPr>
          <w:rFonts w:hint="eastAsia"/>
          <w:lang w:val="en-US" w:eastAsia="zh-CN"/>
        </w:rPr>
        <w:t>青年人</w:t>
      </w:r>
      <w:r w:rsidR="00C849EA" w:rsidRPr="00C849EA">
        <w:rPr>
          <w:rFonts w:hint="eastAsia"/>
          <w:lang w:val="en-US" w:eastAsia="zh-CN"/>
        </w:rPr>
        <w:t>都联系在一起，</w:t>
      </w:r>
      <w:r>
        <w:rPr>
          <w:rFonts w:hint="eastAsia"/>
          <w:lang w:val="en-US" w:eastAsia="zh-CN"/>
        </w:rPr>
        <w:t>从</w:t>
      </w:r>
      <w:r w:rsidR="00C849EA" w:rsidRPr="00C849EA">
        <w:rPr>
          <w:rFonts w:hint="eastAsia"/>
          <w:lang w:val="en-US" w:eastAsia="zh-CN"/>
        </w:rPr>
        <w:t>数字经济和数字</w:t>
      </w:r>
      <w:r w:rsidR="000375A9">
        <w:rPr>
          <w:rFonts w:hint="eastAsia"/>
          <w:lang w:val="en-US" w:eastAsia="zh-CN"/>
        </w:rPr>
        <w:t>化</w:t>
      </w:r>
      <w:r w:rsidR="00C849EA" w:rsidRPr="00C849EA">
        <w:rPr>
          <w:rFonts w:hint="eastAsia"/>
          <w:lang w:val="en-US" w:eastAsia="zh-CN"/>
        </w:rPr>
        <w:t>转型</w:t>
      </w:r>
      <w:r>
        <w:rPr>
          <w:rFonts w:hint="eastAsia"/>
          <w:lang w:val="en-US" w:eastAsia="zh-CN"/>
        </w:rPr>
        <w:t>中</w:t>
      </w:r>
      <w:r w:rsidRPr="00C849EA">
        <w:rPr>
          <w:rFonts w:hint="eastAsia"/>
          <w:lang w:val="en-US" w:eastAsia="zh-CN"/>
        </w:rPr>
        <w:t>受益</w:t>
      </w:r>
      <w:r w:rsidR="00C849EA" w:rsidRPr="00C849EA">
        <w:rPr>
          <w:rFonts w:hint="eastAsia"/>
          <w:lang w:val="en-US" w:eastAsia="zh-CN"/>
        </w:rPr>
        <w:t>，通过获取和使用</w:t>
      </w:r>
      <w:r w:rsidR="00C849EA" w:rsidRPr="00C849EA">
        <w:rPr>
          <w:rFonts w:hint="eastAsia"/>
          <w:lang w:val="en-US" w:eastAsia="zh-CN"/>
        </w:rPr>
        <w:t>ICT</w:t>
      </w:r>
      <w:r>
        <w:rPr>
          <w:rFonts w:hint="eastAsia"/>
          <w:lang w:val="en-US" w:eastAsia="zh-CN"/>
        </w:rPr>
        <w:t>得到充分的</w:t>
      </w:r>
      <w:r w:rsidR="00E147FC">
        <w:rPr>
          <w:rFonts w:hint="eastAsia"/>
          <w:lang w:val="en-US" w:eastAsia="zh-CN"/>
        </w:rPr>
        <w:t>赋能</w:t>
      </w:r>
      <w:r w:rsidR="00C849EA" w:rsidRPr="00C849EA">
        <w:rPr>
          <w:rFonts w:hint="eastAsia"/>
          <w:lang w:val="en-US" w:eastAsia="zh-CN"/>
        </w:rPr>
        <w:t>。</w:t>
      </w:r>
    </w:p>
    <w:p w14:paraId="05746622" w14:textId="55659D9B" w:rsidR="00C542CA" w:rsidRPr="008505A7" w:rsidRDefault="008505A7" w:rsidP="000375A9">
      <w:pPr>
        <w:pStyle w:val="Heading1"/>
        <w:rPr>
          <w:lang w:val="en-US" w:eastAsia="zh-CN"/>
        </w:rPr>
      </w:pPr>
      <w:bookmarkStart w:id="19" w:name="lt_pId051"/>
      <w:bookmarkEnd w:id="18"/>
      <w:r>
        <w:rPr>
          <w:rFonts w:hint="eastAsia"/>
          <w:lang w:val="en-US" w:eastAsia="zh-CN"/>
        </w:rPr>
        <w:t>3</w:t>
      </w:r>
      <w:r>
        <w:rPr>
          <w:lang w:val="en-US" w:eastAsia="zh-CN"/>
        </w:rPr>
        <w:tab/>
      </w:r>
      <w:bookmarkEnd w:id="19"/>
      <w:r w:rsidR="00C849EA" w:rsidRPr="00C849EA">
        <w:rPr>
          <w:rFonts w:hint="eastAsia"/>
          <w:lang w:val="en-US" w:eastAsia="zh-CN"/>
        </w:rPr>
        <w:t>国际电联和联合国青年战略：</w:t>
      </w:r>
      <w:r w:rsidR="00DD2A9A" w:rsidRPr="00C849EA">
        <w:rPr>
          <w:rFonts w:hint="eastAsia"/>
          <w:lang w:val="en-US" w:eastAsia="zh-CN"/>
        </w:rPr>
        <w:t>青年</w:t>
      </w:r>
      <w:r w:rsidR="00C849EA" w:rsidRPr="00C849EA">
        <w:rPr>
          <w:rFonts w:hint="eastAsia"/>
          <w:lang w:val="en-US" w:eastAsia="zh-CN"/>
        </w:rPr>
        <w:t>2030</w:t>
      </w:r>
      <w:r w:rsidR="00DD2A9A">
        <w:rPr>
          <w:rFonts w:hint="eastAsia"/>
          <w:lang w:val="en-US" w:eastAsia="zh-CN"/>
        </w:rPr>
        <w:t>–</w:t>
      </w:r>
      <w:r w:rsidR="000375A9" w:rsidRPr="00C849EA">
        <w:rPr>
          <w:rFonts w:hint="eastAsia"/>
          <w:lang w:val="en-US" w:eastAsia="zh-CN"/>
        </w:rPr>
        <w:t>为</w:t>
      </w:r>
      <w:r w:rsidR="000375A9">
        <w:rPr>
          <w:rFonts w:hint="eastAsia"/>
          <w:lang w:val="en-US" w:eastAsia="zh-CN"/>
        </w:rPr>
        <w:t>了</w:t>
      </w:r>
      <w:r w:rsidR="000375A9" w:rsidRPr="00C849EA">
        <w:rPr>
          <w:rFonts w:hint="eastAsia"/>
          <w:lang w:val="en-US" w:eastAsia="zh-CN"/>
        </w:rPr>
        <w:t>青年人</w:t>
      </w:r>
      <w:r w:rsidR="000375A9">
        <w:rPr>
          <w:rFonts w:hint="eastAsia"/>
          <w:lang w:val="en-US" w:eastAsia="zh-CN"/>
        </w:rPr>
        <w:t>，</w:t>
      </w:r>
      <w:r w:rsidR="00DD2A9A">
        <w:rPr>
          <w:rFonts w:hint="eastAsia"/>
          <w:lang w:val="en-US" w:eastAsia="zh-CN"/>
        </w:rPr>
        <w:t>与青年人一起工作</w:t>
      </w:r>
    </w:p>
    <w:p w14:paraId="5D7ECD17" w14:textId="3701CD21" w:rsidR="00C542CA" w:rsidRPr="00207FEE" w:rsidRDefault="0083180F" w:rsidP="0067344B">
      <w:pPr>
        <w:ind w:firstLineChars="200" w:firstLine="480"/>
        <w:rPr>
          <w:rFonts w:ascii="STKaiti" w:eastAsia="STKaiti" w:hAnsi="STKaiti"/>
          <w:iCs/>
          <w:lang w:val="en-US" w:eastAsia="zh-CN"/>
        </w:rPr>
      </w:pPr>
      <w:bookmarkStart w:id="20" w:name="lt_pId052"/>
      <w:r>
        <w:rPr>
          <w:rFonts w:hint="eastAsia"/>
          <w:lang w:val="en-US" w:eastAsia="zh-CN"/>
        </w:rPr>
        <w:t>我们的</w:t>
      </w:r>
      <w:r w:rsidRPr="00C849EA">
        <w:rPr>
          <w:rFonts w:hint="eastAsia"/>
          <w:lang w:val="en-US" w:eastAsia="zh-CN"/>
        </w:rPr>
        <w:t>青年战略需要与</w:t>
      </w:r>
      <w:r w:rsidRPr="00207FEE">
        <w:rPr>
          <w:rFonts w:ascii="STKaiti" w:eastAsia="STKaiti" w:hAnsi="STKaiti" w:hint="eastAsia"/>
          <w:lang w:val="en-US" w:eastAsia="zh-CN"/>
        </w:rPr>
        <w:t>《联合国青年战略：青年2030–</w:t>
      </w:r>
      <w:r w:rsidR="000375A9" w:rsidRPr="00207FEE">
        <w:rPr>
          <w:rFonts w:ascii="STKaiti" w:eastAsia="STKaiti" w:hAnsi="STKaiti" w:hint="eastAsia"/>
          <w:lang w:val="en-US" w:eastAsia="zh-CN"/>
        </w:rPr>
        <w:t>为</w:t>
      </w:r>
      <w:r w:rsidR="000375A9">
        <w:rPr>
          <w:rFonts w:ascii="STKaiti" w:eastAsia="STKaiti" w:hAnsi="STKaiti" w:hint="eastAsia"/>
          <w:lang w:val="en-US" w:eastAsia="zh-CN"/>
        </w:rPr>
        <w:t>了</w:t>
      </w:r>
      <w:r w:rsidR="000375A9" w:rsidRPr="00207FEE">
        <w:rPr>
          <w:rFonts w:ascii="STKaiti" w:eastAsia="STKaiti" w:hAnsi="STKaiti" w:hint="eastAsia"/>
          <w:lang w:val="en-US" w:eastAsia="zh-CN"/>
        </w:rPr>
        <w:t>青年人</w:t>
      </w:r>
      <w:r w:rsidR="000375A9">
        <w:rPr>
          <w:rFonts w:ascii="STKaiti" w:eastAsia="STKaiti" w:hAnsi="STKaiti" w:hint="eastAsia"/>
          <w:lang w:val="en-US" w:eastAsia="zh-CN"/>
        </w:rPr>
        <w:t>，与青年人一起工作</w:t>
      </w:r>
      <w:r w:rsidRPr="00207FEE">
        <w:rPr>
          <w:rFonts w:ascii="STKaiti" w:eastAsia="STKaiti" w:hAnsi="STKaiti" w:hint="eastAsia"/>
          <w:lang w:val="en-US" w:eastAsia="zh-CN"/>
        </w:rPr>
        <w:t>》的愿景和目标紧密结合。</w:t>
      </w:r>
      <w:bookmarkEnd w:id="20"/>
      <w:r w:rsidR="00207FEE" w:rsidRPr="00207FEE">
        <w:rPr>
          <w:rFonts w:ascii="STKaiti" w:eastAsia="STKaiti" w:hAnsi="STKaiti" w:hint="eastAsia"/>
          <w:lang w:val="en-US" w:eastAsia="zh-CN"/>
        </w:rPr>
        <w:t>青年战略也应完全符合我们在全权代表大会在第200号决议（2018年，迪拜，修订版）中再次确认的全球共同愿景，依据</w:t>
      </w:r>
      <w:r w:rsidR="000375A9">
        <w:rPr>
          <w:rFonts w:ascii="STKaiti" w:eastAsia="STKaiti" w:hAnsi="STKaiti" w:hint="eastAsia"/>
          <w:lang w:val="en-US" w:eastAsia="zh-CN"/>
        </w:rPr>
        <w:t>“</w:t>
      </w:r>
      <w:r w:rsidR="00207FEE" w:rsidRPr="00207FEE">
        <w:rPr>
          <w:rFonts w:ascii="STKaiti" w:eastAsia="STKaiti" w:hAnsi="STKaiti" w:hint="eastAsia"/>
          <w:lang w:val="en-US" w:eastAsia="zh-CN"/>
        </w:rPr>
        <w:t>连接2030</w:t>
      </w:r>
      <w:r w:rsidR="000375A9">
        <w:rPr>
          <w:rFonts w:ascii="STKaiti" w:eastAsia="STKaiti" w:hAnsi="STKaiti" w:hint="eastAsia"/>
          <w:lang w:val="en-US" w:eastAsia="zh-CN"/>
        </w:rPr>
        <w:t>议程”</w:t>
      </w:r>
      <w:r w:rsidR="00260EE2" w:rsidRPr="00207FEE">
        <w:rPr>
          <w:rFonts w:ascii="STKaiti" w:eastAsia="STKaiti" w:hAnsi="STKaiti" w:cstheme="minorHAnsi"/>
          <w:iCs/>
          <w:lang w:val="en-US" w:eastAsia="zh-CN"/>
        </w:rPr>
        <w:t>设想实现一个由</w:t>
      </w:r>
      <w:r w:rsidR="00207FEE" w:rsidRPr="00207FEE">
        <w:rPr>
          <w:rFonts w:ascii="STKaiti" w:eastAsia="STKaiti" w:hAnsi="STKaiti" w:cstheme="minorHAnsi"/>
          <w:iCs/>
          <w:lang w:val="en-US" w:eastAsia="zh-CN"/>
        </w:rPr>
        <w:t>世界</w:t>
      </w:r>
      <w:r w:rsidR="00260EE2" w:rsidRPr="00207FEE">
        <w:rPr>
          <w:rFonts w:ascii="STKaiti" w:eastAsia="STKaiti" w:hAnsi="STKaiti" w:cstheme="minorHAnsi"/>
          <w:iCs/>
          <w:lang w:val="en-US" w:eastAsia="zh-CN"/>
        </w:rPr>
        <w:t>互</w:t>
      </w:r>
      <w:r w:rsidR="008B1AF4" w:rsidRPr="00207FEE">
        <w:rPr>
          <w:rFonts w:ascii="STKaiti" w:eastAsia="STKaiti" w:hAnsi="STKaiti" w:cstheme="minorHAnsi" w:hint="eastAsia"/>
          <w:iCs/>
          <w:lang w:val="en-US" w:eastAsia="zh-CN"/>
        </w:rPr>
        <w:t>连赋</w:t>
      </w:r>
      <w:r w:rsidR="00260EE2" w:rsidRPr="00207FEE">
        <w:rPr>
          <w:rFonts w:ascii="STKaiti" w:eastAsia="STKaiti" w:hAnsi="STKaiti" w:cstheme="minorHAnsi"/>
          <w:iCs/>
          <w:lang w:val="en-US" w:eastAsia="zh-CN"/>
        </w:rPr>
        <w:t>能的信息社会，在此社会中</w:t>
      </w:r>
      <w:r w:rsidR="00207FEE" w:rsidRPr="00207FEE">
        <w:rPr>
          <w:rFonts w:ascii="STKaiti" w:eastAsia="STKaiti" w:hAnsi="STKaiti" w:cstheme="minorHAnsi"/>
          <w:iCs/>
          <w:lang w:val="en-US" w:eastAsia="zh-CN"/>
        </w:rPr>
        <w:t>人人</w:t>
      </w:r>
      <w:r w:rsidR="00207FEE" w:rsidRPr="00207FEE">
        <w:rPr>
          <w:rFonts w:ascii="STKaiti" w:eastAsia="STKaiti" w:hAnsi="STKaiti" w:cstheme="minorHAnsi" w:hint="eastAsia"/>
          <w:iCs/>
          <w:lang w:val="en-US" w:eastAsia="zh-CN"/>
        </w:rPr>
        <w:t>均可分享由</w:t>
      </w:r>
      <w:r w:rsidR="00260EE2" w:rsidRPr="00207FEE">
        <w:rPr>
          <w:rFonts w:ascii="STKaiti" w:eastAsia="STKaiti" w:hAnsi="STKaiti" w:cstheme="minorHAnsi"/>
          <w:iCs/>
          <w:lang w:val="en-US" w:eastAsia="zh-CN"/>
        </w:rPr>
        <w:t>电信/ICT促成</w:t>
      </w:r>
      <w:r w:rsidR="00207FEE" w:rsidRPr="00207FEE">
        <w:rPr>
          <w:rFonts w:ascii="STKaiti" w:eastAsia="STKaiti" w:hAnsi="STKaiti" w:cstheme="minorHAnsi" w:hint="eastAsia"/>
          <w:iCs/>
          <w:lang w:val="en-US" w:eastAsia="zh-CN"/>
        </w:rPr>
        <w:t>和加速</w:t>
      </w:r>
      <w:r w:rsidR="00260EE2" w:rsidRPr="00207FEE">
        <w:rPr>
          <w:rFonts w:ascii="STKaiti" w:eastAsia="STKaiti" w:hAnsi="STKaiti" w:cstheme="minorHAnsi"/>
          <w:iCs/>
          <w:lang w:val="en-US" w:eastAsia="zh-CN"/>
        </w:rPr>
        <w:t>的社会、经济和环境的可持续增长和发展。</w:t>
      </w:r>
      <w:r w:rsidR="00C542CA" w:rsidRPr="00207FEE">
        <w:rPr>
          <w:rFonts w:ascii="STKaiti" w:eastAsia="STKaiti" w:hAnsi="STKaiti" w:cs="Calibri"/>
          <w:b/>
          <w:bCs/>
          <w:color w:val="800000"/>
          <w:sz w:val="22"/>
          <w:lang w:eastAsia="zh-CN"/>
        </w:rPr>
        <w:t xml:space="preserve"> </w:t>
      </w:r>
    </w:p>
    <w:p w14:paraId="648EC1AC" w14:textId="362D5E4C" w:rsidR="00C542CA" w:rsidRDefault="00C2350A" w:rsidP="0067344B">
      <w:pPr>
        <w:ind w:firstLineChars="200" w:firstLine="480"/>
        <w:rPr>
          <w:lang w:val="en-US" w:eastAsia="zh-CN"/>
        </w:rPr>
      </w:pPr>
      <w:r>
        <w:rPr>
          <w:rFonts w:hint="eastAsia"/>
          <w:lang w:val="en-US" w:eastAsia="zh-CN"/>
        </w:rPr>
        <w:t>秘书处一直与联合国秘书长</w:t>
      </w:r>
      <w:r w:rsidR="00C849EA" w:rsidRPr="00C849EA">
        <w:rPr>
          <w:rFonts w:hint="eastAsia"/>
          <w:lang w:val="en-US" w:eastAsia="zh-CN"/>
        </w:rPr>
        <w:t>青年</w:t>
      </w:r>
      <w:r>
        <w:rPr>
          <w:rFonts w:hint="eastAsia"/>
          <w:lang w:val="en-US" w:eastAsia="zh-CN"/>
        </w:rPr>
        <w:t>战略</w:t>
      </w:r>
      <w:r w:rsidR="00C849EA" w:rsidRPr="00C849EA">
        <w:rPr>
          <w:rFonts w:hint="eastAsia"/>
          <w:lang w:val="en-US" w:eastAsia="zh-CN"/>
        </w:rPr>
        <w:t>特使</w:t>
      </w:r>
      <w:proofErr w:type="spellStart"/>
      <w:r>
        <w:rPr>
          <w:lang w:val="en-US" w:eastAsia="zh-CN"/>
        </w:rPr>
        <w:t>Jayathma</w:t>
      </w:r>
      <w:proofErr w:type="spellEnd"/>
      <w:r>
        <w:rPr>
          <w:lang w:val="en-US" w:eastAsia="zh-CN"/>
        </w:rPr>
        <w:t xml:space="preserve"> Wickramanayake</w:t>
      </w:r>
      <w:r w:rsidR="00C849EA" w:rsidRPr="00C849EA">
        <w:rPr>
          <w:rFonts w:hint="eastAsia"/>
          <w:lang w:val="en-US" w:eastAsia="zh-CN"/>
        </w:rPr>
        <w:t>女士及其办公室</w:t>
      </w:r>
      <w:r>
        <w:rPr>
          <w:rFonts w:hint="eastAsia"/>
          <w:lang w:val="en-US" w:eastAsia="zh-CN"/>
        </w:rPr>
        <w:t>举行</w:t>
      </w:r>
      <w:r w:rsidR="00C849EA" w:rsidRPr="00C849EA">
        <w:rPr>
          <w:rFonts w:hint="eastAsia"/>
          <w:lang w:val="en-US" w:eastAsia="zh-CN"/>
        </w:rPr>
        <w:t>定期对话。</w:t>
      </w:r>
    </w:p>
    <w:p w14:paraId="53A8C6EA" w14:textId="2A70D3B9" w:rsidR="00C542CA" w:rsidRDefault="00C849EA" w:rsidP="0067344B">
      <w:pPr>
        <w:ind w:firstLineChars="200" w:firstLine="480"/>
        <w:rPr>
          <w:lang w:val="en-US" w:eastAsia="zh-CN"/>
        </w:rPr>
      </w:pPr>
      <w:r w:rsidRPr="00C849EA">
        <w:rPr>
          <w:rFonts w:hint="eastAsia"/>
          <w:lang w:val="en-US" w:eastAsia="zh-CN"/>
        </w:rPr>
        <w:t>秘书处将参</w:t>
      </w:r>
      <w:r w:rsidR="00C2350A">
        <w:rPr>
          <w:rFonts w:hint="eastAsia"/>
          <w:lang w:val="en-US" w:eastAsia="zh-CN"/>
        </w:rPr>
        <w:t>与联合国青年战略</w:t>
      </w:r>
      <w:r w:rsidR="00C2350A" w:rsidRPr="002E5CE9">
        <w:rPr>
          <w:rFonts w:hint="eastAsia"/>
          <w:u w:val="single"/>
          <w:lang w:val="en-US" w:eastAsia="zh-CN"/>
        </w:rPr>
        <w:t>高级</w:t>
      </w:r>
      <w:r w:rsidRPr="002E5CE9">
        <w:rPr>
          <w:rFonts w:hint="eastAsia"/>
          <w:u w:val="single"/>
          <w:lang w:val="en-US" w:eastAsia="zh-CN"/>
        </w:rPr>
        <w:t>指导委员会</w:t>
      </w:r>
      <w:r w:rsidRPr="00C849EA">
        <w:rPr>
          <w:rFonts w:hint="eastAsia"/>
          <w:lang w:val="en-US" w:eastAsia="zh-CN"/>
        </w:rPr>
        <w:t>，以确保国际电联青年战略与联合国青年战略充</w:t>
      </w:r>
      <w:r w:rsidR="00C2350A">
        <w:rPr>
          <w:rFonts w:hint="eastAsia"/>
          <w:lang w:val="en-US" w:eastAsia="zh-CN"/>
        </w:rPr>
        <w:t>分契合，使</w:t>
      </w:r>
      <w:r w:rsidRPr="00C849EA">
        <w:rPr>
          <w:rFonts w:hint="eastAsia"/>
          <w:lang w:val="en-US" w:eastAsia="zh-CN"/>
        </w:rPr>
        <w:t>国际电联</w:t>
      </w:r>
      <w:r w:rsidR="00C2350A">
        <w:rPr>
          <w:rFonts w:hint="eastAsia"/>
          <w:lang w:val="en-US" w:eastAsia="zh-CN"/>
        </w:rPr>
        <w:t>能更有效地推进</w:t>
      </w:r>
      <w:r w:rsidRPr="00C849EA">
        <w:rPr>
          <w:rFonts w:hint="eastAsia"/>
          <w:lang w:val="en-US" w:eastAsia="zh-CN"/>
        </w:rPr>
        <w:t>青年参与</w:t>
      </w:r>
      <w:r w:rsidR="00C2350A">
        <w:rPr>
          <w:rFonts w:hint="eastAsia"/>
          <w:lang w:val="en-US" w:eastAsia="zh-CN"/>
        </w:rPr>
        <w:t>、</w:t>
      </w:r>
      <w:r w:rsidR="000375A9">
        <w:rPr>
          <w:rFonts w:hint="eastAsia"/>
          <w:lang w:val="en-US" w:eastAsia="zh-CN"/>
        </w:rPr>
        <w:t>发展和赋能</w:t>
      </w:r>
      <w:r w:rsidRPr="00C849EA">
        <w:rPr>
          <w:rFonts w:hint="eastAsia"/>
          <w:lang w:val="en-US" w:eastAsia="zh-CN"/>
        </w:rPr>
        <w:t>方面的工作。</w:t>
      </w:r>
    </w:p>
    <w:p w14:paraId="0CE3DA46" w14:textId="14970ADE" w:rsidR="00C542CA" w:rsidRPr="00637A8D" w:rsidRDefault="00C849EA" w:rsidP="0067344B">
      <w:pPr>
        <w:ind w:firstLineChars="200" w:firstLine="480"/>
        <w:rPr>
          <w:lang w:val="en-US" w:eastAsia="zh-CN"/>
        </w:rPr>
      </w:pPr>
      <w:r w:rsidRPr="00C849EA">
        <w:rPr>
          <w:rFonts w:hint="eastAsia"/>
          <w:lang w:val="en-US" w:eastAsia="zh-CN"/>
        </w:rPr>
        <w:t>秘书处将</w:t>
      </w:r>
      <w:r w:rsidR="002D65A5">
        <w:rPr>
          <w:rFonts w:hint="eastAsia"/>
          <w:lang w:val="en-US" w:eastAsia="zh-CN"/>
        </w:rPr>
        <w:t>更深入地参与</w:t>
      </w:r>
      <w:r w:rsidR="002D65A5" w:rsidRPr="002D65A5">
        <w:rPr>
          <w:rFonts w:hint="eastAsia"/>
          <w:u w:val="single"/>
          <w:lang w:val="en-US" w:eastAsia="zh-CN"/>
        </w:rPr>
        <w:t>联合国青年发展跨机构</w:t>
      </w:r>
      <w:r w:rsidRPr="002D65A5">
        <w:rPr>
          <w:rFonts w:hint="eastAsia"/>
          <w:u w:val="single"/>
          <w:lang w:val="en-US" w:eastAsia="zh-CN"/>
        </w:rPr>
        <w:t>网络</w:t>
      </w:r>
      <w:r w:rsidR="002D65A5">
        <w:rPr>
          <w:rFonts w:hint="eastAsia"/>
          <w:lang w:val="en-US" w:eastAsia="zh-CN"/>
        </w:rPr>
        <w:t>的工作</w:t>
      </w:r>
      <w:r w:rsidRPr="00C849EA">
        <w:rPr>
          <w:rFonts w:hint="eastAsia"/>
          <w:lang w:val="en-US" w:eastAsia="zh-CN"/>
        </w:rPr>
        <w:t>。</w:t>
      </w:r>
      <w:r w:rsidR="002D65A5" w:rsidRPr="00C849EA">
        <w:rPr>
          <w:rFonts w:hint="eastAsia"/>
          <w:lang w:val="en-US" w:eastAsia="zh-CN"/>
        </w:rPr>
        <w:t>国际电联</w:t>
      </w:r>
      <w:r w:rsidR="002D65A5">
        <w:rPr>
          <w:rFonts w:hint="eastAsia"/>
          <w:lang w:val="en-US" w:eastAsia="zh-CN"/>
        </w:rPr>
        <w:t>是</w:t>
      </w:r>
      <w:r w:rsidRPr="00C849EA">
        <w:rPr>
          <w:rFonts w:hint="eastAsia"/>
          <w:lang w:val="en-US" w:eastAsia="zh-CN"/>
        </w:rPr>
        <w:t>联合国</w:t>
      </w:r>
      <w:r w:rsidR="002D65A5">
        <w:rPr>
          <w:rFonts w:hint="eastAsia"/>
          <w:lang w:val="en-US" w:eastAsia="zh-CN"/>
        </w:rPr>
        <w:t>I</w:t>
      </w:r>
      <w:r w:rsidR="002D65A5">
        <w:rPr>
          <w:lang w:val="en-US" w:eastAsia="zh-CN"/>
        </w:rPr>
        <w:t>CT</w:t>
      </w:r>
      <w:r w:rsidRPr="00C849EA">
        <w:rPr>
          <w:rFonts w:hint="eastAsia"/>
          <w:lang w:val="en-US" w:eastAsia="zh-CN"/>
        </w:rPr>
        <w:t>技术的专门机构，</w:t>
      </w:r>
      <w:r w:rsidR="002D65A5">
        <w:rPr>
          <w:rFonts w:hint="eastAsia"/>
          <w:lang w:val="en-US" w:eastAsia="zh-CN"/>
        </w:rPr>
        <w:t>其</w:t>
      </w:r>
      <w:r w:rsidRPr="00C849EA">
        <w:rPr>
          <w:rFonts w:hint="eastAsia"/>
          <w:lang w:val="en-US" w:eastAsia="zh-CN"/>
        </w:rPr>
        <w:t>职责包括</w:t>
      </w:r>
      <w:r w:rsidR="002D65A5">
        <w:rPr>
          <w:rFonts w:hint="eastAsia"/>
          <w:lang w:val="en-US" w:eastAsia="zh-CN"/>
        </w:rPr>
        <w:t>众多</w:t>
      </w:r>
      <w:r w:rsidRPr="00C849EA">
        <w:rPr>
          <w:rFonts w:hint="eastAsia"/>
          <w:lang w:val="en-US" w:eastAsia="zh-CN"/>
        </w:rPr>
        <w:t>与青年</w:t>
      </w:r>
      <w:r w:rsidR="002D65A5">
        <w:rPr>
          <w:rFonts w:hint="eastAsia"/>
          <w:lang w:val="en-US" w:eastAsia="zh-CN"/>
        </w:rPr>
        <w:t>密切</w:t>
      </w:r>
      <w:r w:rsidRPr="00C849EA">
        <w:rPr>
          <w:rFonts w:hint="eastAsia"/>
          <w:lang w:val="en-US" w:eastAsia="zh-CN"/>
        </w:rPr>
        <w:t>相关的</w:t>
      </w:r>
      <w:r w:rsidR="002D65A5">
        <w:rPr>
          <w:rFonts w:hint="eastAsia"/>
          <w:lang w:val="en-US" w:eastAsia="zh-CN"/>
        </w:rPr>
        <w:t>领域</w:t>
      </w:r>
      <w:r w:rsidRPr="00C849EA">
        <w:rPr>
          <w:rFonts w:hint="eastAsia"/>
          <w:lang w:val="en-US" w:eastAsia="zh-CN"/>
        </w:rPr>
        <w:t>。因此，我们应在促进联合国系统内的青年参与和对话方面发挥主要作用，</w:t>
      </w:r>
      <w:r w:rsidR="00861778">
        <w:rPr>
          <w:rFonts w:hint="eastAsia"/>
          <w:lang w:val="en-US" w:eastAsia="zh-CN"/>
        </w:rPr>
        <w:t>并</w:t>
      </w:r>
      <w:r w:rsidRPr="00C849EA">
        <w:rPr>
          <w:rFonts w:hint="eastAsia"/>
          <w:lang w:val="en-US" w:eastAsia="zh-CN"/>
        </w:rPr>
        <w:t>侧重于</w:t>
      </w:r>
      <w:r w:rsidR="00861778">
        <w:rPr>
          <w:rFonts w:hint="eastAsia"/>
          <w:lang w:val="en-US" w:eastAsia="zh-CN"/>
        </w:rPr>
        <w:t>以</w:t>
      </w:r>
      <w:r w:rsidRPr="00C849EA">
        <w:rPr>
          <w:rFonts w:hint="eastAsia"/>
          <w:lang w:val="en-US" w:eastAsia="zh-CN"/>
        </w:rPr>
        <w:t>技术促进发展</w:t>
      </w:r>
      <w:r w:rsidR="00861778">
        <w:rPr>
          <w:rFonts w:hint="eastAsia"/>
          <w:lang w:val="en-US" w:eastAsia="zh-CN"/>
        </w:rPr>
        <w:t>的领域</w:t>
      </w:r>
      <w:r w:rsidRPr="00C849EA">
        <w:rPr>
          <w:rFonts w:hint="eastAsia"/>
          <w:lang w:val="en-US" w:eastAsia="zh-CN"/>
        </w:rPr>
        <w:t>。</w:t>
      </w:r>
    </w:p>
    <w:p w14:paraId="1C396C0D" w14:textId="27349A5C" w:rsidR="00C542CA" w:rsidRDefault="00C849EA" w:rsidP="0067344B">
      <w:pPr>
        <w:ind w:firstLineChars="200" w:firstLine="480"/>
        <w:rPr>
          <w:lang w:val="en-US" w:eastAsia="zh-CN"/>
        </w:rPr>
      </w:pPr>
      <w:r w:rsidRPr="00861778">
        <w:rPr>
          <w:rFonts w:hint="eastAsia"/>
          <w:u w:val="single"/>
          <w:lang w:val="en-US" w:eastAsia="zh-CN"/>
        </w:rPr>
        <w:t>联合国国际青年日为国际电联及其成员提供了机会</w:t>
      </w:r>
      <w:r w:rsidRPr="00C849EA">
        <w:rPr>
          <w:rFonts w:hint="eastAsia"/>
          <w:lang w:val="en-US" w:eastAsia="zh-CN"/>
        </w:rPr>
        <w:t>，</w:t>
      </w:r>
      <w:r w:rsidR="00861778">
        <w:rPr>
          <w:rFonts w:hint="eastAsia"/>
          <w:lang w:val="en-US" w:eastAsia="zh-CN"/>
        </w:rPr>
        <w:t>可以用于强调和</w:t>
      </w:r>
      <w:r w:rsidRPr="00C849EA">
        <w:rPr>
          <w:rFonts w:hint="eastAsia"/>
          <w:lang w:val="en-US" w:eastAsia="zh-CN"/>
        </w:rPr>
        <w:t>促进我们与</w:t>
      </w:r>
      <w:r w:rsidRPr="00C849EA">
        <w:rPr>
          <w:rFonts w:hint="eastAsia"/>
          <w:lang w:val="en-US" w:eastAsia="zh-CN"/>
        </w:rPr>
        <w:t>ICT</w:t>
      </w:r>
      <w:r w:rsidRPr="00C849EA">
        <w:rPr>
          <w:rFonts w:hint="eastAsia"/>
          <w:lang w:val="en-US" w:eastAsia="zh-CN"/>
        </w:rPr>
        <w:t>相关的</w:t>
      </w:r>
      <w:r w:rsidR="00861778" w:rsidRPr="00C849EA">
        <w:rPr>
          <w:rFonts w:hint="eastAsia"/>
          <w:lang w:val="en-US" w:eastAsia="zh-CN"/>
        </w:rPr>
        <w:t>青年</w:t>
      </w:r>
      <w:r w:rsidRPr="00C849EA">
        <w:rPr>
          <w:rFonts w:hint="eastAsia"/>
          <w:lang w:val="en-US" w:eastAsia="zh-CN"/>
        </w:rPr>
        <w:t>活动。</w:t>
      </w:r>
    </w:p>
    <w:p w14:paraId="61F2E02C" w14:textId="32669099" w:rsidR="00C542CA" w:rsidRPr="007D358D" w:rsidRDefault="00C849EA" w:rsidP="0067344B">
      <w:pPr>
        <w:ind w:firstLineChars="200" w:firstLine="480"/>
        <w:rPr>
          <w:rFonts w:cstheme="minorHAnsi"/>
          <w:szCs w:val="24"/>
          <w:shd w:val="clear" w:color="auto" w:fill="FFFFFF"/>
          <w:lang w:eastAsia="zh-CN"/>
        </w:rPr>
      </w:pPr>
      <w:bookmarkStart w:id="21" w:name="_Hlk33211542"/>
      <w:r w:rsidRPr="00C849EA">
        <w:rPr>
          <w:rFonts w:cstheme="minorHAnsi" w:hint="eastAsia"/>
          <w:szCs w:val="24"/>
          <w:lang w:val="en-US" w:eastAsia="zh-CN"/>
        </w:rPr>
        <w:t>此外，约有</w:t>
      </w:r>
      <w:r w:rsidRPr="00C849EA">
        <w:rPr>
          <w:rFonts w:cstheme="minorHAnsi" w:hint="eastAsia"/>
          <w:szCs w:val="24"/>
          <w:lang w:val="en-US" w:eastAsia="zh-CN"/>
        </w:rPr>
        <w:t>20</w:t>
      </w:r>
      <w:r w:rsidRPr="00C849EA">
        <w:rPr>
          <w:rFonts w:cstheme="minorHAnsi" w:hint="eastAsia"/>
          <w:szCs w:val="24"/>
          <w:lang w:val="en-US" w:eastAsia="zh-CN"/>
        </w:rPr>
        <w:t>个联合国组织和机构执行</w:t>
      </w:r>
      <w:r w:rsidR="00861778">
        <w:rPr>
          <w:rFonts w:cstheme="minorHAnsi" w:hint="eastAsia"/>
          <w:szCs w:val="24"/>
          <w:lang w:val="en-US" w:eastAsia="zh-CN"/>
        </w:rPr>
        <w:t>了与青年有关的战略、</w:t>
      </w:r>
      <w:r w:rsidRPr="00C849EA">
        <w:rPr>
          <w:rFonts w:cstheme="minorHAnsi" w:hint="eastAsia"/>
          <w:szCs w:val="24"/>
          <w:lang w:val="en-US" w:eastAsia="zh-CN"/>
        </w:rPr>
        <w:t>方案</w:t>
      </w:r>
      <w:r w:rsidR="00861778">
        <w:rPr>
          <w:rFonts w:cstheme="minorHAnsi" w:hint="eastAsia"/>
          <w:szCs w:val="24"/>
          <w:lang w:val="en-US" w:eastAsia="zh-CN"/>
        </w:rPr>
        <w:t>、举措、</w:t>
      </w:r>
      <w:r w:rsidRPr="00C849EA">
        <w:rPr>
          <w:rFonts w:cstheme="minorHAnsi" w:hint="eastAsia"/>
          <w:szCs w:val="24"/>
          <w:lang w:val="en-US" w:eastAsia="zh-CN"/>
        </w:rPr>
        <w:t>运动和活动。实例包括：联合国人口基金（</w:t>
      </w:r>
      <w:r w:rsidR="00861778" w:rsidRPr="00015D38">
        <w:rPr>
          <w:rFonts w:cstheme="minorHAnsi"/>
          <w:szCs w:val="24"/>
          <w:lang w:val="en-US" w:eastAsia="zh-CN"/>
        </w:rPr>
        <w:t>UNFPA</w:t>
      </w:r>
      <w:r w:rsidRPr="00C849EA">
        <w:rPr>
          <w:rFonts w:cstheme="minorHAnsi" w:hint="eastAsia"/>
          <w:szCs w:val="24"/>
          <w:lang w:val="en-US" w:eastAsia="zh-CN"/>
        </w:rPr>
        <w:t>）于</w:t>
      </w:r>
      <w:r w:rsidRPr="00C849EA">
        <w:rPr>
          <w:rFonts w:cstheme="minorHAnsi" w:hint="eastAsia"/>
          <w:szCs w:val="24"/>
          <w:lang w:val="en-US" w:eastAsia="zh-CN"/>
        </w:rPr>
        <w:t>2019</w:t>
      </w:r>
      <w:r w:rsidRPr="00C849EA">
        <w:rPr>
          <w:rFonts w:cstheme="minorHAnsi" w:hint="eastAsia"/>
          <w:szCs w:val="24"/>
          <w:lang w:val="en-US" w:eastAsia="zh-CN"/>
        </w:rPr>
        <w:t>年发起</w:t>
      </w:r>
      <w:r w:rsidR="00861778">
        <w:rPr>
          <w:rFonts w:cstheme="minorHAnsi" w:hint="eastAsia"/>
          <w:szCs w:val="24"/>
          <w:lang w:val="en-US" w:eastAsia="zh-CN"/>
        </w:rPr>
        <w:t>了</w:t>
      </w:r>
      <w:r w:rsidRPr="00C849EA">
        <w:rPr>
          <w:rFonts w:cstheme="minorHAnsi" w:hint="eastAsia"/>
          <w:szCs w:val="24"/>
          <w:lang w:val="en-US" w:eastAsia="zh-CN"/>
        </w:rPr>
        <w:t>“所有青少年和青年的权利和选择”全球战略；联合国儿童基金会（</w:t>
      </w:r>
      <w:r w:rsidR="00861778">
        <w:rPr>
          <w:rFonts w:cstheme="minorHAnsi"/>
          <w:szCs w:val="24"/>
          <w:lang w:val="en-US" w:eastAsia="zh-CN"/>
        </w:rPr>
        <w:t>UNICEF</w:t>
      </w:r>
      <w:r w:rsidRPr="00C849EA">
        <w:rPr>
          <w:rFonts w:cstheme="minorHAnsi" w:hint="eastAsia"/>
          <w:szCs w:val="24"/>
          <w:lang w:val="en-US" w:eastAsia="zh-CN"/>
        </w:rPr>
        <w:t>）于</w:t>
      </w:r>
      <w:r w:rsidRPr="00C849EA">
        <w:rPr>
          <w:rFonts w:cstheme="minorHAnsi" w:hint="eastAsia"/>
          <w:szCs w:val="24"/>
          <w:lang w:val="en-US" w:eastAsia="zh-CN"/>
        </w:rPr>
        <w:t>2019</w:t>
      </w:r>
      <w:r w:rsidRPr="00C849EA">
        <w:rPr>
          <w:rFonts w:cstheme="minorHAnsi" w:hint="eastAsia"/>
          <w:szCs w:val="24"/>
          <w:lang w:val="en-US" w:eastAsia="zh-CN"/>
        </w:rPr>
        <w:t>年发布</w:t>
      </w:r>
      <w:r w:rsidR="00861778">
        <w:rPr>
          <w:rFonts w:cstheme="minorHAnsi" w:hint="eastAsia"/>
          <w:szCs w:val="24"/>
          <w:lang w:val="en-US" w:eastAsia="zh-CN"/>
        </w:rPr>
        <w:t>了</w:t>
      </w:r>
      <w:r w:rsidRPr="00C849EA">
        <w:rPr>
          <w:rFonts w:cstheme="minorHAnsi" w:hint="eastAsia"/>
          <w:szCs w:val="24"/>
          <w:lang w:val="en-US" w:eastAsia="zh-CN"/>
        </w:rPr>
        <w:t>“青年倡导指南”；联合国贸易和发展会议（</w:t>
      </w:r>
      <w:r w:rsidR="00861778" w:rsidRPr="00DE60DB">
        <w:rPr>
          <w:rFonts w:cstheme="minorHAnsi"/>
          <w:szCs w:val="24"/>
          <w:lang w:val="en-US" w:eastAsia="zh-CN"/>
        </w:rPr>
        <w:t>UNCTAD</w:t>
      </w:r>
      <w:r w:rsidRPr="00C849EA">
        <w:rPr>
          <w:rFonts w:cstheme="minorHAnsi" w:hint="eastAsia"/>
          <w:szCs w:val="24"/>
          <w:lang w:val="en-US" w:eastAsia="zh-CN"/>
        </w:rPr>
        <w:t>）</w:t>
      </w:r>
      <w:r w:rsidR="00861778">
        <w:rPr>
          <w:rFonts w:cstheme="minorHAnsi" w:hint="eastAsia"/>
          <w:szCs w:val="24"/>
          <w:lang w:val="en-US" w:eastAsia="zh-CN"/>
        </w:rPr>
        <w:t>的</w:t>
      </w:r>
      <w:r w:rsidRPr="00C849EA">
        <w:rPr>
          <w:rFonts w:cstheme="minorHAnsi" w:hint="eastAsia"/>
          <w:szCs w:val="24"/>
          <w:lang w:val="en-US" w:eastAsia="zh-CN"/>
        </w:rPr>
        <w:t>“青年论坛”；联合国</w:t>
      </w:r>
      <w:r w:rsidR="007D3ED5">
        <w:rPr>
          <w:rFonts w:cstheme="minorHAnsi" w:hint="eastAsia"/>
          <w:szCs w:val="24"/>
          <w:lang w:val="en-US" w:eastAsia="zh-CN"/>
        </w:rPr>
        <w:t>资本发展</w:t>
      </w:r>
      <w:r w:rsidRPr="00C849EA">
        <w:rPr>
          <w:rFonts w:cstheme="minorHAnsi" w:hint="eastAsia"/>
          <w:szCs w:val="24"/>
          <w:lang w:val="en-US" w:eastAsia="zh-CN"/>
        </w:rPr>
        <w:t>基金（</w:t>
      </w:r>
      <w:r w:rsidR="007D3ED5" w:rsidRPr="00DE60DB">
        <w:rPr>
          <w:rFonts w:cstheme="minorHAnsi"/>
          <w:szCs w:val="24"/>
          <w:lang w:val="en-US" w:eastAsia="zh-CN"/>
        </w:rPr>
        <w:t>UNCDF</w:t>
      </w:r>
      <w:r w:rsidR="007D3ED5">
        <w:rPr>
          <w:rFonts w:cstheme="minorHAnsi" w:hint="eastAsia"/>
          <w:szCs w:val="24"/>
          <w:lang w:val="en-US" w:eastAsia="zh-CN"/>
        </w:rPr>
        <w:t>）的“青年金融</w:t>
      </w:r>
      <w:r w:rsidR="007D3ED5">
        <w:rPr>
          <w:rFonts w:cstheme="minorHAnsi" w:hint="eastAsia"/>
          <w:szCs w:val="24"/>
          <w:lang w:val="en-US" w:eastAsia="zh-CN"/>
        </w:rPr>
        <w:lastRenderedPageBreak/>
        <w:t>包容”计划</w:t>
      </w:r>
      <w:r w:rsidRPr="00C849EA">
        <w:rPr>
          <w:rFonts w:cstheme="minorHAnsi" w:hint="eastAsia"/>
          <w:szCs w:val="24"/>
          <w:lang w:val="en-US" w:eastAsia="zh-CN"/>
        </w:rPr>
        <w:t>；粮食及农业组织（</w:t>
      </w:r>
      <w:r w:rsidR="007D3ED5" w:rsidRPr="00DE60DB">
        <w:rPr>
          <w:rFonts w:cstheme="minorHAnsi"/>
          <w:szCs w:val="24"/>
          <w:lang w:val="en-US" w:eastAsia="zh-CN"/>
        </w:rPr>
        <w:t>FAO</w:t>
      </w:r>
      <w:r w:rsidRPr="00C849EA">
        <w:rPr>
          <w:rFonts w:cstheme="minorHAnsi" w:hint="eastAsia"/>
          <w:szCs w:val="24"/>
          <w:lang w:val="en-US" w:eastAsia="zh-CN"/>
        </w:rPr>
        <w:t>）的“青年指</w:t>
      </w:r>
      <w:r w:rsidR="00127FB2">
        <w:rPr>
          <w:rFonts w:cstheme="minorHAnsi" w:hint="eastAsia"/>
          <w:szCs w:val="24"/>
          <w:lang w:val="en-US" w:eastAsia="zh-CN"/>
        </w:rPr>
        <w:t>南”和青年就业战略；世界银行集团的“青年创新基金”；联合国教育、</w:t>
      </w:r>
      <w:r w:rsidRPr="00C849EA">
        <w:rPr>
          <w:rFonts w:cstheme="minorHAnsi" w:hint="eastAsia"/>
          <w:szCs w:val="24"/>
          <w:lang w:val="en-US" w:eastAsia="zh-CN"/>
        </w:rPr>
        <w:t>科学及文化组织（</w:t>
      </w:r>
      <w:r w:rsidR="00127FB2" w:rsidRPr="00DE60DB">
        <w:rPr>
          <w:rFonts w:cstheme="minorHAnsi"/>
          <w:szCs w:val="24"/>
          <w:lang w:val="en-US" w:eastAsia="zh-CN"/>
        </w:rPr>
        <w:t>UNESCO</w:t>
      </w:r>
      <w:r w:rsidR="00127FB2">
        <w:rPr>
          <w:rFonts w:cstheme="minorHAnsi" w:hint="eastAsia"/>
          <w:szCs w:val="24"/>
          <w:lang w:val="en-US" w:eastAsia="zh-CN"/>
        </w:rPr>
        <w:t>）的“青年空间举措</w:t>
      </w:r>
      <w:r w:rsidRPr="00C849EA">
        <w:rPr>
          <w:rFonts w:cstheme="minorHAnsi" w:hint="eastAsia"/>
          <w:szCs w:val="24"/>
          <w:lang w:val="en-US" w:eastAsia="zh-CN"/>
        </w:rPr>
        <w:t>”；联合国毒品和犯罪问题办公室（</w:t>
      </w:r>
      <w:r w:rsidR="00127FB2" w:rsidRPr="00FA5D49">
        <w:rPr>
          <w:rFonts w:cstheme="minorHAnsi"/>
          <w:szCs w:val="24"/>
          <w:lang w:val="en-US" w:eastAsia="zh-CN"/>
        </w:rPr>
        <w:t>UNODC</w:t>
      </w:r>
      <w:r w:rsidRPr="00C849EA">
        <w:rPr>
          <w:rFonts w:cstheme="minorHAnsi" w:hint="eastAsia"/>
          <w:szCs w:val="24"/>
          <w:lang w:val="en-US" w:eastAsia="zh-CN"/>
        </w:rPr>
        <w:t>）的“青年倡议运动”。鼓励国际电联积极参与实施与青年有关的举措和活动。</w:t>
      </w:r>
    </w:p>
    <w:p w14:paraId="3D8EF3B1" w14:textId="5351F561" w:rsidR="00C542CA" w:rsidRPr="008505A7" w:rsidRDefault="008505A7" w:rsidP="008505A7">
      <w:pPr>
        <w:pStyle w:val="Heading1"/>
        <w:rPr>
          <w:lang w:val="en-US" w:eastAsia="zh-CN"/>
        </w:rPr>
      </w:pPr>
      <w:bookmarkStart w:id="22" w:name="lt_pId063"/>
      <w:bookmarkEnd w:id="21"/>
      <w:r>
        <w:rPr>
          <w:rFonts w:hint="eastAsia"/>
          <w:lang w:val="en-US" w:eastAsia="zh-CN"/>
        </w:rPr>
        <w:t>4</w:t>
      </w:r>
      <w:r>
        <w:rPr>
          <w:lang w:val="en-US" w:eastAsia="zh-CN"/>
        </w:rPr>
        <w:tab/>
      </w:r>
      <w:bookmarkEnd w:id="22"/>
      <w:r w:rsidR="00C747ED" w:rsidRPr="00C747ED">
        <w:rPr>
          <w:rFonts w:hint="eastAsia"/>
          <w:lang w:val="en-US" w:eastAsia="zh-CN"/>
        </w:rPr>
        <w:t>国际电联的职责</w:t>
      </w:r>
    </w:p>
    <w:p w14:paraId="3027A2DF" w14:textId="70F9FFA8" w:rsidR="00C542CA" w:rsidRDefault="00C747ED" w:rsidP="0067344B">
      <w:pPr>
        <w:ind w:firstLineChars="200" w:firstLine="480"/>
        <w:rPr>
          <w:lang w:val="en-US" w:eastAsia="zh-CN"/>
        </w:rPr>
      </w:pPr>
      <w:r w:rsidRPr="00C747ED">
        <w:rPr>
          <w:rFonts w:hint="eastAsia"/>
          <w:lang w:val="en-US" w:eastAsia="zh-CN"/>
        </w:rPr>
        <w:t>如上</w:t>
      </w:r>
      <w:r w:rsidR="00127FB2" w:rsidRPr="00C747ED">
        <w:rPr>
          <w:rFonts w:hint="eastAsia"/>
          <w:lang w:val="en-US" w:eastAsia="zh-CN"/>
        </w:rPr>
        <w:t>述</w:t>
      </w:r>
      <w:r w:rsidRPr="00C747ED">
        <w:rPr>
          <w:rFonts w:hint="eastAsia"/>
          <w:lang w:val="en-US" w:eastAsia="zh-CN"/>
        </w:rPr>
        <w:t>参考文献所述，国际电联</w:t>
      </w:r>
      <w:r w:rsidR="00127FB2">
        <w:rPr>
          <w:rFonts w:hint="eastAsia"/>
          <w:lang w:val="en-US" w:eastAsia="zh-CN"/>
        </w:rPr>
        <w:t>的职责中</w:t>
      </w:r>
      <w:r w:rsidRPr="00C747ED">
        <w:rPr>
          <w:rFonts w:hint="eastAsia"/>
          <w:lang w:val="en-US" w:eastAsia="zh-CN"/>
        </w:rPr>
        <w:t>明确</w:t>
      </w:r>
      <w:r w:rsidR="00127FB2">
        <w:rPr>
          <w:rFonts w:hint="eastAsia"/>
          <w:lang w:val="en-US" w:eastAsia="zh-CN"/>
        </w:rPr>
        <w:t>包含</w:t>
      </w:r>
      <w:r w:rsidRPr="00C747ED">
        <w:rPr>
          <w:rFonts w:hint="eastAsia"/>
          <w:lang w:val="en-US" w:eastAsia="zh-CN"/>
        </w:rPr>
        <w:t>促进数字社会</w:t>
      </w:r>
      <w:r w:rsidR="00127FB2">
        <w:rPr>
          <w:rFonts w:hint="eastAsia"/>
          <w:lang w:val="en-US" w:eastAsia="zh-CN"/>
        </w:rPr>
        <w:t>对青年人</w:t>
      </w:r>
      <w:r w:rsidRPr="00C747ED">
        <w:rPr>
          <w:rFonts w:hint="eastAsia"/>
          <w:lang w:val="en-US" w:eastAsia="zh-CN"/>
        </w:rPr>
        <w:t>的包容和</w:t>
      </w:r>
      <w:r w:rsidR="00E147FC">
        <w:rPr>
          <w:rFonts w:hint="eastAsia"/>
          <w:lang w:val="en-US" w:eastAsia="zh-CN"/>
        </w:rPr>
        <w:t>赋能</w:t>
      </w:r>
      <w:r w:rsidRPr="00C747ED">
        <w:rPr>
          <w:rFonts w:hint="eastAsia"/>
          <w:lang w:val="en-US" w:eastAsia="zh-CN"/>
        </w:rPr>
        <w:t>。此外，</w:t>
      </w:r>
    </w:p>
    <w:p w14:paraId="7BA0091E" w14:textId="7A4EB90E" w:rsidR="00C542CA" w:rsidRPr="005A6821" w:rsidRDefault="00127FB2" w:rsidP="00127FB2">
      <w:pPr>
        <w:spacing w:after="120"/>
        <w:ind w:firstLineChars="200" w:firstLine="480"/>
        <w:rPr>
          <w:lang w:val="en-US" w:eastAsia="zh-CN"/>
        </w:rPr>
      </w:pPr>
      <w:bookmarkStart w:id="23" w:name="_Toc407024870"/>
      <w:bookmarkStart w:id="24" w:name="_Toc413838526"/>
      <w:bookmarkStart w:id="25" w:name="_Toc536172430"/>
      <w:bookmarkStart w:id="26" w:name="lt_pId066"/>
      <w:r w:rsidRPr="00127FB2">
        <w:rPr>
          <w:rFonts w:hint="eastAsia"/>
          <w:lang w:val="en-US" w:eastAsia="zh-CN"/>
        </w:rPr>
        <w:t>全权代表大会</w:t>
      </w:r>
      <w:r w:rsidRPr="0067344B">
        <w:rPr>
          <w:rFonts w:hint="eastAsia"/>
          <w:b/>
          <w:bCs/>
          <w:lang w:val="en-US" w:eastAsia="zh-CN"/>
        </w:rPr>
        <w:t>第</w:t>
      </w:r>
      <w:r w:rsidRPr="0067344B">
        <w:rPr>
          <w:rFonts w:hint="eastAsia"/>
          <w:b/>
          <w:bCs/>
          <w:lang w:val="en-US" w:eastAsia="zh-CN"/>
        </w:rPr>
        <w:t>198</w:t>
      </w:r>
      <w:r w:rsidRPr="0067344B">
        <w:rPr>
          <w:rFonts w:hint="eastAsia"/>
          <w:b/>
          <w:bCs/>
          <w:lang w:val="en-US" w:eastAsia="zh-CN"/>
        </w:rPr>
        <w:t>号决议（</w:t>
      </w:r>
      <w:r w:rsidRPr="0067344B">
        <w:rPr>
          <w:rFonts w:hint="eastAsia"/>
          <w:b/>
          <w:bCs/>
          <w:lang w:val="en-US" w:eastAsia="zh-CN"/>
        </w:rPr>
        <w:t>2018</w:t>
      </w:r>
      <w:r w:rsidRPr="0067344B">
        <w:rPr>
          <w:rFonts w:hint="eastAsia"/>
          <w:b/>
          <w:bCs/>
          <w:lang w:val="en-US" w:eastAsia="zh-CN"/>
        </w:rPr>
        <w:t>年</w:t>
      </w:r>
      <w:r w:rsidR="00653830" w:rsidRPr="0067344B">
        <w:rPr>
          <w:rFonts w:hint="eastAsia"/>
          <w:b/>
          <w:bCs/>
          <w:lang w:val="en-US" w:eastAsia="zh-CN"/>
        </w:rPr>
        <w:t>，</w:t>
      </w:r>
      <w:r w:rsidRPr="0067344B">
        <w:rPr>
          <w:rFonts w:hint="eastAsia"/>
          <w:b/>
          <w:bCs/>
          <w:lang w:val="en-US" w:eastAsia="zh-CN"/>
        </w:rPr>
        <w:t>迪拜，修订版）</w:t>
      </w:r>
      <w:r>
        <w:rPr>
          <w:rFonts w:hint="eastAsia"/>
          <w:lang w:val="en-US" w:eastAsia="zh-CN"/>
        </w:rPr>
        <w:t>规定的国际电联的职责包括：</w:t>
      </w:r>
      <w:bookmarkEnd w:id="23"/>
      <w:bookmarkEnd w:id="24"/>
      <w:bookmarkEnd w:id="25"/>
      <w:bookmarkEnd w:id="26"/>
    </w:p>
    <w:p w14:paraId="458AC85F" w14:textId="7276F26A" w:rsidR="00C542CA" w:rsidRPr="00211BC1" w:rsidRDefault="003274EA" w:rsidP="00653830">
      <w:pPr>
        <w:pStyle w:val="enumlev1"/>
        <w:rPr>
          <w:lang w:val="en-US" w:eastAsia="zh-CN"/>
        </w:rPr>
      </w:pPr>
      <w:bookmarkStart w:id="27" w:name="lt_pId067"/>
      <w:r w:rsidRPr="003274EA">
        <w:rPr>
          <w:szCs w:val="24"/>
          <w:lang w:val="en-US" w:eastAsia="zh-CN"/>
        </w:rPr>
        <w:t>–</w:t>
      </w:r>
      <w:r>
        <w:rPr>
          <w:szCs w:val="24"/>
          <w:lang w:val="en-US" w:eastAsia="zh-CN"/>
        </w:rPr>
        <w:tab/>
      </w:r>
      <w:r w:rsidR="00653830">
        <w:rPr>
          <w:rFonts w:hint="eastAsia"/>
          <w:szCs w:val="24"/>
          <w:lang w:val="en-US" w:eastAsia="zh-CN"/>
        </w:rPr>
        <w:t>继续从数字包容的角度</w:t>
      </w:r>
      <w:r w:rsidR="00653830" w:rsidRPr="00873A4D">
        <w:rPr>
          <w:rFonts w:hint="eastAsia"/>
          <w:szCs w:val="24"/>
          <w:lang w:val="en-US" w:eastAsia="zh-CN"/>
        </w:rPr>
        <w:t>吸引青年</w:t>
      </w:r>
      <w:r w:rsidR="00653830">
        <w:rPr>
          <w:rFonts w:hint="eastAsia"/>
          <w:szCs w:val="24"/>
          <w:lang w:val="en-US" w:eastAsia="zh-CN"/>
        </w:rPr>
        <w:t>人，</w:t>
      </w:r>
      <w:r w:rsidR="003A18BE">
        <w:rPr>
          <w:rFonts w:hint="eastAsia"/>
          <w:szCs w:val="24"/>
          <w:lang w:val="en-US" w:eastAsia="zh-CN"/>
        </w:rPr>
        <w:t>参与</w:t>
      </w:r>
      <w:r w:rsidR="00653830">
        <w:rPr>
          <w:rFonts w:hint="eastAsia"/>
          <w:szCs w:val="24"/>
          <w:lang w:val="en-US" w:eastAsia="zh-CN"/>
        </w:rPr>
        <w:t>交流、</w:t>
      </w:r>
      <w:r w:rsidRPr="00873A4D">
        <w:rPr>
          <w:rFonts w:hint="eastAsia"/>
          <w:szCs w:val="24"/>
          <w:lang w:val="en-US" w:eastAsia="zh-CN"/>
        </w:rPr>
        <w:t>能力建设和研究</w:t>
      </w:r>
      <w:r w:rsidR="003A18BE">
        <w:rPr>
          <w:rFonts w:hint="eastAsia"/>
          <w:szCs w:val="24"/>
          <w:lang w:val="en-US" w:eastAsia="zh-CN"/>
        </w:rPr>
        <w:t>工作</w:t>
      </w:r>
      <w:r>
        <w:rPr>
          <w:szCs w:val="24"/>
          <w:lang w:val="en-US" w:eastAsia="zh-CN"/>
        </w:rPr>
        <w:t>；</w:t>
      </w:r>
      <w:bookmarkEnd w:id="27"/>
    </w:p>
    <w:p w14:paraId="7835C3BE" w14:textId="23D195A4" w:rsidR="00C542CA" w:rsidRDefault="003274EA" w:rsidP="003274EA">
      <w:pPr>
        <w:pStyle w:val="enumlev1"/>
        <w:rPr>
          <w:lang w:val="en-US" w:eastAsia="zh-CN"/>
        </w:rPr>
      </w:pPr>
      <w:bookmarkStart w:id="28" w:name="lt_pId068"/>
      <w:r w:rsidRPr="003274EA">
        <w:rPr>
          <w:szCs w:val="24"/>
          <w:lang w:val="en-US" w:eastAsia="zh-CN"/>
        </w:rPr>
        <w:t>–</w:t>
      </w:r>
      <w:r>
        <w:rPr>
          <w:szCs w:val="24"/>
          <w:lang w:val="en-US" w:eastAsia="zh-CN"/>
        </w:rPr>
        <w:tab/>
      </w:r>
      <w:bookmarkEnd w:id="28"/>
      <w:r w:rsidRPr="00E5766D">
        <w:rPr>
          <w:rFonts w:hint="eastAsia"/>
          <w:szCs w:val="24"/>
          <w:lang w:eastAsia="zh-CN"/>
        </w:rPr>
        <w:t>在实施国际电联</w:t>
      </w:r>
      <w:r w:rsidRPr="00E5766D">
        <w:rPr>
          <w:rFonts w:hint="eastAsia"/>
          <w:szCs w:val="24"/>
          <w:lang w:eastAsia="zh-CN"/>
        </w:rPr>
        <w:t>20</w:t>
      </w:r>
      <w:r>
        <w:rPr>
          <w:rFonts w:hint="eastAsia"/>
          <w:szCs w:val="24"/>
          <w:lang w:eastAsia="zh-CN"/>
        </w:rPr>
        <w:t>20</w:t>
      </w:r>
      <w:r w:rsidRPr="00E5766D">
        <w:rPr>
          <w:rFonts w:hint="eastAsia"/>
          <w:szCs w:val="24"/>
          <w:lang w:eastAsia="zh-CN"/>
        </w:rPr>
        <w:t>-20</w:t>
      </w:r>
      <w:r>
        <w:rPr>
          <w:rFonts w:hint="eastAsia"/>
          <w:szCs w:val="24"/>
          <w:lang w:eastAsia="zh-CN"/>
        </w:rPr>
        <w:t>23</w:t>
      </w:r>
      <w:r>
        <w:rPr>
          <w:rFonts w:hint="eastAsia"/>
          <w:szCs w:val="24"/>
          <w:lang w:eastAsia="zh-CN"/>
        </w:rPr>
        <w:t>年战略规划和财务规划以及各部门和</w:t>
      </w:r>
      <w:r w:rsidRPr="00E5766D">
        <w:rPr>
          <w:rFonts w:hint="eastAsia"/>
          <w:szCs w:val="24"/>
          <w:lang w:eastAsia="zh-CN"/>
        </w:rPr>
        <w:t>总秘书处的运作规划中纳入青年观点；</w:t>
      </w:r>
    </w:p>
    <w:p w14:paraId="41A34B0E" w14:textId="0595316A" w:rsidR="00C542CA" w:rsidRPr="00574015" w:rsidRDefault="003274EA" w:rsidP="003274EA">
      <w:pPr>
        <w:pStyle w:val="enumlev1"/>
        <w:rPr>
          <w:lang w:val="en-US" w:eastAsia="zh-CN"/>
        </w:rPr>
      </w:pPr>
      <w:bookmarkStart w:id="29" w:name="lt_pId069"/>
      <w:r w:rsidRPr="003274EA">
        <w:rPr>
          <w:szCs w:val="24"/>
          <w:lang w:val="en-US" w:eastAsia="zh-CN"/>
        </w:rPr>
        <w:t>–</w:t>
      </w:r>
      <w:r>
        <w:rPr>
          <w:szCs w:val="24"/>
          <w:lang w:val="en-US" w:eastAsia="zh-CN"/>
        </w:rPr>
        <w:tab/>
      </w:r>
      <w:bookmarkEnd w:id="29"/>
      <w:r w:rsidRPr="00E5766D">
        <w:rPr>
          <w:rFonts w:hint="eastAsia"/>
          <w:szCs w:val="24"/>
          <w:lang w:eastAsia="zh-CN"/>
        </w:rPr>
        <w:t>在现有预算资源范围内，将过去四年来开展的举措发扬光大，加快将青年赋</w:t>
      </w:r>
      <w:r>
        <w:rPr>
          <w:rFonts w:hint="eastAsia"/>
          <w:szCs w:val="24"/>
          <w:lang w:eastAsia="zh-CN"/>
        </w:rPr>
        <w:t>能</w:t>
      </w:r>
      <w:r w:rsidRPr="00E5766D">
        <w:rPr>
          <w:rFonts w:hint="eastAsia"/>
          <w:szCs w:val="24"/>
          <w:lang w:eastAsia="zh-CN"/>
        </w:rPr>
        <w:t>问题纳入整个国际电联的工作进程，确保青年的能力建设和提升；</w:t>
      </w:r>
    </w:p>
    <w:p w14:paraId="30833BD1" w14:textId="56AEB24F" w:rsidR="00C542CA" w:rsidRPr="00211BC1" w:rsidRDefault="003274EA" w:rsidP="003274EA">
      <w:pPr>
        <w:pStyle w:val="enumlev1"/>
        <w:rPr>
          <w:lang w:val="en-US" w:eastAsia="zh-CN"/>
        </w:rPr>
      </w:pPr>
      <w:bookmarkStart w:id="30" w:name="lt_pId070"/>
      <w:r w:rsidRPr="003274EA">
        <w:rPr>
          <w:szCs w:val="24"/>
          <w:lang w:val="en-US" w:eastAsia="zh-CN"/>
        </w:rPr>
        <w:t>–</w:t>
      </w:r>
      <w:r>
        <w:rPr>
          <w:szCs w:val="24"/>
          <w:lang w:val="en-US" w:eastAsia="zh-CN"/>
        </w:rPr>
        <w:tab/>
      </w:r>
      <w:r w:rsidRPr="006B0571">
        <w:rPr>
          <w:rFonts w:hint="eastAsia"/>
          <w:lang w:eastAsia="zh-CN"/>
        </w:rPr>
        <w:t>继续确保将</w:t>
      </w:r>
      <w:r>
        <w:rPr>
          <w:rFonts w:hint="eastAsia"/>
          <w:lang w:eastAsia="zh-CN"/>
        </w:rPr>
        <w:t>青年观点贯彻到国际电联的工作计划、管理方式</w:t>
      </w:r>
      <w:r w:rsidRPr="006B0571">
        <w:rPr>
          <w:rFonts w:hint="eastAsia"/>
          <w:lang w:eastAsia="zh-CN"/>
        </w:rPr>
        <w:t>和人力资源开发活动中，</w:t>
      </w:r>
      <w:r>
        <w:rPr>
          <w:rFonts w:hint="eastAsia"/>
          <w:lang w:eastAsia="zh-CN"/>
        </w:rPr>
        <w:t>且</w:t>
      </w:r>
      <w:r w:rsidRPr="006B0571">
        <w:rPr>
          <w:rFonts w:hint="eastAsia"/>
          <w:lang w:eastAsia="zh-CN"/>
        </w:rPr>
        <w:t>每年向</w:t>
      </w:r>
      <w:r>
        <w:rPr>
          <w:rFonts w:hint="eastAsia"/>
          <w:lang w:eastAsia="zh-CN"/>
        </w:rPr>
        <w:t>国际电联</w:t>
      </w:r>
      <w:r w:rsidRPr="006B0571">
        <w:rPr>
          <w:rFonts w:hint="eastAsia"/>
          <w:lang w:eastAsia="zh-CN"/>
        </w:rPr>
        <w:t>理事会提交一份</w:t>
      </w:r>
      <w:r>
        <w:rPr>
          <w:rFonts w:hint="eastAsia"/>
          <w:lang w:eastAsia="zh-CN"/>
        </w:rPr>
        <w:t>有关所取得进展的</w:t>
      </w:r>
      <w:r w:rsidRPr="006B0571">
        <w:rPr>
          <w:rFonts w:hint="eastAsia"/>
          <w:lang w:eastAsia="zh-CN"/>
        </w:rPr>
        <w:t>书面报告</w:t>
      </w:r>
      <w:bookmarkEnd w:id="30"/>
      <w:r>
        <w:rPr>
          <w:rFonts w:hint="eastAsia"/>
          <w:lang w:eastAsia="zh-CN"/>
        </w:rPr>
        <w:t>。</w:t>
      </w:r>
    </w:p>
    <w:p w14:paraId="359A91B3" w14:textId="6F2A1DA9" w:rsidR="00C542CA" w:rsidRPr="005A6821" w:rsidRDefault="00325FAA" w:rsidP="00325FAA">
      <w:pPr>
        <w:spacing w:after="120"/>
        <w:ind w:firstLineChars="200" w:firstLine="480"/>
        <w:rPr>
          <w:lang w:val="en-US" w:eastAsia="zh-CN"/>
        </w:rPr>
      </w:pPr>
      <w:r>
        <w:rPr>
          <w:rFonts w:hint="eastAsia"/>
          <w:bCs/>
          <w:lang w:val="en-US" w:eastAsia="zh-CN"/>
        </w:rPr>
        <w:t>世界电信发展大会</w:t>
      </w:r>
      <w:r w:rsidRPr="0067344B">
        <w:rPr>
          <w:rFonts w:hint="eastAsia"/>
          <w:b/>
          <w:bCs/>
          <w:lang w:val="en-US" w:eastAsia="zh-CN"/>
        </w:rPr>
        <w:t>第</w:t>
      </w:r>
      <w:r w:rsidRPr="0067344B">
        <w:rPr>
          <w:rFonts w:hint="eastAsia"/>
          <w:b/>
          <w:bCs/>
          <w:lang w:val="en-US" w:eastAsia="zh-CN"/>
        </w:rPr>
        <w:t>76</w:t>
      </w:r>
      <w:r w:rsidRPr="0067344B">
        <w:rPr>
          <w:rFonts w:hint="eastAsia"/>
          <w:b/>
          <w:bCs/>
          <w:lang w:val="en-US" w:eastAsia="zh-CN"/>
        </w:rPr>
        <w:t>号决议（</w:t>
      </w:r>
      <w:r w:rsidRPr="0067344B">
        <w:rPr>
          <w:rFonts w:hint="eastAsia"/>
          <w:b/>
          <w:bCs/>
          <w:lang w:val="en-US" w:eastAsia="zh-CN"/>
        </w:rPr>
        <w:t>2017</w:t>
      </w:r>
      <w:r w:rsidRPr="0067344B">
        <w:rPr>
          <w:rFonts w:hint="eastAsia"/>
          <w:b/>
          <w:bCs/>
          <w:lang w:val="en-US" w:eastAsia="zh-CN"/>
        </w:rPr>
        <w:t>年，布宜诺斯艾利斯，修订版）</w:t>
      </w:r>
      <w:r>
        <w:rPr>
          <w:rFonts w:hint="eastAsia"/>
          <w:lang w:val="en-US" w:eastAsia="zh-CN"/>
        </w:rPr>
        <w:t>中决定</w:t>
      </w:r>
      <w:r w:rsidR="004734EC" w:rsidRPr="004734EC">
        <w:rPr>
          <w:rFonts w:ascii="Calibri" w:hAnsi="Calibri" w:cs="Calibri" w:hint="eastAsia"/>
          <w:color w:val="800000"/>
          <w:sz w:val="22"/>
          <w:lang w:val="en-US" w:eastAsia="zh-CN"/>
        </w:rPr>
        <w:t>：</w:t>
      </w:r>
    </w:p>
    <w:p w14:paraId="05D45287" w14:textId="2687FE11" w:rsidR="00C542CA" w:rsidRPr="00211BC1" w:rsidRDefault="00E96C9A" w:rsidP="00843424">
      <w:pPr>
        <w:pStyle w:val="enumlev1"/>
        <w:rPr>
          <w:lang w:val="en-US" w:eastAsia="zh-CN"/>
        </w:rPr>
      </w:pPr>
      <w:bookmarkStart w:id="31" w:name="lt_pId072"/>
      <w:r w:rsidRPr="003274EA">
        <w:rPr>
          <w:szCs w:val="24"/>
          <w:lang w:val="en-US" w:eastAsia="zh-CN"/>
        </w:rPr>
        <w:t>–</w:t>
      </w:r>
      <w:r>
        <w:rPr>
          <w:szCs w:val="24"/>
          <w:lang w:val="en-US" w:eastAsia="zh-CN"/>
        </w:rPr>
        <w:tab/>
      </w:r>
      <w:r w:rsidR="004734EC" w:rsidRPr="004734EC">
        <w:rPr>
          <w:rFonts w:ascii="Calibri" w:eastAsia="SimSun" w:hAnsi="Calibri" w:cs="Calibri" w:hint="eastAsia"/>
          <w:lang w:eastAsia="zh-CN"/>
        </w:rPr>
        <w:t>国际电联电信发展部门（</w:t>
      </w:r>
      <w:r w:rsidR="004734EC" w:rsidRPr="004734EC">
        <w:rPr>
          <w:rFonts w:ascii="Calibri" w:eastAsia="SimSun" w:hAnsi="Calibri" w:cs="Calibri"/>
          <w:lang w:eastAsia="zh-CN"/>
        </w:rPr>
        <w:t>ITU-D</w:t>
      </w:r>
      <w:r w:rsidR="004734EC" w:rsidRPr="004734EC">
        <w:rPr>
          <w:rFonts w:ascii="Calibri" w:eastAsia="SimSun" w:hAnsi="Calibri" w:cs="Calibri" w:hint="eastAsia"/>
          <w:lang w:eastAsia="zh-CN"/>
        </w:rPr>
        <w:t>）继续支持开展各项旨在向男女青年宣传</w:t>
      </w:r>
      <w:r w:rsidR="004734EC" w:rsidRPr="004734EC">
        <w:rPr>
          <w:rFonts w:ascii="Calibri" w:eastAsia="SimSun" w:hAnsi="Calibri" w:cs="Calibri"/>
          <w:lang w:eastAsia="zh-CN"/>
        </w:rPr>
        <w:t>ICT</w:t>
      </w:r>
      <w:r w:rsidR="004734EC" w:rsidRPr="004734EC">
        <w:rPr>
          <w:rFonts w:ascii="Calibri" w:eastAsia="SimSun" w:hAnsi="Calibri" w:cs="Calibri" w:hint="eastAsia"/>
          <w:lang w:eastAsia="zh-CN"/>
        </w:rPr>
        <w:t>应用（特别是在就业、创业和教育领域）的活动、项目和会议，从而有助于青年的教育、社会和经济发展及</w:t>
      </w:r>
      <w:r w:rsidR="00E147FC">
        <w:rPr>
          <w:rFonts w:ascii="Calibri" w:eastAsia="SimSun" w:hAnsi="Calibri" w:cs="Calibri" w:hint="eastAsia"/>
          <w:lang w:eastAsia="zh-CN"/>
        </w:rPr>
        <w:t>赋能</w:t>
      </w:r>
      <w:r w:rsidR="004734EC" w:rsidRPr="004734EC">
        <w:rPr>
          <w:rFonts w:ascii="Calibri" w:eastAsia="SimSun" w:hAnsi="Calibri" w:cs="Calibri" w:hint="eastAsia"/>
          <w:lang w:eastAsia="zh-CN"/>
        </w:rPr>
        <w:t>，同时兼顾</w:t>
      </w:r>
      <w:r w:rsidR="004734EC" w:rsidRPr="004734EC">
        <w:rPr>
          <w:rFonts w:ascii="Calibri" w:eastAsia="SimSun" w:hAnsi="Calibri" w:cs="Calibri"/>
          <w:lang w:eastAsia="zh-CN"/>
        </w:rPr>
        <w:t>2030</w:t>
      </w:r>
      <w:r w:rsidR="004734EC" w:rsidRPr="004734EC">
        <w:rPr>
          <w:rFonts w:ascii="Calibri" w:eastAsia="SimSun" w:hAnsi="Calibri" w:cs="Calibri" w:hint="eastAsia"/>
          <w:lang w:eastAsia="zh-CN"/>
        </w:rPr>
        <w:t>年可持续发展议程</w:t>
      </w:r>
      <w:r w:rsidR="004734EC">
        <w:rPr>
          <w:rFonts w:ascii="Calibri" w:eastAsia="SimSun" w:hAnsi="Calibri" w:cs="Calibri" w:hint="eastAsia"/>
          <w:lang w:eastAsia="zh-CN"/>
        </w:rPr>
        <w:t>；</w:t>
      </w:r>
      <w:bookmarkEnd w:id="31"/>
    </w:p>
    <w:p w14:paraId="3D6EB7FF" w14:textId="794146C1" w:rsidR="00C542CA" w:rsidRPr="004734EC" w:rsidRDefault="00E96C9A" w:rsidP="00E96C9A">
      <w:pPr>
        <w:pStyle w:val="enumlev1"/>
        <w:rPr>
          <w:rFonts w:ascii="Calibri" w:eastAsia="SimSun" w:hAnsi="Calibri" w:cs="Calibri"/>
          <w:lang w:val="en-US" w:eastAsia="zh-CN"/>
        </w:rPr>
      </w:pPr>
      <w:bookmarkStart w:id="32" w:name="lt_pId073"/>
      <w:r w:rsidRPr="003274EA">
        <w:rPr>
          <w:szCs w:val="24"/>
          <w:lang w:val="en-US" w:eastAsia="zh-CN"/>
        </w:rPr>
        <w:t>–</w:t>
      </w:r>
      <w:r>
        <w:rPr>
          <w:szCs w:val="24"/>
          <w:lang w:val="en-US" w:eastAsia="zh-CN"/>
        </w:rPr>
        <w:tab/>
      </w:r>
      <w:r w:rsidR="004734EC" w:rsidRPr="004734EC">
        <w:rPr>
          <w:rFonts w:ascii="Calibri" w:eastAsia="SimSun" w:hAnsi="Calibri" w:cs="Calibri"/>
          <w:lang w:eastAsia="zh-CN"/>
        </w:rPr>
        <w:t>ITU-D</w:t>
      </w:r>
      <w:r w:rsidR="004734EC" w:rsidRPr="004734EC">
        <w:rPr>
          <w:rFonts w:ascii="Calibri" w:eastAsia="SimSun" w:hAnsi="Calibri" w:cs="Calibri" w:hint="eastAsia"/>
          <w:lang w:eastAsia="zh-CN"/>
        </w:rPr>
        <w:t>有关数字融合的既定部门目标将继续支持向男女青年推广</w:t>
      </w:r>
      <w:r w:rsidR="004734EC" w:rsidRPr="004734EC">
        <w:rPr>
          <w:rFonts w:ascii="Calibri" w:eastAsia="SimSun" w:hAnsi="Calibri" w:cs="Calibri"/>
          <w:lang w:eastAsia="zh-CN"/>
        </w:rPr>
        <w:t>ICT</w:t>
      </w:r>
      <w:r w:rsidR="004734EC" w:rsidRPr="004734EC">
        <w:rPr>
          <w:rFonts w:ascii="Calibri" w:eastAsia="SimSun" w:hAnsi="Calibri" w:cs="Calibri" w:hint="eastAsia"/>
          <w:lang w:eastAsia="zh-CN"/>
        </w:rPr>
        <w:t>的工作</w:t>
      </w:r>
      <w:r w:rsidR="004734EC" w:rsidRPr="004734EC">
        <w:rPr>
          <w:rFonts w:ascii="Calibri" w:eastAsia="SimSun" w:hAnsi="Calibri" w:cs="Calibri" w:hint="eastAsia"/>
          <w:lang w:val="en-US" w:eastAsia="zh-CN"/>
        </w:rPr>
        <w:t>。</w:t>
      </w:r>
      <w:bookmarkEnd w:id="32"/>
    </w:p>
    <w:p w14:paraId="5B9578E4" w14:textId="45903713" w:rsidR="00C542CA" w:rsidRPr="007F2126" w:rsidRDefault="008505A7" w:rsidP="008505A7">
      <w:pPr>
        <w:pStyle w:val="Heading1"/>
        <w:rPr>
          <w:lang w:val="en-US" w:eastAsia="zh-CN"/>
        </w:rPr>
      </w:pPr>
      <w:bookmarkStart w:id="33" w:name="lt_pId074"/>
      <w:r>
        <w:rPr>
          <w:rFonts w:hint="eastAsia"/>
          <w:lang w:val="en-US" w:eastAsia="zh-CN"/>
        </w:rPr>
        <w:t>5</w:t>
      </w:r>
      <w:r>
        <w:rPr>
          <w:lang w:val="en-US" w:eastAsia="zh-CN"/>
        </w:rPr>
        <w:tab/>
      </w:r>
      <w:bookmarkEnd w:id="33"/>
      <w:r w:rsidR="00C747ED" w:rsidRPr="00C747ED">
        <w:rPr>
          <w:rFonts w:hint="eastAsia"/>
          <w:lang w:val="en-US" w:eastAsia="zh-CN"/>
        </w:rPr>
        <w:t>青年战略的目标</w:t>
      </w:r>
    </w:p>
    <w:p w14:paraId="104BB911" w14:textId="54198AA6" w:rsidR="00C542CA" w:rsidRPr="007F2126" w:rsidRDefault="00C747ED" w:rsidP="0067344B">
      <w:pPr>
        <w:ind w:firstLineChars="200" w:firstLine="480"/>
        <w:rPr>
          <w:lang w:val="en-US" w:eastAsia="zh-CN"/>
        </w:rPr>
      </w:pPr>
      <w:r w:rsidRPr="00C747ED">
        <w:rPr>
          <w:rFonts w:hint="eastAsia"/>
          <w:lang w:val="en-US" w:eastAsia="zh-CN"/>
        </w:rPr>
        <w:t>青年战略旨在改善世界</w:t>
      </w:r>
      <w:r w:rsidR="00843424">
        <w:rPr>
          <w:rFonts w:hint="eastAsia"/>
          <w:lang w:val="en-US" w:eastAsia="zh-CN"/>
        </w:rPr>
        <w:t>各地</w:t>
      </w:r>
      <w:r w:rsidR="00DD2A9A">
        <w:rPr>
          <w:rFonts w:hint="eastAsia"/>
          <w:lang w:val="en-US" w:eastAsia="zh-CN"/>
        </w:rPr>
        <w:t>青年人</w:t>
      </w:r>
      <w:r w:rsidR="00843424">
        <w:rPr>
          <w:rFonts w:hint="eastAsia"/>
          <w:lang w:val="en-US" w:eastAsia="zh-CN"/>
        </w:rPr>
        <w:t>的生活并对其产生实际影响，并确保青年作为关键利益相</w:t>
      </w:r>
      <w:r w:rsidRPr="00C747ED">
        <w:rPr>
          <w:rFonts w:hint="eastAsia"/>
          <w:lang w:val="en-US" w:eastAsia="zh-CN"/>
        </w:rPr>
        <w:t>关方</w:t>
      </w:r>
      <w:r w:rsidR="00843424">
        <w:rPr>
          <w:rFonts w:hint="eastAsia"/>
          <w:lang w:val="en-US" w:eastAsia="zh-CN"/>
        </w:rPr>
        <w:t>能</w:t>
      </w:r>
      <w:r w:rsidR="00843424" w:rsidRPr="00C747ED">
        <w:rPr>
          <w:rFonts w:hint="eastAsia"/>
          <w:lang w:val="en-US" w:eastAsia="zh-CN"/>
        </w:rPr>
        <w:t>有意义地参与国际电联</w:t>
      </w:r>
      <w:r w:rsidR="00843424">
        <w:rPr>
          <w:rFonts w:hint="eastAsia"/>
          <w:lang w:val="en-US" w:eastAsia="zh-CN"/>
        </w:rPr>
        <w:t>执行</w:t>
      </w:r>
      <w:r w:rsidRPr="00C747ED">
        <w:rPr>
          <w:rFonts w:hint="eastAsia"/>
          <w:lang w:val="en-US" w:eastAsia="zh-CN"/>
        </w:rPr>
        <w:t>2030</w:t>
      </w:r>
      <w:r w:rsidRPr="00C747ED">
        <w:rPr>
          <w:rFonts w:hint="eastAsia"/>
          <w:lang w:val="en-US" w:eastAsia="zh-CN"/>
        </w:rPr>
        <w:t>年可持续发展议程</w:t>
      </w:r>
      <w:r w:rsidR="00843424">
        <w:rPr>
          <w:rFonts w:hint="eastAsia"/>
          <w:lang w:val="en-US" w:eastAsia="zh-CN"/>
        </w:rPr>
        <w:t>。</w:t>
      </w:r>
      <w:r w:rsidRPr="00C747ED">
        <w:rPr>
          <w:rFonts w:hint="eastAsia"/>
          <w:lang w:val="en-US" w:eastAsia="zh-CN"/>
        </w:rPr>
        <w:t>旨在</w:t>
      </w:r>
      <w:r w:rsidR="00495EB7">
        <w:rPr>
          <w:rFonts w:hint="eastAsia"/>
          <w:lang w:val="en-US" w:eastAsia="zh-CN"/>
        </w:rPr>
        <w:t>实现</w:t>
      </w:r>
      <w:r w:rsidR="00296158">
        <w:rPr>
          <w:rFonts w:hint="eastAsia"/>
          <w:lang w:val="en-US" w:eastAsia="zh-CN"/>
        </w:rPr>
        <w:t>“有的放矢，胜任其职”</w:t>
      </w:r>
      <w:r w:rsidR="00495EB7">
        <w:rPr>
          <w:rFonts w:hint="eastAsia"/>
          <w:lang w:val="en-US" w:eastAsia="zh-CN"/>
        </w:rPr>
        <w:t>并缩小青</w:t>
      </w:r>
      <w:r w:rsidRPr="00C747ED">
        <w:rPr>
          <w:rFonts w:hint="eastAsia"/>
          <w:lang w:val="en-US" w:eastAsia="zh-CN"/>
        </w:rPr>
        <w:t>年的数字鸿沟。</w:t>
      </w:r>
    </w:p>
    <w:p w14:paraId="44078CC7" w14:textId="34CA8374" w:rsidR="00C542CA" w:rsidRPr="007F2126" w:rsidRDefault="00C747ED" w:rsidP="0067344B">
      <w:pPr>
        <w:spacing w:after="120"/>
        <w:ind w:firstLineChars="200" w:firstLine="480"/>
        <w:rPr>
          <w:lang w:val="en-US" w:eastAsia="zh-CN"/>
        </w:rPr>
      </w:pPr>
      <w:r w:rsidRPr="00C747ED">
        <w:rPr>
          <w:rFonts w:hint="eastAsia"/>
          <w:lang w:val="en-US" w:eastAsia="zh-CN"/>
        </w:rPr>
        <w:t>电信发展局建议针对</w:t>
      </w:r>
      <w:r w:rsidRPr="00C747ED">
        <w:rPr>
          <w:rFonts w:hint="eastAsia"/>
          <w:lang w:val="en-US" w:eastAsia="zh-CN"/>
        </w:rPr>
        <w:t>2021</w:t>
      </w:r>
      <w:r w:rsidRPr="00C747ED">
        <w:rPr>
          <w:rFonts w:hint="eastAsia"/>
          <w:lang w:val="en-US" w:eastAsia="zh-CN"/>
        </w:rPr>
        <w:t>年的世界电信发展大会（</w:t>
      </w:r>
      <w:r w:rsidRPr="00C747ED">
        <w:rPr>
          <w:rFonts w:hint="eastAsia"/>
          <w:lang w:val="en-US" w:eastAsia="zh-CN"/>
        </w:rPr>
        <w:t>WTDC-21</w:t>
      </w:r>
      <w:r w:rsidRPr="00C747ED">
        <w:rPr>
          <w:rFonts w:hint="eastAsia"/>
          <w:lang w:val="en-US" w:eastAsia="zh-CN"/>
        </w:rPr>
        <w:t>）</w:t>
      </w:r>
      <w:r w:rsidR="00495EB7">
        <w:rPr>
          <w:rFonts w:hint="eastAsia"/>
          <w:lang w:val="en-US" w:eastAsia="zh-CN"/>
        </w:rPr>
        <w:t>以</w:t>
      </w:r>
      <w:r w:rsidR="00495EB7" w:rsidRPr="00C747ED">
        <w:rPr>
          <w:rFonts w:hint="eastAsia"/>
          <w:lang w:val="en-US" w:eastAsia="zh-CN"/>
        </w:rPr>
        <w:t>及以后</w:t>
      </w:r>
      <w:r w:rsidR="00495EB7">
        <w:rPr>
          <w:rFonts w:hint="eastAsia"/>
          <w:lang w:val="en-US" w:eastAsia="zh-CN"/>
        </w:rPr>
        <w:t>的工作</w:t>
      </w:r>
      <w:r w:rsidRPr="00C747ED">
        <w:rPr>
          <w:rFonts w:hint="eastAsia"/>
          <w:lang w:val="en-US" w:eastAsia="zh-CN"/>
        </w:rPr>
        <w:t>实施一项全面战略，以</w:t>
      </w:r>
      <w:r w:rsidR="0070641E">
        <w:rPr>
          <w:rFonts w:hint="eastAsia"/>
          <w:lang w:val="en-US" w:eastAsia="zh-CN"/>
        </w:rPr>
        <w:t>便</w:t>
      </w:r>
      <w:r w:rsidRPr="00C747ED">
        <w:rPr>
          <w:rFonts w:hint="eastAsia"/>
          <w:lang w:val="en-US" w:eastAsia="zh-CN"/>
        </w:rPr>
        <w:t>：</w:t>
      </w:r>
    </w:p>
    <w:p w14:paraId="70B092B2" w14:textId="1B1C81A0" w:rsidR="00C542CA" w:rsidRPr="002B0AA7" w:rsidRDefault="002B0AA7" w:rsidP="007A3DCD">
      <w:pPr>
        <w:pStyle w:val="enumlev1"/>
        <w:rPr>
          <w:lang w:val="en-US" w:eastAsia="zh-CN"/>
        </w:rPr>
      </w:pPr>
      <w:bookmarkStart w:id="34" w:name="lt_pId078"/>
      <w:r w:rsidRPr="003274EA">
        <w:rPr>
          <w:szCs w:val="24"/>
          <w:lang w:val="en-US" w:eastAsia="zh-CN"/>
        </w:rPr>
        <w:t>–</w:t>
      </w:r>
      <w:r>
        <w:rPr>
          <w:szCs w:val="24"/>
          <w:lang w:val="en-US" w:eastAsia="zh-CN"/>
        </w:rPr>
        <w:tab/>
      </w:r>
      <w:bookmarkEnd w:id="34"/>
      <w:r w:rsidR="00C747ED" w:rsidRPr="00C747ED">
        <w:rPr>
          <w:rFonts w:hint="eastAsia"/>
          <w:lang w:val="en-US" w:eastAsia="zh-CN"/>
        </w:rPr>
        <w:t>将</w:t>
      </w:r>
      <w:r w:rsidR="0070641E">
        <w:rPr>
          <w:rFonts w:hint="eastAsia"/>
          <w:lang w:val="en-US" w:eastAsia="zh-CN"/>
        </w:rPr>
        <w:t>吸引</w:t>
      </w:r>
      <w:r w:rsidR="00C747ED" w:rsidRPr="00C747ED">
        <w:rPr>
          <w:rFonts w:hint="eastAsia"/>
          <w:lang w:val="en-US" w:eastAsia="zh-CN"/>
        </w:rPr>
        <w:t>青年</w:t>
      </w:r>
      <w:r w:rsidR="0070641E">
        <w:rPr>
          <w:rFonts w:hint="eastAsia"/>
          <w:lang w:val="en-US" w:eastAsia="zh-CN"/>
        </w:rPr>
        <w:t>人参与和参加</w:t>
      </w:r>
      <w:r w:rsidR="00C747ED" w:rsidRPr="00C747ED">
        <w:rPr>
          <w:rFonts w:hint="eastAsia"/>
          <w:lang w:val="en-US" w:eastAsia="zh-CN"/>
        </w:rPr>
        <w:t>国际电联的工作纳入主</w:t>
      </w:r>
      <w:r w:rsidR="0070641E">
        <w:rPr>
          <w:rFonts w:hint="eastAsia"/>
          <w:lang w:val="en-US" w:eastAsia="zh-CN"/>
        </w:rPr>
        <w:t>要工作</w:t>
      </w:r>
      <w:r w:rsidR="00C747ED" w:rsidRPr="00C747ED">
        <w:rPr>
          <w:rFonts w:hint="eastAsia"/>
          <w:lang w:val="en-US" w:eastAsia="zh-CN"/>
        </w:rPr>
        <w:t>，以</w:t>
      </w:r>
      <w:r w:rsidR="007A3DCD">
        <w:rPr>
          <w:rFonts w:hint="eastAsia"/>
          <w:lang w:val="en-US" w:eastAsia="zh-CN"/>
        </w:rPr>
        <w:t>支持</w:t>
      </w:r>
      <w:r w:rsidR="0070641E">
        <w:rPr>
          <w:rFonts w:hint="eastAsia"/>
          <w:lang w:val="en-US" w:eastAsia="zh-CN"/>
        </w:rPr>
        <w:t>国际电联实现</w:t>
      </w:r>
      <w:r w:rsidR="00C747ED" w:rsidRPr="00C747ED">
        <w:rPr>
          <w:rFonts w:hint="eastAsia"/>
          <w:lang w:val="en-US" w:eastAsia="zh-CN"/>
        </w:rPr>
        <w:t>总体目标；</w:t>
      </w:r>
    </w:p>
    <w:p w14:paraId="40F89FCA" w14:textId="1B1721BE" w:rsidR="00C542CA" w:rsidRPr="002B0AA7" w:rsidRDefault="002B0AA7" w:rsidP="007A3DCD">
      <w:pPr>
        <w:pStyle w:val="enumlev1"/>
        <w:rPr>
          <w:lang w:val="en-US" w:eastAsia="zh-CN"/>
        </w:rPr>
      </w:pPr>
      <w:bookmarkStart w:id="35" w:name="lt_pId079"/>
      <w:r w:rsidRPr="003274EA">
        <w:rPr>
          <w:szCs w:val="24"/>
          <w:lang w:val="en-US" w:eastAsia="zh-CN"/>
        </w:rPr>
        <w:t>–</w:t>
      </w:r>
      <w:r>
        <w:rPr>
          <w:szCs w:val="24"/>
          <w:lang w:val="en-US" w:eastAsia="zh-CN"/>
        </w:rPr>
        <w:tab/>
      </w:r>
      <w:bookmarkEnd w:id="35"/>
      <w:r w:rsidR="00C747ED" w:rsidRPr="00C747ED">
        <w:rPr>
          <w:rFonts w:hint="eastAsia"/>
          <w:lang w:val="en-US" w:eastAsia="zh-CN"/>
        </w:rPr>
        <w:t>鼓励青年人参加国际电联的计划</w:t>
      </w:r>
      <w:r w:rsidR="007A3DCD">
        <w:rPr>
          <w:rFonts w:hint="eastAsia"/>
          <w:lang w:val="en-US" w:eastAsia="zh-CN"/>
        </w:rPr>
        <w:t>、会议</w:t>
      </w:r>
      <w:r w:rsidR="00C747ED" w:rsidRPr="00C747ED">
        <w:rPr>
          <w:rFonts w:hint="eastAsia"/>
          <w:lang w:val="en-US" w:eastAsia="zh-CN"/>
        </w:rPr>
        <w:t>和活动，并为决策过程做出贡献，例如</w:t>
      </w:r>
      <w:r w:rsidR="007A3DCD">
        <w:rPr>
          <w:rFonts w:hint="eastAsia"/>
          <w:lang w:val="en-US" w:eastAsia="zh-CN"/>
        </w:rPr>
        <w:t>参加</w:t>
      </w:r>
      <w:r w:rsidR="00C747ED" w:rsidRPr="00C747ED">
        <w:rPr>
          <w:rFonts w:hint="eastAsia"/>
          <w:lang w:val="en-US" w:eastAsia="zh-CN"/>
        </w:rPr>
        <w:t>TDAG</w:t>
      </w:r>
      <w:r w:rsidR="007A3DCD">
        <w:rPr>
          <w:rFonts w:hint="eastAsia"/>
          <w:lang w:val="en-US" w:eastAsia="zh-CN"/>
        </w:rPr>
        <w:t>的工作</w:t>
      </w:r>
      <w:r w:rsidR="00C747ED" w:rsidRPr="00C747ED">
        <w:rPr>
          <w:rFonts w:hint="eastAsia"/>
          <w:lang w:val="en-US" w:eastAsia="zh-CN"/>
        </w:rPr>
        <w:t>；</w:t>
      </w:r>
    </w:p>
    <w:p w14:paraId="1D16DC3B" w14:textId="5DFFAB77" w:rsidR="00C542CA" w:rsidRPr="002B0AA7" w:rsidRDefault="002B0AA7" w:rsidP="00F75BA1">
      <w:pPr>
        <w:pStyle w:val="enumlev1"/>
        <w:rPr>
          <w:lang w:val="en-US" w:eastAsia="zh-CN"/>
        </w:rPr>
      </w:pPr>
      <w:bookmarkStart w:id="36" w:name="lt_pId080"/>
      <w:r w:rsidRPr="003274EA">
        <w:rPr>
          <w:szCs w:val="24"/>
          <w:lang w:val="en-US" w:eastAsia="zh-CN"/>
        </w:rPr>
        <w:t>–</w:t>
      </w:r>
      <w:r>
        <w:rPr>
          <w:szCs w:val="24"/>
          <w:lang w:val="en-US" w:eastAsia="zh-CN"/>
        </w:rPr>
        <w:tab/>
      </w:r>
      <w:bookmarkEnd w:id="36"/>
      <w:r w:rsidR="00C747ED" w:rsidRPr="00C747ED">
        <w:rPr>
          <w:rFonts w:hint="eastAsia"/>
          <w:lang w:val="en-US" w:eastAsia="zh-CN"/>
        </w:rPr>
        <w:t>在国际电联成员国内促进与</w:t>
      </w:r>
      <w:r w:rsidR="007A3DCD" w:rsidRPr="00C747ED">
        <w:rPr>
          <w:rFonts w:hint="eastAsia"/>
          <w:lang w:val="en-US" w:eastAsia="zh-CN"/>
        </w:rPr>
        <w:t>青年相关的</w:t>
      </w:r>
      <w:r w:rsidR="007A3DCD" w:rsidRPr="002B0AA7">
        <w:rPr>
          <w:lang w:val="en-US" w:eastAsia="zh-CN"/>
        </w:rPr>
        <w:t>ICT</w:t>
      </w:r>
      <w:r w:rsidR="00C747ED" w:rsidRPr="00C747ED">
        <w:rPr>
          <w:rFonts w:hint="eastAsia"/>
          <w:lang w:val="en-US" w:eastAsia="zh-CN"/>
        </w:rPr>
        <w:t>政策</w:t>
      </w:r>
      <w:r w:rsidR="007A3DCD">
        <w:rPr>
          <w:rFonts w:hint="eastAsia"/>
          <w:lang w:val="en-US" w:eastAsia="zh-CN"/>
        </w:rPr>
        <w:t>，以确保包容青年人</w:t>
      </w:r>
      <w:r w:rsidR="00C747ED" w:rsidRPr="00C747ED">
        <w:rPr>
          <w:rFonts w:hint="eastAsia"/>
          <w:lang w:val="en-US" w:eastAsia="zh-CN"/>
        </w:rPr>
        <w:t>并</w:t>
      </w:r>
      <w:r w:rsidR="007A3DCD">
        <w:rPr>
          <w:rFonts w:hint="eastAsia"/>
          <w:lang w:val="en-US" w:eastAsia="zh-CN"/>
        </w:rPr>
        <w:t>赋能</w:t>
      </w:r>
      <w:r w:rsidR="00C747ED" w:rsidRPr="00C747ED">
        <w:rPr>
          <w:rFonts w:hint="eastAsia"/>
          <w:lang w:val="en-US" w:eastAsia="zh-CN"/>
        </w:rPr>
        <w:t>青年</w:t>
      </w:r>
      <w:r w:rsidR="007A3DCD">
        <w:rPr>
          <w:rFonts w:hint="eastAsia"/>
          <w:lang w:val="en-US" w:eastAsia="zh-CN"/>
        </w:rPr>
        <w:t>人</w:t>
      </w:r>
      <w:r w:rsidR="00C747ED" w:rsidRPr="00C747ED">
        <w:rPr>
          <w:rFonts w:hint="eastAsia"/>
          <w:lang w:val="en-US" w:eastAsia="zh-CN"/>
        </w:rPr>
        <w:t>，特别是在发展中国家；</w:t>
      </w:r>
    </w:p>
    <w:p w14:paraId="110B80BA" w14:textId="4B014F69" w:rsidR="00C542CA" w:rsidRPr="002B0AA7" w:rsidRDefault="002B0AA7" w:rsidP="00F75BA1">
      <w:pPr>
        <w:pStyle w:val="enumlev1"/>
        <w:rPr>
          <w:lang w:val="en-US" w:eastAsia="zh-CN"/>
        </w:rPr>
      </w:pPr>
      <w:bookmarkStart w:id="37" w:name="lt_pId081"/>
      <w:r w:rsidRPr="003274EA">
        <w:rPr>
          <w:szCs w:val="24"/>
          <w:lang w:val="en-US" w:eastAsia="zh-CN"/>
        </w:rPr>
        <w:t>–</w:t>
      </w:r>
      <w:r>
        <w:rPr>
          <w:szCs w:val="24"/>
          <w:lang w:val="en-US" w:eastAsia="zh-CN"/>
        </w:rPr>
        <w:tab/>
      </w:r>
      <w:bookmarkEnd w:id="37"/>
      <w:r w:rsidR="00F75BA1">
        <w:rPr>
          <w:rFonts w:hint="eastAsia"/>
          <w:lang w:val="en-US" w:eastAsia="zh-CN"/>
        </w:rPr>
        <w:t>与青年人</w:t>
      </w:r>
      <w:r w:rsidR="00C747ED" w:rsidRPr="00C747ED">
        <w:rPr>
          <w:rFonts w:hint="eastAsia"/>
          <w:lang w:val="en-US" w:eastAsia="zh-CN"/>
        </w:rPr>
        <w:t>定期</w:t>
      </w:r>
      <w:r w:rsidR="00F75BA1">
        <w:rPr>
          <w:rFonts w:hint="eastAsia"/>
          <w:lang w:val="en-US" w:eastAsia="zh-CN"/>
        </w:rPr>
        <w:t>举行对话和磋商，并开展</w:t>
      </w:r>
      <w:r w:rsidR="00C747ED" w:rsidRPr="00C747ED">
        <w:rPr>
          <w:rFonts w:hint="eastAsia"/>
          <w:lang w:val="en-US" w:eastAsia="zh-CN"/>
        </w:rPr>
        <w:t>具体行动；</w:t>
      </w:r>
    </w:p>
    <w:p w14:paraId="01562961" w14:textId="040A84F8" w:rsidR="00C542CA" w:rsidRPr="002B0AA7" w:rsidRDefault="002B0AA7" w:rsidP="001F444B">
      <w:pPr>
        <w:pStyle w:val="enumlev1"/>
        <w:rPr>
          <w:lang w:val="en-US" w:eastAsia="zh-CN"/>
        </w:rPr>
      </w:pPr>
      <w:bookmarkStart w:id="38" w:name="lt_pId082"/>
      <w:r w:rsidRPr="003274EA">
        <w:rPr>
          <w:szCs w:val="24"/>
          <w:lang w:val="en-US" w:eastAsia="zh-CN"/>
        </w:rPr>
        <w:t>–</w:t>
      </w:r>
      <w:r>
        <w:rPr>
          <w:szCs w:val="24"/>
          <w:lang w:val="en-US" w:eastAsia="zh-CN"/>
        </w:rPr>
        <w:tab/>
      </w:r>
      <w:bookmarkEnd w:id="38"/>
      <w:r w:rsidR="001F444B">
        <w:rPr>
          <w:rFonts w:hint="eastAsia"/>
          <w:lang w:eastAsia="zh-CN"/>
        </w:rPr>
        <w:t>在执行</w:t>
      </w:r>
      <w:r w:rsidR="001F444B">
        <w:rPr>
          <w:rFonts w:hint="eastAsia"/>
          <w:lang w:val="en-US" w:eastAsia="zh-CN"/>
        </w:rPr>
        <w:t>国际电联战略规划时纳入</w:t>
      </w:r>
      <w:r w:rsidR="00C747ED" w:rsidRPr="00C747ED">
        <w:rPr>
          <w:rFonts w:hint="eastAsia"/>
          <w:lang w:val="en-US" w:eastAsia="zh-CN"/>
        </w:rPr>
        <w:t>青年</w:t>
      </w:r>
      <w:r w:rsidR="001F444B">
        <w:rPr>
          <w:rFonts w:hint="eastAsia"/>
          <w:lang w:val="en-US" w:eastAsia="zh-CN"/>
        </w:rPr>
        <w:t>人</w:t>
      </w:r>
      <w:r w:rsidR="00C747ED" w:rsidRPr="00C747ED">
        <w:rPr>
          <w:rFonts w:hint="eastAsia"/>
          <w:lang w:val="en-US" w:eastAsia="zh-CN"/>
        </w:rPr>
        <w:t>的观点。</w:t>
      </w:r>
    </w:p>
    <w:p w14:paraId="617E1E7E" w14:textId="667DB8EE" w:rsidR="00C542CA" w:rsidRDefault="004D60AA" w:rsidP="0067344B">
      <w:pPr>
        <w:ind w:firstLineChars="200" w:firstLine="480"/>
        <w:rPr>
          <w:lang w:val="en-US" w:eastAsia="zh-CN"/>
        </w:rPr>
      </w:pPr>
      <w:r>
        <w:rPr>
          <w:rFonts w:hint="eastAsia"/>
          <w:lang w:val="en-US" w:eastAsia="zh-CN"/>
        </w:rPr>
        <w:t>合作</w:t>
      </w:r>
      <w:r w:rsidR="00C747ED" w:rsidRPr="00C747ED">
        <w:rPr>
          <w:rFonts w:hint="eastAsia"/>
          <w:lang w:val="en-US" w:eastAsia="zh-CN"/>
        </w:rPr>
        <w:t>伙伴关系对于可持续和有意义地执行青年战略至关重要。</w:t>
      </w:r>
      <w:r>
        <w:rPr>
          <w:rFonts w:hint="eastAsia"/>
          <w:lang w:val="en-US" w:eastAsia="zh-CN"/>
        </w:rPr>
        <w:t>电信发展局计划与国际电联成员以及相关组织、网络和感兴趣的捐助方（开发银行、基金会、</w:t>
      </w:r>
      <w:r w:rsidR="00C747ED" w:rsidRPr="00C747ED">
        <w:rPr>
          <w:rFonts w:hint="eastAsia"/>
          <w:lang w:val="en-US" w:eastAsia="zh-CN"/>
        </w:rPr>
        <w:t>私营部门实体）</w:t>
      </w:r>
      <w:r>
        <w:rPr>
          <w:rFonts w:hint="eastAsia"/>
          <w:lang w:val="en-US" w:eastAsia="zh-CN"/>
        </w:rPr>
        <w:t>开展</w:t>
      </w:r>
      <w:r w:rsidR="00C747ED" w:rsidRPr="00C747ED">
        <w:rPr>
          <w:rFonts w:hint="eastAsia"/>
          <w:lang w:val="en-US" w:eastAsia="zh-CN"/>
        </w:rPr>
        <w:t>合作，这些</w:t>
      </w:r>
      <w:r>
        <w:rPr>
          <w:rFonts w:hint="eastAsia"/>
          <w:lang w:val="en-US" w:eastAsia="zh-CN"/>
        </w:rPr>
        <w:t>合作</w:t>
      </w:r>
      <w:r w:rsidR="00C747ED" w:rsidRPr="00C747ED">
        <w:rPr>
          <w:rFonts w:hint="eastAsia"/>
          <w:lang w:val="en-US" w:eastAsia="zh-CN"/>
        </w:rPr>
        <w:t>从战略上着眼于支持青年</w:t>
      </w:r>
      <w:r>
        <w:rPr>
          <w:rFonts w:hint="eastAsia"/>
          <w:lang w:val="en-US" w:eastAsia="zh-CN"/>
        </w:rPr>
        <w:t>人的</w:t>
      </w:r>
      <w:r w:rsidR="00C747ED" w:rsidRPr="00C747ED">
        <w:rPr>
          <w:rFonts w:hint="eastAsia"/>
          <w:lang w:val="en-US" w:eastAsia="zh-CN"/>
        </w:rPr>
        <w:t>发展和</w:t>
      </w:r>
      <w:r w:rsidR="000375A9">
        <w:rPr>
          <w:rFonts w:hint="eastAsia"/>
          <w:lang w:val="en-US" w:eastAsia="zh-CN"/>
        </w:rPr>
        <w:t>赋能</w:t>
      </w:r>
      <w:r w:rsidR="00C747ED" w:rsidRPr="00C747ED">
        <w:rPr>
          <w:rFonts w:hint="eastAsia"/>
          <w:lang w:val="en-US" w:eastAsia="zh-CN"/>
        </w:rPr>
        <w:t>。</w:t>
      </w:r>
    </w:p>
    <w:p w14:paraId="3E64A0B7" w14:textId="4A86908F" w:rsidR="00C542CA" w:rsidRDefault="00C747ED" w:rsidP="0067344B">
      <w:pPr>
        <w:ind w:firstLineChars="200" w:firstLine="480"/>
        <w:rPr>
          <w:lang w:val="en-US" w:eastAsia="zh-CN"/>
        </w:rPr>
      </w:pPr>
      <w:r w:rsidRPr="00C747ED">
        <w:rPr>
          <w:rFonts w:hint="eastAsia"/>
          <w:lang w:val="en-US" w:eastAsia="zh-CN"/>
        </w:rPr>
        <w:t>将努力与国际电联所有部门合作，以协调</w:t>
      </w:r>
      <w:r w:rsidR="00276072">
        <w:rPr>
          <w:rFonts w:hint="eastAsia"/>
          <w:lang w:val="en-US" w:eastAsia="zh-CN"/>
        </w:rPr>
        <w:t>在国际电联整个机构内实施青年战略</w:t>
      </w:r>
      <w:r w:rsidRPr="00C747ED">
        <w:rPr>
          <w:rFonts w:hint="eastAsia"/>
          <w:lang w:val="en-US" w:eastAsia="zh-CN"/>
        </w:rPr>
        <w:t>。</w:t>
      </w:r>
    </w:p>
    <w:p w14:paraId="357662B9" w14:textId="6250323B" w:rsidR="00C542CA" w:rsidRDefault="00C747ED" w:rsidP="0067344B">
      <w:pPr>
        <w:spacing w:after="120"/>
        <w:ind w:firstLineChars="200" w:firstLine="480"/>
        <w:rPr>
          <w:lang w:val="en-US" w:eastAsia="zh-CN"/>
        </w:rPr>
      </w:pPr>
      <w:r w:rsidRPr="00C747ED">
        <w:rPr>
          <w:rFonts w:hint="eastAsia"/>
          <w:lang w:val="en-US" w:eastAsia="zh-CN"/>
        </w:rPr>
        <w:lastRenderedPageBreak/>
        <w:t>为此，</w:t>
      </w:r>
      <w:r w:rsidR="00276072">
        <w:rPr>
          <w:rFonts w:hint="eastAsia"/>
          <w:lang w:val="en-US" w:eastAsia="zh-CN"/>
        </w:rPr>
        <w:t>将拟议的青年战略的活动和工作分为三大</w:t>
      </w:r>
      <w:r w:rsidRPr="00C747ED">
        <w:rPr>
          <w:rFonts w:hint="eastAsia"/>
          <w:lang w:val="en-US" w:eastAsia="zh-CN"/>
        </w:rPr>
        <w:t>行动领域。</w:t>
      </w:r>
    </w:p>
    <w:tbl>
      <w:tblPr>
        <w:tblStyle w:val="TableGrid"/>
        <w:tblW w:w="0" w:type="auto"/>
        <w:tblLook w:val="04A0" w:firstRow="1" w:lastRow="0" w:firstColumn="1" w:lastColumn="0" w:noHBand="0" w:noVBand="1"/>
      </w:tblPr>
      <w:tblGrid>
        <w:gridCol w:w="9629"/>
      </w:tblGrid>
      <w:tr w:rsidR="00C542CA" w:rsidRPr="007F2126" w14:paraId="4E4073EE" w14:textId="77777777" w:rsidTr="008729F7">
        <w:tc>
          <w:tcPr>
            <w:tcW w:w="9629" w:type="dxa"/>
          </w:tcPr>
          <w:p w14:paraId="19B62FAC" w14:textId="2A150721" w:rsidR="00C542CA" w:rsidRPr="007F2126" w:rsidRDefault="000375A9" w:rsidP="00276072">
            <w:pPr>
              <w:rPr>
                <w:lang w:val="en-US" w:eastAsia="zh-CN"/>
              </w:rPr>
            </w:pPr>
            <w:bookmarkStart w:id="39" w:name="lt_pId087"/>
            <w:r>
              <w:rPr>
                <w:rFonts w:hint="eastAsia"/>
                <w:b/>
                <w:bCs/>
                <w:lang w:val="en-US" w:eastAsia="zh-CN"/>
              </w:rPr>
              <w:t>赋能</w:t>
            </w:r>
            <w:r w:rsidR="00276072">
              <w:rPr>
                <w:rFonts w:hint="eastAsia"/>
                <w:b/>
                <w:bCs/>
                <w:lang w:val="en-US" w:eastAsia="zh-CN"/>
              </w:rPr>
              <w:t>：</w:t>
            </w:r>
            <w:bookmarkEnd w:id="39"/>
            <w:r w:rsidR="00C747ED" w:rsidRPr="00C747ED">
              <w:rPr>
                <w:rFonts w:hint="eastAsia"/>
                <w:lang w:val="en-US" w:eastAsia="zh-CN"/>
              </w:rPr>
              <w:t>通过建立</w:t>
            </w:r>
            <w:r w:rsidR="00276072">
              <w:rPr>
                <w:rFonts w:hint="eastAsia"/>
                <w:lang w:val="en-US" w:eastAsia="zh-CN"/>
              </w:rPr>
              <w:t>青</w:t>
            </w:r>
            <w:r w:rsidR="00C747ED" w:rsidRPr="00C747ED">
              <w:rPr>
                <w:rFonts w:hint="eastAsia"/>
                <w:lang w:val="en-US" w:eastAsia="zh-CN"/>
              </w:rPr>
              <w:t>年</w:t>
            </w:r>
            <w:r w:rsidR="00276072">
              <w:rPr>
                <w:rFonts w:hint="eastAsia"/>
                <w:lang w:val="en-US" w:eastAsia="zh-CN"/>
              </w:rPr>
              <w:t>领袖</w:t>
            </w:r>
            <w:r w:rsidR="00C747ED" w:rsidRPr="00C747ED">
              <w:rPr>
                <w:rFonts w:hint="eastAsia"/>
                <w:lang w:val="en-US" w:eastAsia="zh-CN"/>
              </w:rPr>
              <w:t>社区来支持</w:t>
            </w:r>
            <w:r>
              <w:rPr>
                <w:rFonts w:hint="eastAsia"/>
                <w:lang w:val="en-US" w:eastAsia="zh-CN"/>
              </w:rPr>
              <w:t>赋能</w:t>
            </w:r>
            <w:r w:rsidR="00C747ED" w:rsidRPr="00C747ED">
              <w:rPr>
                <w:rFonts w:hint="eastAsia"/>
                <w:lang w:val="en-US" w:eastAsia="zh-CN"/>
              </w:rPr>
              <w:t>青年</w:t>
            </w:r>
            <w:r w:rsidR="00F94039">
              <w:rPr>
                <w:rFonts w:hint="eastAsia"/>
                <w:lang w:val="en-US" w:eastAsia="zh-CN"/>
              </w:rPr>
              <w:t>。</w:t>
            </w:r>
          </w:p>
          <w:p w14:paraId="7D4F9280" w14:textId="3836448E" w:rsidR="00C542CA" w:rsidRPr="007F2126" w:rsidRDefault="00276072" w:rsidP="002F509B">
            <w:pPr>
              <w:rPr>
                <w:lang w:val="en-US" w:eastAsia="zh-CN"/>
              </w:rPr>
            </w:pPr>
            <w:bookmarkStart w:id="40" w:name="lt_pId088"/>
            <w:r>
              <w:rPr>
                <w:rFonts w:hint="eastAsia"/>
                <w:b/>
                <w:bCs/>
                <w:lang w:val="en-US" w:eastAsia="zh-CN"/>
              </w:rPr>
              <w:t>互动：</w:t>
            </w:r>
            <w:bookmarkEnd w:id="40"/>
            <w:r>
              <w:rPr>
                <w:rFonts w:hint="eastAsia"/>
                <w:lang w:val="en-US" w:eastAsia="zh-CN"/>
              </w:rPr>
              <w:t>吸引</w:t>
            </w:r>
            <w:r w:rsidR="00DD2A9A">
              <w:rPr>
                <w:rFonts w:hint="eastAsia"/>
                <w:lang w:val="en-US" w:eastAsia="zh-CN"/>
              </w:rPr>
              <w:t>青年人</w:t>
            </w:r>
            <w:r w:rsidR="00C747ED" w:rsidRPr="00C747ED">
              <w:rPr>
                <w:rFonts w:hint="eastAsia"/>
                <w:lang w:val="en-US" w:eastAsia="zh-CN"/>
              </w:rPr>
              <w:t>与国际电联及其成员</w:t>
            </w:r>
            <w:r>
              <w:rPr>
                <w:rFonts w:hint="eastAsia"/>
                <w:lang w:val="en-US" w:eastAsia="zh-CN"/>
              </w:rPr>
              <w:t>开展</w:t>
            </w:r>
            <w:r w:rsidR="00C747ED" w:rsidRPr="00C747ED">
              <w:rPr>
                <w:rFonts w:hint="eastAsia"/>
                <w:lang w:val="en-US" w:eastAsia="zh-CN"/>
              </w:rPr>
              <w:t>互动。</w:t>
            </w:r>
          </w:p>
          <w:p w14:paraId="70B44177" w14:textId="0519403F" w:rsidR="00C542CA" w:rsidRPr="007F2126" w:rsidRDefault="002F509B" w:rsidP="002F509B">
            <w:pPr>
              <w:spacing w:after="120"/>
              <w:rPr>
                <w:lang w:val="en-US" w:eastAsia="zh-CN"/>
              </w:rPr>
            </w:pPr>
            <w:bookmarkStart w:id="41" w:name="lt_pId089"/>
            <w:r>
              <w:rPr>
                <w:rFonts w:hint="eastAsia"/>
                <w:b/>
                <w:bCs/>
                <w:lang w:val="en-US" w:eastAsia="zh-CN"/>
              </w:rPr>
              <w:t>参与：</w:t>
            </w:r>
            <w:bookmarkEnd w:id="41"/>
            <w:r w:rsidR="00C747ED" w:rsidRPr="00C747ED">
              <w:rPr>
                <w:rFonts w:hint="eastAsia"/>
                <w:lang w:val="en-US" w:eastAsia="zh-CN"/>
              </w:rPr>
              <w:t>促进青年</w:t>
            </w:r>
            <w:r>
              <w:rPr>
                <w:rFonts w:hint="eastAsia"/>
                <w:lang w:val="en-US" w:eastAsia="zh-CN"/>
              </w:rPr>
              <w:t>的</w:t>
            </w:r>
            <w:r w:rsidR="00C747ED" w:rsidRPr="00C747ED">
              <w:rPr>
                <w:rFonts w:hint="eastAsia"/>
                <w:lang w:val="en-US" w:eastAsia="zh-CN"/>
              </w:rPr>
              <w:t>对话并参与</w:t>
            </w:r>
            <w:r>
              <w:rPr>
                <w:rFonts w:hint="eastAsia"/>
                <w:lang w:val="en-US" w:eastAsia="zh-CN"/>
              </w:rPr>
              <w:t>到</w:t>
            </w:r>
            <w:r w:rsidR="00C747ED" w:rsidRPr="00C747ED">
              <w:rPr>
                <w:rFonts w:hint="eastAsia"/>
                <w:lang w:val="en-US" w:eastAsia="zh-CN"/>
              </w:rPr>
              <w:t>国际电联的活动和决策过程</w:t>
            </w:r>
            <w:r>
              <w:rPr>
                <w:rFonts w:hint="eastAsia"/>
                <w:lang w:val="en-US" w:eastAsia="zh-CN"/>
              </w:rPr>
              <w:t>之中</w:t>
            </w:r>
            <w:r w:rsidR="00C747ED" w:rsidRPr="00C747ED">
              <w:rPr>
                <w:rFonts w:hint="eastAsia"/>
                <w:lang w:val="en-US" w:eastAsia="zh-CN"/>
              </w:rPr>
              <w:t>。</w:t>
            </w:r>
          </w:p>
        </w:tc>
      </w:tr>
    </w:tbl>
    <w:p w14:paraId="19AC5B7D" w14:textId="3401700E" w:rsidR="00C542CA" w:rsidRPr="008505A7" w:rsidRDefault="008505A7" w:rsidP="008505A7">
      <w:pPr>
        <w:pStyle w:val="Heading2"/>
        <w:rPr>
          <w:lang w:val="en-US" w:eastAsia="zh-CN"/>
        </w:rPr>
      </w:pPr>
      <w:bookmarkStart w:id="42" w:name="lt_pId090"/>
      <w:r>
        <w:rPr>
          <w:rFonts w:hint="eastAsia"/>
          <w:lang w:val="en-US" w:eastAsia="zh-CN"/>
        </w:rPr>
        <w:t>5.1</w:t>
      </w:r>
      <w:r>
        <w:rPr>
          <w:lang w:val="en-US" w:eastAsia="zh-CN"/>
        </w:rPr>
        <w:tab/>
      </w:r>
      <w:bookmarkEnd w:id="42"/>
      <w:r w:rsidR="000375A9">
        <w:rPr>
          <w:rFonts w:hint="eastAsia"/>
          <w:lang w:val="en-US" w:eastAsia="zh-CN"/>
        </w:rPr>
        <w:t>赋能</w:t>
      </w:r>
    </w:p>
    <w:p w14:paraId="043E7EB7" w14:textId="67C2E423" w:rsidR="00C542CA" w:rsidRPr="007F2126" w:rsidRDefault="00C747ED" w:rsidP="0067344B">
      <w:pPr>
        <w:ind w:firstLineChars="200" w:firstLine="480"/>
        <w:rPr>
          <w:lang w:val="en-US" w:eastAsia="zh-CN"/>
        </w:rPr>
      </w:pPr>
      <w:r w:rsidRPr="00C747ED">
        <w:rPr>
          <w:rFonts w:hint="eastAsia"/>
          <w:lang w:val="en-US" w:eastAsia="zh-CN"/>
        </w:rPr>
        <w:t>赋予青年</w:t>
      </w:r>
      <w:r w:rsidR="002F509B">
        <w:rPr>
          <w:rFonts w:hint="eastAsia"/>
          <w:lang w:val="en-US" w:eastAsia="zh-CN"/>
        </w:rPr>
        <w:t>人</w:t>
      </w:r>
      <w:r w:rsidRPr="00C747ED">
        <w:rPr>
          <w:rFonts w:hint="eastAsia"/>
          <w:lang w:val="en-US" w:eastAsia="zh-CN"/>
        </w:rPr>
        <w:t>权力</w:t>
      </w:r>
      <w:r w:rsidR="002F509B">
        <w:rPr>
          <w:rFonts w:hint="eastAsia"/>
          <w:lang w:val="en-US" w:eastAsia="zh-CN"/>
        </w:rPr>
        <w:t>能使</w:t>
      </w:r>
      <w:r w:rsidR="00DD2A9A">
        <w:rPr>
          <w:rFonts w:hint="eastAsia"/>
          <w:lang w:val="en-US" w:eastAsia="zh-CN"/>
        </w:rPr>
        <w:t>青年人</w:t>
      </w:r>
      <w:r w:rsidR="00ED7127">
        <w:rPr>
          <w:rFonts w:hint="eastAsia"/>
          <w:lang w:val="en-US" w:eastAsia="zh-CN"/>
        </w:rPr>
        <w:t>获得</w:t>
      </w:r>
      <w:r w:rsidRPr="00C747ED">
        <w:rPr>
          <w:rFonts w:hint="eastAsia"/>
          <w:lang w:val="en-US" w:eastAsia="zh-CN"/>
        </w:rPr>
        <w:t>关键能力和技能，</w:t>
      </w:r>
      <w:r w:rsidR="00ED7127">
        <w:rPr>
          <w:rFonts w:hint="eastAsia"/>
          <w:lang w:val="en-US" w:eastAsia="zh-CN"/>
        </w:rPr>
        <w:t>并能将之</w:t>
      </w:r>
      <w:r w:rsidRPr="00C747ED">
        <w:rPr>
          <w:rFonts w:hint="eastAsia"/>
          <w:lang w:val="en-US" w:eastAsia="zh-CN"/>
        </w:rPr>
        <w:t>用于</w:t>
      </w:r>
      <w:r w:rsidR="00ED7127">
        <w:rPr>
          <w:rFonts w:hint="eastAsia"/>
          <w:lang w:val="en-US" w:eastAsia="zh-CN"/>
        </w:rPr>
        <w:t>他们的个人和职业发展，从而为他们带来独特的益处</w:t>
      </w:r>
      <w:r w:rsidRPr="00C747ED">
        <w:rPr>
          <w:rFonts w:hint="eastAsia"/>
          <w:lang w:val="en-US" w:eastAsia="zh-CN"/>
        </w:rPr>
        <w:t>。</w:t>
      </w:r>
    </w:p>
    <w:p w14:paraId="6C8FDDB6" w14:textId="6D0DB7C2" w:rsidR="00C542CA" w:rsidRPr="007F2126" w:rsidRDefault="00C747ED" w:rsidP="00C747ED">
      <w:pPr>
        <w:pStyle w:val="ListParagraph"/>
        <w:keepNext/>
        <w:numPr>
          <w:ilvl w:val="0"/>
          <w:numId w:val="5"/>
        </w:numPr>
        <w:rPr>
          <w:b/>
          <w:bCs/>
          <w:lang w:val="en-US"/>
        </w:rPr>
      </w:pPr>
      <w:proofErr w:type="spellStart"/>
      <w:r w:rsidRPr="00ED7127">
        <w:rPr>
          <w:rFonts w:ascii="STKaiti" w:eastAsia="STKaiti" w:hAnsi="STKaiti" w:hint="eastAsia"/>
          <w:lang w:val="en-US"/>
        </w:rPr>
        <w:t>ICT</w:t>
      </w:r>
      <w:r w:rsidRPr="00ED7127">
        <w:rPr>
          <w:rFonts w:ascii="STKaiti" w:eastAsia="STKaiti" w:hAnsi="STKaiti" w:cs="Microsoft YaHei" w:hint="eastAsia"/>
          <w:lang w:val="en-US"/>
        </w:rPr>
        <w:t>青年领袖计划</w:t>
      </w:r>
      <w:proofErr w:type="spellEnd"/>
    </w:p>
    <w:p w14:paraId="663987E6" w14:textId="6FC3E5CC" w:rsidR="00C542CA" w:rsidRPr="00A76166" w:rsidRDefault="00B71955" w:rsidP="0067344B">
      <w:pPr>
        <w:ind w:firstLineChars="200" w:firstLine="480"/>
        <w:rPr>
          <w:lang w:val="en-US" w:eastAsia="zh-CN"/>
        </w:rPr>
      </w:pPr>
      <w:r w:rsidRPr="00C747ED">
        <w:rPr>
          <w:rFonts w:hint="eastAsia"/>
          <w:lang w:val="en-US" w:eastAsia="zh-CN"/>
        </w:rPr>
        <w:t>探索</w:t>
      </w:r>
      <w:r>
        <w:rPr>
          <w:rFonts w:hint="eastAsia"/>
          <w:lang w:val="en-US" w:eastAsia="zh-CN"/>
        </w:rPr>
        <w:t>创</w:t>
      </w:r>
      <w:r w:rsidRPr="00C747ED">
        <w:rPr>
          <w:rFonts w:hint="eastAsia"/>
          <w:lang w:val="en-US" w:eastAsia="zh-CN"/>
        </w:rPr>
        <w:t>立</w:t>
      </w:r>
      <w:r>
        <w:rPr>
          <w:rFonts w:hint="eastAsia"/>
          <w:lang w:val="en-US" w:eastAsia="zh-CN"/>
        </w:rPr>
        <w:t>一个</w:t>
      </w:r>
      <w:r w:rsidRPr="00C747ED">
        <w:rPr>
          <w:rFonts w:hint="eastAsia"/>
          <w:lang w:val="en-US" w:eastAsia="zh-CN"/>
        </w:rPr>
        <w:t>ICT</w:t>
      </w:r>
      <w:r w:rsidRPr="00C747ED">
        <w:rPr>
          <w:rFonts w:hint="eastAsia"/>
          <w:lang w:val="en-US" w:eastAsia="zh-CN"/>
        </w:rPr>
        <w:t>青年领袖计划</w:t>
      </w:r>
      <w:r>
        <w:rPr>
          <w:rFonts w:hint="eastAsia"/>
          <w:lang w:val="en-US" w:eastAsia="zh-CN"/>
        </w:rPr>
        <w:t>，号召国际上</w:t>
      </w:r>
      <w:r w:rsidR="00C747ED" w:rsidRPr="00C747ED">
        <w:rPr>
          <w:rFonts w:hint="eastAsia"/>
          <w:lang w:val="en-US" w:eastAsia="zh-CN"/>
        </w:rPr>
        <w:t>在</w:t>
      </w:r>
      <w:r w:rsidR="00C747ED" w:rsidRPr="00C747ED">
        <w:rPr>
          <w:rFonts w:hint="eastAsia"/>
          <w:lang w:val="en-US" w:eastAsia="zh-CN"/>
        </w:rPr>
        <w:t>ICT</w:t>
      </w:r>
      <w:r w:rsidR="00C747ED" w:rsidRPr="00C747ED">
        <w:rPr>
          <w:rFonts w:hint="eastAsia"/>
          <w:lang w:val="en-US" w:eastAsia="zh-CN"/>
        </w:rPr>
        <w:t>领域有杰出成就的</w:t>
      </w:r>
      <w:r w:rsidR="00DD2A9A">
        <w:rPr>
          <w:rFonts w:hint="eastAsia"/>
          <w:lang w:val="en-US" w:eastAsia="zh-CN"/>
        </w:rPr>
        <w:t>青年人</w:t>
      </w:r>
      <w:r w:rsidR="00C747ED" w:rsidRPr="00C747ED">
        <w:rPr>
          <w:rFonts w:hint="eastAsia"/>
          <w:lang w:val="en-US" w:eastAsia="zh-CN"/>
        </w:rPr>
        <w:t>成为“</w:t>
      </w:r>
      <w:r w:rsidR="00C747ED" w:rsidRPr="00C747ED">
        <w:rPr>
          <w:rFonts w:hint="eastAsia"/>
          <w:lang w:val="en-US" w:eastAsia="zh-CN"/>
        </w:rPr>
        <w:t>ICT</w:t>
      </w:r>
      <w:r w:rsidR="00C747ED" w:rsidRPr="00C747ED">
        <w:rPr>
          <w:rFonts w:hint="eastAsia"/>
          <w:lang w:val="en-US" w:eastAsia="zh-CN"/>
        </w:rPr>
        <w:t>青年领袖”（建议</w:t>
      </w:r>
      <w:r>
        <w:rPr>
          <w:rFonts w:hint="eastAsia"/>
          <w:lang w:val="en-US" w:eastAsia="zh-CN"/>
        </w:rPr>
        <w:t>该计划的备用名称为</w:t>
      </w:r>
      <w:r w:rsidR="00F20CE1">
        <w:rPr>
          <w:rFonts w:hint="eastAsia"/>
          <w:lang w:val="en-US" w:eastAsia="zh-CN"/>
        </w:rPr>
        <w:t>“国际电联青年</w:t>
      </w:r>
      <w:r w:rsidR="00F20CE1" w:rsidRPr="00F20CE1">
        <w:rPr>
          <w:rFonts w:hint="eastAsia"/>
          <w:lang w:val="en-US" w:eastAsia="zh-CN"/>
        </w:rPr>
        <w:t>梦想家</w:t>
      </w:r>
      <w:r w:rsidR="00C747ED" w:rsidRPr="00C747ED">
        <w:rPr>
          <w:rFonts w:hint="eastAsia"/>
          <w:lang w:val="en-US" w:eastAsia="zh-CN"/>
        </w:rPr>
        <w:t>计划”）。</w:t>
      </w:r>
    </w:p>
    <w:p w14:paraId="481F7B44" w14:textId="5EC8B928" w:rsidR="00C542CA" w:rsidRPr="00E34D65" w:rsidRDefault="00184EB3" w:rsidP="0067344B">
      <w:pPr>
        <w:ind w:firstLineChars="200" w:firstLine="480"/>
        <w:rPr>
          <w:lang w:val="en-US" w:eastAsia="zh-CN"/>
        </w:rPr>
      </w:pPr>
      <w:r w:rsidRPr="00A76166">
        <w:rPr>
          <w:lang w:val="en-US" w:eastAsia="zh-CN"/>
        </w:rPr>
        <w:t>ICT</w:t>
      </w:r>
      <w:r>
        <w:rPr>
          <w:rFonts w:hint="eastAsia"/>
          <w:lang w:val="en-US" w:eastAsia="zh-CN"/>
        </w:rPr>
        <w:t>青年领袖将在其国家和社区内交流、宣传</w:t>
      </w:r>
      <w:r w:rsidR="00C747ED" w:rsidRPr="00C747ED">
        <w:rPr>
          <w:rFonts w:hint="eastAsia"/>
          <w:lang w:val="en-US" w:eastAsia="zh-CN"/>
        </w:rPr>
        <w:t>和组织与</w:t>
      </w:r>
      <w:r w:rsidRPr="00A76166">
        <w:rPr>
          <w:lang w:val="en-US" w:eastAsia="zh-CN"/>
        </w:rPr>
        <w:t>ICT</w:t>
      </w:r>
      <w:r>
        <w:rPr>
          <w:rFonts w:hint="eastAsia"/>
          <w:lang w:val="en-US" w:eastAsia="zh-CN"/>
        </w:rPr>
        <w:t>有关的青年</w:t>
      </w:r>
      <w:r w:rsidR="00F074AC">
        <w:rPr>
          <w:rFonts w:hint="eastAsia"/>
          <w:lang w:val="en-US" w:eastAsia="zh-CN"/>
        </w:rPr>
        <w:t>人</w:t>
      </w:r>
      <w:r>
        <w:rPr>
          <w:rFonts w:hint="eastAsia"/>
          <w:lang w:val="en-US" w:eastAsia="zh-CN"/>
        </w:rPr>
        <w:t>计划、</w:t>
      </w:r>
      <w:r w:rsidR="00F074AC">
        <w:rPr>
          <w:rFonts w:hint="eastAsia"/>
          <w:lang w:val="en-US" w:eastAsia="zh-CN"/>
        </w:rPr>
        <w:t>运动、举措</w:t>
      </w:r>
      <w:r w:rsidR="00C747ED" w:rsidRPr="00C747ED">
        <w:rPr>
          <w:rFonts w:hint="eastAsia"/>
          <w:lang w:val="en-US" w:eastAsia="zh-CN"/>
        </w:rPr>
        <w:t>和活动，旨在为执行</w:t>
      </w:r>
      <w:r w:rsidR="00C747ED" w:rsidRPr="00C747ED">
        <w:rPr>
          <w:rFonts w:hint="eastAsia"/>
          <w:lang w:val="en-US" w:eastAsia="zh-CN"/>
        </w:rPr>
        <w:t>2030</w:t>
      </w:r>
      <w:r w:rsidR="00C747ED" w:rsidRPr="00C747ED">
        <w:rPr>
          <w:rFonts w:hint="eastAsia"/>
          <w:lang w:val="en-US" w:eastAsia="zh-CN"/>
        </w:rPr>
        <w:t>年可持续发展议程做出贡献。</w:t>
      </w:r>
    </w:p>
    <w:p w14:paraId="7AC8AB14" w14:textId="1E682D18" w:rsidR="00C542CA" w:rsidRPr="00A76166" w:rsidRDefault="00906D01" w:rsidP="0067344B">
      <w:pPr>
        <w:ind w:firstLineChars="200" w:firstLine="480"/>
        <w:rPr>
          <w:lang w:val="en-US" w:eastAsia="zh-CN"/>
        </w:rPr>
      </w:pPr>
      <w:r w:rsidRPr="00C747ED">
        <w:rPr>
          <w:rFonts w:hint="eastAsia"/>
          <w:lang w:val="en-US" w:eastAsia="zh-CN"/>
        </w:rPr>
        <w:t>ICT</w:t>
      </w:r>
      <w:r w:rsidR="00F074AC">
        <w:rPr>
          <w:rFonts w:hint="eastAsia"/>
          <w:lang w:val="en-US" w:eastAsia="zh-CN"/>
        </w:rPr>
        <w:t>青年领袖网络还将倡导在国际和区域层面</w:t>
      </w:r>
      <w:r w:rsidRPr="00C747ED">
        <w:rPr>
          <w:rFonts w:hint="eastAsia"/>
          <w:lang w:val="en-US" w:eastAsia="zh-CN"/>
        </w:rPr>
        <w:t>扩大青年人</w:t>
      </w:r>
      <w:r w:rsidR="00F074AC">
        <w:rPr>
          <w:rFonts w:hint="eastAsia"/>
          <w:lang w:val="en-US" w:eastAsia="zh-CN"/>
        </w:rPr>
        <w:t>有意义地</w:t>
      </w:r>
      <w:r w:rsidRPr="00C747ED">
        <w:rPr>
          <w:rFonts w:hint="eastAsia"/>
          <w:lang w:val="en-US" w:eastAsia="zh-CN"/>
        </w:rPr>
        <w:t>参加国际论坛。青年领袖计划的一些代表将就有关青年的问题向国际电联提供建议</w:t>
      </w:r>
      <w:r>
        <w:rPr>
          <w:rFonts w:hint="eastAsia"/>
          <w:lang w:val="en-US" w:eastAsia="zh-CN"/>
        </w:rPr>
        <w:t>。</w:t>
      </w:r>
    </w:p>
    <w:p w14:paraId="7F581420" w14:textId="68771FE4" w:rsidR="00C542CA" w:rsidRDefault="00906D01" w:rsidP="0067344B">
      <w:pPr>
        <w:ind w:firstLineChars="200" w:firstLine="480"/>
        <w:rPr>
          <w:lang w:val="en-US" w:eastAsia="zh-CN"/>
        </w:rPr>
      </w:pPr>
      <w:r w:rsidRPr="00906D01">
        <w:rPr>
          <w:rFonts w:hint="eastAsia"/>
          <w:lang w:val="en-US" w:eastAsia="zh-CN"/>
        </w:rPr>
        <w:t>秘书处将为</w:t>
      </w:r>
      <w:r w:rsidR="00F074AC" w:rsidRPr="00C747ED">
        <w:rPr>
          <w:rFonts w:hint="eastAsia"/>
          <w:lang w:val="en-US" w:eastAsia="zh-CN"/>
        </w:rPr>
        <w:t>ICT</w:t>
      </w:r>
      <w:r w:rsidRPr="00906D01">
        <w:rPr>
          <w:rFonts w:hint="eastAsia"/>
          <w:lang w:val="en-US" w:eastAsia="zh-CN"/>
        </w:rPr>
        <w:t>青年领袖计划的协调</w:t>
      </w:r>
      <w:r w:rsidR="00F074AC">
        <w:rPr>
          <w:rFonts w:hint="eastAsia"/>
          <w:lang w:val="en-US" w:eastAsia="zh-CN"/>
        </w:rPr>
        <w:t>工作</w:t>
      </w:r>
      <w:r w:rsidRPr="00906D01">
        <w:rPr>
          <w:rFonts w:hint="eastAsia"/>
          <w:lang w:val="en-US" w:eastAsia="zh-CN"/>
        </w:rPr>
        <w:t>提供支持。</w:t>
      </w:r>
    </w:p>
    <w:p w14:paraId="7109052F" w14:textId="36349CDB" w:rsidR="00C542CA" w:rsidRPr="007F2126" w:rsidRDefault="00906D01" w:rsidP="00F074AC">
      <w:pPr>
        <w:pStyle w:val="ListParagraph"/>
        <w:keepNext/>
        <w:numPr>
          <w:ilvl w:val="0"/>
          <w:numId w:val="5"/>
        </w:numPr>
        <w:rPr>
          <w:i/>
          <w:iCs/>
          <w:lang w:val="en-US"/>
        </w:rPr>
      </w:pPr>
      <w:proofErr w:type="spellStart"/>
      <w:r w:rsidRPr="00F074AC">
        <w:rPr>
          <w:rFonts w:ascii="STKaiti" w:eastAsia="STKaiti" w:hAnsi="STKaiti" w:cs="Microsoft YaHei" w:hint="eastAsia"/>
          <w:lang w:val="en-US"/>
        </w:rPr>
        <w:t>能力建设</w:t>
      </w:r>
      <w:proofErr w:type="spellEnd"/>
      <w:r w:rsidR="00F074AC" w:rsidRPr="00F074AC">
        <w:rPr>
          <w:rFonts w:ascii="STKaiti" w:eastAsia="STKaiti" w:hAnsi="STKaiti" w:cs="Microsoft YaHei" w:hint="eastAsia"/>
          <w:lang w:val="en-US" w:eastAsia="zh-CN"/>
        </w:rPr>
        <w:t>计划</w:t>
      </w:r>
    </w:p>
    <w:p w14:paraId="0218DC21" w14:textId="03BF442D" w:rsidR="00C542CA" w:rsidRPr="007F2126" w:rsidRDefault="00906D01" w:rsidP="0067344B">
      <w:pPr>
        <w:ind w:firstLineChars="200" w:firstLine="480"/>
        <w:rPr>
          <w:lang w:eastAsia="zh-CN"/>
        </w:rPr>
      </w:pPr>
      <w:r w:rsidRPr="00906D01">
        <w:rPr>
          <w:rFonts w:hint="eastAsia"/>
          <w:lang w:eastAsia="zh-CN"/>
        </w:rPr>
        <w:t>通过数字</w:t>
      </w:r>
      <w:r w:rsidR="00F074AC">
        <w:rPr>
          <w:rFonts w:hint="eastAsia"/>
          <w:lang w:eastAsia="zh-CN"/>
        </w:rPr>
        <w:t>化</w:t>
      </w:r>
      <w:r w:rsidRPr="00906D01">
        <w:rPr>
          <w:rFonts w:hint="eastAsia"/>
          <w:lang w:eastAsia="zh-CN"/>
        </w:rPr>
        <w:t>转</w:t>
      </w:r>
      <w:r w:rsidR="00F074AC">
        <w:rPr>
          <w:rFonts w:hint="eastAsia"/>
          <w:lang w:eastAsia="zh-CN"/>
        </w:rPr>
        <w:t>型</w:t>
      </w:r>
      <w:r w:rsidRPr="00906D01">
        <w:rPr>
          <w:rFonts w:hint="eastAsia"/>
          <w:lang w:eastAsia="zh-CN"/>
        </w:rPr>
        <w:t>中心和国际电联学院向青年提出数字技能和能力建设计划。</w:t>
      </w:r>
      <w:r w:rsidR="00FB3FF5">
        <w:rPr>
          <w:rFonts w:hint="eastAsia"/>
          <w:lang w:eastAsia="zh-CN"/>
        </w:rPr>
        <w:t>目的是</w:t>
      </w:r>
      <w:r w:rsidRPr="00906D01">
        <w:rPr>
          <w:rFonts w:hint="eastAsia"/>
          <w:lang w:eastAsia="zh-CN"/>
        </w:rPr>
        <w:t>就有关青年</w:t>
      </w:r>
      <w:r w:rsidR="00FB3FF5">
        <w:rPr>
          <w:rFonts w:hint="eastAsia"/>
          <w:lang w:eastAsia="zh-CN"/>
        </w:rPr>
        <w:t>的问题向国际电联提供指导、</w:t>
      </w:r>
      <w:r w:rsidRPr="00906D01">
        <w:rPr>
          <w:rFonts w:hint="eastAsia"/>
          <w:lang w:eastAsia="zh-CN"/>
        </w:rPr>
        <w:t>理解和反馈。</w:t>
      </w:r>
    </w:p>
    <w:p w14:paraId="0EC1A1CD" w14:textId="2849F1F9" w:rsidR="00C542CA" w:rsidRPr="007F2126" w:rsidRDefault="00906D01" w:rsidP="00906D01">
      <w:pPr>
        <w:pStyle w:val="ListParagraph"/>
        <w:keepNext/>
        <w:numPr>
          <w:ilvl w:val="0"/>
          <w:numId w:val="5"/>
        </w:numPr>
        <w:rPr>
          <w:i/>
          <w:iCs/>
          <w:lang w:val="en-US"/>
        </w:rPr>
      </w:pPr>
      <w:proofErr w:type="spellStart"/>
      <w:r w:rsidRPr="00FB3FF5">
        <w:rPr>
          <w:rFonts w:ascii="STKaiti" w:eastAsia="STKaiti" w:hAnsi="STKaiti" w:cs="Microsoft YaHei" w:hint="eastAsia"/>
          <w:lang w:val="en-US"/>
        </w:rPr>
        <w:t>青年创新挑战</w:t>
      </w:r>
      <w:proofErr w:type="spellEnd"/>
    </w:p>
    <w:p w14:paraId="3568F7B6" w14:textId="319B44E6" w:rsidR="00C542CA" w:rsidRPr="007F2126" w:rsidRDefault="00FB3FF5" w:rsidP="0067344B">
      <w:pPr>
        <w:ind w:firstLineChars="200" w:firstLine="480"/>
        <w:rPr>
          <w:lang w:val="en-US" w:eastAsia="zh-CN"/>
        </w:rPr>
      </w:pPr>
      <w:r>
        <w:rPr>
          <w:rFonts w:hint="eastAsia"/>
          <w:lang w:val="en-US" w:eastAsia="zh-CN"/>
        </w:rPr>
        <w:t>促进学术成员</w:t>
      </w:r>
      <w:r w:rsidR="00906D01" w:rsidRPr="00906D01">
        <w:rPr>
          <w:rFonts w:hint="eastAsia"/>
          <w:lang w:val="en-US" w:eastAsia="zh-CN"/>
        </w:rPr>
        <w:t>与青年</w:t>
      </w:r>
      <w:r>
        <w:rPr>
          <w:rFonts w:hint="eastAsia"/>
          <w:lang w:val="en-US" w:eastAsia="zh-CN"/>
        </w:rPr>
        <w:t>人的互动，为</w:t>
      </w:r>
      <w:r w:rsidRPr="00906D01">
        <w:rPr>
          <w:rFonts w:hint="eastAsia"/>
          <w:lang w:val="en-US" w:eastAsia="zh-CN"/>
        </w:rPr>
        <w:t>实现可持续发展</w:t>
      </w:r>
      <w:r>
        <w:rPr>
          <w:rFonts w:hint="eastAsia"/>
          <w:lang w:val="en-US" w:eastAsia="zh-CN"/>
        </w:rPr>
        <w:t>寻找有创造力</w:t>
      </w:r>
      <w:r w:rsidR="00906D01" w:rsidRPr="00906D01">
        <w:rPr>
          <w:rFonts w:hint="eastAsia"/>
          <w:lang w:val="en-US" w:eastAsia="zh-CN"/>
        </w:rPr>
        <w:t>的</w:t>
      </w:r>
      <w:r w:rsidR="00906D01" w:rsidRPr="00906D01">
        <w:rPr>
          <w:rFonts w:hint="eastAsia"/>
          <w:lang w:val="en-US" w:eastAsia="zh-CN"/>
        </w:rPr>
        <w:t>ICT</w:t>
      </w:r>
      <w:r>
        <w:rPr>
          <w:rFonts w:hint="eastAsia"/>
          <w:lang w:val="en-US" w:eastAsia="zh-CN"/>
        </w:rPr>
        <w:t>解决方案</w:t>
      </w:r>
      <w:r w:rsidR="00906D01" w:rsidRPr="00906D01">
        <w:rPr>
          <w:rFonts w:hint="eastAsia"/>
          <w:lang w:val="en-US" w:eastAsia="zh-CN"/>
        </w:rPr>
        <w:t>。</w:t>
      </w:r>
    </w:p>
    <w:p w14:paraId="16F3E17A" w14:textId="65B0ADDB" w:rsidR="00C542CA" w:rsidRPr="007F2126" w:rsidRDefault="00044EC0" w:rsidP="0067344B">
      <w:pPr>
        <w:ind w:firstLineChars="200" w:firstLine="480"/>
        <w:rPr>
          <w:lang w:val="en-US" w:eastAsia="zh-CN"/>
        </w:rPr>
      </w:pPr>
      <w:r>
        <w:rPr>
          <w:rFonts w:hint="eastAsia"/>
          <w:lang w:eastAsia="zh-CN"/>
        </w:rPr>
        <w:t>在</w:t>
      </w:r>
      <w:r w:rsidR="00906D01" w:rsidRPr="00906D01">
        <w:rPr>
          <w:rFonts w:hint="eastAsia"/>
          <w:lang w:val="en-US" w:eastAsia="zh-CN"/>
        </w:rPr>
        <w:t>青年</w:t>
      </w:r>
      <w:r>
        <w:rPr>
          <w:rFonts w:hint="eastAsia"/>
          <w:lang w:val="en-US" w:eastAsia="zh-CN"/>
        </w:rPr>
        <w:t>人中发起竞赛，寻</w:t>
      </w:r>
      <w:r w:rsidR="00906D01" w:rsidRPr="00906D01">
        <w:rPr>
          <w:rFonts w:hint="eastAsia"/>
          <w:lang w:val="en-US" w:eastAsia="zh-CN"/>
        </w:rPr>
        <w:t>找</w:t>
      </w:r>
      <w:r>
        <w:rPr>
          <w:rFonts w:hint="eastAsia"/>
          <w:lang w:val="en-US" w:eastAsia="zh-CN"/>
        </w:rPr>
        <w:t>有创造力</w:t>
      </w:r>
      <w:r w:rsidR="00906D01" w:rsidRPr="00906D01">
        <w:rPr>
          <w:rFonts w:hint="eastAsia"/>
          <w:lang w:val="en-US" w:eastAsia="zh-CN"/>
        </w:rPr>
        <w:t>的</w:t>
      </w:r>
      <w:r w:rsidR="00906D01" w:rsidRPr="00906D01">
        <w:rPr>
          <w:rFonts w:hint="eastAsia"/>
          <w:lang w:val="en-US" w:eastAsia="zh-CN"/>
        </w:rPr>
        <w:t>ICT</w:t>
      </w:r>
      <w:r w:rsidR="00906D01" w:rsidRPr="00906D01">
        <w:rPr>
          <w:rFonts w:hint="eastAsia"/>
          <w:lang w:val="en-US" w:eastAsia="zh-CN"/>
        </w:rPr>
        <w:t>解决方案</w:t>
      </w:r>
      <w:r>
        <w:rPr>
          <w:rFonts w:hint="eastAsia"/>
          <w:lang w:val="en-US" w:eastAsia="zh-CN"/>
        </w:rPr>
        <w:t>以</w:t>
      </w:r>
      <w:r w:rsidR="00906D01" w:rsidRPr="00906D01">
        <w:rPr>
          <w:rFonts w:hint="eastAsia"/>
          <w:lang w:val="en-US" w:eastAsia="zh-CN"/>
        </w:rPr>
        <w:t>应对全球挑战</w:t>
      </w:r>
      <w:r>
        <w:rPr>
          <w:rFonts w:hint="eastAsia"/>
          <w:lang w:val="en-US" w:eastAsia="zh-CN"/>
        </w:rPr>
        <w:t>和</w:t>
      </w:r>
      <w:r w:rsidR="00906D01" w:rsidRPr="00906D01">
        <w:rPr>
          <w:rFonts w:hint="eastAsia"/>
          <w:lang w:val="en-US" w:eastAsia="zh-CN"/>
        </w:rPr>
        <w:t>支持</w:t>
      </w:r>
      <w:r w:rsidR="00906D01" w:rsidRPr="00906D01">
        <w:rPr>
          <w:rFonts w:hint="eastAsia"/>
          <w:lang w:val="en-US" w:eastAsia="zh-CN"/>
        </w:rPr>
        <w:t>17</w:t>
      </w:r>
      <w:r w:rsidR="00906D01" w:rsidRPr="00906D01">
        <w:rPr>
          <w:rFonts w:hint="eastAsia"/>
          <w:lang w:val="en-US" w:eastAsia="zh-CN"/>
        </w:rPr>
        <w:t>个可持续发展目标的实施。将鼓励</w:t>
      </w:r>
      <w:r w:rsidR="00DD2A9A">
        <w:rPr>
          <w:rFonts w:hint="eastAsia"/>
          <w:lang w:val="en-US" w:eastAsia="zh-CN"/>
        </w:rPr>
        <w:t>青年人</w:t>
      </w:r>
      <w:r w:rsidR="00906D01" w:rsidRPr="00906D01">
        <w:rPr>
          <w:rFonts w:hint="eastAsia"/>
          <w:lang w:val="en-US" w:eastAsia="zh-CN"/>
        </w:rPr>
        <w:t>提出</w:t>
      </w:r>
      <w:r>
        <w:rPr>
          <w:rFonts w:hint="eastAsia"/>
          <w:lang w:val="en-US" w:eastAsia="zh-CN"/>
        </w:rPr>
        <w:t>有创造力的想法，来</w:t>
      </w:r>
      <w:r w:rsidR="00906D01" w:rsidRPr="00906D01">
        <w:rPr>
          <w:rFonts w:hint="eastAsia"/>
          <w:lang w:val="en-US" w:eastAsia="zh-CN"/>
        </w:rPr>
        <w:t>解决对他们</w:t>
      </w:r>
      <w:r>
        <w:rPr>
          <w:rFonts w:hint="eastAsia"/>
          <w:lang w:val="en-US" w:eastAsia="zh-CN"/>
        </w:rPr>
        <w:t>而言</w:t>
      </w:r>
      <w:r w:rsidR="00906D01" w:rsidRPr="00906D01">
        <w:rPr>
          <w:rFonts w:hint="eastAsia"/>
          <w:lang w:val="en-US" w:eastAsia="zh-CN"/>
        </w:rPr>
        <w:t>最重要的问题。</w:t>
      </w:r>
    </w:p>
    <w:p w14:paraId="251DCF6D" w14:textId="2305644D" w:rsidR="00C542CA" w:rsidRPr="008505A7" w:rsidRDefault="008505A7" w:rsidP="008505A7">
      <w:pPr>
        <w:pStyle w:val="Heading2"/>
        <w:rPr>
          <w:lang w:val="en-US" w:eastAsia="zh-CN"/>
        </w:rPr>
      </w:pPr>
      <w:bookmarkStart w:id="43" w:name="lt_pId105"/>
      <w:r>
        <w:rPr>
          <w:rFonts w:hint="eastAsia"/>
          <w:lang w:val="en-US" w:eastAsia="zh-CN"/>
        </w:rPr>
        <w:t>5.2</w:t>
      </w:r>
      <w:r>
        <w:rPr>
          <w:lang w:val="en-US" w:eastAsia="zh-CN"/>
        </w:rPr>
        <w:tab/>
      </w:r>
      <w:bookmarkEnd w:id="43"/>
      <w:r w:rsidR="00044EC0">
        <w:rPr>
          <w:rFonts w:hint="eastAsia"/>
          <w:lang w:val="en-US" w:eastAsia="zh-CN"/>
        </w:rPr>
        <w:t>互动</w:t>
      </w:r>
    </w:p>
    <w:p w14:paraId="03AB54BB" w14:textId="1A298B02" w:rsidR="00C542CA" w:rsidRPr="007F2126" w:rsidRDefault="00906D01" w:rsidP="0067344B">
      <w:pPr>
        <w:ind w:firstLineChars="200" w:firstLine="480"/>
        <w:rPr>
          <w:b/>
          <w:bCs/>
          <w:lang w:val="en-US" w:eastAsia="zh-CN"/>
        </w:rPr>
      </w:pPr>
      <w:r w:rsidRPr="00906D01">
        <w:rPr>
          <w:rFonts w:hint="eastAsia"/>
          <w:lang w:val="en-US" w:eastAsia="zh-CN"/>
        </w:rPr>
        <w:t>邀请</w:t>
      </w:r>
      <w:r w:rsidR="00DD2A9A">
        <w:rPr>
          <w:rFonts w:hint="eastAsia"/>
          <w:lang w:val="en-US" w:eastAsia="zh-CN"/>
        </w:rPr>
        <w:t>青年人</w:t>
      </w:r>
      <w:r w:rsidR="00044EC0">
        <w:rPr>
          <w:rFonts w:hint="eastAsia"/>
          <w:lang w:val="en-US" w:eastAsia="zh-CN"/>
        </w:rPr>
        <w:t>与国际电联及其成员互动，听取他们的兴趣、关切和声音，</w:t>
      </w:r>
      <w:r w:rsidRPr="00906D01">
        <w:rPr>
          <w:rFonts w:hint="eastAsia"/>
          <w:lang w:val="en-US" w:eastAsia="zh-CN"/>
        </w:rPr>
        <w:t>将青年文化纳入</w:t>
      </w:r>
      <w:r w:rsidR="00044EC0">
        <w:rPr>
          <w:rFonts w:hint="eastAsia"/>
          <w:lang w:val="en-US" w:eastAsia="zh-CN"/>
        </w:rPr>
        <w:t>到</w:t>
      </w:r>
      <w:r w:rsidRPr="00906D01">
        <w:rPr>
          <w:rFonts w:hint="eastAsia"/>
          <w:lang w:val="en-US" w:eastAsia="zh-CN"/>
        </w:rPr>
        <w:t>国际电联</w:t>
      </w:r>
      <w:r w:rsidR="00F94039">
        <w:rPr>
          <w:rFonts w:hint="eastAsia"/>
          <w:lang w:val="en-US" w:eastAsia="zh-CN"/>
        </w:rPr>
        <w:t>工作</w:t>
      </w:r>
      <w:r w:rsidRPr="00906D01">
        <w:rPr>
          <w:rFonts w:hint="eastAsia"/>
          <w:lang w:val="en-US" w:eastAsia="zh-CN"/>
        </w:rPr>
        <w:t>的</w:t>
      </w:r>
      <w:r w:rsidR="00044EC0">
        <w:rPr>
          <w:rFonts w:hint="eastAsia"/>
          <w:lang w:val="en-US" w:eastAsia="zh-CN"/>
        </w:rPr>
        <w:t>主</w:t>
      </w:r>
      <w:r w:rsidR="00F94039">
        <w:rPr>
          <w:rFonts w:hint="eastAsia"/>
          <w:lang w:val="en-US" w:eastAsia="zh-CN"/>
        </w:rPr>
        <w:t>流之中</w:t>
      </w:r>
      <w:r w:rsidRPr="00906D01">
        <w:rPr>
          <w:rFonts w:hint="eastAsia"/>
          <w:lang w:val="en-US" w:eastAsia="zh-CN"/>
        </w:rPr>
        <w:t>。</w:t>
      </w:r>
    </w:p>
    <w:p w14:paraId="5EDE2C06" w14:textId="3A4064CB" w:rsidR="00C542CA" w:rsidRPr="007F2126" w:rsidRDefault="00906D01" w:rsidP="00906D01">
      <w:pPr>
        <w:pStyle w:val="ListParagraph"/>
        <w:keepNext/>
        <w:numPr>
          <w:ilvl w:val="0"/>
          <w:numId w:val="5"/>
        </w:numPr>
        <w:rPr>
          <w:i/>
          <w:iCs/>
          <w:lang w:val="en-US" w:eastAsia="zh-CN"/>
        </w:rPr>
      </w:pPr>
      <w:r w:rsidRPr="00CE1C93">
        <w:rPr>
          <w:rFonts w:ascii="STKaiti" w:eastAsia="STKaiti" w:hAnsi="STKaiti" w:cs="Microsoft YaHei" w:hint="eastAsia"/>
          <w:lang w:val="en-US" w:eastAsia="zh-CN"/>
        </w:rPr>
        <w:t>实习和青年专业人员计划</w:t>
      </w:r>
    </w:p>
    <w:p w14:paraId="0C4BD4D3" w14:textId="54DCFE07" w:rsidR="00C542CA" w:rsidRPr="007F2126" w:rsidRDefault="00906D01" w:rsidP="0067344B">
      <w:pPr>
        <w:ind w:firstLineChars="200" w:firstLine="480"/>
        <w:rPr>
          <w:lang w:val="en-US" w:eastAsia="zh-CN"/>
        </w:rPr>
      </w:pPr>
      <w:r w:rsidRPr="00906D01">
        <w:rPr>
          <w:rFonts w:hint="eastAsia"/>
          <w:lang w:val="en-US" w:eastAsia="zh-CN"/>
        </w:rPr>
        <w:t>自</w:t>
      </w:r>
      <w:r w:rsidRPr="00906D01">
        <w:rPr>
          <w:rFonts w:hint="eastAsia"/>
          <w:lang w:val="en-US" w:eastAsia="zh-CN"/>
        </w:rPr>
        <w:t>2019</w:t>
      </w:r>
      <w:r w:rsidRPr="00906D01">
        <w:rPr>
          <w:rFonts w:hint="eastAsia"/>
          <w:lang w:val="en-US" w:eastAsia="zh-CN"/>
        </w:rPr>
        <w:t>年</w:t>
      </w:r>
      <w:r w:rsidRPr="00906D01">
        <w:rPr>
          <w:rFonts w:hint="eastAsia"/>
          <w:lang w:val="en-US" w:eastAsia="zh-CN"/>
        </w:rPr>
        <w:t>1</w:t>
      </w:r>
      <w:r w:rsidR="00CE1C93">
        <w:rPr>
          <w:rFonts w:hint="eastAsia"/>
          <w:lang w:val="en-US" w:eastAsia="zh-CN"/>
        </w:rPr>
        <w:t>月以来，电信发展局已在国际电联总部和区域代表处的部门和处室</w:t>
      </w:r>
      <w:r w:rsidRPr="00906D01">
        <w:rPr>
          <w:rFonts w:hint="eastAsia"/>
          <w:lang w:val="en-US" w:eastAsia="zh-CN"/>
        </w:rPr>
        <w:t>雇用了</w:t>
      </w:r>
      <w:r w:rsidRPr="00906D01">
        <w:rPr>
          <w:rFonts w:hint="eastAsia"/>
          <w:lang w:val="en-US" w:eastAsia="zh-CN"/>
        </w:rPr>
        <w:t>55</w:t>
      </w:r>
      <w:r w:rsidRPr="00906D01">
        <w:rPr>
          <w:rFonts w:hint="eastAsia"/>
          <w:lang w:val="en-US" w:eastAsia="zh-CN"/>
        </w:rPr>
        <w:t>名实习生（平均年龄在</w:t>
      </w:r>
      <w:r w:rsidRPr="00906D01">
        <w:rPr>
          <w:rFonts w:hint="eastAsia"/>
          <w:lang w:val="en-US" w:eastAsia="zh-CN"/>
        </w:rPr>
        <w:t>30</w:t>
      </w:r>
      <w:r w:rsidRPr="00906D01">
        <w:rPr>
          <w:rFonts w:hint="eastAsia"/>
          <w:lang w:val="en-US" w:eastAsia="zh-CN"/>
        </w:rPr>
        <w:t>岁以下）。实习生</w:t>
      </w:r>
      <w:r w:rsidR="00CE1C93">
        <w:rPr>
          <w:rFonts w:hint="eastAsia"/>
          <w:lang w:val="en-US" w:eastAsia="zh-CN"/>
        </w:rPr>
        <w:t>拥有新鲜</w:t>
      </w:r>
      <w:r w:rsidRPr="00906D01">
        <w:rPr>
          <w:rFonts w:hint="eastAsia"/>
          <w:lang w:val="en-US" w:eastAsia="zh-CN"/>
        </w:rPr>
        <w:t>的想法</w:t>
      </w:r>
      <w:r w:rsidR="00CE1C93">
        <w:rPr>
          <w:rFonts w:hint="eastAsia"/>
          <w:lang w:val="en-US" w:eastAsia="zh-CN"/>
        </w:rPr>
        <w:t>和创新的理念，</w:t>
      </w:r>
      <w:r w:rsidRPr="00906D01">
        <w:rPr>
          <w:rFonts w:hint="eastAsia"/>
          <w:lang w:val="en-US" w:eastAsia="zh-CN"/>
        </w:rPr>
        <w:t>为</w:t>
      </w:r>
      <w:r w:rsidRPr="00906D01">
        <w:rPr>
          <w:rFonts w:hint="eastAsia"/>
          <w:lang w:val="en-US" w:eastAsia="zh-CN"/>
        </w:rPr>
        <w:t>BDT</w:t>
      </w:r>
      <w:r w:rsidR="00CE1C93">
        <w:rPr>
          <w:rFonts w:hint="eastAsia"/>
          <w:lang w:val="en-US" w:eastAsia="zh-CN"/>
        </w:rPr>
        <w:t>工作做出了积极的贡献。雇用青年</w:t>
      </w:r>
      <w:r w:rsidRPr="00906D01">
        <w:rPr>
          <w:rFonts w:hint="eastAsia"/>
          <w:lang w:val="en-US" w:eastAsia="zh-CN"/>
        </w:rPr>
        <w:t>实习生的做法</w:t>
      </w:r>
      <w:r w:rsidR="00CE1C93">
        <w:rPr>
          <w:rFonts w:hint="eastAsia"/>
          <w:lang w:val="en-US" w:eastAsia="zh-CN"/>
        </w:rPr>
        <w:t>还将继续实施</w:t>
      </w:r>
      <w:r w:rsidRPr="00906D01">
        <w:rPr>
          <w:rFonts w:hint="eastAsia"/>
          <w:lang w:val="en-US" w:eastAsia="zh-CN"/>
        </w:rPr>
        <w:t>。</w:t>
      </w:r>
    </w:p>
    <w:p w14:paraId="543052AE" w14:textId="4292F038" w:rsidR="00C542CA" w:rsidRPr="00E34D65" w:rsidRDefault="00CE1C93" w:rsidP="0067344B">
      <w:pPr>
        <w:ind w:firstLineChars="200" w:firstLine="480"/>
        <w:rPr>
          <w:rFonts w:cstheme="minorHAnsi"/>
          <w:szCs w:val="24"/>
          <w:lang w:val="en-US" w:eastAsia="zh-CN"/>
        </w:rPr>
      </w:pPr>
      <w:r>
        <w:rPr>
          <w:rFonts w:cstheme="minorHAnsi" w:hint="eastAsia"/>
          <w:szCs w:val="24"/>
          <w:lang w:val="en-US" w:eastAsia="zh-CN"/>
        </w:rPr>
        <w:t>鼓励创</w:t>
      </w:r>
      <w:r w:rsidR="00906D01" w:rsidRPr="00906D01">
        <w:rPr>
          <w:rFonts w:cstheme="minorHAnsi" w:hint="eastAsia"/>
          <w:szCs w:val="24"/>
          <w:lang w:val="en-US" w:eastAsia="zh-CN"/>
        </w:rPr>
        <w:t>立青年专业人员计划（</w:t>
      </w:r>
      <w:r w:rsidR="00906D01" w:rsidRPr="00906D01">
        <w:rPr>
          <w:rFonts w:cstheme="minorHAnsi" w:hint="eastAsia"/>
          <w:szCs w:val="24"/>
          <w:lang w:val="en-US" w:eastAsia="zh-CN"/>
        </w:rPr>
        <w:t>YPP</w:t>
      </w:r>
      <w:r w:rsidR="00906D01" w:rsidRPr="00906D01">
        <w:rPr>
          <w:rFonts w:cstheme="minorHAnsi" w:hint="eastAsia"/>
          <w:szCs w:val="24"/>
          <w:lang w:val="en-US" w:eastAsia="zh-CN"/>
        </w:rPr>
        <w:t>），这一</w:t>
      </w:r>
      <w:r>
        <w:rPr>
          <w:rFonts w:cstheme="minorHAnsi" w:hint="eastAsia"/>
          <w:szCs w:val="24"/>
          <w:lang w:val="en-US" w:eastAsia="zh-CN"/>
        </w:rPr>
        <w:t>举措计划招聘</w:t>
      </w:r>
      <w:r w:rsidR="009969C7">
        <w:rPr>
          <w:rFonts w:cstheme="minorHAnsi" w:hint="eastAsia"/>
          <w:szCs w:val="24"/>
          <w:lang w:val="en-US" w:eastAsia="zh-CN"/>
        </w:rPr>
        <w:t>有才华</w:t>
      </w:r>
      <w:r>
        <w:rPr>
          <w:rFonts w:cstheme="minorHAnsi" w:hint="eastAsia"/>
          <w:szCs w:val="24"/>
          <w:lang w:val="en-US" w:eastAsia="zh-CN"/>
        </w:rPr>
        <w:t>、</w:t>
      </w:r>
      <w:r w:rsidR="00906D01" w:rsidRPr="00906D01">
        <w:rPr>
          <w:rFonts w:cstheme="minorHAnsi" w:hint="eastAsia"/>
          <w:szCs w:val="24"/>
          <w:lang w:val="en-US" w:eastAsia="zh-CN"/>
        </w:rPr>
        <w:t>高素质</w:t>
      </w:r>
      <w:r w:rsidR="009969C7">
        <w:rPr>
          <w:rFonts w:cstheme="minorHAnsi" w:hint="eastAsia"/>
          <w:szCs w:val="24"/>
          <w:lang w:val="en-US" w:eastAsia="zh-CN"/>
        </w:rPr>
        <w:t>的</w:t>
      </w:r>
      <w:r>
        <w:rPr>
          <w:rFonts w:cstheme="minorHAnsi" w:hint="eastAsia"/>
          <w:szCs w:val="24"/>
          <w:lang w:val="en-US" w:eastAsia="zh-CN"/>
        </w:rPr>
        <w:t>青</w:t>
      </w:r>
      <w:r w:rsidR="00906D01" w:rsidRPr="00906D01">
        <w:rPr>
          <w:rFonts w:cstheme="minorHAnsi" w:hint="eastAsia"/>
          <w:szCs w:val="24"/>
          <w:lang w:val="en-US" w:eastAsia="zh-CN"/>
        </w:rPr>
        <w:t>年专业人员</w:t>
      </w:r>
      <w:r>
        <w:rPr>
          <w:rFonts w:cstheme="minorHAnsi" w:hint="eastAsia"/>
          <w:szCs w:val="24"/>
          <w:lang w:val="en-US" w:eastAsia="zh-CN"/>
        </w:rPr>
        <w:t>进入</w:t>
      </w:r>
      <w:r w:rsidR="00906D01" w:rsidRPr="00906D01">
        <w:rPr>
          <w:rFonts w:cstheme="minorHAnsi" w:hint="eastAsia"/>
          <w:szCs w:val="24"/>
          <w:lang w:val="en-US" w:eastAsia="zh-CN"/>
        </w:rPr>
        <w:t>国际电联开始</w:t>
      </w:r>
      <w:r>
        <w:rPr>
          <w:rFonts w:cstheme="minorHAnsi" w:hint="eastAsia"/>
          <w:szCs w:val="24"/>
          <w:lang w:val="en-US" w:eastAsia="zh-CN"/>
        </w:rPr>
        <w:t>其职业生涯</w:t>
      </w:r>
      <w:r w:rsidR="00906D01" w:rsidRPr="00906D01">
        <w:rPr>
          <w:rFonts w:cstheme="minorHAnsi" w:hint="eastAsia"/>
          <w:szCs w:val="24"/>
          <w:lang w:val="en-US" w:eastAsia="zh-CN"/>
        </w:rPr>
        <w:t>。</w:t>
      </w:r>
    </w:p>
    <w:p w14:paraId="5CE0C79C" w14:textId="073F4C72" w:rsidR="00C542CA" w:rsidRPr="009969C7" w:rsidRDefault="00906D01" w:rsidP="00906D01">
      <w:pPr>
        <w:pStyle w:val="ListParagraph"/>
        <w:keepNext/>
        <w:numPr>
          <w:ilvl w:val="0"/>
          <w:numId w:val="5"/>
        </w:numPr>
        <w:rPr>
          <w:rFonts w:ascii="STKaiti" w:eastAsia="STKaiti" w:hAnsi="STKaiti"/>
          <w:lang w:val="en-US"/>
        </w:rPr>
      </w:pPr>
      <w:proofErr w:type="spellStart"/>
      <w:r w:rsidRPr="009969C7">
        <w:rPr>
          <w:rFonts w:ascii="STKaiti" w:eastAsia="STKaiti" w:hAnsi="STKaiti" w:cs="Microsoft YaHei" w:hint="eastAsia"/>
          <w:lang w:val="en-US"/>
        </w:rPr>
        <w:t>任命青年联络</w:t>
      </w:r>
      <w:proofErr w:type="spellEnd"/>
      <w:r w:rsidR="009969C7" w:rsidRPr="009969C7">
        <w:rPr>
          <w:rFonts w:ascii="STKaiti" w:eastAsia="STKaiti" w:hAnsi="STKaiti" w:cs="Microsoft YaHei" w:hint="eastAsia"/>
          <w:lang w:val="en-US" w:eastAsia="zh-CN"/>
        </w:rPr>
        <w:t>人</w:t>
      </w:r>
    </w:p>
    <w:p w14:paraId="365682D0" w14:textId="64C3FF49" w:rsidR="00C542CA" w:rsidRPr="007F2126" w:rsidRDefault="009969C7" w:rsidP="0067344B">
      <w:pPr>
        <w:ind w:firstLineChars="200" w:firstLine="480"/>
        <w:rPr>
          <w:lang w:val="en-US" w:eastAsia="zh-CN"/>
        </w:rPr>
      </w:pPr>
      <w:r>
        <w:rPr>
          <w:rFonts w:hint="eastAsia"/>
          <w:lang w:val="en-US" w:eastAsia="zh-CN"/>
        </w:rPr>
        <w:t>电信发展局将为国际电联总部每个部门和每个区域代表处任命青年联络人，以有效地协调和落实与实施青年战略有关的工作</w:t>
      </w:r>
      <w:r w:rsidR="00906D01" w:rsidRPr="00906D01">
        <w:rPr>
          <w:rFonts w:hint="eastAsia"/>
          <w:lang w:val="en-US" w:eastAsia="zh-CN"/>
        </w:rPr>
        <w:t>。</w:t>
      </w:r>
    </w:p>
    <w:p w14:paraId="2FE548EB" w14:textId="481A7F13" w:rsidR="00C542CA" w:rsidRPr="009969C7" w:rsidRDefault="00906D01" w:rsidP="00906D01">
      <w:pPr>
        <w:pStyle w:val="ListParagraph"/>
        <w:keepNext/>
        <w:numPr>
          <w:ilvl w:val="0"/>
          <w:numId w:val="5"/>
        </w:numPr>
        <w:rPr>
          <w:rFonts w:ascii="STKaiti" w:eastAsia="STKaiti" w:hAnsi="STKaiti"/>
          <w:lang w:val="en-US"/>
        </w:rPr>
      </w:pPr>
      <w:proofErr w:type="spellStart"/>
      <w:r w:rsidRPr="009969C7">
        <w:rPr>
          <w:rFonts w:ascii="STKaiti" w:eastAsia="STKaiti" w:hAnsi="STKaiti" w:cs="Microsoft YaHei" w:hint="eastAsia"/>
          <w:lang w:val="en-US"/>
        </w:rPr>
        <w:lastRenderedPageBreak/>
        <w:t>研究议程</w:t>
      </w:r>
      <w:proofErr w:type="spellEnd"/>
    </w:p>
    <w:p w14:paraId="0A2B33AB" w14:textId="599E0350" w:rsidR="00C542CA" w:rsidRDefault="00906D01" w:rsidP="0067344B">
      <w:pPr>
        <w:ind w:firstLineChars="200" w:firstLine="480"/>
        <w:rPr>
          <w:lang w:val="en-US" w:eastAsia="zh-CN"/>
        </w:rPr>
      </w:pPr>
      <w:r w:rsidRPr="00906D01">
        <w:rPr>
          <w:rFonts w:hint="eastAsia"/>
          <w:lang w:val="en-US" w:eastAsia="zh-CN"/>
        </w:rPr>
        <w:t>将邀请青年人</w:t>
      </w:r>
      <w:r w:rsidR="009969C7">
        <w:rPr>
          <w:rFonts w:hint="eastAsia"/>
          <w:lang w:val="en-US" w:eastAsia="zh-CN"/>
        </w:rPr>
        <w:t>为</w:t>
      </w:r>
      <w:r w:rsidRPr="00906D01">
        <w:rPr>
          <w:rFonts w:hint="eastAsia"/>
          <w:lang w:val="en-US" w:eastAsia="zh-CN"/>
        </w:rPr>
        <w:t>ICT</w:t>
      </w:r>
      <w:r w:rsidR="009969C7">
        <w:rPr>
          <w:rFonts w:hint="eastAsia"/>
          <w:lang w:val="en-US" w:eastAsia="zh-CN"/>
        </w:rPr>
        <w:t>的相关</w:t>
      </w:r>
      <w:r w:rsidRPr="00906D01">
        <w:rPr>
          <w:rFonts w:hint="eastAsia"/>
          <w:lang w:val="en-US" w:eastAsia="zh-CN"/>
        </w:rPr>
        <w:t>研究</w:t>
      </w:r>
      <w:r w:rsidR="009969C7">
        <w:rPr>
          <w:rFonts w:hint="eastAsia"/>
          <w:lang w:val="en-US" w:eastAsia="zh-CN"/>
        </w:rPr>
        <w:t>提供思路，并由</w:t>
      </w:r>
      <w:r w:rsidRPr="00906D01">
        <w:rPr>
          <w:rFonts w:hint="eastAsia"/>
          <w:lang w:val="en-US" w:eastAsia="zh-CN"/>
        </w:rPr>
        <w:t>学</w:t>
      </w:r>
      <w:r w:rsidR="009969C7">
        <w:rPr>
          <w:rFonts w:hint="eastAsia"/>
          <w:lang w:val="en-US" w:eastAsia="zh-CN"/>
        </w:rPr>
        <w:t>术成员进行审议</w:t>
      </w:r>
      <w:r w:rsidRPr="00906D01">
        <w:rPr>
          <w:rFonts w:hint="eastAsia"/>
          <w:lang w:val="en-US" w:eastAsia="zh-CN"/>
        </w:rPr>
        <w:t>，以应对全球发展挑战并</w:t>
      </w:r>
      <w:r w:rsidR="009969C7">
        <w:rPr>
          <w:rFonts w:hint="eastAsia"/>
          <w:lang w:val="en-US" w:eastAsia="zh-CN"/>
        </w:rPr>
        <w:t>寻找有创造力</w:t>
      </w:r>
      <w:r w:rsidRPr="00906D01">
        <w:rPr>
          <w:rFonts w:hint="eastAsia"/>
          <w:lang w:val="en-US" w:eastAsia="zh-CN"/>
        </w:rPr>
        <w:t>的解决方案。</w:t>
      </w:r>
      <w:r w:rsidR="009969C7">
        <w:rPr>
          <w:rFonts w:hint="eastAsia"/>
          <w:lang w:val="en-US" w:eastAsia="zh-CN"/>
        </w:rPr>
        <w:t>研究成</w:t>
      </w:r>
      <w:r w:rsidRPr="00906D01">
        <w:rPr>
          <w:rFonts w:hint="eastAsia"/>
          <w:lang w:val="en-US" w:eastAsia="zh-CN"/>
        </w:rPr>
        <w:t>果将与国际电联及其所有成员分享。</w:t>
      </w:r>
    </w:p>
    <w:p w14:paraId="3669E7DC" w14:textId="13A8A59B" w:rsidR="00C542CA" w:rsidRPr="009969C7" w:rsidRDefault="00906D01" w:rsidP="009969C7">
      <w:pPr>
        <w:pStyle w:val="ListParagraph"/>
        <w:keepNext/>
        <w:numPr>
          <w:ilvl w:val="0"/>
          <w:numId w:val="5"/>
        </w:numPr>
        <w:rPr>
          <w:rFonts w:ascii="STKaiti" w:eastAsia="STKaiti" w:hAnsi="STKaiti"/>
          <w:lang w:val="en-US" w:eastAsia="zh-CN"/>
        </w:rPr>
      </w:pPr>
      <w:r w:rsidRPr="009969C7">
        <w:rPr>
          <w:rFonts w:ascii="STKaiti" w:eastAsia="STKaiti" w:hAnsi="STKaiti" w:cs="Microsoft YaHei" w:hint="eastAsia"/>
          <w:lang w:val="en-US" w:eastAsia="zh-CN"/>
        </w:rPr>
        <w:t>国际电联青年工作人员网（</w:t>
      </w:r>
      <w:r w:rsidRPr="009969C7">
        <w:rPr>
          <w:rFonts w:ascii="STKaiti" w:eastAsia="STKaiti" w:hAnsi="STKaiti" w:hint="eastAsia"/>
          <w:lang w:val="en-US" w:eastAsia="zh-CN"/>
        </w:rPr>
        <w:t>YSN</w:t>
      </w:r>
      <w:r w:rsidRPr="009969C7">
        <w:rPr>
          <w:rFonts w:ascii="STKaiti" w:eastAsia="STKaiti" w:hAnsi="STKaiti" w:cs="Microsoft YaHei" w:hint="eastAsia"/>
          <w:lang w:val="en-US" w:eastAsia="zh-CN"/>
        </w:rPr>
        <w:t>）</w:t>
      </w:r>
    </w:p>
    <w:p w14:paraId="17F0BA5E" w14:textId="409371A1" w:rsidR="00C542CA" w:rsidRDefault="009969C7" w:rsidP="0067344B">
      <w:pPr>
        <w:ind w:firstLineChars="200" w:firstLine="480"/>
        <w:rPr>
          <w:lang w:val="en-US" w:eastAsia="zh-CN"/>
        </w:rPr>
      </w:pPr>
      <w:r>
        <w:rPr>
          <w:rFonts w:hint="eastAsia"/>
          <w:lang w:val="en-US" w:eastAsia="zh-CN"/>
        </w:rPr>
        <w:t>考虑在国际电联内部建立青年工作人员网络，以鼓励</w:t>
      </w:r>
      <w:r w:rsidR="00906D01" w:rsidRPr="00906D01">
        <w:rPr>
          <w:rFonts w:hint="eastAsia"/>
          <w:lang w:val="en-US" w:eastAsia="zh-CN"/>
        </w:rPr>
        <w:t>所有部门</w:t>
      </w:r>
      <w:r>
        <w:rPr>
          <w:rFonts w:hint="eastAsia"/>
          <w:lang w:val="en-US" w:eastAsia="zh-CN"/>
        </w:rPr>
        <w:t>容纳青年人</w:t>
      </w:r>
      <w:r w:rsidR="00906D01" w:rsidRPr="00906D01">
        <w:rPr>
          <w:rFonts w:hint="eastAsia"/>
          <w:lang w:val="en-US" w:eastAsia="zh-CN"/>
        </w:rPr>
        <w:t>，促进</w:t>
      </w:r>
      <w:r>
        <w:rPr>
          <w:rFonts w:hint="eastAsia"/>
          <w:lang w:val="en-US" w:eastAsia="zh-CN"/>
        </w:rPr>
        <w:t>与青年工作人员的互动</w:t>
      </w:r>
      <w:r w:rsidR="00906D01" w:rsidRPr="00906D01">
        <w:rPr>
          <w:rFonts w:hint="eastAsia"/>
          <w:lang w:val="en-US" w:eastAsia="zh-CN"/>
        </w:rPr>
        <w:t>，为国际电联年轻工作人员提供培训和指导机会，并邀请</w:t>
      </w:r>
      <w:r>
        <w:rPr>
          <w:rFonts w:hint="eastAsia"/>
          <w:lang w:val="en-US" w:eastAsia="zh-CN"/>
        </w:rPr>
        <w:t>青</w:t>
      </w:r>
      <w:r w:rsidR="00906D01" w:rsidRPr="00906D01">
        <w:rPr>
          <w:rFonts w:hint="eastAsia"/>
          <w:lang w:val="en-US" w:eastAsia="zh-CN"/>
        </w:rPr>
        <w:t>年</w:t>
      </w:r>
      <w:r>
        <w:rPr>
          <w:rFonts w:hint="eastAsia"/>
          <w:lang w:val="en-US" w:eastAsia="zh-CN"/>
        </w:rPr>
        <w:t>工作人员提出</w:t>
      </w:r>
      <w:r w:rsidR="00906D01" w:rsidRPr="00906D01">
        <w:rPr>
          <w:rFonts w:hint="eastAsia"/>
          <w:lang w:val="en-US" w:eastAsia="zh-CN"/>
        </w:rPr>
        <w:t>想法和建议，以便与国际电联管理层分享，</w:t>
      </w:r>
      <w:r>
        <w:rPr>
          <w:rFonts w:hint="eastAsia"/>
          <w:lang w:val="en-US" w:eastAsia="zh-CN"/>
        </w:rPr>
        <w:t>为国际电联带来益处</w:t>
      </w:r>
      <w:r w:rsidR="00906D01" w:rsidRPr="00906D01">
        <w:rPr>
          <w:rFonts w:hint="eastAsia"/>
          <w:lang w:val="en-US" w:eastAsia="zh-CN"/>
        </w:rPr>
        <w:t>。</w:t>
      </w:r>
    </w:p>
    <w:p w14:paraId="092A5AA7" w14:textId="1B725A3F" w:rsidR="00C542CA" w:rsidRPr="008505A7" w:rsidRDefault="008505A7" w:rsidP="008505A7">
      <w:pPr>
        <w:pStyle w:val="Heading2"/>
        <w:rPr>
          <w:lang w:val="en-US" w:eastAsia="zh-CN"/>
        </w:rPr>
      </w:pPr>
      <w:bookmarkStart w:id="44" w:name="lt_pId119"/>
      <w:r w:rsidRPr="008505A7">
        <w:rPr>
          <w:rFonts w:hint="eastAsia"/>
          <w:lang w:val="en-US" w:eastAsia="zh-CN"/>
        </w:rPr>
        <w:t>5.3</w:t>
      </w:r>
      <w:r w:rsidRPr="008505A7">
        <w:rPr>
          <w:lang w:val="en-US" w:eastAsia="zh-CN"/>
        </w:rPr>
        <w:tab/>
      </w:r>
      <w:bookmarkEnd w:id="44"/>
      <w:r w:rsidR="004D6452">
        <w:rPr>
          <w:rFonts w:hint="eastAsia"/>
          <w:lang w:val="en-US" w:eastAsia="zh-CN"/>
        </w:rPr>
        <w:t>参与</w:t>
      </w:r>
    </w:p>
    <w:p w14:paraId="38E47C7B" w14:textId="6C9F8CC0" w:rsidR="00C542CA" w:rsidRPr="007F2126" w:rsidRDefault="00906D01" w:rsidP="0067344B">
      <w:pPr>
        <w:ind w:firstLineChars="200" w:firstLine="480"/>
        <w:rPr>
          <w:b/>
          <w:bCs/>
          <w:lang w:val="en-US" w:eastAsia="zh-CN"/>
        </w:rPr>
      </w:pPr>
      <w:r w:rsidRPr="00906D01">
        <w:rPr>
          <w:rFonts w:hint="eastAsia"/>
          <w:lang w:val="en-US" w:eastAsia="zh-CN"/>
        </w:rPr>
        <w:t>青年战略将为</w:t>
      </w:r>
      <w:r w:rsidR="00DD2A9A">
        <w:rPr>
          <w:rFonts w:hint="eastAsia"/>
          <w:lang w:val="en-US" w:eastAsia="zh-CN"/>
        </w:rPr>
        <w:t>青年人</w:t>
      </w:r>
      <w:r w:rsidR="00F90FD3">
        <w:rPr>
          <w:rFonts w:hint="eastAsia"/>
          <w:lang w:val="en-US" w:eastAsia="zh-CN"/>
        </w:rPr>
        <w:t>提供机会参加国际电联的会议、发表意见、</w:t>
      </w:r>
      <w:r w:rsidRPr="00906D01">
        <w:rPr>
          <w:rFonts w:hint="eastAsia"/>
          <w:lang w:val="en-US" w:eastAsia="zh-CN"/>
        </w:rPr>
        <w:t>与国际电联成员互动并为国际电联的工作做出贡献。</w:t>
      </w:r>
    </w:p>
    <w:p w14:paraId="30883CEC" w14:textId="28314B38" w:rsidR="00C542CA" w:rsidRPr="00F90FD3" w:rsidRDefault="00906D01" w:rsidP="00906D01">
      <w:pPr>
        <w:pStyle w:val="ListParagraph"/>
        <w:keepNext/>
        <w:numPr>
          <w:ilvl w:val="0"/>
          <w:numId w:val="5"/>
        </w:numPr>
        <w:rPr>
          <w:rFonts w:ascii="STKaiti" w:eastAsia="STKaiti" w:hAnsi="STKaiti"/>
          <w:lang w:val="en-US" w:eastAsia="zh-CN"/>
        </w:rPr>
      </w:pPr>
      <w:r w:rsidRPr="00F90FD3">
        <w:rPr>
          <w:rFonts w:ascii="STKaiti" w:eastAsia="STKaiti" w:hAnsi="STKaiti" w:cs="Microsoft YaHei" w:hint="eastAsia"/>
          <w:lang w:val="en-US" w:eastAsia="zh-CN"/>
        </w:rPr>
        <w:t>青年</w:t>
      </w:r>
      <w:r w:rsidRPr="00F90FD3">
        <w:rPr>
          <w:rFonts w:ascii="STKaiti" w:eastAsia="STKaiti" w:hAnsi="STKaiti" w:hint="eastAsia"/>
          <w:lang w:val="en-US" w:eastAsia="zh-CN"/>
        </w:rPr>
        <w:t>TDAG</w:t>
      </w:r>
      <w:r w:rsidRPr="00F90FD3">
        <w:rPr>
          <w:rFonts w:ascii="STKaiti" w:eastAsia="STKaiti" w:hAnsi="STKaiti" w:cs="Microsoft YaHei" w:hint="eastAsia"/>
          <w:lang w:val="en-US" w:eastAsia="zh-CN"/>
        </w:rPr>
        <w:t>（电信发展顾问组）</w:t>
      </w:r>
    </w:p>
    <w:p w14:paraId="7595F316" w14:textId="7D90E2A6" w:rsidR="00C542CA" w:rsidRPr="007F2126" w:rsidRDefault="00906D01" w:rsidP="0067344B">
      <w:pPr>
        <w:ind w:firstLineChars="200" w:firstLine="480"/>
        <w:rPr>
          <w:lang w:val="en-US" w:eastAsia="zh-CN"/>
        </w:rPr>
      </w:pPr>
      <w:r w:rsidRPr="00906D01">
        <w:rPr>
          <w:rFonts w:hint="eastAsia"/>
          <w:lang w:val="en-US" w:eastAsia="zh-CN"/>
        </w:rPr>
        <w:t>在年度</w:t>
      </w:r>
      <w:r w:rsidRPr="00906D01">
        <w:rPr>
          <w:rFonts w:hint="eastAsia"/>
          <w:lang w:val="en-US" w:eastAsia="zh-CN"/>
        </w:rPr>
        <w:t>TDAG</w:t>
      </w:r>
      <w:r w:rsidRPr="00906D01">
        <w:rPr>
          <w:rFonts w:hint="eastAsia"/>
          <w:lang w:val="en-US" w:eastAsia="zh-CN"/>
        </w:rPr>
        <w:t>会议上召</w:t>
      </w:r>
      <w:r w:rsidR="008729F7">
        <w:rPr>
          <w:rFonts w:hint="eastAsia"/>
          <w:lang w:val="en-US" w:eastAsia="zh-CN"/>
        </w:rPr>
        <w:t>开</w:t>
      </w:r>
      <w:r w:rsidRPr="00906D01">
        <w:rPr>
          <w:rFonts w:hint="eastAsia"/>
          <w:lang w:val="en-US" w:eastAsia="zh-CN"/>
        </w:rPr>
        <w:t>“青年</w:t>
      </w:r>
      <w:r w:rsidRPr="00906D01">
        <w:rPr>
          <w:rFonts w:hint="eastAsia"/>
          <w:lang w:val="en-US" w:eastAsia="zh-CN"/>
        </w:rPr>
        <w:t>TDAG</w:t>
      </w:r>
      <w:r w:rsidRPr="00906D01">
        <w:rPr>
          <w:rFonts w:hint="eastAsia"/>
          <w:lang w:val="en-US" w:eastAsia="zh-CN"/>
        </w:rPr>
        <w:t>”</w:t>
      </w:r>
      <w:r w:rsidR="008729F7">
        <w:rPr>
          <w:rFonts w:hint="eastAsia"/>
          <w:lang w:val="en-US" w:eastAsia="zh-CN"/>
        </w:rPr>
        <w:t>会议</w:t>
      </w:r>
      <w:r w:rsidRPr="00906D01">
        <w:rPr>
          <w:rFonts w:hint="eastAsia"/>
          <w:lang w:val="en-US" w:eastAsia="zh-CN"/>
        </w:rPr>
        <w:t>，</w:t>
      </w:r>
      <w:r w:rsidR="00DD2A9A">
        <w:rPr>
          <w:rFonts w:hint="eastAsia"/>
          <w:lang w:val="en-US" w:eastAsia="zh-CN"/>
        </w:rPr>
        <w:t>青年人</w:t>
      </w:r>
      <w:r w:rsidRPr="00906D01">
        <w:rPr>
          <w:rFonts w:hint="eastAsia"/>
          <w:lang w:val="en-US" w:eastAsia="zh-CN"/>
        </w:rPr>
        <w:t>将在该会议上讨论与</w:t>
      </w:r>
      <w:r w:rsidRPr="00906D01">
        <w:rPr>
          <w:rFonts w:hint="eastAsia"/>
          <w:lang w:val="en-US" w:eastAsia="zh-CN"/>
        </w:rPr>
        <w:t>ICT</w:t>
      </w:r>
      <w:r w:rsidRPr="00906D01">
        <w:rPr>
          <w:rFonts w:hint="eastAsia"/>
          <w:lang w:val="en-US" w:eastAsia="zh-CN"/>
        </w:rPr>
        <w:t>和青年有关的</w:t>
      </w:r>
      <w:r w:rsidR="003738E5">
        <w:rPr>
          <w:rFonts w:hint="eastAsia"/>
          <w:lang w:val="en-US" w:eastAsia="zh-CN"/>
        </w:rPr>
        <w:t>议</w:t>
      </w:r>
      <w:r w:rsidRPr="00906D01">
        <w:rPr>
          <w:rFonts w:hint="eastAsia"/>
          <w:lang w:val="en-US" w:eastAsia="zh-CN"/>
        </w:rPr>
        <w:t>题。“青年</w:t>
      </w:r>
      <w:r w:rsidRPr="00906D01">
        <w:rPr>
          <w:rFonts w:hint="eastAsia"/>
          <w:lang w:val="en-US" w:eastAsia="zh-CN"/>
        </w:rPr>
        <w:t>TDAG</w:t>
      </w:r>
      <w:r w:rsidR="008729F7">
        <w:rPr>
          <w:rFonts w:hint="eastAsia"/>
          <w:lang w:val="en-US" w:eastAsia="zh-CN"/>
        </w:rPr>
        <w:t>”会议可以</w:t>
      </w:r>
      <w:r w:rsidRPr="00906D01">
        <w:rPr>
          <w:rFonts w:hint="eastAsia"/>
          <w:lang w:val="en-US" w:eastAsia="zh-CN"/>
        </w:rPr>
        <w:t>重点</w:t>
      </w:r>
      <w:r w:rsidR="008729F7">
        <w:rPr>
          <w:rFonts w:hint="eastAsia"/>
          <w:lang w:val="en-US" w:eastAsia="zh-CN"/>
        </w:rPr>
        <w:t>关注</w:t>
      </w:r>
      <w:r w:rsidRPr="00906D01">
        <w:rPr>
          <w:rFonts w:hint="eastAsia"/>
          <w:lang w:val="en-US" w:eastAsia="zh-CN"/>
        </w:rPr>
        <w:t>与青年有关的</w:t>
      </w:r>
      <w:r w:rsidRPr="00906D01">
        <w:rPr>
          <w:rFonts w:hint="eastAsia"/>
          <w:lang w:val="en-US" w:eastAsia="zh-CN"/>
        </w:rPr>
        <w:t>ICT</w:t>
      </w:r>
      <w:r w:rsidRPr="00906D01">
        <w:rPr>
          <w:rFonts w:hint="eastAsia"/>
          <w:lang w:val="en-US" w:eastAsia="zh-CN"/>
        </w:rPr>
        <w:t>趋势，并评估</w:t>
      </w:r>
      <w:r w:rsidRPr="00906D01">
        <w:rPr>
          <w:rFonts w:hint="eastAsia"/>
          <w:lang w:val="en-US" w:eastAsia="zh-CN"/>
        </w:rPr>
        <w:t>WTDC</w:t>
      </w:r>
      <w:r w:rsidRPr="00906D01">
        <w:rPr>
          <w:rFonts w:hint="eastAsia"/>
          <w:lang w:val="en-US" w:eastAsia="zh-CN"/>
        </w:rPr>
        <w:t>和其他国际电联大会通过的与青年有关的目标和决议的实现情况。由国际电联成员邀请</w:t>
      </w:r>
      <w:r w:rsidR="00D20CEA">
        <w:rPr>
          <w:rFonts w:hint="eastAsia"/>
          <w:lang w:val="en-US" w:eastAsia="zh-CN"/>
        </w:rPr>
        <w:t>青</w:t>
      </w:r>
      <w:r w:rsidRPr="00906D01">
        <w:rPr>
          <w:rFonts w:hint="eastAsia"/>
          <w:lang w:val="en-US" w:eastAsia="zh-CN"/>
        </w:rPr>
        <w:t>年代表</w:t>
      </w:r>
      <w:r w:rsidR="006D1C91" w:rsidRPr="00906D01">
        <w:rPr>
          <w:rFonts w:hint="eastAsia"/>
          <w:lang w:val="en-US" w:eastAsia="zh-CN"/>
        </w:rPr>
        <w:t>参加“青年</w:t>
      </w:r>
      <w:r w:rsidR="006D1C91" w:rsidRPr="00906D01">
        <w:rPr>
          <w:rFonts w:hint="eastAsia"/>
          <w:lang w:val="en-US" w:eastAsia="zh-CN"/>
        </w:rPr>
        <w:t>TDAG</w:t>
      </w:r>
      <w:r w:rsidR="006D1C91" w:rsidRPr="00906D01">
        <w:rPr>
          <w:rFonts w:hint="eastAsia"/>
          <w:lang w:val="en-US" w:eastAsia="zh-CN"/>
        </w:rPr>
        <w:t>”</w:t>
      </w:r>
      <w:r w:rsidR="00D20CEA">
        <w:rPr>
          <w:rFonts w:hint="eastAsia"/>
          <w:lang w:val="en-US" w:eastAsia="zh-CN"/>
        </w:rPr>
        <w:t>会议</w:t>
      </w:r>
      <w:r w:rsidRPr="00906D01">
        <w:rPr>
          <w:rFonts w:hint="eastAsia"/>
          <w:lang w:val="en-US" w:eastAsia="zh-CN"/>
        </w:rPr>
        <w:t>，</w:t>
      </w:r>
      <w:r w:rsidR="00D20CEA">
        <w:rPr>
          <w:rFonts w:hint="eastAsia"/>
          <w:lang w:val="en-US" w:eastAsia="zh-CN"/>
        </w:rPr>
        <w:t>还会请一定数量的</w:t>
      </w:r>
      <w:r w:rsidRPr="00906D01">
        <w:rPr>
          <w:rFonts w:hint="eastAsia"/>
          <w:lang w:val="en-US" w:eastAsia="zh-CN"/>
        </w:rPr>
        <w:t>国</w:t>
      </w:r>
      <w:r w:rsidR="00D20CEA">
        <w:rPr>
          <w:rFonts w:hint="eastAsia"/>
          <w:lang w:val="en-US" w:eastAsia="zh-CN"/>
        </w:rPr>
        <w:t>际电联青年领袖</w:t>
      </w:r>
      <w:r w:rsidRPr="00906D01">
        <w:rPr>
          <w:rFonts w:hint="eastAsia"/>
          <w:lang w:val="en-US" w:eastAsia="zh-CN"/>
        </w:rPr>
        <w:t>参加</w:t>
      </w:r>
      <w:r w:rsidR="003738E5">
        <w:rPr>
          <w:rFonts w:hint="eastAsia"/>
          <w:lang w:val="en-US" w:eastAsia="zh-CN"/>
        </w:rPr>
        <w:t>会议</w:t>
      </w:r>
      <w:r w:rsidRPr="00906D01">
        <w:rPr>
          <w:rFonts w:hint="eastAsia"/>
          <w:lang w:val="en-US" w:eastAsia="zh-CN"/>
        </w:rPr>
        <w:t>。</w:t>
      </w:r>
    </w:p>
    <w:p w14:paraId="149B8C87" w14:textId="6F584045" w:rsidR="00C542CA" w:rsidRPr="00590604" w:rsidRDefault="00906D01" w:rsidP="00906D01">
      <w:pPr>
        <w:pStyle w:val="ListParagraph"/>
        <w:keepNext/>
        <w:numPr>
          <w:ilvl w:val="0"/>
          <w:numId w:val="5"/>
        </w:numPr>
        <w:rPr>
          <w:rFonts w:ascii="STKaiti" w:eastAsia="STKaiti" w:hAnsi="STKaiti"/>
          <w:lang w:val="en-US"/>
        </w:rPr>
      </w:pPr>
      <w:proofErr w:type="spellStart"/>
      <w:r w:rsidRPr="00590604">
        <w:rPr>
          <w:rFonts w:ascii="STKaiti" w:eastAsia="STKaiti" w:hAnsi="STKaiti" w:cs="Microsoft YaHei" w:hint="eastAsia"/>
          <w:lang w:val="en-US"/>
        </w:rPr>
        <w:t>区域青年论坛</w:t>
      </w:r>
      <w:proofErr w:type="spellEnd"/>
    </w:p>
    <w:p w14:paraId="2E6AE27F" w14:textId="433F35B8" w:rsidR="00C542CA" w:rsidRPr="007F2126" w:rsidRDefault="00906D01" w:rsidP="0067344B">
      <w:pPr>
        <w:ind w:firstLineChars="200" w:firstLine="480"/>
        <w:rPr>
          <w:lang w:val="en-US" w:eastAsia="zh-CN"/>
        </w:rPr>
      </w:pPr>
      <w:r w:rsidRPr="00906D01">
        <w:rPr>
          <w:rFonts w:hint="eastAsia"/>
          <w:lang w:val="en-US" w:eastAsia="zh-CN"/>
        </w:rPr>
        <w:t>促进组织与青年有关的区域会议，</w:t>
      </w:r>
      <w:r w:rsidR="004F5C40">
        <w:rPr>
          <w:rFonts w:hint="eastAsia"/>
          <w:lang w:val="en-US" w:eastAsia="zh-CN"/>
        </w:rPr>
        <w:t>使</w:t>
      </w:r>
      <w:r w:rsidR="00DD2A9A">
        <w:rPr>
          <w:rFonts w:hint="eastAsia"/>
          <w:lang w:val="en-US" w:eastAsia="zh-CN"/>
        </w:rPr>
        <w:t>青年人</w:t>
      </w:r>
      <w:r w:rsidR="004F5C40">
        <w:rPr>
          <w:rFonts w:hint="eastAsia"/>
          <w:lang w:val="en-US" w:eastAsia="zh-CN"/>
        </w:rPr>
        <w:t>可以</w:t>
      </w:r>
      <w:r w:rsidRPr="00906D01">
        <w:rPr>
          <w:rFonts w:hint="eastAsia"/>
          <w:lang w:val="en-US" w:eastAsia="zh-CN"/>
        </w:rPr>
        <w:t>讨论其区域内与</w:t>
      </w:r>
      <w:r w:rsidRPr="00906D01">
        <w:rPr>
          <w:rFonts w:hint="eastAsia"/>
          <w:lang w:val="en-US" w:eastAsia="zh-CN"/>
        </w:rPr>
        <w:t>ICT</w:t>
      </w:r>
      <w:r w:rsidR="004F5C40">
        <w:rPr>
          <w:rFonts w:hint="eastAsia"/>
          <w:lang w:val="en-US" w:eastAsia="zh-CN"/>
        </w:rPr>
        <w:t>有关的趋势、</w:t>
      </w:r>
      <w:r w:rsidRPr="00906D01">
        <w:rPr>
          <w:rFonts w:hint="eastAsia"/>
          <w:lang w:val="en-US" w:eastAsia="zh-CN"/>
        </w:rPr>
        <w:t>机遇和挑战，并与国际电联成员分享他们对世界的看法。这</w:t>
      </w:r>
      <w:r w:rsidR="004F5C40">
        <w:rPr>
          <w:rFonts w:hint="eastAsia"/>
          <w:lang w:val="en-US" w:eastAsia="zh-CN"/>
        </w:rPr>
        <w:t>些会议</w:t>
      </w:r>
      <w:r w:rsidR="009C48C5">
        <w:rPr>
          <w:rFonts w:hint="eastAsia"/>
          <w:lang w:val="en-US" w:eastAsia="zh-CN"/>
        </w:rPr>
        <w:t>可以在</w:t>
      </w:r>
      <w:r w:rsidRPr="00906D01">
        <w:rPr>
          <w:rFonts w:hint="eastAsia"/>
          <w:lang w:val="en-US" w:eastAsia="zh-CN"/>
        </w:rPr>
        <w:t>区域发展论坛和</w:t>
      </w:r>
      <w:r w:rsidRPr="00906D01">
        <w:rPr>
          <w:rFonts w:hint="eastAsia"/>
          <w:lang w:val="en-US" w:eastAsia="zh-CN"/>
        </w:rPr>
        <w:t>/</w:t>
      </w:r>
      <w:r w:rsidRPr="00906D01">
        <w:rPr>
          <w:rFonts w:hint="eastAsia"/>
          <w:lang w:val="en-US" w:eastAsia="zh-CN"/>
        </w:rPr>
        <w:t>或区域筹备会议</w:t>
      </w:r>
      <w:r w:rsidR="009C48C5">
        <w:rPr>
          <w:rFonts w:hint="eastAsia"/>
          <w:lang w:val="en-US" w:eastAsia="zh-CN"/>
        </w:rPr>
        <w:t>之后紧接着</w:t>
      </w:r>
      <w:r w:rsidR="004F5C40">
        <w:rPr>
          <w:rFonts w:hint="eastAsia"/>
          <w:lang w:val="en-US" w:eastAsia="zh-CN"/>
        </w:rPr>
        <w:t>举行</w:t>
      </w:r>
      <w:r w:rsidRPr="00906D01">
        <w:rPr>
          <w:rFonts w:hint="eastAsia"/>
          <w:lang w:val="en-US" w:eastAsia="zh-CN"/>
        </w:rPr>
        <w:t>。</w:t>
      </w:r>
    </w:p>
    <w:p w14:paraId="557FF89A" w14:textId="48559495" w:rsidR="00C542CA" w:rsidRPr="007F2126" w:rsidRDefault="009C48C5" w:rsidP="0067344B">
      <w:pPr>
        <w:ind w:firstLineChars="200" w:firstLine="480"/>
        <w:rPr>
          <w:lang w:val="en-US" w:eastAsia="zh-CN"/>
        </w:rPr>
      </w:pPr>
      <w:r>
        <w:rPr>
          <w:rFonts w:hint="eastAsia"/>
          <w:lang w:val="en-US" w:eastAsia="zh-CN"/>
        </w:rPr>
        <w:t>在</w:t>
      </w:r>
      <w:r w:rsidR="00906D01" w:rsidRPr="00906D01">
        <w:rPr>
          <w:rFonts w:hint="eastAsia"/>
          <w:lang w:val="en-US" w:eastAsia="zh-CN"/>
        </w:rPr>
        <w:t>国际电联及其成员筹备</w:t>
      </w:r>
      <w:r w:rsidR="00906D01" w:rsidRPr="00906D01">
        <w:rPr>
          <w:rFonts w:hint="eastAsia"/>
          <w:lang w:val="en-US" w:eastAsia="zh-CN"/>
        </w:rPr>
        <w:t>2021</w:t>
      </w:r>
      <w:r w:rsidR="00906D01" w:rsidRPr="00906D01">
        <w:rPr>
          <w:rFonts w:hint="eastAsia"/>
          <w:lang w:val="en-US" w:eastAsia="zh-CN"/>
        </w:rPr>
        <w:t>年世界电信发展大会（</w:t>
      </w:r>
      <w:r w:rsidR="00906D01" w:rsidRPr="00906D01">
        <w:rPr>
          <w:rFonts w:hint="eastAsia"/>
          <w:lang w:val="en-US" w:eastAsia="zh-CN"/>
        </w:rPr>
        <w:t>WTDC-21</w:t>
      </w:r>
      <w:r w:rsidR="00906D01" w:rsidRPr="00906D01">
        <w:rPr>
          <w:rFonts w:hint="eastAsia"/>
          <w:lang w:val="en-US" w:eastAsia="zh-CN"/>
        </w:rPr>
        <w:t>）</w:t>
      </w:r>
      <w:r>
        <w:rPr>
          <w:rFonts w:hint="eastAsia"/>
          <w:lang w:val="en-US" w:eastAsia="zh-CN"/>
        </w:rPr>
        <w:t>的过程中，</w:t>
      </w:r>
      <w:r w:rsidRPr="00906D01">
        <w:rPr>
          <w:rFonts w:hint="eastAsia"/>
          <w:lang w:val="en-US" w:eastAsia="zh-CN"/>
        </w:rPr>
        <w:t>这些努力还将指导</w:t>
      </w:r>
      <w:r w:rsidR="00906D01" w:rsidRPr="00906D01">
        <w:rPr>
          <w:rFonts w:hint="eastAsia"/>
          <w:lang w:val="en-US" w:eastAsia="zh-CN"/>
        </w:rPr>
        <w:t>与青年有关的</w:t>
      </w:r>
      <w:r w:rsidRPr="00906D01">
        <w:rPr>
          <w:rFonts w:hint="eastAsia"/>
          <w:lang w:val="en-US" w:eastAsia="zh-CN"/>
        </w:rPr>
        <w:t>可能的</w:t>
      </w:r>
      <w:r>
        <w:rPr>
          <w:rFonts w:hint="eastAsia"/>
          <w:lang w:val="en-US" w:eastAsia="zh-CN"/>
        </w:rPr>
        <w:t>新决议、目标和行动</w:t>
      </w:r>
      <w:r w:rsidR="00906D01" w:rsidRPr="00906D01">
        <w:rPr>
          <w:rFonts w:hint="eastAsia"/>
          <w:lang w:val="en-US" w:eastAsia="zh-CN"/>
        </w:rPr>
        <w:t>。</w:t>
      </w:r>
    </w:p>
    <w:p w14:paraId="29711D50" w14:textId="3029B58F" w:rsidR="00C542CA" w:rsidRPr="009C48C5" w:rsidRDefault="00906D01" w:rsidP="00906D01">
      <w:pPr>
        <w:pStyle w:val="ListParagraph"/>
        <w:keepNext/>
        <w:numPr>
          <w:ilvl w:val="0"/>
          <w:numId w:val="5"/>
        </w:numPr>
        <w:rPr>
          <w:rFonts w:ascii="STKaiti" w:eastAsia="STKaiti" w:hAnsi="STKaiti"/>
          <w:lang w:val="en-US" w:eastAsia="zh-CN"/>
        </w:rPr>
      </w:pPr>
      <w:r w:rsidRPr="009C48C5">
        <w:rPr>
          <w:rFonts w:ascii="STKaiti" w:eastAsia="STKaiti" w:hAnsi="STKaiti" w:hint="eastAsia"/>
          <w:lang w:val="en-US" w:eastAsia="zh-CN"/>
        </w:rPr>
        <w:t>WTDC-21</w:t>
      </w:r>
      <w:r w:rsidRPr="009C48C5">
        <w:rPr>
          <w:rFonts w:ascii="STKaiti" w:eastAsia="STKaiti" w:hAnsi="STKaiti" w:cs="Microsoft YaHei" w:hint="eastAsia"/>
          <w:lang w:val="en-US" w:eastAsia="zh-CN"/>
        </w:rPr>
        <w:t>青年峰会（世界电信发展大会）</w:t>
      </w:r>
    </w:p>
    <w:p w14:paraId="737E5915" w14:textId="60F42852" w:rsidR="00C542CA" w:rsidRPr="00906D01" w:rsidRDefault="00906D01" w:rsidP="0067344B">
      <w:pPr>
        <w:ind w:firstLineChars="200" w:firstLine="480"/>
        <w:rPr>
          <w:rFonts w:asciiTheme="minorEastAsia" w:hAnsiTheme="minorEastAsia"/>
          <w:lang w:val="en-US" w:eastAsia="zh-CN"/>
        </w:rPr>
      </w:pPr>
      <w:r w:rsidRPr="00906D01">
        <w:rPr>
          <w:rFonts w:asciiTheme="minorEastAsia" w:hAnsiTheme="minorEastAsia" w:hint="eastAsia"/>
          <w:lang w:val="en-US" w:eastAsia="zh-CN"/>
        </w:rPr>
        <w:t>目前正在与东道国埃塞俄比亚进行</w:t>
      </w:r>
      <w:r w:rsidR="009C48C5">
        <w:rPr>
          <w:rFonts w:asciiTheme="minorEastAsia" w:hAnsiTheme="minorEastAsia" w:hint="eastAsia"/>
          <w:lang w:val="en-US" w:eastAsia="zh-CN"/>
        </w:rPr>
        <w:t>讨论，</w:t>
      </w:r>
      <w:r w:rsidRPr="00906D01">
        <w:rPr>
          <w:rFonts w:asciiTheme="minorEastAsia" w:hAnsiTheme="minorEastAsia" w:hint="eastAsia"/>
          <w:lang w:val="en-US" w:eastAsia="zh-CN"/>
        </w:rPr>
        <w:t>组织一次“</w:t>
      </w:r>
      <w:r w:rsidRPr="009C48C5">
        <w:rPr>
          <w:rFonts w:cstheme="minorHAnsi"/>
          <w:lang w:val="en-US" w:eastAsia="zh-CN"/>
        </w:rPr>
        <w:t>WTDC-21</w:t>
      </w:r>
      <w:r w:rsidRPr="00906D01">
        <w:rPr>
          <w:rFonts w:asciiTheme="minorEastAsia" w:hAnsiTheme="minorEastAsia" w:hint="eastAsia"/>
          <w:lang w:val="en-US" w:eastAsia="zh-CN"/>
        </w:rPr>
        <w:t>青年峰会”，以审查和讨论青年面临的主要发展挑战，以及电信发展局</w:t>
      </w:r>
      <w:r w:rsidR="009C48C5">
        <w:rPr>
          <w:rFonts w:asciiTheme="minorEastAsia" w:hAnsiTheme="minorEastAsia" w:hint="eastAsia"/>
          <w:lang w:val="en-US" w:eastAsia="zh-CN"/>
        </w:rPr>
        <w:t>关于青年的优先事项、</w:t>
      </w:r>
      <w:r w:rsidRPr="00906D01">
        <w:rPr>
          <w:rFonts w:asciiTheme="minorEastAsia" w:hAnsiTheme="minorEastAsia" w:hint="eastAsia"/>
          <w:lang w:val="en-US" w:eastAsia="zh-CN"/>
        </w:rPr>
        <w:t>战略和行动计划。像“青年</w:t>
      </w:r>
      <w:r w:rsidRPr="009C48C5">
        <w:rPr>
          <w:rFonts w:cstheme="minorHAnsi"/>
          <w:lang w:val="en-US" w:eastAsia="zh-CN"/>
        </w:rPr>
        <w:t>TDAG</w:t>
      </w:r>
      <w:r w:rsidRPr="00906D01">
        <w:rPr>
          <w:rFonts w:asciiTheme="minorEastAsia" w:hAnsiTheme="minorEastAsia" w:hint="eastAsia"/>
          <w:lang w:val="en-US" w:eastAsia="zh-CN"/>
        </w:rPr>
        <w:t>”一样，</w:t>
      </w:r>
      <w:r w:rsidR="009C48C5">
        <w:rPr>
          <w:rFonts w:asciiTheme="minorEastAsia" w:hAnsiTheme="minorEastAsia" w:hint="eastAsia"/>
          <w:lang w:val="en-US" w:eastAsia="zh-CN"/>
        </w:rPr>
        <w:t>由国际电联成员邀请青年</w:t>
      </w:r>
      <w:r w:rsidR="009C48C5" w:rsidRPr="00906D01">
        <w:rPr>
          <w:rFonts w:asciiTheme="minorEastAsia" w:hAnsiTheme="minorEastAsia" w:hint="eastAsia"/>
          <w:lang w:val="en-US" w:eastAsia="zh-CN"/>
        </w:rPr>
        <w:t>代表以及</w:t>
      </w:r>
      <w:r w:rsidR="009C48C5">
        <w:rPr>
          <w:rFonts w:asciiTheme="minorEastAsia" w:hAnsiTheme="minorEastAsia" w:hint="eastAsia"/>
          <w:lang w:val="en-US" w:eastAsia="zh-CN"/>
        </w:rPr>
        <w:t>一定数量的</w:t>
      </w:r>
      <w:r w:rsidR="009C48C5" w:rsidRPr="00906D01">
        <w:rPr>
          <w:rFonts w:asciiTheme="minorEastAsia" w:hAnsiTheme="minorEastAsia" w:hint="eastAsia"/>
          <w:lang w:val="en-US" w:eastAsia="zh-CN"/>
        </w:rPr>
        <w:t>国际电联</w:t>
      </w:r>
      <w:r w:rsidR="009C48C5">
        <w:rPr>
          <w:rFonts w:asciiTheme="minorEastAsia" w:hAnsiTheme="minorEastAsia" w:hint="eastAsia"/>
          <w:lang w:val="en-US" w:eastAsia="zh-CN"/>
        </w:rPr>
        <w:t>青年领袖</w:t>
      </w:r>
      <w:r w:rsidR="00DA01A1" w:rsidRPr="00DA01A1">
        <w:rPr>
          <w:rFonts w:asciiTheme="minorEastAsia" w:hAnsiTheme="minorEastAsia" w:hint="eastAsia"/>
          <w:lang w:val="en-US" w:eastAsia="zh-CN"/>
        </w:rPr>
        <w:t>参加</w:t>
      </w:r>
      <w:r w:rsidR="00DA01A1" w:rsidRPr="009C48C5">
        <w:rPr>
          <w:rFonts w:cstheme="minorHAnsi"/>
          <w:lang w:val="en-US" w:eastAsia="zh-CN"/>
        </w:rPr>
        <w:t>WTDC-21</w:t>
      </w:r>
      <w:r w:rsidR="00DA01A1" w:rsidRPr="00DA01A1">
        <w:rPr>
          <w:rFonts w:asciiTheme="minorEastAsia" w:hAnsiTheme="minorEastAsia" w:hint="eastAsia"/>
          <w:lang w:val="en-US" w:eastAsia="zh-CN"/>
        </w:rPr>
        <w:t>青年峰会</w:t>
      </w:r>
      <w:r w:rsidRPr="00906D01">
        <w:rPr>
          <w:rFonts w:asciiTheme="minorEastAsia" w:hAnsiTheme="minorEastAsia" w:hint="eastAsia"/>
          <w:lang w:val="en-US" w:eastAsia="zh-CN"/>
        </w:rPr>
        <w:t>。</w:t>
      </w:r>
    </w:p>
    <w:p w14:paraId="512C5E5C" w14:textId="4E9BD7E8" w:rsidR="00C542CA" w:rsidRPr="00DA01A1" w:rsidRDefault="00DA01A1" w:rsidP="00DA01A1">
      <w:pPr>
        <w:pStyle w:val="ListParagraph"/>
        <w:keepNext/>
        <w:numPr>
          <w:ilvl w:val="0"/>
          <w:numId w:val="5"/>
        </w:numPr>
        <w:rPr>
          <w:rFonts w:ascii="STKaiti" w:eastAsia="STKaiti" w:hAnsi="STKaiti"/>
          <w:lang w:val="en-US" w:eastAsia="zh-CN"/>
        </w:rPr>
      </w:pPr>
      <w:r w:rsidRPr="00DA01A1">
        <w:rPr>
          <w:rFonts w:ascii="STKaiti" w:eastAsia="STKaiti" w:hAnsi="STKaiti" w:cs="Microsoft YaHei" w:hint="eastAsia"/>
          <w:lang w:val="en-US" w:eastAsia="zh-CN"/>
        </w:rPr>
        <w:t>国际电联铸造未来：全球青年梦想家峰会</w:t>
      </w:r>
    </w:p>
    <w:p w14:paraId="2E2CC045" w14:textId="1FFD4267" w:rsidR="00C542CA" w:rsidRDefault="00906D01" w:rsidP="0067344B">
      <w:pPr>
        <w:ind w:firstLineChars="200" w:firstLine="480"/>
        <w:rPr>
          <w:lang w:val="en-US" w:eastAsia="zh-CN"/>
        </w:rPr>
      </w:pPr>
      <w:r w:rsidRPr="00906D01">
        <w:rPr>
          <w:rFonts w:hint="eastAsia"/>
          <w:lang w:val="en-US" w:eastAsia="zh-CN"/>
        </w:rPr>
        <w:t>在</w:t>
      </w:r>
      <w:r w:rsidRPr="00906D01">
        <w:rPr>
          <w:rFonts w:hint="eastAsia"/>
          <w:lang w:val="en-US" w:eastAsia="zh-CN"/>
        </w:rPr>
        <w:t>2020</w:t>
      </w:r>
      <w:r w:rsidRPr="00906D01">
        <w:rPr>
          <w:rFonts w:hint="eastAsia"/>
          <w:lang w:val="en-US" w:eastAsia="zh-CN"/>
        </w:rPr>
        <w:t>年</w:t>
      </w:r>
      <w:r w:rsidRPr="00906D01">
        <w:rPr>
          <w:rFonts w:hint="eastAsia"/>
          <w:lang w:val="en-US" w:eastAsia="zh-CN"/>
        </w:rPr>
        <w:t>1</w:t>
      </w:r>
      <w:r w:rsidRPr="00906D01">
        <w:rPr>
          <w:rFonts w:hint="eastAsia"/>
          <w:lang w:val="en-US" w:eastAsia="zh-CN"/>
        </w:rPr>
        <w:t>月举行的</w:t>
      </w:r>
      <w:r w:rsidR="007F227E" w:rsidRPr="007F227E">
        <w:rPr>
          <w:rFonts w:hint="eastAsia"/>
          <w:lang w:val="en-US" w:eastAsia="zh-CN"/>
        </w:rPr>
        <w:t>国际电联“铸造未来：全球青年梦想家峰会”</w:t>
      </w:r>
      <w:r w:rsidRPr="00906D01">
        <w:rPr>
          <w:rFonts w:hint="eastAsia"/>
          <w:lang w:val="en-US" w:eastAsia="zh-CN"/>
        </w:rPr>
        <w:t>的成功和影响的基础上，电信发展局计划在</w:t>
      </w:r>
      <w:r w:rsidRPr="00906D01">
        <w:rPr>
          <w:rFonts w:hint="eastAsia"/>
          <w:lang w:val="en-US" w:eastAsia="zh-CN"/>
        </w:rPr>
        <w:t>2021</w:t>
      </w:r>
      <w:r w:rsidRPr="00906D01">
        <w:rPr>
          <w:rFonts w:hint="eastAsia"/>
          <w:lang w:val="en-US" w:eastAsia="zh-CN"/>
        </w:rPr>
        <w:t>年和</w:t>
      </w:r>
      <w:r w:rsidRPr="00906D01">
        <w:rPr>
          <w:rFonts w:hint="eastAsia"/>
          <w:lang w:val="en-US" w:eastAsia="zh-CN"/>
        </w:rPr>
        <w:t>2022</w:t>
      </w:r>
      <w:r w:rsidRPr="00906D01">
        <w:rPr>
          <w:rFonts w:hint="eastAsia"/>
          <w:lang w:val="en-US" w:eastAsia="zh-CN"/>
        </w:rPr>
        <w:t>年在日内瓦举办类似的峰会，</w:t>
      </w:r>
      <w:r w:rsidR="009940FE">
        <w:rPr>
          <w:rFonts w:hint="eastAsia"/>
          <w:lang w:val="en-US" w:eastAsia="zh-CN"/>
        </w:rPr>
        <w:t>邀请</w:t>
      </w:r>
      <w:r w:rsidRPr="00906D01">
        <w:rPr>
          <w:rFonts w:hint="eastAsia"/>
          <w:lang w:val="en-US" w:eastAsia="zh-CN"/>
        </w:rPr>
        <w:t>来自世界各地的高中学生参加。</w:t>
      </w:r>
    </w:p>
    <w:p w14:paraId="05D8F089" w14:textId="18576041" w:rsidR="00C542CA" w:rsidRPr="00A82705" w:rsidRDefault="00E96C9A" w:rsidP="0067344B">
      <w:pPr>
        <w:ind w:firstLineChars="200" w:firstLine="480"/>
        <w:rPr>
          <w:lang w:val="en-US" w:eastAsia="zh-CN"/>
        </w:rPr>
      </w:pPr>
      <w:bookmarkStart w:id="45" w:name="lt_pId134"/>
      <w:r w:rsidRPr="00E96C9A">
        <w:rPr>
          <w:lang w:eastAsia="zh-CN"/>
        </w:rPr>
        <w:t>学生们将辩论如何利用技术推动在</w:t>
      </w:r>
      <w:r w:rsidR="00ED7D31">
        <w:rPr>
          <w:rFonts w:hint="eastAsia"/>
          <w:lang w:eastAsia="zh-CN"/>
        </w:rPr>
        <w:t>实施</w:t>
      </w:r>
      <w:r w:rsidR="00F94039" w:rsidRPr="00E96C9A">
        <w:rPr>
          <w:lang w:eastAsia="zh-CN"/>
        </w:rPr>
        <w:t>联合国</w:t>
      </w:r>
      <w:r w:rsidRPr="00E96C9A">
        <w:rPr>
          <w:lang w:eastAsia="zh-CN"/>
        </w:rPr>
        <w:t>17</w:t>
      </w:r>
      <w:r w:rsidRPr="00E96C9A">
        <w:rPr>
          <w:lang w:eastAsia="zh-CN"/>
        </w:rPr>
        <w:t>个可持续发展目标方面取得进展，并且将从各自独特的文化和个人角度，探讨如何利用技术的力量</w:t>
      </w:r>
      <w:r w:rsidR="00413985">
        <w:rPr>
          <w:rFonts w:hint="eastAsia"/>
          <w:lang w:eastAsia="zh-CN"/>
        </w:rPr>
        <w:t>积极地</w:t>
      </w:r>
      <w:r w:rsidRPr="00E96C9A">
        <w:rPr>
          <w:lang w:eastAsia="zh-CN"/>
        </w:rPr>
        <w:t>改变世界。</w:t>
      </w:r>
      <w:bookmarkEnd w:id="45"/>
      <w:r w:rsidR="00906D01" w:rsidRPr="00906D01">
        <w:rPr>
          <w:rFonts w:hint="eastAsia"/>
          <w:lang w:val="en-US" w:eastAsia="zh-CN"/>
        </w:rPr>
        <w:t>每次峰会的</w:t>
      </w:r>
      <w:r w:rsidR="00413985">
        <w:rPr>
          <w:rFonts w:hint="eastAsia"/>
          <w:lang w:val="en-US" w:eastAsia="zh-CN"/>
        </w:rPr>
        <w:t>成</w:t>
      </w:r>
      <w:r w:rsidR="00906D01" w:rsidRPr="00906D01">
        <w:rPr>
          <w:rFonts w:hint="eastAsia"/>
          <w:lang w:val="en-US" w:eastAsia="zh-CN"/>
        </w:rPr>
        <w:t>果</w:t>
      </w:r>
      <w:r w:rsidR="00413985">
        <w:rPr>
          <w:rFonts w:hint="eastAsia"/>
          <w:lang w:val="en-US" w:eastAsia="zh-CN"/>
        </w:rPr>
        <w:t>都</w:t>
      </w:r>
      <w:r w:rsidR="00906D01" w:rsidRPr="00906D01">
        <w:rPr>
          <w:rFonts w:hint="eastAsia"/>
          <w:lang w:val="en-US" w:eastAsia="zh-CN"/>
        </w:rPr>
        <w:t>将提交给</w:t>
      </w:r>
      <w:r w:rsidR="00906D01" w:rsidRPr="00906D01">
        <w:rPr>
          <w:rFonts w:hint="eastAsia"/>
          <w:lang w:val="en-US" w:eastAsia="zh-CN"/>
        </w:rPr>
        <w:t>TDAG</w:t>
      </w:r>
      <w:r w:rsidR="00906D01" w:rsidRPr="00906D01">
        <w:rPr>
          <w:rFonts w:hint="eastAsia"/>
          <w:lang w:val="en-US" w:eastAsia="zh-CN"/>
        </w:rPr>
        <w:t>。</w:t>
      </w:r>
    </w:p>
    <w:p w14:paraId="6E906699" w14:textId="5755C369" w:rsidR="00C542CA" w:rsidRPr="00ED7D31" w:rsidRDefault="00ED7D31" w:rsidP="00906D01">
      <w:pPr>
        <w:pStyle w:val="ListParagraph"/>
        <w:keepNext/>
        <w:numPr>
          <w:ilvl w:val="0"/>
          <w:numId w:val="5"/>
        </w:numPr>
        <w:rPr>
          <w:rFonts w:ascii="STKaiti" w:eastAsia="STKaiti" w:hAnsi="STKaiti"/>
          <w:lang w:val="en-US"/>
        </w:rPr>
      </w:pPr>
      <w:r w:rsidRPr="00ED7D31">
        <w:rPr>
          <w:rFonts w:ascii="STKaiti" w:eastAsia="STKaiti" w:hAnsi="STKaiti" w:cs="Microsoft YaHei" w:hint="eastAsia"/>
          <w:lang w:val="en-US" w:eastAsia="zh-CN"/>
        </w:rPr>
        <w:t>磋商</w:t>
      </w:r>
    </w:p>
    <w:p w14:paraId="34BCE994" w14:textId="45E012B7" w:rsidR="00C542CA" w:rsidRDefault="00906D01" w:rsidP="0067344B">
      <w:pPr>
        <w:ind w:firstLineChars="200" w:firstLine="480"/>
        <w:rPr>
          <w:lang w:val="en-US" w:eastAsia="zh-CN"/>
        </w:rPr>
      </w:pPr>
      <w:r w:rsidRPr="00906D01">
        <w:rPr>
          <w:rFonts w:hint="eastAsia"/>
          <w:lang w:val="en-US" w:eastAsia="zh-CN"/>
        </w:rPr>
        <w:t>全年</w:t>
      </w:r>
      <w:r w:rsidR="00413985">
        <w:rPr>
          <w:rFonts w:hint="eastAsia"/>
          <w:lang w:val="en-US" w:eastAsia="zh-CN"/>
        </w:rPr>
        <w:t>都</w:t>
      </w:r>
      <w:r w:rsidRPr="00906D01">
        <w:rPr>
          <w:rFonts w:hint="eastAsia"/>
          <w:lang w:val="en-US" w:eastAsia="zh-CN"/>
        </w:rPr>
        <w:t>将通过在线</w:t>
      </w:r>
      <w:r w:rsidR="00413985">
        <w:rPr>
          <w:rFonts w:hint="eastAsia"/>
          <w:lang w:val="en-US" w:eastAsia="zh-CN"/>
        </w:rPr>
        <w:t>形式</w:t>
      </w:r>
      <w:r w:rsidRPr="00906D01">
        <w:rPr>
          <w:rFonts w:hint="eastAsia"/>
          <w:lang w:val="en-US" w:eastAsia="zh-CN"/>
        </w:rPr>
        <w:t>和面对面的</w:t>
      </w:r>
      <w:r w:rsidR="00413985">
        <w:rPr>
          <w:rFonts w:hint="eastAsia"/>
          <w:lang w:val="en-US" w:eastAsia="zh-CN"/>
        </w:rPr>
        <w:t>形式开展与青年人的磋商</w:t>
      </w:r>
      <w:r w:rsidRPr="00906D01">
        <w:rPr>
          <w:rFonts w:hint="eastAsia"/>
          <w:lang w:val="en-US" w:eastAsia="zh-CN"/>
        </w:rPr>
        <w:t>，以</w:t>
      </w:r>
      <w:r w:rsidR="00413985">
        <w:rPr>
          <w:rFonts w:hint="eastAsia"/>
          <w:lang w:val="en-US" w:eastAsia="zh-CN"/>
        </w:rPr>
        <w:t>获得关于</w:t>
      </w:r>
      <w:r w:rsidRPr="00906D01">
        <w:rPr>
          <w:rFonts w:hint="eastAsia"/>
          <w:lang w:val="en-US" w:eastAsia="zh-CN"/>
        </w:rPr>
        <w:t>执行青年战略</w:t>
      </w:r>
      <w:r w:rsidR="00413985">
        <w:rPr>
          <w:rFonts w:hint="eastAsia"/>
          <w:lang w:val="en-US" w:eastAsia="zh-CN"/>
        </w:rPr>
        <w:t>的</w:t>
      </w:r>
      <w:r w:rsidRPr="00906D01">
        <w:rPr>
          <w:rFonts w:hint="eastAsia"/>
          <w:lang w:val="en-US" w:eastAsia="zh-CN"/>
        </w:rPr>
        <w:t>反馈和</w:t>
      </w:r>
      <w:r w:rsidR="00413985">
        <w:rPr>
          <w:rFonts w:hint="eastAsia"/>
          <w:lang w:val="en-US" w:eastAsia="zh-CN"/>
        </w:rPr>
        <w:t>意见</w:t>
      </w:r>
      <w:r w:rsidRPr="00906D01">
        <w:rPr>
          <w:rFonts w:hint="eastAsia"/>
          <w:lang w:val="en-US" w:eastAsia="zh-CN"/>
        </w:rPr>
        <w:t>。</w:t>
      </w:r>
    </w:p>
    <w:p w14:paraId="4E599F1E" w14:textId="540E9F57" w:rsidR="00C542CA" w:rsidRPr="00A82705" w:rsidRDefault="008505A7" w:rsidP="008505A7">
      <w:pPr>
        <w:pStyle w:val="Heading1"/>
        <w:rPr>
          <w:lang w:val="en-US" w:eastAsia="zh-CN"/>
        </w:rPr>
      </w:pPr>
      <w:bookmarkStart w:id="46" w:name="lt_pId138"/>
      <w:r>
        <w:rPr>
          <w:rFonts w:hint="eastAsia"/>
          <w:lang w:val="en-US" w:eastAsia="zh-CN"/>
        </w:rPr>
        <w:lastRenderedPageBreak/>
        <w:t>6</w:t>
      </w:r>
      <w:r>
        <w:rPr>
          <w:lang w:val="en-US" w:eastAsia="zh-CN"/>
        </w:rPr>
        <w:tab/>
      </w:r>
      <w:bookmarkEnd w:id="46"/>
      <w:r w:rsidR="00906D01" w:rsidRPr="00906D01">
        <w:rPr>
          <w:rFonts w:hint="eastAsia"/>
          <w:lang w:val="en-US" w:eastAsia="zh-CN"/>
        </w:rPr>
        <w:t>结论和下一步</w:t>
      </w:r>
    </w:p>
    <w:p w14:paraId="5F3A1F42" w14:textId="6097A69E" w:rsidR="00C542CA" w:rsidRDefault="005C2D8A" w:rsidP="0067344B">
      <w:pPr>
        <w:ind w:firstLineChars="200" w:firstLine="480"/>
        <w:rPr>
          <w:lang w:val="en-US" w:eastAsia="zh-CN"/>
        </w:rPr>
      </w:pPr>
      <w:r>
        <w:rPr>
          <w:rFonts w:hint="eastAsia"/>
          <w:lang w:val="en-US" w:eastAsia="zh-CN"/>
        </w:rPr>
        <w:t>请成员</w:t>
      </w:r>
      <w:r w:rsidR="00D151F7">
        <w:rPr>
          <w:rFonts w:hint="eastAsia"/>
          <w:bCs/>
          <w:lang w:eastAsia="zh-CN"/>
        </w:rPr>
        <w:t>审议</w:t>
      </w:r>
      <w:r w:rsidRPr="00C849EA">
        <w:rPr>
          <w:rFonts w:hint="eastAsia"/>
          <w:bCs/>
          <w:lang w:eastAsia="zh-CN"/>
        </w:rPr>
        <w:t>青年战略</w:t>
      </w:r>
      <w:r>
        <w:rPr>
          <w:rFonts w:hint="eastAsia"/>
          <w:bCs/>
          <w:lang w:eastAsia="zh-CN"/>
        </w:rPr>
        <w:t>、</w:t>
      </w:r>
      <w:r w:rsidRPr="00C849EA">
        <w:rPr>
          <w:rFonts w:hint="eastAsia"/>
          <w:bCs/>
          <w:lang w:eastAsia="zh-CN"/>
        </w:rPr>
        <w:t>提供指导并考虑</w:t>
      </w:r>
      <w:r>
        <w:rPr>
          <w:rFonts w:hint="eastAsia"/>
          <w:bCs/>
          <w:lang w:eastAsia="zh-CN"/>
        </w:rPr>
        <w:t>对其实施提供</w:t>
      </w:r>
      <w:r w:rsidRPr="00C849EA">
        <w:rPr>
          <w:rFonts w:hint="eastAsia"/>
          <w:bCs/>
          <w:lang w:eastAsia="zh-CN"/>
        </w:rPr>
        <w:t>财务</w:t>
      </w:r>
      <w:r>
        <w:rPr>
          <w:rFonts w:hint="eastAsia"/>
          <w:bCs/>
          <w:lang w:eastAsia="zh-CN"/>
        </w:rPr>
        <w:t>支持</w:t>
      </w:r>
      <w:r w:rsidR="00906D01" w:rsidRPr="00906D01">
        <w:rPr>
          <w:rFonts w:hint="eastAsia"/>
          <w:lang w:val="en-US" w:eastAsia="zh-CN"/>
        </w:rPr>
        <w:t>。</w:t>
      </w:r>
    </w:p>
    <w:p w14:paraId="53CE0D41" w14:textId="77777777" w:rsidR="00C542CA" w:rsidRPr="007D358D" w:rsidRDefault="00C542CA" w:rsidP="00FF4651">
      <w:pPr>
        <w:tabs>
          <w:tab w:val="clear" w:pos="794"/>
          <w:tab w:val="clear" w:pos="1191"/>
          <w:tab w:val="clear" w:pos="1588"/>
          <w:tab w:val="clear" w:pos="1985"/>
        </w:tabs>
        <w:spacing w:before="0"/>
        <w:rPr>
          <w:lang w:val="en-US" w:eastAsia="zh-CN"/>
        </w:rPr>
      </w:pPr>
      <w:bookmarkStart w:id="47" w:name="Proposal"/>
      <w:bookmarkEnd w:id="47"/>
    </w:p>
    <w:p w14:paraId="22DF4E22" w14:textId="77777777" w:rsidR="00C542CA" w:rsidRDefault="00C542CA" w:rsidP="00C542CA">
      <w:pPr>
        <w:tabs>
          <w:tab w:val="clear" w:pos="794"/>
          <w:tab w:val="clear" w:pos="1191"/>
          <w:tab w:val="clear" w:pos="1588"/>
          <w:tab w:val="clear" w:pos="1985"/>
        </w:tabs>
        <w:spacing w:before="0"/>
        <w:jc w:val="center"/>
      </w:pPr>
      <w:r>
        <w:t>_______________</w:t>
      </w:r>
    </w:p>
    <w:sectPr w:rsidR="00C542CA" w:rsidSect="00CC4B75">
      <w:headerReference w:type="default" r:id="rId9"/>
      <w:footerReference w:type="default" r:id="rId10"/>
      <w:footerReference w:type="first" r:id="rId11"/>
      <w:pgSz w:w="11907" w:h="16834" w:code="9"/>
      <w:pgMar w:top="1418" w:right="1134" w:bottom="851" w:left="1134" w:header="720"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F61CB" w14:textId="77777777" w:rsidR="008729F7" w:rsidRDefault="008729F7">
      <w:r>
        <w:separator/>
      </w:r>
    </w:p>
  </w:endnote>
  <w:endnote w:type="continuationSeparator" w:id="0">
    <w:p w14:paraId="7E0CEEB6" w14:textId="77777777" w:rsidR="008729F7" w:rsidRDefault="0087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0C65" w14:textId="00642DAB" w:rsidR="008729F7" w:rsidRPr="00163577" w:rsidRDefault="008729F7" w:rsidP="00C563FD">
    <w:pPr>
      <w:pStyle w:val="Footer"/>
      <w:rPr>
        <w:lang w:val="fr-CH"/>
      </w:rPr>
    </w:pPr>
    <w:r>
      <w:fldChar w:fldCharType="begin"/>
    </w:r>
    <w:r w:rsidRPr="00163577">
      <w:rPr>
        <w:lang w:val="fr-CH"/>
      </w:rPr>
      <w:instrText xml:space="preserve"> FILENAME \p  \* MERGEFORMAT </w:instrText>
    </w:r>
    <w:r>
      <w:fldChar w:fldCharType="separate"/>
    </w:r>
    <w:r w:rsidR="00163577" w:rsidRPr="00163577">
      <w:rPr>
        <w:lang w:val="fr-CH"/>
      </w:rPr>
      <w:t>P:\CHI\ITU-D\CONF-D\TDAG20\000\016C.docx</w:t>
    </w:r>
    <w:r>
      <w:fldChar w:fldCharType="end"/>
    </w:r>
    <w:r w:rsidRPr="00163577">
      <w:rPr>
        <w:lang w:val="fr-CH"/>
      </w:rPr>
      <w:t xml:space="preserve"> (465663)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4A0" w:firstRow="1" w:lastRow="0" w:firstColumn="1" w:lastColumn="0" w:noHBand="0" w:noVBand="1"/>
    </w:tblPr>
    <w:tblGrid>
      <w:gridCol w:w="1526"/>
      <w:gridCol w:w="2410"/>
      <w:gridCol w:w="5987"/>
    </w:tblGrid>
    <w:tr w:rsidR="008729F7" w:rsidRPr="004D495C" w14:paraId="29C3D2ED" w14:textId="77777777" w:rsidTr="008729F7">
      <w:tc>
        <w:tcPr>
          <w:tcW w:w="1526" w:type="dxa"/>
          <w:tcBorders>
            <w:top w:val="single" w:sz="4" w:space="0" w:color="000000"/>
          </w:tcBorders>
          <w:shd w:val="clear" w:color="auto" w:fill="auto"/>
        </w:tcPr>
        <w:p w14:paraId="6020B176" w14:textId="77777777" w:rsidR="008729F7" w:rsidRPr="004D495C" w:rsidRDefault="008729F7" w:rsidP="00C542CA">
          <w:pPr>
            <w:pStyle w:val="FirstFooter"/>
            <w:tabs>
              <w:tab w:val="left" w:pos="1559"/>
              <w:tab w:val="left" w:pos="3828"/>
            </w:tabs>
            <w:rPr>
              <w:sz w:val="18"/>
              <w:szCs w:val="18"/>
              <w:lang w:eastAsia="zh-CN"/>
            </w:rPr>
          </w:pPr>
          <w:r>
            <w:rPr>
              <w:rFonts w:hint="eastAsia"/>
              <w:sz w:val="18"/>
              <w:szCs w:val="18"/>
              <w:lang w:val="en-US" w:eastAsia="zh-CN"/>
            </w:rPr>
            <w:t>联系人：</w:t>
          </w:r>
        </w:p>
      </w:tc>
      <w:tc>
        <w:tcPr>
          <w:tcW w:w="2410" w:type="dxa"/>
          <w:tcBorders>
            <w:top w:val="single" w:sz="4" w:space="0" w:color="000000"/>
          </w:tcBorders>
          <w:shd w:val="clear" w:color="auto" w:fill="auto"/>
        </w:tcPr>
        <w:p w14:paraId="6144F57A" w14:textId="52B452CF" w:rsidR="008729F7" w:rsidRPr="004D495C" w:rsidRDefault="008729F7" w:rsidP="00C542CA">
          <w:pPr>
            <w:pStyle w:val="FirstFooter"/>
            <w:tabs>
              <w:tab w:val="left" w:pos="2302"/>
            </w:tabs>
            <w:ind w:left="2302" w:hanging="2302"/>
            <w:rPr>
              <w:sz w:val="18"/>
              <w:szCs w:val="18"/>
              <w:lang w:val="en-US"/>
            </w:rPr>
          </w:pPr>
          <w:r>
            <w:rPr>
              <w:rFonts w:ascii="SimSun" w:eastAsia="SimSun" w:hAnsi="SimSun" w:hint="eastAsia"/>
              <w:sz w:val="18"/>
              <w:szCs w:val="18"/>
              <w:lang w:val="es-ES_tradnl" w:eastAsia="zh-CN"/>
            </w:rPr>
            <w:t>组织</w:t>
          </w:r>
          <w:r w:rsidRPr="00CA72DE">
            <w:rPr>
              <w:rFonts w:ascii="SimSun" w:eastAsia="SimSun" w:hAnsi="SimSun"/>
              <w:caps/>
              <w:sz w:val="18"/>
              <w:szCs w:val="18"/>
              <w:lang w:val="es-ES_tradnl" w:eastAsia="zh-CN"/>
            </w:rPr>
            <w:t>/</w:t>
          </w:r>
          <w:r>
            <w:rPr>
              <w:rFonts w:ascii="SimSun" w:eastAsia="SimSun" w:hAnsi="SimSun" w:hint="eastAsia"/>
              <w:sz w:val="18"/>
              <w:szCs w:val="18"/>
              <w:lang w:val="es-ES_tradnl" w:eastAsia="zh-CN"/>
            </w:rPr>
            <w:t>实体</w:t>
          </w:r>
          <w:r w:rsidRPr="00CA72DE">
            <w:rPr>
              <w:rFonts w:ascii="SimSun" w:eastAsia="SimSun" w:hAnsi="SimSun"/>
              <w:caps/>
              <w:sz w:val="18"/>
              <w:szCs w:val="18"/>
              <w:lang w:val="es-ES_tradnl" w:eastAsia="zh-CN"/>
            </w:rPr>
            <w:t>/</w:t>
          </w:r>
          <w:r>
            <w:rPr>
              <w:rFonts w:ascii="SimSun" w:eastAsia="SimSun" w:hAnsi="SimSun" w:hint="eastAsia"/>
              <w:sz w:val="18"/>
              <w:szCs w:val="18"/>
              <w:lang w:val="es-ES_tradnl" w:eastAsia="zh-CN"/>
            </w:rPr>
            <w:t>姓名</w:t>
          </w:r>
          <w:r w:rsidRPr="00952839">
            <w:rPr>
              <w:rFonts w:ascii="SimSun" w:eastAsia="SimSun" w:hAnsi="SimSun" w:hint="eastAsia"/>
              <w:sz w:val="18"/>
              <w:szCs w:val="18"/>
              <w:lang w:val="es-ES_tradnl" w:eastAsia="zh-CN"/>
            </w:rPr>
            <w:t>：</w:t>
          </w:r>
        </w:p>
      </w:tc>
      <w:tc>
        <w:tcPr>
          <w:tcW w:w="5987" w:type="dxa"/>
          <w:tcBorders>
            <w:top w:val="single" w:sz="4" w:space="0" w:color="000000"/>
          </w:tcBorders>
          <w:shd w:val="clear" w:color="auto" w:fill="auto"/>
        </w:tcPr>
        <w:p w14:paraId="2D8A3299" w14:textId="4CE51195" w:rsidR="008729F7" w:rsidRPr="005455CE" w:rsidRDefault="008729F7" w:rsidP="00222CEB">
          <w:pPr>
            <w:pStyle w:val="FirstFooter"/>
            <w:tabs>
              <w:tab w:val="left" w:pos="2302"/>
            </w:tabs>
            <w:ind w:left="2302" w:hanging="2302"/>
            <w:rPr>
              <w:sz w:val="18"/>
              <w:szCs w:val="18"/>
              <w:lang w:val="en-US"/>
            </w:rPr>
          </w:pPr>
          <w:r>
            <w:rPr>
              <w:rFonts w:hint="eastAsia"/>
              <w:sz w:val="18"/>
              <w:szCs w:val="18"/>
              <w:lang w:val="en-US" w:eastAsia="zh-CN"/>
            </w:rPr>
            <w:t>电信发展局</w:t>
          </w:r>
          <w:r w:rsidRPr="00CF1A3F">
            <w:rPr>
              <w:sz w:val="18"/>
              <w:szCs w:val="18"/>
              <w:lang w:val="en-US"/>
            </w:rPr>
            <w:t>DNS</w:t>
          </w:r>
          <w:r>
            <w:rPr>
              <w:rFonts w:hint="eastAsia"/>
              <w:sz w:val="18"/>
              <w:szCs w:val="18"/>
              <w:lang w:val="en-US" w:eastAsia="zh-CN"/>
            </w:rPr>
            <w:t>部门主任</w:t>
          </w:r>
          <w:r w:rsidRPr="00CF1A3F">
            <w:rPr>
              <w:sz w:val="18"/>
              <w:szCs w:val="18"/>
              <w:lang w:val="en-US"/>
            </w:rPr>
            <w:t xml:space="preserve">Kemal </w:t>
          </w:r>
          <w:proofErr w:type="spellStart"/>
          <w:r w:rsidRPr="00CF1A3F">
            <w:rPr>
              <w:sz w:val="18"/>
              <w:szCs w:val="18"/>
              <w:lang w:val="en-US"/>
            </w:rPr>
            <w:t>Huseinovic</w:t>
          </w:r>
          <w:proofErr w:type="spellEnd"/>
          <w:r>
            <w:rPr>
              <w:rFonts w:hint="eastAsia"/>
              <w:sz w:val="18"/>
              <w:szCs w:val="18"/>
              <w:lang w:val="en-US" w:eastAsia="zh-CN"/>
            </w:rPr>
            <w:t>先生</w:t>
          </w:r>
        </w:p>
      </w:tc>
    </w:tr>
    <w:tr w:rsidR="008729F7" w:rsidRPr="004D495C" w14:paraId="093874B1" w14:textId="77777777" w:rsidTr="008729F7">
      <w:tc>
        <w:tcPr>
          <w:tcW w:w="1526" w:type="dxa"/>
          <w:shd w:val="clear" w:color="auto" w:fill="auto"/>
        </w:tcPr>
        <w:p w14:paraId="587FA28A" w14:textId="77777777" w:rsidR="008729F7" w:rsidRPr="004D495C" w:rsidRDefault="008729F7" w:rsidP="00C542CA">
          <w:pPr>
            <w:pStyle w:val="FirstFooter"/>
            <w:tabs>
              <w:tab w:val="left" w:pos="1559"/>
              <w:tab w:val="left" w:pos="3828"/>
            </w:tabs>
            <w:rPr>
              <w:sz w:val="20"/>
              <w:lang w:val="en-US"/>
            </w:rPr>
          </w:pPr>
        </w:p>
      </w:tc>
      <w:tc>
        <w:tcPr>
          <w:tcW w:w="2410" w:type="dxa"/>
          <w:shd w:val="clear" w:color="auto" w:fill="auto"/>
        </w:tcPr>
        <w:p w14:paraId="338B7D2C" w14:textId="77777777" w:rsidR="008729F7" w:rsidRPr="004D495C" w:rsidRDefault="008729F7" w:rsidP="00C542CA">
          <w:pPr>
            <w:pStyle w:val="FirstFooter"/>
            <w:tabs>
              <w:tab w:val="left" w:pos="2302"/>
            </w:tabs>
            <w:rPr>
              <w:sz w:val="18"/>
              <w:szCs w:val="18"/>
              <w:lang w:val="en-US"/>
            </w:rPr>
          </w:pPr>
          <w:r w:rsidRPr="00952839">
            <w:rPr>
              <w:rFonts w:ascii="SimSun" w:eastAsia="SimSun" w:hAnsi="SimSun"/>
              <w:sz w:val="18"/>
              <w:szCs w:val="18"/>
              <w:lang w:eastAsia="zh-CN"/>
            </w:rPr>
            <w:t>电话号码</w:t>
          </w:r>
          <w:r>
            <w:rPr>
              <w:rFonts w:ascii="SimSun" w:eastAsia="SimSun" w:hAnsi="SimSun" w:hint="eastAsia"/>
              <w:sz w:val="18"/>
              <w:szCs w:val="18"/>
              <w:lang w:eastAsia="zh-CN"/>
            </w:rPr>
            <w:t>：</w:t>
          </w:r>
        </w:p>
      </w:tc>
      <w:tc>
        <w:tcPr>
          <w:tcW w:w="5987" w:type="dxa"/>
          <w:shd w:val="clear" w:color="auto" w:fill="auto"/>
        </w:tcPr>
        <w:p w14:paraId="094DD030" w14:textId="5F52343F" w:rsidR="008729F7" w:rsidRPr="005455CE" w:rsidRDefault="008729F7" w:rsidP="00C542CA">
          <w:pPr>
            <w:pStyle w:val="FirstFooter"/>
            <w:tabs>
              <w:tab w:val="left" w:pos="2302"/>
            </w:tabs>
            <w:rPr>
              <w:sz w:val="18"/>
              <w:szCs w:val="18"/>
              <w:lang w:val="en-US"/>
            </w:rPr>
          </w:pPr>
          <w:bookmarkStart w:id="49" w:name="PhoneNo"/>
          <w:bookmarkEnd w:id="49"/>
          <w:r w:rsidRPr="00CF1A3F">
            <w:rPr>
              <w:sz w:val="18"/>
              <w:szCs w:val="18"/>
              <w:lang w:val="en-US"/>
            </w:rPr>
            <w:t>+41 22 730 5421</w:t>
          </w:r>
        </w:p>
      </w:tc>
    </w:tr>
    <w:tr w:rsidR="008729F7" w:rsidRPr="004D495C" w14:paraId="4CD361A1" w14:textId="77777777" w:rsidTr="008729F7">
      <w:tc>
        <w:tcPr>
          <w:tcW w:w="1526" w:type="dxa"/>
          <w:shd w:val="clear" w:color="auto" w:fill="auto"/>
        </w:tcPr>
        <w:p w14:paraId="55E16711" w14:textId="77777777" w:rsidR="008729F7" w:rsidRPr="004D495C" w:rsidRDefault="008729F7" w:rsidP="00C542CA">
          <w:pPr>
            <w:pStyle w:val="FirstFooter"/>
            <w:tabs>
              <w:tab w:val="left" w:pos="1559"/>
              <w:tab w:val="left" w:pos="3828"/>
            </w:tabs>
            <w:rPr>
              <w:sz w:val="20"/>
              <w:lang w:val="en-US"/>
            </w:rPr>
          </w:pPr>
        </w:p>
      </w:tc>
      <w:tc>
        <w:tcPr>
          <w:tcW w:w="2410" w:type="dxa"/>
          <w:shd w:val="clear" w:color="auto" w:fill="auto"/>
        </w:tcPr>
        <w:p w14:paraId="433BDCEE" w14:textId="77777777" w:rsidR="008729F7" w:rsidRPr="004D495C" w:rsidRDefault="008729F7" w:rsidP="00C542CA">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bookmarkStart w:id="50" w:name="Email"/>
      <w:bookmarkEnd w:id="50"/>
      <w:tc>
        <w:tcPr>
          <w:tcW w:w="5987" w:type="dxa"/>
          <w:shd w:val="clear" w:color="auto" w:fill="auto"/>
        </w:tcPr>
        <w:p w14:paraId="6A97638F" w14:textId="151039F9" w:rsidR="008729F7" w:rsidRPr="005455CE" w:rsidRDefault="008729F7" w:rsidP="00C542CA">
          <w:pPr>
            <w:pStyle w:val="FirstFooter"/>
            <w:tabs>
              <w:tab w:val="left" w:pos="2302"/>
            </w:tabs>
            <w:rPr>
              <w:sz w:val="18"/>
              <w:szCs w:val="18"/>
              <w:lang w:val="en-US"/>
            </w:rPr>
          </w:pPr>
          <w:r>
            <w:fldChar w:fldCharType="begin"/>
          </w:r>
          <w:r>
            <w:instrText xml:space="preserve"> HYPERLINK "mailto:Kemal.huseinovic@itu.int" </w:instrText>
          </w:r>
          <w:r>
            <w:fldChar w:fldCharType="separate"/>
          </w:r>
          <w:r w:rsidRPr="00CF1A3F">
            <w:rPr>
              <w:rStyle w:val="Hyperlink"/>
              <w:sz w:val="18"/>
              <w:szCs w:val="18"/>
              <w:lang w:val="en-US"/>
            </w:rPr>
            <w:t>Kemal.huseinovic@itu.int</w:t>
          </w:r>
          <w:r>
            <w:rPr>
              <w:rStyle w:val="Hyperlink"/>
              <w:sz w:val="18"/>
              <w:szCs w:val="18"/>
              <w:lang w:val="en-US"/>
            </w:rPr>
            <w:fldChar w:fldCharType="end"/>
          </w:r>
          <w:r w:rsidRPr="00CF1A3F">
            <w:rPr>
              <w:sz w:val="18"/>
              <w:szCs w:val="18"/>
              <w:lang w:val="en-US"/>
            </w:rPr>
            <w:t xml:space="preserve"> </w:t>
          </w:r>
        </w:p>
      </w:tc>
    </w:tr>
  </w:tbl>
  <w:p w14:paraId="645540EB" w14:textId="77777777" w:rsidR="008729F7" w:rsidRDefault="008729F7" w:rsidP="00175C4C">
    <w:pPr>
      <w:pStyle w:val="Footer"/>
      <w:jc w:val="center"/>
    </w:pPr>
  </w:p>
  <w:p w14:paraId="35A852A2" w14:textId="77777777" w:rsidR="008729F7" w:rsidRPr="0059420B" w:rsidRDefault="00157AEC" w:rsidP="00175C4C">
    <w:pPr>
      <w:pStyle w:val="Footer"/>
      <w:jc w:val="center"/>
    </w:pPr>
    <w:hyperlink r:id="rId1" w:history="1">
      <w:r w:rsidR="008729F7">
        <w:rPr>
          <w:rStyle w:val="Hyperlink"/>
          <w:caps w:val="0"/>
          <w:noProof w:val="0"/>
          <w:sz w:val="18"/>
          <w:szCs w:val="18"/>
          <w:lang w:val="en-US"/>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6E162" w14:textId="77777777" w:rsidR="008729F7" w:rsidRDefault="008729F7">
      <w:r>
        <w:t>____________________</w:t>
      </w:r>
    </w:p>
  </w:footnote>
  <w:footnote w:type="continuationSeparator" w:id="0">
    <w:p w14:paraId="54A2ED8F" w14:textId="77777777" w:rsidR="008729F7" w:rsidRDefault="0087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B9D0" w14:textId="218AD866" w:rsidR="008729F7" w:rsidRPr="00C563FD" w:rsidRDefault="008729F7" w:rsidP="00C563FD">
    <w:pPr>
      <w:tabs>
        <w:tab w:val="clear" w:pos="794"/>
        <w:tab w:val="clear" w:pos="1191"/>
        <w:tab w:val="clear" w:pos="1588"/>
        <w:tab w:val="clear" w:pos="1985"/>
        <w:tab w:val="center" w:pos="4820"/>
        <w:tab w:val="right" w:pos="10206"/>
      </w:tabs>
      <w:ind w:right="1"/>
      <w:rPr>
        <w:rStyle w:val="PageNumber"/>
        <w:rFonts w:ascii="Calibri" w:eastAsia="SimSun" w:hAnsi="Calibri"/>
        <w:smallCaps/>
        <w:spacing w:val="24"/>
        <w:sz w:val="22"/>
        <w:szCs w:val="18"/>
        <w:lang w:val="es-ES_tradnl"/>
      </w:rPr>
    </w:pPr>
    <w:r w:rsidRPr="00B52914">
      <w:rPr>
        <w:rFonts w:ascii="Calibri" w:eastAsia="SimSun" w:hAnsi="Calibri"/>
        <w:sz w:val="22"/>
        <w:szCs w:val="18"/>
      </w:rPr>
      <w:tab/>
    </w:r>
    <w:r w:rsidRPr="00B52914">
      <w:rPr>
        <w:rFonts w:ascii="Calibri" w:eastAsia="SimSun" w:hAnsi="Calibri"/>
        <w:sz w:val="22"/>
        <w:szCs w:val="18"/>
        <w:lang w:val="es-ES_tradnl"/>
      </w:rPr>
      <w:t>TDAG-</w:t>
    </w:r>
    <w:r>
      <w:rPr>
        <w:rFonts w:ascii="Calibri" w:eastAsia="SimSun" w:hAnsi="Calibri"/>
        <w:sz w:val="22"/>
        <w:szCs w:val="18"/>
        <w:lang w:val="es-ES_tradnl"/>
      </w:rPr>
      <w:t>20</w:t>
    </w:r>
    <w:r w:rsidRPr="00B52914">
      <w:rPr>
        <w:rFonts w:ascii="Calibri" w:eastAsia="SimSun" w:hAnsi="Calibri"/>
        <w:sz w:val="22"/>
        <w:szCs w:val="18"/>
        <w:lang w:val="es-ES_tradnl"/>
      </w:rPr>
      <w:t>/</w:t>
    </w:r>
    <w:bookmarkStart w:id="48" w:name="DocNo2"/>
    <w:bookmarkEnd w:id="48"/>
    <w:r>
      <w:rPr>
        <w:rFonts w:ascii="Calibri" w:eastAsia="SimSun" w:hAnsi="Calibri" w:hint="eastAsia"/>
        <w:sz w:val="22"/>
        <w:szCs w:val="18"/>
        <w:lang w:val="es-ES_tradnl" w:eastAsia="zh-CN"/>
      </w:rPr>
      <w:t>16-C</w:t>
    </w:r>
    <w:r w:rsidRPr="00B52914">
      <w:rPr>
        <w:rFonts w:ascii="Calibri" w:eastAsia="SimSun" w:hAnsi="Calibri"/>
        <w:sz w:val="22"/>
        <w:szCs w:val="18"/>
        <w:lang w:val="es-ES_tradnl"/>
      </w:rPr>
      <w:tab/>
    </w:r>
    <w:r w:rsidRPr="00B52914">
      <w:rPr>
        <w:rFonts w:ascii="Calibri" w:eastAsia="SimSun" w:hAnsi="Calibri"/>
        <w:sz w:val="22"/>
        <w:szCs w:val="18"/>
      </w:rPr>
      <w:fldChar w:fldCharType="begin"/>
    </w:r>
    <w:r w:rsidRPr="00B52914">
      <w:rPr>
        <w:rFonts w:ascii="Calibri" w:eastAsia="SimSun" w:hAnsi="Calibri"/>
        <w:sz w:val="22"/>
        <w:szCs w:val="18"/>
        <w:lang w:val="es-ES_tradnl"/>
      </w:rPr>
      <w:instrText xml:space="preserve"> PAGE </w:instrText>
    </w:r>
    <w:r w:rsidRPr="00B52914">
      <w:rPr>
        <w:rFonts w:ascii="Calibri" w:eastAsia="SimSun" w:hAnsi="Calibri"/>
        <w:sz w:val="22"/>
        <w:szCs w:val="18"/>
      </w:rPr>
      <w:fldChar w:fldCharType="separate"/>
    </w:r>
    <w:r w:rsidR="00D76465">
      <w:rPr>
        <w:rFonts w:ascii="Calibri" w:eastAsia="SimSun" w:hAnsi="Calibri"/>
        <w:noProof/>
        <w:sz w:val="22"/>
        <w:szCs w:val="18"/>
        <w:lang w:val="es-ES_tradnl"/>
      </w:rPr>
      <w:t>5</w:t>
    </w:r>
    <w:r w:rsidRPr="00B52914">
      <w:rPr>
        <w:rFonts w:ascii="Calibri" w:eastAsia="SimSun" w:hAnsi="Calibri"/>
        <w:sz w:val="22"/>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D28"/>
    <w:multiLevelType w:val="hybridMultilevel"/>
    <w:tmpl w:val="23362F4E"/>
    <w:lvl w:ilvl="0" w:tplc="F5D0D9DA">
      <w:start w:val="1"/>
      <w:numFmt w:val="bullet"/>
      <w:lvlText w:val=""/>
      <w:lvlJc w:val="left"/>
      <w:pPr>
        <w:ind w:left="360" w:hanging="360"/>
      </w:pPr>
      <w:rPr>
        <w:rFonts w:ascii="Symbol" w:hAnsi="Symbol" w:hint="default"/>
      </w:rPr>
    </w:lvl>
    <w:lvl w:ilvl="1" w:tplc="201427C8">
      <w:start w:val="1"/>
      <w:numFmt w:val="bullet"/>
      <w:lvlText w:val="o"/>
      <w:lvlJc w:val="left"/>
      <w:pPr>
        <w:ind w:left="1080" w:hanging="360"/>
      </w:pPr>
      <w:rPr>
        <w:rFonts w:ascii="Courier New" w:hAnsi="Courier New" w:cs="Courier New" w:hint="default"/>
      </w:rPr>
    </w:lvl>
    <w:lvl w:ilvl="2" w:tplc="6F707FDC" w:tentative="1">
      <w:start w:val="1"/>
      <w:numFmt w:val="bullet"/>
      <w:lvlText w:val=""/>
      <w:lvlJc w:val="left"/>
      <w:pPr>
        <w:ind w:left="1800" w:hanging="360"/>
      </w:pPr>
      <w:rPr>
        <w:rFonts w:ascii="Wingdings" w:hAnsi="Wingdings" w:hint="default"/>
      </w:rPr>
    </w:lvl>
    <w:lvl w:ilvl="3" w:tplc="7C52E784" w:tentative="1">
      <w:start w:val="1"/>
      <w:numFmt w:val="bullet"/>
      <w:lvlText w:val=""/>
      <w:lvlJc w:val="left"/>
      <w:pPr>
        <w:ind w:left="2520" w:hanging="360"/>
      </w:pPr>
      <w:rPr>
        <w:rFonts w:ascii="Symbol" w:hAnsi="Symbol" w:hint="default"/>
      </w:rPr>
    </w:lvl>
    <w:lvl w:ilvl="4" w:tplc="591AC666" w:tentative="1">
      <w:start w:val="1"/>
      <w:numFmt w:val="bullet"/>
      <w:lvlText w:val="o"/>
      <w:lvlJc w:val="left"/>
      <w:pPr>
        <w:ind w:left="3240" w:hanging="360"/>
      </w:pPr>
      <w:rPr>
        <w:rFonts w:ascii="Courier New" w:hAnsi="Courier New" w:cs="Courier New" w:hint="default"/>
      </w:rPr>
    </w:lvl>
    <w:lvl w:ilvl="5" w:tplc="E68AB8CA" w:tentative="1">
      <w:start w:val="1"/>
      <w:numFmt w:val="bullet"/>
      <w:lvlText w:val=""/>
      <w:lvlJc w:val="left"/>
      <w:pPr>
        <w:ind w:left="3960" w:hanging="360"/>
      </w:pPr>
      <w:rPr>
        <w:rFonts w:ascii="Wingdings" w:hAnsi="Wingdings" w:hint="default"/>
      </w:rPr>
    </w:lvl>
    <w:lvl w:ilvl="6" w:tplc="959057CE" w:tentative="1">
      <w:start w:val="1"/>
      <w:numFmt w:val="bullet"/>
      <w:lvlText w:val=""/>
      <w:lvlJc w:val="left"/>
      <w:pPr>
        <w:ind w:left="4680" w:hanging="360"/>
      </w:pPr>
      <w:rPr>
        <w:rFonts w:ascii="Symbol" w:hAnsi="Symbol" w:hint="default"/>
      </w:rPr>
    </w:lvl>
    <w:lvl w:ilvl="7" w:tplc="F948DF08" w:tentative="1">
      <w:start w:val="1"/>
      <w:numFmt w:val="bullet"/>
      <w:lvlText w:val="o"/>
      <w:lvlJc w:val="left"/>
      <w:pPr>
        <w:ind w:left="5400" w:hanging="360"/>
      </w:pPr>
      <w:rPr>
        <w:rFonts w:ascii="Courier New" w:hAnsi="Courier New" w:cs="Courier New" w:hint="default"/>
      </w:rPr>
    </w:lvl>
    <w:lvl w:ilvl="8" w:tplc="E5EE7114" w:tentative="1">
      <w:start w:val="1"/>
      <w:numFmt w:val="bullet"/>
      <w:lvlText w:val=""/>
      <w:lvlJc w:val="left"/>
      <w:pPr>
        <w:ind w:left="6120" w:hanging="360"/>
      </w:pPr>
      <w:rPr>
        <w:rFonts w:ascii="Wingdings" w:hAnsi="Wingdings" w:hint="default"/>
      </w:rPr>
    </w:lvl>
  </w:abstractNum>
  <w:abstractNum w:abstractNumId="1" w15:restartNumberingAfterBreak="0">
    <w:nsid w:val="10F65A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D80A5D"/>
    <w:multiLevelType w:val="hybridMultilevel"/>
    <w:tmpl w:val="84BA6B48"/>
    <w:lvl w:ilvl="0" w:tplc="0DDC3128">
      <w:start w:val="1"/>
      <w:numFmt w:val="bullet"/>
      <w:lvlText w:val="o"/>
      <w:lvlJc w:val="left"/>
      <w:pPr>
        <w:ind w:left="360" w:hanging="360"/>
      </w:pPr>
      <w:rPr>
        <w:rFonts w:ascii="Courier New" w:hAnsi="Courier New" w:cs="Courier New" w:hint="default"/>
      </w:rPr>
    </w:lvl>
    <w:lvl w:ilvl="1" w:tplc="3DE049B4" w:tentative="1">
      <w:start w:val="1"/>
      <w:numFmt w:val="bullet"/>
      <w:lvlText w:val="o"/>
      <w:lvlJc w:val="left"/>
      <w:pPr>
        <w:ind w:left="1080" w:hanging="360"/>
      </w:pPr>
      <w:rPr>
        <w:rFonts w:ascii="Courier New" w:hAnsi="Courier New" w:cs="Courier New" w:hint="default"/>
      </w:rPr>
    </w:lvl>
    <w:lvl w:ilvl="2" w:tplc="D774F520" w:tentative="1">
      <w:start w:val="1"/>
      <w:numFmt w:val="bullet"/>
      <w:lvlText w:val=""/>
      <w:lvlJc w:val="left"/>
      <w:pPr>
        <w:ind w:left="1800" w:hanging="360"/>
      </w:pPr>
      <w:rPr>
        <w:rFonts w:ascii="Wingdings" w:hAnsi="Wingdings" w:hint="default"/>
      </w:rPr>
    </w:lvl>
    <w:lvl w:ilvl="3" w:tplc="5368346E" w:tentative="1">
      <w:start w:val="1"/>
      <w:numFmt w:val="bullet"/>
      <w:lvlText w:val=""/>
      <w:lvlJc w:val="left"/>
      <w:pPr>
        <w:ind w:left="2520" w:hanging="360"/>
      </w:pPr>
      <w:rPr>
        <w:rFonts w:ascii="Symbol" w:hAnsi="Symbol" w:hint="default"/>
      </w:rPr>
    </w:lvl>
    <w:lvl w:ilvl="4" w:tplc="ABEC011E" w:tentative="1">
      <w:start w:val="1"/>
      <w:numFmt w:val="bullet"/>
      <w:lvlText w:val="o"/>
      <w:lvlJc w:val="left"/>
      <w:pPr>
        <w:ind w:left="3240" w:hanging="360"/>
      </w:pPr>
      <w:rPr>
        <w:rFonts w:ascii="Courier New" w:hAnsi="Courier New" w:cs="Courier New" w:hint="default"/>
      </w:rPr>
    </w:lvl>
    <w:lvl w:ilvl="5" w:tplc="1CE4BE64" w:tentative="1">
      <w:start w:val="1"/>
      <w:numFmt w:val="bullet"/>
      <w:lvlText w:val=""/>
      <w:lvlJc w:val="left"/>
      <w:pPr>
        <w:ind w:left="3960" w:hanging="360"/>
      </w:pPr>
      <w:rPr>
        <w:rFonts w:ascii="Wingdings" w:hAnsi="Wingdings" w:hint="default"/>
      </w:rPr>
    </w:lvl>
    <w:lvl w:ilvl="6" w:tplc="78B09C30" w:tentative="1">
      <w:start w:val="1"/>
      <w:numFmt w:val="bullet"/>
      <w:lvlText w:val=""/>
      <w:lvlJc w:val="left"/>
      <w:pPr>
        <w:ind w:left="4680" w:hanging="360"/>
      </w:pPr>
      <w:rPr>
        <w:rFonts w:ascii="Symbol" w:hAnsi="Symbol" w:hint="default"/>
      </w:rPr>
    </w:lvl>
    <w:lvl w:ilvl="7" w:tplc="7444B176" w:tentative="1">
      <w:start w:val="1"/>
      <w:numFmt w:val="bullet"/>
      <w:lvlText w:val="o"/>
      <w:lvlJc w:val="left"/>
      <w:pPr>
        <w:ind w:left="5400" w:hanging="360"/>
      </w:pPr>
      <w:rPr>
        <w:rFonts w:ascii="Courier New" w:hAnsi="Courier New" w:cs="Courier New" w:hint="default"/>
      </w:rPr>
    </w:lvl>
    <w:lvl w:ilvl="8" w:tplc="8DA8E50A" w:tentative="1">
      <w:start w:val="1"/>
      <w:numFmt w:val="bullet"/>
      <w:lvlText w:val=""/>
      <w:lvlJc w:val="left"/>
      <w:pPr>
        <w:ind w:left="6120" w:hanging="360"/>
      </w:pPr>
      <w:rPr>
        <w:rFonts w:ascii="Wingdings" w:hAnsi="Wingdings" w:hint="default"/>
      </w:rPr>
    </w:lvl>
  </w:abstractNum>
  <w:abstractNum w:abstractNumId="3" w15:restartNumberingAfterBreak="0">
    <w:nsid w:val="285C017E"/>
    <w:multiLevelType w:val="hybridMultilevel"/>
    <w:tmpl w:val="DDDCF06A"/>
    <w:lvl w:ilvl="0" w:tplc="B80E9A42">
      <w:start w:val="1"/>
      <w:numFmt w:val="bullet"/>
      <w:lvlText w:val=""/>
      <w:lvlJc w:val="left"/>
      <w:pPr>
        <w:tabs>
          <w:tab w:val="num" w:pos="360"/>
        </w:tabs>
        <w:ind w:left="360" w:hanging="360"/>
      </w:pPr>
      <w:rPr>
        <w:rFonts w:ascii="Symbol" w:hAnsi="Symbol" w:hint="default"/>
      </w:rPr>
    </w:lvl>
    <w:lvl w:ilvl="1" w:tplc="E8023860">
      <w:numFmt w:val="bullet"/>
      <w:lvlText w:val="•"/>
      <w:lvlJc w:val="left"/>
      <w:pPr>
        <w:tabs>
          <w:tab w:val="num" w:pos="1080"/>
        </w:tabs>
        <w:ind w:left="1080" w:hanging="360"/>
      </w:pPr>
      <w:rPr>
        <w:rFonts w:ascii="Arial" w:hAnsi="Arial" w:cs="Times New Roman" w:hint="default"/>
      </w:rPr>
    </w:lvl>
    <w:lvl w:ilvl="2" w:tplc="2E1C713E">
      <w:start w:val="1"/>
      <w:numFmt w:val="bullet"/>
      <w:lvlText w:val="•"/>
      <w:lvlJc w:val="left"/>
      <w:pPr>
        <w:tabs>
          <w:tab w:val="num" w:pos="1800"/>
        </w:tabs>
        <w:ind w:left="1800" w:hanging="360"/>
      </w:pPr>
      <w:rPr>
        <w:rFonts w:ascii="Arial" w:hAnsi="Arial" w:cs="Times New Roman" w:hint="default"/>
      </w:rPr>
    </w:lvl>
    <w:lvl w:ilvl="3" w:tplc="E0B4064C">
      <w:start w:val="1"/>
      <w:numFmt w:val="bullet"/>
      <w:lvlText w:val="•"/>
      <w:lvlJc w:val="left"/>
      <w:pPr>
        <w:tabs>
          <w:tab w:val="num" w:pos="2520"/>
        </w:tabs>
        <w:ind w:left="2520" w:hanging="360"/>
      </w:pPr>
      <w:rPr>
        <w:rFonts w:ascii="Arial" w:hAnsi="Arial" w:cs="Times New Roman" w:hint="default"/>
      </w:rPr>
    </w:lvl>
    <w:lvl w:ilvl="4" w:tplc="FDDEEE8C">
      <w:start w:val="1"/>
      <w:numFmt w:val="bullet"/>
      <w:lvlText w:val="•"/>
      <w:lvlJc w:val="left"/>
      <w:pPr>
        <w:tabs>
          <w:tab w:val="num" w:pos="3240"/>
        </w:tabs>
        <w:ind w:left="3240" w:hanging="360"/>
      </w:pPr>
      <w:rPr>
        <w:rFonts w:ascii="Arial" w:hAnsi="Arial" w:cs="Times New Roman" w:hint="default"/>
      </w:rPr>
    </w:lvl>
    <w:lvl w:ilvl="5" w:tplc="11AC47DE">
      <w:start w:val="1"/>
      <w:numFmt w:val="bullet"/>
      <w:lvlText w:val="•"/>
      <w:lvlJc w:val="left"/>
      <w:pPr>
        <w:tabs>
          <w:tab w:val="num" w:pos="3960"/>
        </w:tabs>
        <w:ind w:left="3960" w:hanging="360"/>
      </w:pPr>
      <w:rPr>
        <w:rFonts w:ascii="Arial" w:hAnsi="Arial" w:cs="Times New Roman" w:hint="default"/>
      </w:rPr>
    </w:lvl>
    <w:lvl w:ilvl="6" w:tplc="5DAE2E70">
      <w:start w:val="1"/>
      <w:numFmt w:val="bullet"/>
      <w:lvlText w:val="•"/>
      <w:lvlJc w:val="left"/>
      <w:pPr>
        <w:tabs>
          <w:tab w:val="num" w:pos="4680"/>
        </w:tabs>
        <w:ind w:left="4680" w:hanging="360"/>
      </w:pPr>
      <w:rPr>
        <w:rFonts w:ascii="Arial" w:hAnsi="Arial" w:cs="Times New Roman" w:hint="default"/>
      </w:rPr>
    </w:lvl>
    <w:lvl w:ilvl="7" w:tplc="0B98023A">
      <w:start w:val="1"/>
      <w:numFmt w:val="bullet"/>
      <w:lvlText w:val="•"/>
      <w:lvlJc w:val="left"/>
      <w:pPr>
        <w:tabs>
          <w:tab w:val="num" w:pos="5400"/>
        </w:tabs>
        <w:ind w:left="5400" w:hanging="360"/>
      </w:pPr>
      <w:rPr>
        <w:rFonts w:ascii="Arial" w:hAnsi="Arial" w:cs="Times New Roman" w:hint="default"/>
      </w:rPr>
    </w:lvl>
    <w:lvl w:ilvl="8" w:tplc="CCF8F130">
      <w:start w:val="1"/>
      <w:numFmt w:val="bullet"/>
      <w:lvlText w:val="•"/>
      <w:lvlJc w:val="left"/>
      <w:pPr>
        <w:tabs>
          <w:tab w:val="num" w:pos="6120"/>
        </w:tabs>
        <w:ind w:left="6120" w:hanging="360"/>
      </w:pPr>
      <w:rPr>
        <w:rFonts w:ascii="Arial" w:hAnsi="Arial" w:cs="Times New Roman" w:hint="default"/>
      </w:rPr>
    </w:lvl>
  </w:abstractNum>
  <w:abstractNum w:abstractNumId="4" w15:restartNumberingAfterBreak="0">
    <w:nsid w:val="2F9A739E"/>
    <w:multiLevelType w:val="multilevel"/>
    <w:tmpl w:val="D3B2D780"/>
    <w:lvl w:ilvl="0">
      <w:start w:val="1"/>
      <w:numFmt w:val="decimal"/>
      <w:lvlText w:val="%1."/>
      <w:lvlJc w:val="left"/>
      <w:pPr>
        <w:ind w:left="643"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B505F91"/>
    <w:multiLevelType w:val="hybridMultilevel"/>
    <w:tmpl w:val="7EC83216"/>
    <w:lvl w:ilvl="0" w:tplc="F5D0B4A8">
      <w:numFmt w:val="bullet"/>
      <w:pStyle w:val="CEOIndent-bulletsblackdot"/>
      <w:lvlText w:val=""/>
      <w:lvlJc w:val="left"/>
      <w:pPr>
        <w:tabs>
          <w:tab w:val="num" w:pos="284"/>
        </w:tabs>
        <w:ind w:left="284" w:hanging="284"/>
      </w:pPr>
      <w:rPr>
        <w:rFonts w:ascii="Symbol" w:hAnsi="Symbol" w:hint="default"/>
      </w:rPr>
    </w:lvl>
    <w:lvl w:ilvl="1" w:tplc="1C38ED12" w:tentative="1">
      <w:start w:val="1"/>
      <w:numFmt w:val="bullet"/>
      <w:lvlText w:val="o"/>
      <w:lvlJc w:val="left"/>
      <w:pPr>
        <w:tabs>
          <w:tab w:val="num" w:pos="1440"/>
        </w:tabs>
        <w:ind w:left="1440" w:hanging="360"/>
      </w:pPr>
      <w:rPr>
        <w:rFonts w:ascii="Courier New" w:hAnsi="Courier New" w:cs="Courier New" w:hint="default"/>
      </w:rPr>
    </w:lvl>
    <w:lvl w:ilvl="2" w:tplc="48E83A76" w:tentative="1">
      <w:start w:val="1"/>
      <w:numFmt w:val="bullet"/>
      <w:lvlText w:val=""/>
      <w:lvlJc w:val="left"/>
      <w:pPr>
        <w:tabs>
          <w:tab w:val="num" w:pos="2160"/>
        </w:tabs>
        <w:ind w:left="2160" w:hanging="360"/>
      </w:pPr>
      <w:rPr>
        <w:rFonts w:ascii="Wingdings" w:hAnsi="Wingdings" w:hint="default"/>
      </w:rPr>
    </w:lvl>
    <w:lvl w:ilvl="3" w:tplc="0D62DF38" w:tentative="1">
      <w:start w:val="1"/>
      <w:numFmt w:val="bullet"/>
      <w:lvlText w:val=""/>
      <w:lvlJc w:val="left"/>
      <w:pPr>
        <w:tabs>
          <w:tab w:val="num" w:pos="2880"/>
        </w:tabs>
        <w:ind w:left="2880" w:hanging="360"/>
      </w:pPr>
      <w:rPr>
        <w:rFonts w:ascii="Symbol" w:hAnsi="Symbol" w:hint="default"/>
      </w:rPr>
    </w:lvl>
    <w:lvl w:ilvl="4" w:tplc="F61E7A78" w:tentative="1">
      <w:start w:val="1"/>
      <w:numFmt w:val="bullet"/>
      <w:lvlText w:val="o"/>
      <w:lvlJc w:val="left"/>
      <w:pPr>
        <w:tabs>
          <w:tab w:val="num" w:pos="3600"/>
        </w:tabs>
        <w:ind w:left="3600" w:hanging="360"/>
      </w:pPr>
      <w:rPr>
        <w:rFonts w:ascii="Courier New" w:hAnsi="Courier New" w:cs="Courier New" w:hint="default"/>
      </w:rPr>
    </w:lvl>
    <w:lvl w:ilvl="5" w:tplc="C5F8675A" w:tentative="1">
      <w:start w:val="1"/>
      <w:numFmt w:val="bullet"/>
      <w:lvlText w:val=""/>
      <w:lvlJc w:val="left"/>
      <w:pPr>
        <w:tabs>
          <w:tab w:val="num" w:pos="4320"/>
        </w:tabs>
        <w:ind w:left="4320" w:hanging="360"/>
      </w:pPr>
      <w:rPr>
        <w:rFonts w:ascii="Wingdings" w:hAnsi="Wingdings" w:hint="default"/>
      </w:rPr>
    </w:lvl>
    <w:lvl w:ilvl="6" w:tplc="84540BA8" w:tentative="1">
      <w:start w:val="1"/>
      <w:numFmt w:val="bullet"/>
      <w:lvlText w:val=""/>
      <w:lvlJc w:val="left"/>
      <w:pPr>
        <w:tabs>
          <w:tab w:val="num" w:pos="5040"/>
        </w:tabs>
        <w:ind w:left="5040" w:hanging="360"/>
      </w:pPr>
      <w:rPr>
        <w:rFonts w:ascii="Symbol" w:hAnsi="Symbol" w:hint="default"/>
      </w:rPr>
    </w:lvl>
    <w:lvl w:ilvl="7" w:tplc="98C4460A" w:tentative="1">
      <w:start w:val="1"/>
      <w:numFmt w:val="bullet"/>
      <w:lvlText w:val="o"/>
      <w:lvlJc w:val="left"/>
      <w:pPr>
        <w:tabs>
          <w:tab w:val="num" w:pos="5760"/>
        </w:tabs>
        <w:ind w:left="5760" w:hanging="360"/>
      </w:pPr>
      <w:rPr>
        <w:rFonts w:ascii="Courier New" w:hAnsi="Courier New" w:cs="Courier New" w:hint="default"/>
      </w:rPr>
    </w:lvl>
    <w:lvl w:ilvl="8" w:tplc="4AFCF47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97"/>
    <w:rsid w:val="00002716"/>
    <w:rsid w:val="00005791"/>
    <w:rsid w:val="00007226"/>
    <w:rsid w:val="000159F0"/>
    <w:rsid w:val="0002520B"/>
    <w:rsid w:val="000375A9"/>
    <w:rsid w:val="00037A9E"/>
    <w:rsid w:val="00037F91"/>
    <w:rsid w:val="00044EC0"/>
    <w:rsid w:val="000539F1"/>
    <w:rsid w:val="00055A2A"/>
    <w:rsid w:val="000615C1"/>
    <w:rsid w:val="00085C04"/>
    <w:rsid w:val="0009225C"/>
    <w:rsid w:val="000966F4"/>
    <w:rsid w:val="000A17C4"/>
    <w:rsid w:val="000A346A"/>
    <w:rsid w:val="000A723D"/>
    <w:rsid w:val="000B2352"/>
    <w:rsid w:val="000B280C"/>
    <w:rsid w:val="000C7B84"/>
    <w:rsid w:val="000D261B"/>
    <w:rsid w:val="000D58A3"/>
    <w:rsid w:val="000E3ED4"/>
    <w:rsid w:val="000E4FFA"/>
    <w:rsid w:val="000F6644"/>
    <w:rsid w:val="00100833"/>
    <w:rsid w:val="00113EE8"/>
    <w:rsid w:val="0011455A"/>
    <w:rsid w:val="00114A65"/>
    <w:rsid w:val="00127FB2"/>
    <w:rsid w:val="00141699"/>
    <w:rsid w:val="00141D4A"/>
    <w:rsid w:val="00147000"/>
    <w:rsid w:val="00157AEC"/>
    <w:rsid w:val="00161E30"/>
    <w:rsid w:val="00163091"/>
    <w:rsid w:val="00163577"/>
    <w:rsid w:val="001645CB"/>
    <w:rsid w:val="00166305"/>
    <w:rsid w:val="001703C6"/>
    <w:rsid w:val="00173781"/>
    <w:rsid w:val="00175C4C"/>
    <w:rsid w:val="00175CAE"/>
    <w:rsid w:val="001828DB"/>
    <w:rsid w:val="00184EB3"/>
    <w:rsid w:val="001850FE"/>
    <w:rsid w:val="00185135"/>
    <w:rsid w:val="0019037C"/>
    <w:rsid w:val="001905A9"/>
    <w:rsid w:val="00191273"/>
    <w:rsid w:val="001942A7"/>
    <w:rsid w:val="0019587B"/>
    <w:rsid w:val="001A163D"/>
    <w:rsid w:val="001A441E"/>
    <w:rsid w:val="001B357F"/>
    <w:rsid w:val="001B7010"/>
    <w:rsid w:val="001C3702"/>
    <w:rsid w:val="001C3811"/>
    <w:rsid w:val="001C3C23"/>
    <w:rsid w:val="001C4656"/>
    <w:rsid w:val="001D24A9"/>
    <w:rsid w:val="001F1B3F"/>
    <w:rsid w:val="001F23E6"/>
    <w:rsid w:val="001F4238"/>
    <w:rsid w:val="001F444B"/>
    <w:rsid w:val="00200A38"/>
    <w:rsid w:val="00200A46"/>
    <w:rsid w:val="00200CD2"/>
    <w:rsid w:val="00207FEE"/>
    <w:rsid w:val="00211B6F"/>
    <w:rsid w:val="00217CC3"/>
    <w:rsid w:val="00220AB6"/>
    <w:rsid w:val="0022120F"/>
    <w:rsid w:val="00222CEB"/>
    <w:rsid w:val="0022754A"/>
    <w:rsid w:val="00236560"/>
    <w:rsid w:val="0023662E"/>
    <w:rsid w:val="00245D0F"/>
    <w:rsid w:val="002548C3"/>
    <w:rsid w:val="00257ACD"/>
    <w:rsid w:val="00260EE2"/>
    <w:rsid w:val="00262908"/>
    <w:rsid w:val="002638DB"/>
    <w:rsid w:val="002650F4"/>
    <w:rsid w:val="002715FD"/>
    <w:rsid w:val="00276072"/>
    <w:rsid w:val="00285B33"/>
    <w:rsid w:val="00296158"/>
    <w:rsid w:val="002B0AA7"/>
    <w:rsid w:val="002B746D"/>
    <w:rsid w:val="002C1EC7"/>
    <w:rsid w:val="002C7EA3"/>
    <w:rsid w:val="002D20AE"/>
    <w:rsid w:val="002D65A5"/>
    <w:rsid w:val="002D6C61"/>
    <w:rsid w:val="002E2104"/>
    <w:rsid w:val="002E4DA2"/>
    <w:rsid w:val="002E5CE9"/>
    <w:rsid w:val="002E6963"/>
    <w:rsid w:val="002F05D8"/>
    <w:rsid w:val="002F1114"/>
    <w:rsid w:val="002F2DE0"/>
    <w:rsid w:val="002F509B"/>
    <w:rsid w:val="002F5E25"/>
    <w:rsid w:val="003125C3"/>
    <w:rsid w:val="00312AE6"/>
    <w:rsid w:val="00317D1A"/>
    <w:rsid w:val="003211FF"/>
    <w:rsid w:val="00325FAA"/>
    <w:rsid w:val="00327247"/>
    <w:rsid w:val="003274EA"/>
    <w:rsid w:val="00327A9D"/>
    <w:rsid w:val="0033130E"/>
    <w:rsid w:val="00360B73"/>
    <w:rsid w:val="003738E5"/>
    <w:rsid w:val="003748BE"/>
    <w:rsid w:val="0038365A"/>
    <w:rsid w:val="00386A89"/>
    <w:rsid w:val="0039648E"/>
    <w:rsid w:val="00396EC1"/>
    <w:rsid w:val="003A18BE"/>
    <w:rsid w:val="003A5AFE"/>
    <w:rsid w:val="003A5D5F"/>
    <w:rsid w:val="003A7FFE"/>
    <w:rsid w:val="003B0A63"/>
    <w:rsid w:val="003B50E1"/>
    <w:rsid w:val="003C1746"/>
    <w:rsid w:val="003C58BF"/>
    <w:rsid w:val="003D0A27"/>
    <w:rsid w:val="003D451D"/>
    <w:rsid w:val="003D707B"/>
    <w:rsid w:val="003F2DD8"/>
    <w:rsid w:val="003F50B2"/>
    <w:rsid w:val="00401BFF"/>
    <w:rsid w:val="004122C5"/>
    <w:rsid w:val="00413985"/>
    <w:rsid w:val="00413B78"/>
    <w:rsid w:val="00416DDE"/>
    <w:rsid w:val="004241EE"/>
    <w:rsid w:val="0044411E"/>
    <w:rsid w:val="00453435"/>
    <w:rsid w:val="00466398"/>
    <w:rsid w:val="004734EC"/>
    <w:rsid w:val="0049128B"/>
    <w:rsid w:val="00493B49"/>
    <w:rsid w:val="00495501"/>
    <w:rsid w:val="00495EB7"/>
    <w:rsid w:val="004A070A"/>
    <w:rsid w:val="004A320E"/>
    <w:rsid w:val="004A4E9C"/>
    <w:rsid w:val="004B1A3C"/>
    <w:rsid w:val="004C5C6B"/>
    <w:rsid w:val="004D2CC3"/>
    <w:rsid w:val="004D35CB"/>
    <w:rsid w:val="004D60AA"/>
    <w:rsid w:val="004D6452"/>
    <w:rsid w:val="004E20E5"/>
    <w:rsid w:val="004E64EA"/>
    <w:rsid w:val="004E7828"/>
    <w:rsid w:val="004F46AA"/>
    <w:rsid w:val="004F5C40"/>
    <w:rsid w:val="004F6A70"/>
    <w:rsid w:val="00502ABF"/>
    <w:rsid w:val="00504DB0"/>
    <w:rsid w:val="005245E7"/>
    <w:rsid w:val="0054420E"/>
    <w:rsid w:val="00544D1B"/>
    <w:rsid w:val="00545DC0"/>
    <w:rsid w:val="00545F6C"/>
    <w:rsid w:val="00554989"/>
    <w:rsid w:val="0055720C"/>
    <w:rsid w:val="00563F32"/>
    <w:rsid w:val="0056423B"/>
    <w:rsid w:val="00573424"/>
    <w:rsid w:val="0057402F"/>
    <w:rsid w:val="005849D6"/>
    <w:rsid w:val="00585367"/>
    <w:rsid w:val="00590604"/>
    <w:rsid w:val="00592518"/>
    <w:rsid w:val="00592E87"/>
    <w:rsid w:val="00594C4D"/>
    <w:rsid w:val="005A33B0"/>
    <w:rsid w:val="005A3E62"/>
    <w:rsid w:val="005B725F"/>
    <w:rsid w:val="005C2D8A"/>
    <w:rsid w:val="005C2DC2"/>
    <w:rsid w:val="005C304A"/>
    <w:rsid w:val="005D57C8"/>
    <w:rsid w:val="005D7761"/>
    <w:rsid w:val="005E0278"/>
    <w:rsid w:val="005E3CA0"/>
    <w:rsid w:val="005E44B1"/>
    <w:rsid w:val="005E67B0"/>
    <w:rsid w:val="005E7047"/>
    <w:rsid w:val="005E777F"/>
    <w:rsid w:val="005F1CA7"/>
    <w:rsid w:val="005F43DD"/>
    <w:rsid w:val="005F4E47"/>
    <w:rsid w:val="005F51A9"/>
    <w:rsid w:val="005F7416"/>
    <w:rsid w:val="00600C11"/>
    <w:rsid w:val="00606B89"/>
    <w:rsid w:val="00625FB8"/>
    <w:rsid w:val="006261BD"/>
    <w:rsid w:val="00636284"/>
    <w:rsid w:val="0064734E"/>
    <w:rsid w:val="00650137"/>
    <w:rsid w:val="006509D7"/>
    <w:rsid w:val="00653830"/>
    <w:rsid w:val="0065521B"/>
    <w:rsid w:val="00671EF6"/>
    <w:rsid w:val="0067205B"/>
    <w:rsid w:val="0067344B"/>
    <w:rsid w:val="006748F8"/>
    <w:rsid w:val="00680489"/>
    <w:rsid w:val="006A7710"/>
    <w:rsid w:val="006A7A61"/>
    <w:rsid w:val="006B2FFB"/>
    <w:rsid w:val="006C10A2"/>
    <w:rsid w:val="006C1F18"/>
    <w:rsid w:val="006D1C91"/>
    <w:rsid w:val="006D40D5"/>
    <w:rsid w:val="006F009A"/>
    <w:rsid w:val="006F3D93"/>
    <w:rsid w:val="007019B1"/>
    <w:rsid w:val="00703E66"/>
    <w:rsid w:val="0070641E"/>
    <w:rsid w:val="00717FED"/>
    <w:rsid w:val="00721657"/>
    <w:rsid w:val="00727B1A"/>
    <w:rsid w:val="00745F13"/>
    <w:rsid w:val="00752258"/>
    <w:rsid w:val="00762880"/>
    <w:rsid w:val="00772290"/>
    <w:rsid w:val="00777265"/>
    <w:rsid w:val="007805E7"/>
    <w:rsid w:val="0078222A"/>
    <w:rsid w:val="00787D48"/>
    <w:rsid w:val="007A3DCD"/>
    <w:rsid w:val="007A4E50"/>
    <w:rsid w:val="007B18A7"/>
    <w:rsid w:val="007B250E"/>
    <w:rsid w:val="007C27FC"/>
    <w:rsid w:val="007C51FF"/>
    <w:rsid w:val="007D207B"/>
    <w:rsid w:val="007D3ED5"/>
    <w:rsid w:val="007D50E4"/>
    <w:rsid w:val="007F227E"/>
    <w:rsid w:val="008028CE"/>
    <w:rsid w:val="0080332E"/>
    <w:rsid w:val="0081197A"/>
    <w:rsid w:val="008141E0"/>
    <w:rsid w:val="008159EA"/>
    <w:rsid w:val="00816EE1"/>
    <w:rsid w:val="00816F88"/>
    <w:rsid w:val="00822323"/>
    <w:rsid w:val="00823118"/>
    <w:rsid w:val="0083180F"/>
    <w:rsid w:val="00833024"/>
    <w:rsid w:val="00843424"/>
    <w:rsid w:val="00844A56"/>
    <w:rsid w:val="008505A7"/>
    <w:rsid w:val="00852081"/>
    <w:rsid w:val="00860FBB"/>
    <w:rsid w:val="00861778"/>
    <w:rsid w:val="008717AC"/>
    <w:rsid w:val="008729F7"/>
    <w:rsid w:val="00874DFD"/>
    <w:rsid w:val="00883086"/>
    <w:rsid w:val="008879FD"/>
    <w:rsid w:val="00894C37"/>
    <w:rsid w:val="008A00EA"/>
    <w:rsid w:val="008A3F93"/>
    <w:rsid w:val="008A6236"/>
    <w:rsid w:val="008A6E1C"/>
    <w:rsid w:val="008A72FD"/>
    <w:rsid w:val="008B1AF4"/>
    <w:rsid w:val="008B2EDF"/>
    <w:rsid w:val="008B54CB"/>
    <w:rsid w:val="008B5A3D"/>
    <w:rsid w:val="008C2B02"/>
    <w:rsid w:val="008C2D47"/>
    <w:rsid w:val="008C4010"/>
    <w:rsid w:val="008C4FDF"/>
    <w:rsid w:val="008C6B1F"/>
    <w:rsid w:val="008D5E4F"/>
    <w:rsid w:val="008F14F5"/>
    <w:rsid w:val="008F71C1"/>
    <w:rsid w:val="00902D41"/>
    <w:rsid w:val="00906D01"/>
    <w:rsid w:val="00912A96"/>
    <w:rsid w:val="00914004"/>
    <w:rsid w:val="00914B9F"/>
    <w:rsid w:val="00915C8E"/>
    <w:rsid w:val="00922EC1"/>
    <w:rsid w:val="009301F1"/>
    <w:rsid w:val="009359B8"/>
    <w:rsid w:val="009403C0"/>
    <w:rsid w:val="009431F8"/>
    <w:rsid w:val="00947A35"/>
    <w:rsid w:val="00961EF0"/>
    <w:rsid w:val="00966CB5"/>
    <w:rsid w:val="00975786"/>
    <w:rsid w:val="00981CB7"/>
    <w:rsid w:val="00983E1F"/>
    <w:rsid w:val="009873A7"/>
    <w:rsid w:val="00993F46"/>
    <w:rsid w:val="009940FE"/>
    <w:rsid w:val="009969C7"/>
    <w:rsid w:val="00997358"/>
    <w:rsid w:val="009A0231"/>
    <w:rsid w:val="009A452B"/>
    <w:rsid w:val="009B050C"/>
    <w:rsid w:val="009B087F"/>
    <w:rsid w:val="009C110B"/>
    <w:rsid w:val="009C3E8E"/>
    <w:rsid w:val="009C48C5"/>
    <w:rsid w:val="009C5441"/>
    <w:rsid w:val="009D119F"/>
    <w:rsid w:val="009D5E2D"/>
    <w:rsid w:val="009E11C6"/>
    <w:rsid w:val="009F3940"/>
    <w:rsid w:val="009F3EB2"/>
    <w:rsid w:val="009F6EB1"/>
    <w:rsid w:val="00A20267"/>
    <w:rsid w:val="00A23BE1"/>
    <w:rsid w:val="00A3158C"/>
    <w:rsid w:val="00A33E32"/>
    <w:rsid w:val="00A53E7C"/>
    <w:rsid w:val="00A60087"/>
    <w:rsid w:val="00A67D34"/>
    <w:rsid w:val="00A705E8"/>
    <w:rsid w:val="00A77FEA"/>
    <w:rsid w:val="00A90361"/>
    <w:rsid w:val="00A9392C"/>
    <w:rsid w:val="00A9462B"/>
    <w:rsid w:val="00A94AFA"/>
    <w:rsid w:val="00A97D59"/>
    <w:rsid w:val="00AA193B"/>
    <w:rsid w:val="00AA3E09"/>
    <w:rsid w:val="00AA4BEF"/>
    <w:rsid w:val="00AB4962"/>
    <w:rsid w:val="00AB740F"/>
    <w:rsid w:val="00AC1101"/>
    <w:rsid w:val="00AC7221"/>
    <w:rsid w:val="00AD0A21"/>
    <w:rsid w:val="00AE5961"/>
    <w:rsid w:val="00AF4971"/>
    <w:rsid w:val="00B01046"/>
    <w:rsid w:val="00B310F9"/>
    <w:rsid w:val="00B37866"/>
    <w:rsid w:val="00B412FB"/>
    <w:rsid w:val="00B4576B"/>
    <w:rsid w:val="00B46350"/>
    <w:rsid w:val="00B52914"/>
    <w:rsid w:val="00B66097"/>
    <w:rsid w:val="00B71955"/>
    <w:rsid w:val="00B83D5E"/>
    <w:rsid w:val="00B8460A"/>
    <w:rsid w:val="00B8650D"/>
    <w:rsid w:val="00B879B4"/>
    <w:rsid w:val="00B90F07"/>
    <w:rsid w:val="00B97BB9"/>
    <w:rsid w:val="00BA0009"/>
    <w:rsid w:val="00BA4D75"/>
    <w:rsid w:val="00BA5B48"/>
    <w:rsid w:val="00BB1863"/>
    <w:rsid w:val="00BB25EE"/>
    <w:rsid w:val="00BB363A"/>
    <w:rsid w:val="00BC10A0"/>
    <w:rsid w:val="00BC7BA2"/>
    <w:rsid w:val="00BD426B"/>
    <w:rsid w:val="00BD79F0"/>
    <w:rsid w:val="00BE2B4D"/>
    <w:rsid w:val="00C015F8"/>
    <w:rsid w:val="00C07E26"/>
    <w:rsid w:val="00C1011C"/>
    <w:rsid w:val="00C177C5"/>
    <w:rsid w:val="00C234D1"/>
    <w:rsid w:val="00C2350A"/>
    <w:rsid w:val="00C4038C"/>
    <w:rsid w:val="00C42BA2"/>
    <w:rsid w:val="00C44066"/>
    <w:rsid w:val="00C44E13"/>
    <w:rsid w:val="00C542CA"/>
    <w:rsid w:val="00C563FD"/>
    <w:rsid w:val="00C60A41"/>
    <w:rsid w:val="00C62DE8"/>
    <w:rsid w:val="00C62DFB"/>
    <w:rsid w:val="00C66F4D"/>
    <w:rsid w:val="00C747ED"/>
    <w:rsid w:val="00C75C89"/>
    <w:rsid w:val="00C849EA"/>
    <w:rsid w:val="00C86600"/>
    <w:rsid w:val="00C87BCA"/>
    <w:rsid w:val="00C94506"/>
    <w:rsid w:val="00C954BC"/>
    <w:rsid w:val="00CA1F0B"/>
    <w:rsid w:val="00CB110F"/>
    <w:rsid w:val="00CB2A2E"/>
    <w:rsid w:val="00CB338A"/>
    <w:rsid w:val="00CB79C5"/>
    <w:rsid w:val="00CC2EA7"/>
    <w:rsid w:val="00CC411F"/>
    <w:rsid w:val="00CC4B75"/>
    <w:rsid w:val="00CC732E"/>
    <w:rsid w:val="00CD7207"/>
    <w:rsid w:val="00CE0DBE"/>
    <w:rsid w:val="00CE1C93"/>
    <w:rsid w:val="00CE5E4D"/>
    <w:rsid w:val="00CF02C4"/>
    <w:rsid w:val="00CF167F"/>
    <w:rsid w:val="00CF340B"/>
    <w:rsid w:val="00CF72E5"/>
    <w:rsid w:val="00D01F54"/>
    <w:rsid w:val="00D10FC7"/>
    <w:rsid w:val="00D151F7"/>
    <w:rsid w:val="00D20CEA"/>
    <w:rsid w:val="00D20E99"/>
    <w:rsid w:val="00D21C83"/>
    <w:rsid w:val="00D35BDD"/>
    <w:rsid w:val="00D56746"/>
    <w:rsid w:val="00D63006"/>
    <w:rsid w:val="00D6485C"/>
    <w:rsid w:val="00D709AA"/>
    <w:rsid w:val="00D72301"/>
    <w:rsid w:val="00D76465"/>
    <w:rsid w:val="00D91B97"/>
    <w:rsid w:val="00D93ACC"/>
    <w:rsid w:val="00D93C08"/>
    <w:rsid w:val="00D95DAC"/>
    <w:rsid w:val="00DA01A1"/>
    <w:rsid w:val="00DB1171"/>
    <w:rsid w:val="00DB1519"/>
    <w:rsid w:val="00DB2840"/>
    <w:rsid w:val="00DD2A9A"/>
    <w:rsid w:val="00DD66B4"/>
    <w:rsid w:val="00DE1972"/>
    <w:rsid w:val="00DE27AB"/>
    <w:rsid w:val="00DF2AB3"/>
    <w:rsid w:val="00DF7250"/>
    <w:rsid w:val="00DF7AE9"/>
    <w:rsid w:val="00E00CAA"/>
    <w:rsid w:val="00E03EBF"/>
    <w:rsid w:val="00E05209"/>
    <w:rsid w:val="00E147FC"/>
    <w:rsid w:val="00E2258E"/>
    <w:rsid w:val="00E234C3"/>
    <w:rsid w:val="00E260C2"/>
    <w:rsid w:val="00E32596"/>
    <w:rsid w:val="00E368F7"/>
    <w:rsid w:val="00E36EB8"/>
    <w:rsid w:val="00E37FB8"/>
    <w:rsid w:val="00E40B07"/>
    <w:rsid w:val="00E42326"/>
    <w:rsid w:val="00E43544"/>
    <w:rsid w:val="00E44307"/>
    <w:rsid w:val="00E44D89"/>
    <w:rsid w:val="00E477EA"/>
    <w:rsid w:val="00E63B14"/>
    <w:rsid w:val="00E65B12"/>
    <w:rsid w:val="00E83810"/>
    <w:rsid w:val="00E86933"/>
    <w:rsid w:val="00E91423"/>
    <w:rsid w:val="00E96C9A"/>
    <w:rsid w:val="00E97298"/>
    <w:rsid w:val="00E97753"/>
    <w:rsid w:val="00E97E58"/>
    <w:rsid w:val="00EA2BC2"/>
    <w:rsid w:val="00EA7DE7"/>
    <w:rsid w:val="00EB3F51"/>
    <w:rsid w:val="00EB7A8A"/>
    <w:rsid w:val="00EC1492"/>
    <w:rsid w:val="00EC47B9"/>
    <w:rsid w:val="00ED0810"/>
    <w:rsid w:val="00ED2991"/>
    <w:rsid w:val="00ED6F3E"/>
    <w:rsid w:val="00ED7127"/>
    <w:rsid w:val="00ED7D31"/>
    <w:rsid w:val="00EE3A64"/>
    <w:rsid w:val="00EF01CF"/>
    <w:rsid w:val="00F03590"/>
    <w:rsid w:val="00F03622"/>
    <w:rsid w:val="00F074AC"/>
    <w:rsid w:val="00F077FD"/>
    <w:rsid w:val="00F204F3"/>
    <w:rsid w:val="00F20CE1"/>
    <w:rsid w:val="00F238B3"/>
    <w:rsid w:val="00F25586"/>
    <w:rsid w:val="00F2651D"/>
    <w:rsid w:val="00F31498"/>
    <w:rsid w:val="00F32FEF"/>
    <w:rsid w:val="00F42E13"/>
    <w:rsid w:val="00F42F1C"/>
    <w:rsid w:val="00F43B44"/>
    <w:rsid w:val="00F440E5"/>
    <w:rsid w:val="00F448F6"/>
    <w:rsid w:val="00F50072"/>
    <w:rsid w:val="00F52741"/>
    <w:rsid w:val="00F53D8A"/>
    <w:rsid w:val="00F54337"/>
    <w:rsid w:val="00F55BC2"/>
    <w:rsid w:val="00F626F7"/>
    <w:rsid w:val="00F66221"/>
    <w:rsid w:val="00F75BA1"/>
    <w:rsid w:val="00F90FD3"/>
    <w:rsid w:val="00F9211C"/>
    <w:rsid w:val="00F93D2E"/>
    <w:rsid w:val="00F94039"/>
    <w:rsid w:val="00FA095D"/>
    <w:rsid w:val="00FA1136"/>
    <w:rsid w:val="00FA6C8B"/>
    <w:rsid w:val="00FB3FF5"/>
    <w:rsid w:val="00FB4139"/>
    <w:rsid w:val="00FB476E"/>
    <w:rsid w:val="00FC0D90"/>
    <w:rsid w:val="00FC7A83"/>
    <w:rsid w:val="00FC7D8C"/>
    <w:rsid w:val="00FD3980"/>
    <w:rsid w:val="00FD431E"/>
    <w:rsid w:val="00FD5A2C"/>
    <w:rsid w:val="00FE0D47"/>
    <w:rsid w:val="00FE1D5C"/>
    <w:rsid w:val="00FE2F8B"/>
    <w:rsid w:val="00FE490B"/>
    <w:rsid w:val="00FE5204"/>
    <w:rsid w:val="00FF287F"/>
    <w:rsid w:val="00FF3987"/>
    <w:rsid w:val="00FF4651"/>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E1DC337"/>
  <w15:docId w15:val="{4AEB6999-6D63-4341-B500-55EF8A6E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65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AD0A21"/>
    <w:pPr>
      <w:keepNext/>
      <w:keepLines/>
      <w:spacing w:before="280"/>
      <w:ind w:left="794" w:hanging="794"/>
      <w:outlineLvl w:val="0"/>
    </w:pPr>
    <w:rPr>
      <w:b/>
    </w:rPr>
  </w:style>
  <w:style w:type="paragraph" w:styleId="Heading2">
    <w:name w:val="heading 2"/>
    <w:basedOn w:val="Heading1"/>
    <w:next w:val="Normal"/>
    <w:qFormat/>
    <w:rsid w:val="00B37866"/>
    <w:pPr>
      <w:spacing w:before="200"/>
      <w:outlineLvl w:val="1"/>
    </w:pPr>
  </w:style>
  <w:style w:type="paragraph" w:styleId="Heading3">
    <w:name w:val="heading 3"/>
    <w:basedOn w:val="Heading1"/>
    <w:next w:val="Normal"/>
    <w:qFormat/>
    <w:rsid w:val="00B37866"/>
    <w:pPr>
      <w:spacing w:before="200"/>
      <w:outlineLvl w:val="2"/>
    </w:p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F52741"/>
    <w:rPr>
      <w:rFonts w:asciiTheme="minorHAnsi" w:hAnsiTheme="minorHAnsi"/>
      <w:position w:val="6"/>
      <w:sz w:val="18"/>
    </w:rPr>
  </w:style>
  <w:style w:type="paragraph" w:styleId="FootnoteText">
    <w:name w:val="footnote text"/>
    <w:basedOn w:val="Normal"/>
    <w:link w:val="FootnoteTextChar"/>
    <w:uiPriority w:val="99"/>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link w:val="enumlev1Char"/>
    <w:qFormat/>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1A163D"/>
    <w:rPr>
      <w:b/>
    </w:rPr>
  </w:style>
  <w:style w:type="paragraph" w:customStyle="1" w:styleId="Title1">
    <w:name w:val="Title 1"/>
    <w:basedOn w:val="Source"/>
    <w:next w:val="Title2"/>
    <w:rsid w:val="00F52741"/>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character" w:customStyle="1" w:styleId="UnresolvedMention1">
    <w:name w:val="Unresolved Mention1"/>
    <w:basedOn w:val="DefaultParagraphFont"/>
    <w:uiPriority w:val="99"/>
    <w:semiHidden/>
    <w:unhideWhenUsed/>
    <w:rsid w:val="00B66097"/>
    <w:rPr>
      <w:color w:val="605E5C"/>
      <w:shd w:val="clear" w:color="auto" w:fill="E1DFDD"/>
    </w:rPr>
  </w:style>
  <w:style w:type="paragraph" w:styleId="ListParagraph">
    <w:name w:val="List Paragraph"/>
    <w:basedOn w:val="Normal"/>
    <w:uiPriority w:val="34"/>
    <w:qFormat/>
    <w:rsid w:val="00C563FD"/>
    <w:pPr>
      <w:tabs>
        <w:tab w:val="clear" w:pos="794"/>
        <w:tab w:val="clear" w:pos="1191"/>
        <w:tab w:val="clear" w:pos="1588"/>
        <w:tab w:val="clear" w:pos="1985"/>
        <w:tab w:val="left" w:pos="1134"/>
        <w:tab w:val="left" w:pos="1871"/>
        <w:tab w:val="left" w:pos="2268"/>
      </w:tabs>
      <w:ind w:left="720"/>
      <w:contextualSpacing/>
    </w:pPr>
    <w:rPr>
      <w:rFonts w:eastAsia="Times New Roman"/>
    </w:rPr>
  </w:style>
  <w:style w:type="paragraph" w:customStyle="1" w:styleId="Default">
    <w:name w:val="Default"/>
    <w:rsid w:val="00C563FD"/>
    <w:pPr>
      <w:autoSpaceDE w:val="0"/>
      <w:autoSpaceDN w:val="0"/>
      <w:adjustRightInd w:val="0"/>
    </w:pPr>
    <w:rPr>
      <w:rFonts w:ascii="Arial" w:eastAsiaTheme="minorHAnsi" w:hAnsi="Arial" w:cs="Arial"/>
      <w:color w:val="000000"/>
      <w:sz w:val="24"/>
      <w:szCs w:val="24"/>
      <w:lang w:eastAsia="en-US"/>
    </w:rPr>
  </w:style>
  <w:style w:type="character" w:customStyle="1" w:styleId="FootnoteTextChar">
    <w:name w:val="Footnote Text Char"/>
    <w:basedOn w:val="DefaultParagraphFont"/>
    <w:link w:val="FootnoteText"/>
    <w:uiPriority w:val="99"/>
    <w:rsid w:val="00C563FD"/>
    <w:rPr>
      <w:rFonts w:asciiTheme="minorHAnsi" w:hAnsiTheme="minorHAnsi"/>
      <w:sz w:val="24"/>
      <w:lang w:val="en-GB" w:eastAsia="en-US"/>
    </w:rPr>
  </w:style>
  <w:style w:type="character" w:styleId="FollowedHyperlink">
    <w:name w:val="FollowedHyperlink"/>
    <w:basedOn w:val="DefaultParagraphFont"/>
    <w:semiHidden/>
    <w:unhideWhenUsed/>
    <w:rsid w:val="00C563FD"/>
    <w:rPr>
      <w:color w:val="800080" w:themeColor="followedHyperlink"/>
      <w:u w:val="single"/>
    </w:rPr>
  </w:style>
  <w:style w:type="character" w:customStyle="1" w:styleId="enumlev1Char">
    <w:name w:val="enumlev1 Char"/>
    <w:basedOn w:val="DefaultParagraphFont"/>
    <w:link w:val="enumlev1"/>
    <w:qFormat/>
    <w:rsid w:val="00C563FD"/>
    <w:rPr>
      <w:rFonts w:asciiTheme="minorHAnsi" w:hAnsiTheme="minorHAnsi"/>
      <w:sz w:val="24"/>
      <w:lang w:val="en-GB" w:eastAsia="en-US"/>
    </w:rPr>
  </w:style>
  <w:style w:type="paragraph" w:customStyle="1" w:styleId="CEOIndent-bulletsblackdot">
    <w:name w:val="CEO_Indent-bulletsblackdot"/>
    <w:basedOn w:val="Normal"/>
    <w:rsid w:val="00C563FD"/>
    <w:pPr>
      <w:numPr>
        <w:numId w:val="3"/>
      </w:numPr>
      <w:tabs>
        <w:tab w:val="clear" w:pos="794"/>
        <w:tab w:val="clear" w:pos="1191"/>
        <w:tab w:val="clear" w:pos="1588"/>
        <w:tab w:val="clear" w:pos="1985"/>
      </w:tabs>
      <w:overflowPunct/>
      <w:autoSpaceDE/>
      <w:autoSpaceDN/>
      <w:adjustRightInd/>
      <w:spacing w:before="60" w:after="60"/>
      <w:jc w:val="both"/>
      <w:textAlignment w:val="auto"/>
    </w:pPr>
    <w:rPr>
      <w:rFonts w:ascii="Verdana" w:eastAsia="SimHei" w:hAnsi="Verdana" w:cs="Simplified Arabic"/>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409423">
      <w:bodyDiv w:val="1"/>
      <w:marLeft w:val="0"/>
      <w:marRight w:val="0"/>
      <w:marTop w:val="0"/>
      <w:marBottom w:val="0"/>
      <w:divBdr>
        <w:top w:val="none" w:sz="0" w:space="0" w:color="auto"/>
        <w:left w:val="none" w:sz="0" w:space="0" w:color="auto"/>
        <w:bottom w:val="none" w:sz="0" w:space="0" w:color="auto"/>
        <w:right w:val="none" w:sz="0" w:space="0" w:color="auto"/>
      </w:divBdr>
      <w:divsChild>
        <w:div w:id="1130125132">
          <w:marLeft w:val="0"/>
          <w:marRight w:val="0"/>
          <w:marTop w:val="0"/>
          <w:marBottom w:val="0"/>
          <w:divBdr>
            <w:top w:val="none" w:sz="0" w:space="0" w:color="auto"/>
            <w:left w:val="none" w:sz="0" w:space="0" w:color="auto"/>
            <w:bottom w:val="none" w:sz="0" w:space="0" w:color="auto"/>
            <w:right w:val="none" w:sz="0" w:space="0" w:color="auto"/>
          </w:divBdr>
          <w:divsChild>
            <w:div w:id="638268521">
              <w:marLeft w:val="0"/>
              <w:marRight w:val="0"/>
              <w:marTop w:val="0"/>
              <w:marBottom w:val="0"/>
              <w:divBdr>
                <w:top w:val="none" w:sz="0" w:space="0" w:color="auto"/>
                <w:left w:val="none" w:sz="0" w:space="0" w:color="auto"/>
                <w:bottom w:val="none" w:sz="0" w:space="0" w:color="auto"/>
                <w:right w:val="none" w:sz="0" w:space="0" w:color="auto"/>
              </w:divBdr>
              <w:divsChild>
                <w:div w:id="593703807">
                  <w:marLeft w:val="0"/>
                  <w:marRight w:val="0"/>
                  <w:marTop w:val="0"/>
                  <w:marBottom w:val="0"/>
                  <w:divBdr>
                    <w:top w:val="none" w:sz="0" w:space="0" w:color="auto"/>
                    <w:left w:val="none" w:sz="0" w:space="0" w:color="auto"/>
                    <w:bottom w:val="none" w:sz="0" w:space="0" w:color="auto"/>
                    <w:right w:val="none" w:sz="0" w:space="0" w:color="auto"/>
                  </w:divBdr>
                  <w:divsChild>
                    <w:div w:id="52891860">
                      <w:marLeft w:val="0"/>
                      <w:marRight w:val="0"/>
                      <w:marTop w:val="0"/>
                      <w:marBottom w:val="0"/>
                      <w:divBdr>
                        <w:top w:val="none" w:sz="0" w:space="0" w:color="auto"/>
                        <w:left w:val="none" w:sz="0" w:space="0" w:color="auto"/>
                        <w:bottom w:val="none" w:sz="0" w:space="0" w:color="auto"/>
                        <w:right w:val="none" w:sz="0" w:space="0" w:color="auto"/>
                      </w:divBdr>
                      <w:divsChild>
                        <w:div w:id="1787771448">
                          <w:marLeft w:val="0"/>
                          <w:marRight w:val="0"/>
                          <w:marTop w:val="45"/>
                          <w:marBottom w:val="0"/>
                          <w:divBdr>
                            <w:top w:val="none" w:sz="0" w:space="0" w:color="auto"/>
                            <w:left w:val="none" w:sz="0" w:space="0" w:color="auto"/>
                            <w:bottom w:val="none" w:sz="0" w:space="0" w:color="auto"/>
                            <w:right w:val="none" w:sz="0" w:space="0" w:color="auto"/>
                          </w:divBdr>
                          <w:divsChild>
                            <w:div w:id="1954709322">
                              <w:marLeft w:val="0"/>
                              <w:marRight w:val="0"/>
                              <w:marTop w:val="0"/>
                              <w:marBottom w:val="0"/>
                              <w:divBdr>
                                <w:top w:val="none" w:sz="0" w:space="0" w:color="auto"/>
                                <w:left w:val="none" w:sz="0" w:space="0" w:color="auto"/>
                                <w:bottom w:val="none" w:sz="0" w:space="0" w:color="auto"/>
                                <w:right w:val="none" w:sz="0" w:space="0" w:color="auto"/>
                              </w:divBdr>
                              <w:divsChild>
                                <w:div w:id="1657372530">
                                  <w:marLeft w:val="2070"/>
                                  <w:marRight w:val="3810"/>
                                  <w:marTop w:val="0"/>
                                  <w:marBottom w:val="0"/>
                                  <w:divBdr>
                                    <w:top w:val="none" w:sz="0" w:space="0" w:color="auto"/>
                                    <w:left w:val="none" w:sz="0" w:space="0" w:color="auto"/>
                                    <w:bottom w:val="none" w:sz="0" w:space="0" w:color="auto"/>
                                    <w:right w:val="none" w:sz="0" w:space="0" w:color="auto"/>
                                  </w:divBdr>
                                  <w:divsChild>
                                    <w:div w:id="972634742">
                                      <w:marLeft w:val="0"/>
                                      <w:marRight w:val="0"/>
                                      <w:marTop w:val="0"/>
                                      <w:marBottom w:val="0"/>
                                      <w:divBdr>
                                        <w:top w:val="none" w:sz="0" w:space="0" w:color="auto"/>
                                        <w:left w:val="none" w:sz="0" w:space="0" w:color="auto"/>
                                        <w:bottom w:val="none" w:sz="0" w:space="0" w:color="auto"/>
                                        <w:right w:val="none" w:sz="0" w:space="0" w:color="auto"/>
                                      </w:divBdr>
                                      <w:divsChild>
                                        <w:div w:id="1503396625">
                                          <w:marLeft w:val="0"/>
                                          <w:marRight w:val="0"/>
                                          <w:marTop w:val="0"/>
                                          <w:marBottom w:val="0"/>
                                          <w:divBdr>
                                            <w:top w:val="none" w:sz="0" w:space="0" w:color="auto"/>
                                            <w:left w:val="none" w:sz="0" w:space="0" w:color="auto"/>
                                            <w:bottom w:val="none" w:sz="0" w:space="0" w:color="auto"/>
                                            <w:right w:val="none" w:sz="0" w:space="0" w:color="auto"/>
                                          </w:divBdr>
                                          <w:divsChild>
                                            <w:div w:id="1091269826">
                                              <w:marLeft w:val="0"/>
                                              <w:marRight w:val="0"/>
                                              <w:marTop w:val="0"/>
                                              <w:marBottom w:val="0"/>
                                              <w:divBdr>
                                                <w:top w:val="none" w:sz="0" w:space="0" w:color="auto"/>
                                                <w:left w:val="none" w:sz="0" w:space="0" w:color="auto"/>
                                                <w:bottom w:val="none" w:sz="0" w:space="0" w:color="auto"/>
                                                <w:right w:val="none" w:sz="0" w:space="0" w:color="auto"/>
                                              </w:divBdr>
                                              <w:divsChild>
                                                <w:div w:id="829902872">
                                                  <w:marLeft w:val="0"/>
                                                  <w:marRight w:val="0"/>
                                                  <w:marTop w:val="0"/>
                                                  <w:marBottom w:val="0"/>
                                                  <w:divBdr>
                                                    <w:top w:val="none" w:sz="0" w:space="0" w:color="auto"/>
                                                    <w:left w:val="none" w:sz="0" w:space="0" w:color="auto"/>
                                                    <w:bottom w:val="none" w:sz="0" w:space="0" w:color="auto"/>
                                                    <w:right w:val="none" w:sz="0" w:space="0" w:color="auto"/>
                                                  </w:divBdr>
                                                  <w:divsChild>
                                                    <w:div w:id="1628774573">
                                                      <w:marLeft w:val="0"/>
                                                      <w:marRight w:val="0"/>
                                                      <w:marTop w:val="0"/>
                                                      <w:marBottom w:val="0"/>
                                                      <w:divBdr>
                                                        <w:top w:val="none" w:sz="0" w:space="0" w:color="auto"/>
                                                        <w:left w:val="none" w:sz="0" w:space="0" w:color="auto"/>
                                                        <w:bottom w:val="none" w:sz="0" w:space="0" w:color="auto"/>
                                                        <w:right w:val="none" w:sz="0" w:space="0" w:color="auto"/>
                                                      </w:divBdr>
                                                      <w:divsChild>
                                                        <w:div w:id="1759134897">
                                                          <w:marLeft w:val="0"/>
                                                          <w:marRight w:val="0"/>
                                                          <w:marTop w:val="0"/>
                                                          <w:marBottom w:val="345"/>
                                                          <w:divBdr>
                                                            <w:top w:val="none" w:sz="0" w:space="0" w:color="auto"/>
                                                            <w:left w:val="none" w:sz="0" w:space="0" w:color="auto"/>
                                                            <w:bottom w:val="none" w:sz="0" w:space="0" w:color="auto"/>
                                                            <w:right w:val="none" w:sz="0" w:space="0" w:color="auto"/>
                                                          </w:divBdr>
                                                          <w:divsChild>
                                                            <w:div w:id="99499192">
                                                              <w:marLeft w:val="0"/>
                                                              <w:marRight w:val="0"/>
                                                              <w:marTop w:val="0"/>
                                                              <w:marBottom w:val="0"/>
                                                              <w:divBdr>
                                                                <w:top w:val="none" w:sz="0" w:space="0" w:color="auto"/>
                                                                <w:left w:val="none" w:sz="0" w:space="0" w:color="auto"/>
                                                                <w:bottom w:val="none" w:sz="0" w:space="0" w:color="auto"/>
                                                                <w:right w:val="none" w:sz="0" w:space="0" w:color="auto"/>
                                                              </w:divBdr>
                                                              <w:divsChild>
                                                                <w:div w:id="312762395">
                                                                  <w:marLeft w:val="0"/>
                                                                  <w:marRight w:val="0"/>
                                                                  <w:marTop w:val="0"/>
                                                                  <w:marBottom w:val="0"/>
                                                                  <w:divBdr>
                                                                    <w:top w:val="none" w:sz="0" w:space="0" w:color="auto"/>
                                                                    <w:left w:val="none" w:sz="0" w:space="0" w:color="auto"/>
                                                                    <w:bottom w:val="none" w:sz="0" w:space="0" w:color="auto"/>
                                                                    <w:right w:val="none" w:sz="0" w:space="0" w:color="auto"/>
                                                                  </w:divBdr>
                                                                  <w:divsChild>
                                                                    <w:div w:id="1511601226">
                                                                      <w:marLeft w:val="0"/>
                                                                      <w:marRight w:val="0"/>
                                                                      <w:marTop w:val="0"/>
                                                                      <w:marBottom w:val="0"/>
                                                                      <w:divBdr>
                                                                        <w:top w:val="none" w:sz="0" w:space="0" w:color="auto"/>
                                                                        <w:left w:val="none" w:sz="0" w:space="0" w:color="auto"/>
                                                                        <w:bottom w:val="none" w:sz="0" w:space="0" w:color="auto"/>
                                                                        <w:right w:val="none" w:sz="0" w:space="0" w:color="auto"/>
                                                                      </w:divBdr>
                                                                      <w:divsChild>
                                                                        <w:div w:id="1235049567">
                                                                          <w:marLeft w:val="0"/>
                                                                          <w:marRight w:val="0"/>
                                                                          <w:marTop w:val="0"/>
                                                                          <w:marBottom w:val="0"/>
                                                                          <w:divBdr>
                                                                            <w:top w:val="none" w:sz="0" w:space="0" w:color="auto"/>
                                                                            <w:left w:val="none" w:sz="0" w:space="0" w:color="auto"/>
                                                                            <w:bottom w:val="none" w:sz="0" w:space="0" w:color="auto"/>
                                                                            <w:right w:val="none" w:sz="0" w:space="0" w:color="auto"/>
                                                                          </w:divBdr>
                                                                          <w:divsChild>
                                                                            <w:div w:id="1321160214">
                                                                              <w:marLeft w:val="0"/>
                                                                              <w:marRight w:val="0"/>
                                                                              <w:marTop w:val="0"/>
                                                                              <w:marBottom w:val="0"/>
                                                                              <w:divBdr>
                                                                                <w:top w:val="none" w:sz="0" w:space="0" w:color="auto"/>
                                                                                <w:left w:val="none" w:sz="0" w:space="0" w:color="auto"/>
                                                                                <w:bottom w:val="none" w:sz="0" w:space="0" w:color="auto"/>
                                                                                <w:right w:val="none" w:sz="0" w:space="0" w:color="auto"/>
                                                                              </w:divBdr>
                                                                              <w:divsChild>
                                                                                <w:div w:id="290139171">
                                                                                  <w:marLeft w:val="0"/>
                                                                                  <w:marRight w:val="0"/>
                                                                                  <w:marTop w:val="0"/>
                                                                                  <w:marBottom w:val="0"/>
                                                                                  <w:divBdr>
                                                                                    <w:top w:val="none" w:sz="0" w:space="0" w:color="auto"/>
                                                                                    <w:left w:val="none" w:sz="0" w:space="0" w:color="auto"/>
                                                                                    <w:bottom w:val="none" w:sz="0" w:space="0" w:color="auto"/>
                                                                                    <w:right w:val="none" w:sz="0" w:space="0" w:color="auto"/>
                                                                                  </w:divBdr>
                                                                                  <w:divsChild>
                                                                                    <w:div w:id="539704565">
                                                                                      <w:marLeft w:val="0"/>
                                                                                      <w:marRight w:val="0"/>
                                                                                      <w:marTop w:val="0"/>
                                                                                      <w:marBottom w:val="0"/>
                                                                                      <w:divBdr>
                                                                                        <w:top w:val="none" w:sz="0" w:space="0" w:color="auto"/>
                                                                                        <w:left w:val="none" w:sz="0" w:space="0" w:color="auto"/>
                                                                                        <w:bottom w:val="none" w:sz="0" w:space="0" w:color="auto"/>
                                                                                        <w:right w:val="none" w:sz="0" w:space="0" w:color="auto"/>
                                                                                      </w:divBdr>
                                                                                      <w:divsChild>
                                                                                        <w:div w:id="9887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352156">
      <w:bodyDiv w:val="1"/>
      <w:marLeft w:val="0"/>
      <w:marRight w:val="0"/>
      <w:marTop w:val="0"/>
      <w:marBottom w:val="0"/>
      <w:divBdr>
        <w:top w:val="none" w:sz="0" w:space="0" w:color="auto"/>
        <w:left w:val="none" w:sz="0" w:space="0" w:color="auto"/>
        <w:bottom w:val="none" w:sz="0" w:space="0" w:color="auto"/>
        <w:right w:val="none" w:sz="0" w:space="0" w:color="auto"/>
      </w:divBdr>
      <w:divsChild>
        <w:div w:id="1039359035">
          <w:marLeft w:val="0"/>
          <w:marRight w:val="0"/>
          <w:marTop w:val="0"/>
          <w:marBottom w:val="0"/>
          <w:divBdr>
            <w:top w:val="none" w:sz="0" w:space="0" w:color="auto"/>
            <w:left w:val="none" w:sz="0" w:space="0" w:color="auto"/>
            <w:bottom w:val="none" w:sz="0" w:space="0" w:color="auto"/>
            <w:right w:val="none" w:sz="0" w:space="0" w:color="auto"/>
          </w:divBdr>
          <w:divsChild>
            <w:div w:id="2001273831">
              <w:marLeft w:val="0"/>
              <w:marRight w:val="0"/>
              <w:marTop w:val="0"/>
              <w:marBottom w:val="0"/>
              <w:divBdr>
                <w:top w:val="none" w:sz="0" w:space="0" w:color="auto"/>
                <w:left w:val="none" w:sz="0" w:space="0" w:color="auto"/>
                <w:bottom w:val="none" w:sz="0" w:space="0" w:color="auto"/>
                <w:right w:val="none" w:sz="0" w:space="0" w:color="auto"/>
              </w:divBdr>
              <w:divsChild>
                <w:div w:id="1829443859">
                  <w:marLeft w:val="0"/>
                  <w:marRight w:val="0"/>
                  <w:marTop w:val="0"/>
                  <w:marBottom w:val="0"/>
                  <w:divBdr>
                    <w:top w:val="none" w:sz="0" w:space="0" w:color="auto"/>
                    <w:left w:val="none" w:sz="0" w:space="0" w:color="auto"/>
                    <w:bottom w:val="none" w:sz="0" w:space="0" w:color="auto"/>
                    <w:right w:val="none" w:sz="0" w:space="0" w:color="auto"/>
                  </w:divBdr>
                  <w:divsChild>
                    <w:div w:id="1915042463">
                      <w:marLeft w:val="0"/>
                      <w:marRight w:val="0"/>
                      <w:marTop w:val="0"/>
                      <w:marBottom w:val="0"/>
                      <w:divBdr>
                        <w:top w:val="none" w:sz="0" w:space="0" w:color="auto"/>
                        <w:left w:val="none" w:sz="0" w:space="0" w:color="auto"/>
                        <w:bottom w:val="none" w:sz="0" w:space="0" w:color="auto"/>
                        <w:right w:val="none" w:sz="0" w:space="0" w:color="auto"/>
                      </w:divBdr>
                      <w:divsChild>
                        <w:div w:id="1991016023">
                          <w:marLeft w:val="0"/>
                          <w:marRight w:val="0"/>
                          <w:marTop w:val="45"/>
                          <w:marBottom w:val="0"/>
                          <w:divBdr>
                            <w:top w:val="none" w:sz="0" w:space="0" w:color="auto"/>
                            <w:left w:val="none" w:sz="0" w:space="0" w:color="auto"/>
                            <w:bottom w:val="none" w:sz="0" w:space="0" w:color="auto"/>
                            <w:right w:val="none" w:sz="0" w:space="0" w:color="auto"/>
                          </w:divBdr>
                          <w:divsChild>
                            <w:div w:id="825363954">
                              <w:marLeft w:val="0"/>
                              <w:marRight w:val="0"/>
                              <w:marTop w:val="0"/>
                              <w:marBottom w:val="0"/>
                              <w:divBdr>
                                <w:top w:val="none" w:sz="0" w:space="0" w:color="auto"/>
                                <w:left w:val="none" w:sz="0" w:space="0" w:color="auto"/>
                                <w:bottom w:val="none" w:sz="0" w:space="0" w:color="auto"/>
                                <w:right w:val="none" w:sz="0" w:space="0" w:color="auto"/>
                              </w:divBdr>
                              <w:divsChild>
                                <w:div w:id="1676879566">
                                  <w:marLeft w:val="2070"/>
                                  <w:marRight w:val="3810"/>
                                  <w:marTop w:val="0"/>
                                  <w:marBottom w:val="0"/>
                                  <w:divBdr>
                                    <w:top w:val="none" w:sz="0" w:space="0" w:color="auto"/>
                                    <w:left w:val="none" w:sz="0" w:space="0" w:color="auto"/>
                                    <w:bottom w:val="none" w:sz="0" w:space="0" w:color="auto"/>
                                    <w:right w:val="none" w:sz="0" w:space="0" w:color="auto"/>
                                  </w:divBdr>
                                  <w:divsChild>
                                    <w:div w:id="2043431880">
                                      <w:marLeft w:val="0"/>
                                      <w:marRight w:val="0"/>
                                      <w:marTop w:val="0"/>
                                      <w:marBottom w:val="0"/>
                                      <w:divBdr>
                                        <w:top w:val="none" w:sz="0" w:space="0" w:color="auto"/>
                                        <w:left w:val="none" w:sz="0" w:space="0" w:color="auto"/>
                                        <w:bottom w:val="none" w:sz="0" w:space="0" w:color="auto"/>
                                        <w:right w:val="none" w:sz="0" w:space="0" w:color="auto"/>
                                      </w:divBdr>
                                      <w:divsChild>
                                        <w:div w:id="533225922">
                                          <w:marLeft w:val="0"/>
                                          <w:marRight w:val="0"/>
                                          <w:marTop w:val="0"/>
                                          <w:marBottom w:val="0"/>
                                          <w:divBdr>
                                            <w:top w:val="none" w:sz="0" w:space="0" w:color="auto"/>
                                            <w:left w:val="none" w:sz="0" w:space="0" w:color="auto"/>
                                            <w:bottom w:val="none" w:sz="0" w:space="0" w:color="auto"/>
                                            <w:right w:val="none" w:sz="0" w:space="0" w:color="auto"/>
                                          </w:divBdr>
                                          <w:divsChild>
                                            <w:div w:id="1282571647">
                                              <w:marLeft w:val="0"/>
                                              <w:marRight w:val="0"/>
                                              <w:marTop w:val="0"/>
                                              <w:marBottom w:val="0"/>
                                              <w:divBdr>
                                                <w:top w:val="none" w:sz="0" w:space="0" w:color="auto"/>
                                                <w:left w:val="none" w:sz="0" w:space="0" w:color="auto"/>
                                                <w:bottom w:val="none" w:sz="0" w:space="0" w:color="auto"/>
                                                <w:right w:val="none" w:sz="0" w:space="0" w:color="auto"/>
                                              </w:divBdr>
                                              <w:divsChild>
                                                <w:div w:id="341857701">
                                                  <w:marLeft w:val="0"/>
                                                  <w:marRight w:val="0"/>
                                                  <w:marTop w:val="0"/>
                                                  <w:marBottom w:val="0"/>
                                                  <w:divBdr>
                                                    <w:top w:val="none" w:sz="0" w:space="0" w:color="auto"/>
                                                    <w:left w:val="none" w:sz="0" w:space="0" w:color="auto"/>
                                                    <w:bottom w:val="none" w:sz="0" w:space="0" w:color="auto"/>
                                                    <w:right w:val="none" w:sz="0" w:space="0" w:color="auto"/>
                                                  </w:divBdr>
                                                  <w:divsChild>
                                                    <w:div w:id="2111925006">
                                                      <w:marLeft w:val="0"/>
                                                      <w:marRight w:val="0"/>
                                                      <w:marTop w:val="0"/>
                                                      <w:marBottom w:val="0"/>
                                                      <w:divBdr>
                                                        <w:top w:val="none" w:sz="0" w:space="0" w:color="auto"/>
                                                        <w:left w:val="none" w:sz="0" w:space="0" w:color="auto"/>
                                                        <w:bottom w:val="none" w:sz="0" w:space="0" w:color="auto"/>
                                                        <w:right w:val="none" w:sz="0" w:space="0" w:color="auto"/>
                                                      </w:divBdr>
                                                      <w:divsChild>
                                                        <w:div w:id="967468756">
                                                          <w:marLeft w:val="0"/>
                                                          <w:marRight w:val="0"/>
                                                          <w:marTop w:val="0"/>
                                                          <w:marBottom w:val="345"/>
                                                          <w:divBdr>
                                                            <w:top w:val="none" w:sz="0" w:space="0" w:color="auto"/>
                                                            <w:left w:val="none" w:sz="0" w:space="0" w:color="auto"/>
                                                            <w:bottom w:val="none" w:sz="0" w:space="0" w:color="auto"/>
                                                            <w:right w:val="none" w:sz="0" w:space="0" w:color="auto"/>
                                                          </w:divBdr>
                                                          <w:divsChild>
                                                            <w:div w:id="1529173800">
                                                              <w:marLeft w:val="0"/>
                                                              <w:marRight w:val="0"/>
                                                              <w:marTop w:val="0"/>
                                                              <w:marBottom w:val="0"/>
                                                              <w:divBdr>
                                                                <w:top w:val="none" w:sz="0" w:space="0" w:color="auto"/>
                                                                <w:left w:val="none" w:sz="0" w:space="0" w:color="auto"/>
                                                                <w:bottom w:val="none" w:sz="0" w:space="0" w:color="auto"/>
                                                                <w:right w:val="none" w:sz="0" w:space="0" w:color="auto"/>
                                                              </w:divBdr>
                                                              <w:divsChild>
                                                                <w:div w:id="360664489">
                                                                  <w:marLeft w:val="0"/>
                                                                  <w:marRight w:val="0"/>
                                                                  <w:marTop w:val="0"/>
                                                                  <w:marBottom w:val="0"/>
                                                                  <w:divBdr>
                                                                    <w:top w:val="none" w:sz="0" w:space="0" w:color="auto"/>
                                                                    <w:left w:val="none" w:sz="0" w:space="0" w:color="auto"/>
                                                                    <w:bottom w:val="none" w:sz="0" w:space="0" w:color="auto"/>
                                                                    <w:right w:val="none" w:sz="0" w:space="0" w:color="auto"/>
                                                                  </w:divBdr>
                                                                  <w:divsChild>
                                                                    <w:div w:id="926233891">
                                                                      <w:marLeft w:val="0"/>
                                                                      <w:marRight w:val="0"/>
                                                                      <w:marTop w:val="0"/>
                                                                      <w:marBottom w:val="0"/>
                                                                      <w:divBdr>
                                                                        <w:top w:val="none" w:sz="0" w:space="0" w:color="auto"/>
                                                                        <w:left w:val="none" w:sz="0" w:space="0" w:color="auto"/>
                                                                        <w:bottom w:val="none" w:sz="0" w:space="0" w:color="auto"/>
                                                                        <w:right w:val="none" w:sz="0" w:space="0" w:color="auto"/>
                                                                      </w:divBdr>
                                                                      <w:divsChild>
                                                                        <w:div w:id="1723014351">
                                                                          <w:marLeft w:val="0"/>
                                                                          <w:marRight w:val="0"/>
                                                                          <w:marTop w:val="0"/>
                                                                          <w:marBottom w:val="0"/>
                                                                          <w:divBdr>
                                                                            <w:top w:val="none" w:sz="0" w:space="0" w:color="auto"/>
                                                                            <w:left w:val="none" w:sz="0" w:space="0" w:color="auto"/>
                                                                            <w:bottom w:val="none" w:sz="0" w:space="0" w:color="auto"/>
                                                                            <w:right w:val="none" w:sz="0" w:space="0" w:color="auto"/>
                                                                          </w:divBdr>
                                                                          <w:divsChild>
                                                                            <w:div w:id="844445446">
                                                                              <w:marLeft w:val="0"/>
                                                                              <w:marRight w:val="0"/>
                                                                              <w:marTop w:val="0"/>
                                                                              <w:marBottom w:val="0"/>
                                                                              <w:divBdr>
                                                                                <w:top w:val="none" w:sz="0" w:space="0" w:color="auto"/>
                                                                                <w:left w:val="none" w:sz="0" w:space="0" w:color="auto"/>
                                                                                <w:bottom w:val="none" w:sz="0" w:space="0" w:color="auto"/>
                                                                                <w:right w:val="none" w:sz="0" w:space="0" w:color="auto"/>
                                                                              </w:divBdr>
                                                                              <w:divsChild>
                                                                                <w:div w:id="943921518">
                                                                                  <w:marLeft w:val="0"/>
                                                                                  <w:marRight w:val="0"/>
                                                                                  <w:marTop w:val="0"/>
                                                                                  <w:marBottom w:val="0"/>
                                                                                  <w:divBdr>
                                                                                    <w:top w:val="none" w:sz="0" w:space="0" w:color="auto"/>
                                                                                    <w:left w:val="none" w:sz="0" w:space="0" w:color="auto"/>
                                                                                    <w:bottom w:val="none" w:sz="0" w:space="0" w:color="auto"/>
                                                                                    <w:right w:val="none" w:sz="0" w:space="0" w:color="auto"/>
                                                                                  </w:divBdr>
                                                                                  <w:divsChild>
                                                                                    <w:div w:id="612906166">
                                                                                      <w:marLeft w:val="0"/>
                                                                                      <w:marRight w:val="0"/>
                                                                                      <w:marTop w:val="0"/>
                                                                                      <w:marBottom w:val="0"/>
                                                                                      <w:divBdr>
                                                                                        <w:top w:val="none" w:sz="0" w:space="0" w:color="auto"/>
                                                                                        <w:left w:val="none" w:sz="0" w:space="0" w:color="auto"/>
                                                                                        <w:bottom w:val="none" w:sz="0" w:space="0" w:color="auto"/>
                                                                                        <w:right w:val="none" w:sz="0" w:space="0" w:color="auto"/>
                                                                                      </w:divBdr>
                                                                                      <w:divsChild>
                                                                                        <w:div w:id="10853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ITU-D/TD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PC_TD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31BC3-7425-4E4E-944B-986304A3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PC_TDAG20.dotx</Template>
  <TotalTime>7</TotalTime>
  <Pages>6</Pages>
  <Words>4584</Words>
  <Characters>503</Characters>
  <Application>Microsoft Office Word</Application>
  <DocSecurity>0</DocSecurity>
  <Lines>4</Lines>
  <Paragraphs>10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Kong, Hongli</dc:creator>
  <cp:lastModifiedBy>BDT</cp:lastModifiedBy>
  <cp:revision>4</cp:revision>
  <cp:lastPrinted>2020-02-25T15:46:00Z</cp:lastPrinted>
  <dcterms:created xsi:type="dcterms:W3CDTF">2020-02-26T09:10:00Z</dcterms:created>
  <dcterms:modified xsi:type="dcterms:W3CDTF">2020-03-10T12:55:00Z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