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DB2651" w14:paraId="5DF31E2C" w14:textId="77777777" w:rsidTr="00D23579">
        <w:trPr>
          <w:cantSplit/>
          <w:trHeight w:val="1134"/>
        </w:trPr>
        <w:tc>
          <w:tcPr>
            <w:tcW w:w="7251" w:type="dxa"/>
          </w:tcPr>
          <w:p w14:paraId="65912C71" w14:textId="77777777" w:rsidR="0021438F" w:rsidRPr="00DB2651" w:rsidRDefault="0021438F" w:rsidP="00F77A2C">
            <w:pPr>
              <w:tabs>
                <w:tab w:val="left" w:pos="1871"/>
                <w:tab w:val="left" w:pos="2268"/>
              </w:tabs>
              <w:spacing w:before="20" w:after="48"/>
              <w:ind w:left="34"/>
              <w:rPr>
                <w:b/>
                <w:bCs/>
                <w:sz w:val="32"/>
                <w:szCs w:val="32"/>
                <w:lang w:val="fr-FR"/>
              </w:rPr>
            </w:pPr>
            <w:r w:rsidRPr="00DB2651">
              <w:rPr>
                <w:b/>
                <w:sz w:val="32"/>
                <w:szCs w:val="32"/>
                <w:lang w:val="fr-FR"/>
              </w:rPr>
              <w:t>Groupe</w:t>
            </w:r>
            <w:r w:rsidRPr="00DB2651">
              <w:rPr>
                <w:b/>
                <w:bCs/>
                <w:sz w:val="32"/>
                <w:szCs w:val="32"/>
                <w:lang w:val="fr-FR"/>
              </w:rPr>
              <w:t xml:space="preserve"> consultatif pour le développement </w:t>
            </w:r>
            <w:r w:rsidRPr="00DB2651">
              <w:rPr>
                <w:b/>
                <w:bCs/>
                <w:sz w:val="32"/>
                <w:szCs w:val="32"/>
                <w:lang w:val="fr-FR"/>
              </w:rPr>
              <w:br/>
              <w:t>des télécommunications (GCDT)</w:t>
            </w:r>
          </w:p>
          <w:p w14:paraId="0D62E856" w14:textId="77777777" w:rsidR="0021438F" w:rsidRPr="00DB2651" w:rsidRDefault="00D87E6C" w:rsidP="00F77A2C">
            <w:pPr>
              <w:tabs>
                <w:tab w:val="clear" w:pos="1191"/>
                <w:tab w:val="clear" w:pos="1588"/>
                <w:tab w:val="clear" w:pos="1985"/>
              </w:tabs>
              <w:spacing w:before="100" w:after="120"/>
              <w:ind w:left="34"/>
              <w:rPr>
                <w:rFonts w:ascii="Verdana" w:hAnsi="Verdana"/>
                <w:sz w:val="28"/>
                <w:szCs w:val="28"/>
                <w:lang w:val="fr-FR"/>
              </w:rPr>
            </w:pPr>
            <w:r w:rsidRPr="00DB2651">
              <w:rPr>
                <w:b/>
                <w:bCs/>
                <w:sz w:val="26"/>
                <w:szCs w:val="26"/>
                <w:lang w:val="fr-FR"/>
              </w:rPr>
              <w:t>2</w:t>
            </w:r>
            <w:r w:rsidR="002577C1" w:rsidRPr="00DB2651">
              <w:rPr>
                <w:b/>
                <w:bCs/>
                <w:sz w:val="26"/>
                <w:szCs w:val="26"/>
                <w:lang w:val="fr-FR"/>
              </w:rPr>
              <w:t>5</w:t>
            </w:r>
            <w:r w:rsidRPr="00DB2651">
              <w:rPr>
                <w:b/>
                <w:bCs/>
                <w:sz w:val="26"/>
                <w:szCs w:val="26"/>
                <w:lang w:val="fr-FR"/>
              </w:rPr>
              <w:t xml:space="preserve">ème réunion, Genève, </w:t>
            </w:r>
            <w:r w:rsidR="002577C1" w:rsidRPr="00DB2651">
              <w:rPr>
                <w:b/>
                <w:bCs/>
                <w:sz w:val="26"/>
                <w:szCs w:val="26"/>
                <w:lang w:val="fr-FR"/>
              </w:rPr>
              <w:t>2</w:t>
            </w:r>
            <w:r w:rsidR="00A23EF2" w:rsidRPr="00DB2651">
              <w:rPr>
                <w:b/>
                <w:bCs/>
                <w:sz w:val="26"/>
                <w:szCs w:val="26"/>
                <w:lang w:val="fr-FR"/>
              </w:rPr>
              <w:t>-5</w:t>
            </w:r>
            <w:r w:rsidRPr="00DB2651">
              <w:rPr>
                <w:b/>
                <w:bCs/>
                <w:sz w:val="26"/>
                <w:szCs w:val="26"/>
                <w:lang w:val="fr-FR"/>
              </w:rPr>
              <w:t xml:space="preserve"> </w:t>
            </w:r>
            <w:r w:rsidR="00A23EF2" w:rsidRPr="00DB2651">
              <w:rPr>
                <w:b/>
                <w:bCs/>
                <w:sz w:val="26"/>
                <w:szCs w:val="26"/>
                <w:lang w:val="fr-FR"/>
              </w:rPr>
              <w:t>juin</w:t>
            </w:r>
            <w:r w:rsidRPr="00DB2651">
              <w:rPr>
                <w:b/>
                <w:bCs/>
                <w:sz w:val="26"/>
                <w:szCs w:val="26"/>
                <w:lang w:val="fr-FR"/>
              </w:rPr>
              <w:t xml:space="preserve"> 20</w:t>
            </w:r>
            <w:r w:rsidR="00EB44C7" w:rsidRPr="00DB2651">
              <w:rPr>
                <w:b/>
                <w:bCs/>
                <w:sz w:val="26"/>
                <w:szCs w:val="26"/>
                <w:lang w:val="fr-FR"/>
              </w:rPr>
              <w:t>20</w:t>
            </w:r>
          </w:p>
        </w:tc>
        <w:tc>
          <w:tcPr>
            <w:tcW w:w="2996" w:type="dxa"/>
          </w:tcPr>
          <w:p w14:paraId="2677D355" w14:textId="77777777" w:rsidR="0021438F" w:rsidRPr="00DB2651" w:rsidRDefault="00D87E6C" w:rsidP="00F77A2C">
            <w:pPr>
              <w:spacing w:before="0"/>
              <w:ind w:right="142"/>
              <w:jc w:val="right"/>
              <w:rPr>
                <w:lang w:val="fr-FR"/>
              </w:rPr>
            </w:pPr>
            <w:r w:rsidRPr="00DB2651">
              <w:rPr>
                <w:color w:val="3399FF"/>
                <w:lang w:val="fr-FR" w:eastAsia="en-GB"/>
              </w:rPr>
              <w:drawing>
                <wp:inline distT="0" distB="0" distL="0" distR="0" wp14:anchorId="4F389273" wp14:editId="4857302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DB2651" w14:paraId="464D4AD4" w14:textId="77777777" w:rsidTr="000C61E9">
        <w:trPr>
          <w:cantSplit/>
        </w:trPr>
        <w:tc>
          <w:tcPr>
            <w:tcW w:w="7251" w:type="dxa"/>
            <w:tcBorders>
              <w:top w:val="single" w:sz="12" w:space="0" w:color="auto"/>
            </w:tcBorders>
          </w:tcPr>
          <w:p w14:paraId="52D963F6" w14:textId="77777777" w:rsidR="00683C32" w:rsidRPr="00DB2651" w:rsidRDefault="00683C32" w:rsidP="00F77A2C">
            <w:pPr>
              <w:spacing w:before="0"/>
              <w:rPr>
                <w:rFonts w:cs="Arial"/>
                <w:b/>
                <w:bCs/>
                <w:sz w:val="20"/>
                <w:lang w:val="fr-FR"/>
              </w:rPr>
            </w:pPr>
          </w:p>
        </w:tc>
        <w:tc>
          <w:tcPr>
            <w:tcW w:w="2996" w:type="dxa"/>
            <w:tcBorders>
              <w:top w:val="single" w:sz="12" w:space="0" w:color="auto"/>
            </w:tcBorders>
          </w:tcPr>
          <w:p w14:paraId="78DCB65F" w14:textId="77777777" w:rsidR="00683C32" w:rsidRPr="00DB2651" w:rsidRDefault="00683C32" w:rsidP="00F77A2C">
            <w:pPr>
              <w:spacing w:before="0"/>
              <w:rPr>
                <w:b/>
                <w:bCs/>
                <w:sz w:val="20"/>
                <w:lang w:val="fr-FR"/>
              </w:rPr>
            </w:pPr>
          </w:p>
        </w:tc>
      </w:tr>
      <w:tr w:rsidR="00683C32" w:rsidRPr="00DB2651" w14:paraId="3077F814" w14:textId="77777777" w:rsidTr="000C61E9">
        <w:trPr>
          <w:cantSplit/>
        </w:trPr>
        <w:tc>
          <w:tcPr>
            <w:tcW w:w="7251" w:type="dxa"/>
          </w:tcPr>
          <w:p w14:paraId="1E3C8BA6" w14:textId="77777777" w:rsidR="00683C32" w:rsidRPr="00DB2651" w:rsidRDefault="00683C32" w:rsidP="00F77A2C">
            <w:pPr>
              <w:pStyle w:val="Committee"/>
              <w:spacing w:before="0"/>
              <w:rPr>
                <w:b w:val="0"/>
                <w:szCs w:val="24"/>
                <w:lang w:val="fr-FR"/>
              </w:rPr>
            </w:pPr>
          </w:p>
        </w:tc>
        <w:tc>
          <w:tcPr>
            <w:tcW w:w="2996" w:type="dxa"/>
          </w:tcPr>
          <w:p w14:paraId="13C6109C" w14:textId="44355720" w:rsidR="00683C32" w:rsidRPr="00DB2651" w:rsidRDefault="00323587" w:rsidP="00F77A2C">
            <w:pPr>
              <w:spacing w:before="0"/>
              <w:rPr>
                <w:bCs/>
                <w:szCs w:val="24"/>
                <w:lang w:val="fr-FR"/>
              </w:rPr>
            </w:pPr>
            <w:r w:rsidRPr="00DB2651">
              <w:rPr>
                <w:b/>
                <w:bCs/>
                <w:szCs w:val="28"/>
                <w:lang w:val="fr-FR"/>
              </w:rPr>
              <w:t xml:space="preserve">Document </w:t>
            </w:r>
            <w:bookmarkStart w:id="0" w:name="DocRef1"/>
            <w:bookmarkEnd w:id="0"/>
            <w:r w:rsidRPr="00DB2651">
              <w:rPr>
                <w:b/>
                <w:bCs/>
                <w:szCs w:val="28"/>
                <w:lang w:val="fr-FR"/>
              </w:rPr>
              <w:t>TDAG</w:t>
            </w:r>
            <w:r w:rsidR="008F20EB" w:rsidRPr="00DB2651">
              <w:rPr>
                <w:b/>
                <w:bCs/>
                <w:szCs w:val="28"/>
                <w:lang w:val="fr-FR"/>
              </w:rPr>
              <w:t>-</w:t>
            </w:r>
            <w:r w:rsidR="002577C1" w:rsidRPr="00DB2651">
              <w:rPr>
                <w:b/>
                <w:bCs/>
                <w:szCs w:val="28"/>
                <w:lang w:val="fr-FR"/>
              </w:rPr>
              <w:t>20</w:t>
            </w:r>
            <w:r w:rsidRPr="00DB2651">
              <w:rPr>
                <w:b/>
                <w:bCs/>
                <w:szCs w:val="28"/>
                <w:lang w:val="fr-FR"/>
              </w:rPr>
              <w:t>/</w:t>
            </w:r>
            <w:bookmarkStart w:id="1" w:name="DocNo1"/>
            <w:bookmarkEnd w:id="1"/>
            <w:r w:rsidR="001A2390" w:rsidRPr="00DB2651">
              <w:rPr>
                <w:b/>
                <w:bCs/>
                <w:szCs w:val="28"/>
                <w:lang w:val="fr-FR"/>
              </w:rPr>
              <w:t>13</w:t>
            </w:r>
            <w:r w:rsidRPr="00DB2651">
              <w:rPr>
                <w:b/>
                <w:bCs/>
                <w:szCs w:val="28"/>
                <w:lang w:val="fr-FR"/>
              </w:rPr>
              <w:t>-F</w:t>
            </w:r>
          </w:p>
        </w:tc>
      </w:tr>
      <w:tr w:rsidR="00683C32" w:rsidRPr="00DB2651" w14:paraId="335FB648" w14:textId="77777777" w:rsidTr="000C61E9">
        <w:trPr>
          <w:cantSplit/>
        </w:trPr>
        <w:tc>
          <w:tcPr>
            <w:tcW w:w="7251" w:type="dxa"/>
          </w:tcPr>
          <w:p w14:paraId="0574F514" w14:textId="77777777" w:rsidR="00683C32" w:rsidRPr="00DB2651" w:rsidRDefault="00683C32" w:rsidP="00F77A2C">
            <w:pPr>
              <w:spacing w:before="0"/>
              <w:rPr>
                <w:b/>
                <w:bCs/>
                <w:smallCaps/>
                <w:szCs w:val="24"/>
                <w:lang w:val="fr-FR"/>
              </w:rPr>
            </w:pPr>
          </w:p>
        </w:tc>
        <w:tc>
          <w:tcPr>
            <w:tcW w:w="2996" w:type="dxa"/>
          </w:tcPr>
          <w:p w14:paraId="72EAC3A0" w14:textId="618ADA0F" w:rsidR="00683C32" w:rsidRPr="00DB2651" w:rsidRDefault="001A2390" w:rsidP="00F77A2C">
            <w:pPr>
              <w:spacing w:before="0"/>
              <w:rPr>
                <w:b/>
                <w:szCs w:val="24"/>
                <w:lang w:val="fr-FR"/>
              </w:rPr>
            </w:pPr>
            <w:bookmarkStart w:id="2" w:name="CreationDate"/>
            <w:bookmarkEnd w:id="2"/>
            <w:r w:rsidRPr="00DB2651">
              <w:rPr>
                <w:b/>
                <w:bCs/>
                <w:szCs w:val="28"/>
                <w:lang w:val="fr-FR"/>
              </w:rPr>
              <w:t>31 mars</w:t>
            </w:r>
            <w:r w:rsidR="00323587" w:rsidRPr="00DB2651">
              <w:rPr>
                <w:b/>
                <w:bCs/>
                <w:szCs w:val="28"/>
                <w:lang w:val="fr-FR"/>
              </w:rPr>
              <w:t xml:space="preserve"> 20</w:t>
            </w:r>
            <w:r w:rsidR="002577C1" w:rsidRPr="00DB2651">
              <w:rPr>
                <w:b/>
                <w:bCs/>
                <w:szCs w:val="28"/>
                <w:lang w:val="fr-FR"/>
              </w:rPr>
              <w:t>20</w:t>
            </w:r>
          </w:p>
        </w:tc>
      </w:tr>
      <w:tr w:rsidR="00683C32" w:rsidRPr="00DB2651" w14:paraId="60C1ACF9" w14:textId="77777777" w:rsidTr="000C61E9">
        <w:trPr>
          <w:cantSplit/>
        </w:trPr>
        <w:tc>
          <w:tcPr>
            <w:tcW w:w="7251" w:type="dxa"/>
          </w:tcPr>
          <w:p w14:paraId="79E0A405" w14:textId="77777777" w:rsidR="00683C32" w:rsidRPr="00DB2651" w:rsidRDefault="00683C32" w:rsidP="00F77A2C">
            <w:pPr>
              <w:spacing w:before="0"/>
              <w:rPr>
                <w:b/>
                <w:bCs/>
                <w:smallCaps/>
                <w:szCs w:val="24"/>
                <w:lang w:val="fr-FR"/>
              </w:rPr>
            </w:pPr>
          </w:p>
        </w:tc>
        <w:tc>
          <w:tcPr>
            <w:tcW w:w="2996" w:type="dxa"/>
          </w:tcPr>
          <w:p w14:paraId="3A01590A" w14:textId="34347896" w:rsidR="00514D2F" w:rsidRPr="00DB2651" w:rsidRDefault="00323587" w:rsidP="00F77A2C">
            <w:pPr>
              <w:spacing w:before="0"/>
              <w:rPr>
                <w:szCs w:val="24"/>
                <w:lang w:val="fr-FR"/>
              </w:rPr>
            </w:pPr>
            <w:r w:rsidRPr="00DB2651">
              <w:rPr>
                <w:b/>
                <w:szCs w:val="28"/>
                <w:lang w:val="fr-FR"/>
              </w:rPr>
              <w:t>Original:</w:t>
            </w:r>
            <w:bookmarkStart w:id="3" w:name="Original"/>
            <w:bookmarkEnd w:id="3"/>
            <w:r w:rsidR="001A2390" w:rsidRPr="00DB2651">
              <w:rPr>
                <w:b/>
                <w:szCs w:val="28"/>
                <w:lang w:val="fr-FR"/>
              </w:rPr>
              <w:t xml:space="preserve"> anglais</w:t>
            </w:r>
          </w:p>
        </w:tc>
      </w:tr>
      <w:tr w:rsidR="00A13162" w:rsidRPr="00DB2651" w14:paraId="377C9911" w14:textId="77777777" w:rsidTr="000C61E9">
        <w:trPr>
          <w:cantSplit/>
          <w:trHeight w:val="852"/>
        </w:trPr>
        <w:tc>
          <w:tcPr>
            <w:tcW w:w="10247" w:type="dxa"/>
            <w:gridSpan w:val="2"/>
          </w:tcPr>
          <w:p w14:paraId="0115AC38" w14:textId="62C53584" w:rsidR="00A13162" w:rsidRPr="00DB2651" w:rsidRDefault="001A2390" w:rsidP="00F77A2C">
            <w:pPr>
              <w:pStyle w:val="Source"/>
              <w:rPr>
                <w:lang w:val="fr-FR"/>
              </w:rPr>
            </w:pPr>
            <w:bookmarkStart w:id="4" w:name="Source"/>
            <w:bookmarkEnd w:id="4"/>
            <w:r w:rsidRPr="00DB2651">
              <w:rPr>
                <w:lang w:val="fr-FR"/>
              </w:rPr>
              <w:t>Président de la Commission d'études 2 de l'UIT</w:t>
            </w:r>
            <w:r w:rsidR="00461224" w:rsidRPr="00DB2651">
              <w:rPr>
                <w:lang w:val="fr-FR"/>
              </w:rPr>
              <w:t>-</w:t>
            </w:r>
            <w:r w:rsidRPr="00DB2651">
              <w:rPr>
                <w:lang w:val="fr-FR"/>
              </w:rPr>
              <w:t>D</w:t>
            </w:r>
          </w:p>
        </w:tc>
      </w:tr>
      <w:tr w:rsidR="00AC6F14" w:rsidRPr="00DB2651" w14:paraId="6AB5A691" w14:textId="77777777" w:rsidTr="000C61E9">
        <w:trPr>
          <w:cantSplit/>
        </w:trPr>
        <w:tc>
          <w:tcPr>
            <w:tcW w:w="10247" w:type="dxa"/>
            <w:gridSpan w:val="2"/>
          </w:tcPr>
          <w:p w14:paraId="4208E7E9" w14:textId="1ABB45E4" w:rsidR="00AC6F14" w:rsidRPr="00DB2651" w:rsidRDefault="001A2390" w:rsidP="00F77A2C">
            <w:pPr>
              <w:pStyle w:val="Title1"/>
              <w:rPr>
                <w:lang w:val="fr-FR"/>
              </w:rPr>
            </w:pPr>
            <w:bookmarkStart w:id="5" w:name="Title"/>
            <w:bookmarkEnd w:id="5"/>
            <w:r w:rsidRPr="00DB2651">
              <w:rPr>
                <w:lang w:val="fr-FR"/>
              </w:rPr>
              <w:t>COMMISSION D'ÉTUDES 2 DE L'UIT</w:t>
            </w:r>
            <w:r w:rsidRPr="00DB2651">
              <w:rPr>
                <w:lang w:val="fr-FR"/>
              </w:rPr>
              <w:noBreakHyphen/>
              <w:t>D – ACTIVITÉS ET AVANCEMENT DES TRAVAUX</w:t>
            </w:r>
          </w:p>
        </w:tc>
      </w:tr>
      <w:tr w:rsidR="00A721F4" w:rsidRPr="00DB2651" w14:paraId="57D2A83E" w14:textId="77777777" w:rsidTr="000C61E9">
        <w:trPr>
          <w:cantSplit/>
        </w:trPr>
        <w:tc>
          <w:tcPr>
            <w:tcW w:w="10247" w:type="dxa"/>
            <w:gridSpan w:val="2"/>
            <w:tcBorders>
              <w:bottom w:val="single" w:sz="4" w:space="0" w:color="auto"/>
            </w:tcBorders>
          </w:tcPr>
          <w:p w14:paraId="55C3E91C" w14:textId="77777777" w:rsidR="00A721F4" w:rsidRPr="00DB2651" w:rsidRDefault="00A721F4" w:rsidP="00F77A2C">
            <w:pPr>
              <w:rPr>
                <w:lang w:val="fr-FR"/>
              </w:rPr>
            </w:pPr>
          </w:p>
        </w:tc>
      </w:tr>
      <w:tr w:rsidR="00A721F4" w:rsidRPr="00DB2651" w14:paraId="41317785"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478D40E5" w14:textId="77777777" w:rsidR="00A721F4" w:rsidRPr="00DB2651" w:rsidRDefault="00156BF6" w:rsidP="00F77A2C">
            <w:pPr>
              <w:rPr>
                <w:b/>
                <w:bCs/>
                <w:szCs w:val="24"/>
                <w:lang w:val="fr-FR"/>
              </w:rPr>
            </w:pPr>
            <w:r w:rsidRPr="00DB2651">
              <w:rPr>
                <w:b/>
                <w:bCs/>
                <w:szCs w:val="24"/>
                <w:lang w:val="fr-FR"/>
              </w:rPr>
              <w:t>Résumé:</w:t>
            </w:r>
          </w:p>
          <w:p w14:paraId="08CC5A05" w14:textId="58BD8DC7" w:rsidR="001A2390" w:rsidRPr="00DB2651" w:rsidRDefault="001A2390" w:rsidP="00F77A2C">
            <w:pPr>
              <w:rPr>
                <w:szCs w:val="24"/>
                <w:lang w:val="fr-FR"/>
              </w:rPr>
            </w:pPr>
            <w:r w:rsidRPr="00DB2651">
              <w:rPr>
                <w:bCs/>
                <w:szCs w:val="24"/>
                <w:lang w:val="fr-FR"/>
              </w:rPr>
              <w:t>Le</w:t>
            </w:r>
            <w:r w:rsidR="00AD2B45" w:rsidRPr="00DB2651">
              <w:rPr>
                <w:bCs/>
                <w:szCs w:val="24"/>
                <w:lang w:val="fr-FR"/>
              </w:rPr>
              <w:t xml:space="preserve"> présent rapport vise à donner des informations au</w:t>
            </w:r>
            <w:r w:rsidRPr="00DB2651">
              <w:rPr>
                <w:bCs/>
                <w:szCs w:val="24"/>
                <w:lang w:val="fr-FR"/>
              </w:rPr>
              <w:t xml:space="preserve"> GCDT </w:t>
            </w:r>
            <w:r w:rsidR="00AD2B45" w:rsidRPr="00DB2651">
              <w:rPr>
                <w:bCs/>
                <w:szCs w:val="24"/>
                <w:lang w:val="fr-FR"/>
              </w:rPr>
              <w:t>sur</w:t>
            </w:r>
            <w:r w:rsidRPr="00DB2651">
              <w:rPr>
                <w:bCs/>
                <w:szCs w:val="24"/>
                <w:lang w:val="fr-FR"/>
              </w:rPr>
              <w:t xml:space="preserve"> l'état d'avancement des travaux de la Commission d'études 2 de l'UIT-D</w:t>
            </w:r>
            <w:r w:rsidR="00335FC3" w:rsidRPr="00DB2651">
              <w:rPr>
                <w:bCs/>
                <w:szCs w:val="24"/>
                <w:lang w:val="fr-FR"/>
              </w:rPr>
              <w:t xml:space="preserve">. On y trouvera </w:t>
            </w:r>
            <w:r w:rsidRPr="00DB2651">
              <w:rPr>
                <w:bCs/>
                <w:szCs w:val="24"/>
                <w:lang w:val="fr-FR"/>
              </w:rPr>
              <w:t>certains des</w:t>
            </w:r>
            <w:bookmarkStart w:id="6" w:name="lt_pId021"/>
            <w:r w:rsidRPr="00DB2651">
              <w:rPr>
                <w:bCs/>
                <w:szCs w:val="24"/>
                <w:lang w:val="fr-FR"/>
              </w:rPr>
              <w:t xml:space="preserve"> principaux points à retenir de la </w:t>
            </w:r>
            <w:r w:rsidR="00AD2B45" w:rsidRPr="00DB2651">
              <w:rPr>
                <w:bCs/>
                <w:szCs w:val="24"/>
                <w:lang w:val="fr-FR"/>
              </w:rPr>
              <w:t>troisième</w:t>
            </w:r>
            <w:r w:rsidRPr="00DB2651">
              <w:rPr>
                <w:bCs/>
                <w:szCs w:val="24"/>
                <w:lang w:val="fr-FR"/>
              </w:rPr>
              <w:t xml:space="preserve"> réunion de la CE 2 pour la période d'études 2018-2021</w:t>
            </w:r>
            <w:r w:rsidR="00AD2B45" w:rsidRPr="00DB2651">
              <w:rPr>
                <w:bCs/>
                <w:szCs w:val="24"/>
                <w:lang w:val="fr-FR"/>
              </w:rPr>
              <w:t>,</w:t>
            </w:r>
            <w:r w:rsidRPr="00DB2651">
              <w:rPr>
                <w:bCs/>
                <w:szCs w:val="24"/>
                <w:lang w:val="fr-FR"/>
              </w:rPr>
              <w:t xml:space="preserve"> </w:t>
            </w:r>
            <w:r w:rsidR="00335FC3" w:rsidRPr="00DB2651">
              <w:rPr>
                <w:bCs/>
                <w:szCs w:val="24"/>
                <w:lang w:val="fr-FR"/>
              </w:rPr>
              <w:t xml:space="preserve">qui s'est </w:t>
            </w:r>
            <w:r w:rsidRPr="00DB2651">
              <w:rPr>
                <w:bCs/>
                <w:szCs w:val="24"/>
                <w:lang w:val="fr-FR"/>
              </w:rPr>
              <w:t>tenue du 24 au 28</w:t>
            </w:r>
            <w:r w:rsidR="00F77A2C" w:rsidRPr="00DB2651">
              <w:rPr>
                <w:bCs/>
                <w:szCs w:val="24"/>
                <w:lang w:val="fr-FR"/>
              </w:rPr>
              <w:t> </w:t>
            </w:r>
            <w:r w:rsidRPr="00DB2651">
              <w:rPr>
                <w:bCs/>
                <w:szCs w:val="24"/>
                <w:lang w:val="fr-FR"/>
              </w:rPr>
              <w:t>février</w:t>
            </w:r>
            <w:r w:rsidR="00F77A2C" w:rsidRPr="00DB2651">
              <w:rPr>
                <w:bCs/>
                <w:szCs w:val="24"/>
                <w:lang w:val="fr-FR"/>
              </w:rPr>
              <w:t> </w:t>
            </w:r>
            <w:r w:rsidRPr="00DB2651">
              <w:rPr>
                <w:bCs/>
                <w:szCs w:val="24"/>
                <w:lang w:val="fr-FR"/>
              </w:rPr>
              <w:t>2020</w:t>
            </w:r>
            <w:r w:rsidR="00AD2B45" w:rsidRPr="00DB2651">
              <w:rPr>
                <w:bCs/>
                <w:szCs w:val="24"/>
                <w:lang w:val="fr-FR"/>
              </w:rPr>
              <w:t>,</w:t>
            </w:r>
            <w:r w:rsidRPr="00DB2651">
              <w:rPr>
                <w:bCs/>
                <w:szCs w:val="24"/>
                <w:lang w:val="fr-FR"/>
              </w:rPr>
              <w:t xml:space="preserve"> et des réunions des Groupes du Rapporteur</w:t>
            </w:r>
            <w:r w:rsidR="00AD2B45" w:rsidRPr="00DB2651">
              <w:rPr>
                <w:bCs/>
                <w:szCs w:val="24"/>
                <w:lang w:val="fr-FR"/>
              </w:rPr>
              <w:t>,</w:t>
            </w:r>
            <w:r w:rsidRPr="00DB2651">
              <w:rPr>
                <w:bCs/>
                <w:szCs w:val="24"/>
                <w:lang w:val="fr-FR"/>
              </w:rPr>
              <w:t xml:space="preserve"> qui ont eu lieu du 7 au 18 octobre 2019, ainsi qu'un examen du programme de travail</w:t>
            </w:r>
            <w:r w:rsidRPr="00DB2651">
              <w:rPr>
                <w:szCs w:val="24"/>
                <w:lang w:val="fr-FR"/>
              </w:rPr>
              <w:t>.</w:t>
            </w:r>
            <w:bookmarkEnd w:id="6"/>
          </w:p>
          <w:p w14:paraId="69A45FC4" w14:textId="4EABDB40" w:rsidR="001A2390" w:rsidRPr="00DB2651" w:rsidRDefault="00335FC3" w:rsidP="00F77A2C">
            <w:pPr>
              <w:spacing w:after="120"/>
              <w:rPr>
                <w:lang w:val="fr-FR"/>
              </w:rPr>
            </w:pPr>
            <w:bookmarkStart w:id="7" w:name="lt_pId022"/>
            <w:r w:rsidRPr="00DB2651">
              <w:rPr>
                <w:color w:val="000000"/>
                <w:lang w:val="fr-FR"/>
              </w:rPr>
              <w:t>Les travaux des Groupes du Rapporteur sur les sept Questions dont l'étude est confiée à la CE 2 progressent de manière satisfaisante vers les résultats escomptés définis par la CMDT</w:t>
            </w:r>
            <w:r w:rsidR="001A2390" w:rsidRPr="00DB2651">
              <w:rPr>
                <w:szCs w:val="24"/>
                <w:lang w:val="fr-FR"/>
              </w:rPr>
              <w:t>.</w:t>
            </w:r>
            <w:bookmarkEnd w:id="7"/>
            <w:r w:rsidRPr="00DB2651">
              <w:rPr>
                <w:szCs w:val="24"/>
                <w:lang w:val="fr-FR"/>
              </w:rPr>
              <w:t xml:space="preserve"> Lors de la deuxième réunion annuelle de la CE 2 de l'UIT-D</w:t>
            </w:r>
            <w:r w:rsidR="00D62E82" w:rsidRPr="00DB2651">
              <w:rPr>
                <w:szCs w:val="24"/>
                <w:lang w:val="fr-FR"/>
              </w:rPr>
              <w:t>, plusieurs projets de texte ont été reçus aux fins de l'élaboration des rapports finals pour la période d'études, et un produit annuel a été soumis à la plénière de la CE 2 pour examen et publication</w:t>
            </w:r>
            <w:r w:rsidR="001A2390" w:rsidRPr="00DB2651">
              <w:rPr>
                <w:lang w:val="fr-FR"/>
              </w:rPr>
              <w:t>.</w:t>
            </w:r>
          </w:p>
          <w:p w14:paraId="4D232A1E" w14:textId="74BE20CB" w:rsidR="001A2390" w:rsidRPr="00DB2651" w:rsidRDefault="00D62E82" w:rsidP="00F77A2C">
            <w:pPr>
              <w:spacing w:after="120"/>
              <w:rPr>
                <w:lang w:val="fr-FR"/>
              </w:rPr>
            </w:pPr>
            <w:r w:rsidRPr="00DB2651">
              <w:rPr>
                <w:lang w:val="fr-FR"/>
              </w:rPr>
              <w:t>Les aspects ci-après sont également portés à l'attention du GCDT</w:t>
            </w:r>
            <w:r w:rsidR="001A2390" w:rsidRPr="00DB2651">
              <w:rPr>
                <w:lang w:val="fr-FR"/>
              </w:rPr>
              <w:t>:</w:t>
            </w:r>
          </w:p>
          <w:p w14:paraId="7087848E" w14:textId="7AFD8483" w:rsidR="001A2390" w:rsidRPr="00DB2651" w:rsidRDefault="001A2390" w:rsidP="00F77A2C">
            <w:pPr>
              <w:pStyle w:val="enumlev1"/>
              <w:rPr>
                <w:lang w:val="fr-FR"/>
              </w:rPr>
            </w:pPr>
            <w:r w:rsidRPr="00DB2651">
              <w:rPr>
                <w:lang w:val="fr-FR"/>
              </w:rPr>
              <w:t>–</w:t>
            </w:r>
            <w:r w:rsidRPr="00DB2651">
              <w:rPr>
                <w:lang w:val="fr-FR"/>
              </w:rPr>
              <w:tab/>
            </w:r>
            <w:r w:rsidR="00D62E82" w:rsidRPr="00DB2651">
              <w:rPr>
                <w:lang w:val="fr-FR"/>
              </w:rPr>
              <w:t xml:space="preserve">Une proposition visant à harmoniser les informations de mise en correspondance transmises par le GCNT </w:t>
            </w:r>
            <w:r w:rsidRPr="00DB2651">
              <w:rPr>
                <w:lang w:val="fr-FR"/>
              </w:rPr>
              <w:t xml:space="preserve">(Document </w:t>
            </w:r>
            <w:hyperlink r:id="rId9" w:history="1">
              <w:r w:rsidRPr="00DB2651">
                <w:rPr>
                  <w:rStyle w:val="Hyperlink"/>
                  <w:lang w:val="fr-FR"/>
                </w:rPr>
                <w:t>TDAG-20/23</w:t>
              </w:r>
            </w:hyperlink>
            <w:r w:rsidRPr="00DB2651">
              <w:rPr>
                <w:lang w:val="fr-FR"/>
              </w:rPr>
              <w:t xml:space="preserve">) </w:t>
            </w:r>
            <w:r w:rsidR="00D62E82" w:rsidRPr="00DB2651">
              <w:rPr>
                <w:lang w:val="fr-FR"/>
              </w:rPr>
              <w:t xml:space="preserve">avec </w:t>
            </w:r>
            <w:r w:rsidR="00F045FC" w:rsidRPr="00DB2651">
              <w:rPr>
                <w:lang w:val="fr-FR"/>
              </w:rPr>
              <w:t>celles</w:t>
            </w:r>
            <w:r w:rsidR="00D62E82" w:rsidRPr="00DB2651">
              <w:rPr>
                <w:lang w:val="fr-FR"/>
              </w:rPr>
              <w:t xml:space="preserve"> </w:t>
            </w:r>
            <w:r w:rsidR="00F045FC" w:rsidRPr="00DB2651">
              <w:rPr>
                <w:lang w:val="fr-FR"/>
              </w:rPr>
              <w:t>tenues à jour</w:t>
            </w:r>
            <w:r w:rsidR="00D62E82" w:rsidRPr="00DB2651">
              <w:rPr>
                <w:lang w:val="fr-FR"/>
              </w:rPr>
              <w:t xml:space="preserve"> par le Groupe de coordination intersectorielle sur des questions d'intérêt mutuel </w:t>
            </w:r>
            <w:r w:rsidRPr="00DB2651">
              <w:rPr>
                <w:lang w:val="fr-FR"/>
              </w:rPr>
              <w:t xml:space="preserve">(ISCG) </w:t>
            </w:r>
            <w:r w:rsidR="00D62E82" w:rsidRPr="00DB2651">
              <w:rPr>
                <w:lang w:val="fr-FR"/>
              </w:rPr>
              <w:t xml:space="preserve">(voir la </w:t>
            </w:r>
            <w:r w:rsidR="00F045FC" w:rsidRPr="00DB2651">
              <w:rPr>
                <w:lang w:val="fr-FR"/>
              </w:rPr>
              <w:t>S</w:t>
            </w:r>
            <w:r w:rsidR="00D62E82" w:rsidRPr="00DB2651">
              <w:rPr>
                <w:lang w:val="fr-FR"/>
              </w:rPr>
              <w:t>ection</w:t>
            </w:r>
            <w:r w:rsidRPr="00DB2651">
              <w:rPr>
                <w:lang w:val="fr-FR"/>
              </w:rPr>
              <w:t xml:space="preserve"> 4.1 </w:t>
            </w:r>
            <w:r w:rsidR="00D62E82" w:rsidRPr="00DB2651">
              <w:rPr>
                <w:lang w:val="fr-FR"/>
              </w:rPr>
              <w:t>et l'</w:t>
            </w:r>
            <w:r w:rsidRPr="00DB2651">
              <w:rPr>
                <w:lang w:val="fr-FR"/>
              </w:rPr>
              <w:t>Annex</w:t>
            </w:r>
            <w:r w:rsidR="00D62E82" w:rsidRPr="00DB2651">
              <w:rPr>
                <w:lang w:val="fr-FR"/>
              </w:rPr>
              <w:t>e</w:t>
            </w:r>
            <w:r w:rsidRPr="00DB2651">
              <w:rPr>
                <w:lang w:val="fr-FR"/>
              </w:rPr>
              <w:t xml:space="preserve"> 5 </w:t>
            </w:r>
            <w:r w:rsidR="00D62E82" w:rsidRPr="00DB2651">
              <w:rPr>
                <w:lang w:val="fr-FR"/>
              </w:rPr>
              <w:t>du présent rapport</w:t>
            </w:r>
            <w:r w:rsidRPr="00DB2651">
              <w:rPr>
                <w:lang w:val="fr-FR"/>
              </w:rPr>
              <w:t>).</w:t>
            </w:r>
          </w:p>
          <w:p w14:paraId="10FF5A06" w14:textId="2B3F7C40" w:rsidR="00A721F4" w:rsidRPr="00DB2651" w:rsidRDefault="001A2390" w:rsidP="00F77A2C">
            <w:pPr>
              <w:pStyle w:val="enumlev1"/>
              <w:rPr>
                <w:szCs w:val="24"/>
                <w:lang w:val="fr-FR"/>
              </w:rPr>
            </w:pPr>
            <w:r w:rsidRPr="00DB2651">
              <w:rPr>
                <w:bCs/>
                <w:szCs w:val="24"/>
                <w:lang w:val="fr-FR"/>
              </w:rPr>
              <w:t>–</w:t>
            </w:r>
            <w:r w:rsidRPr="00DB2651">
              <w:rPr>
                <w:bCs/>
                <w:szCs w:val="24"/>
                <w:lang w:val="fr-FR"/>
              </w:rPr>
              <w:tab/>
            </w:r>
            <w:r w:rsidR="00E71008" w:rsidRPr="00DB2651">
              <w:rPr>
                <w:bCs/>
                <w:lang w:val="fr-FR"/>
              </w:rPr>
              <w:t>Une proposition consistant à modifier les dates des réunions de mars 2021 de la CE 1 et de la</w:t>
            </w:r>
            <w:r w:rsidR="00F31AAB" w:rsidRPr="00DB2651">
              <w:rPr>
                <w:bCs/>
                <w:lang w:val="fr-FR"/>
              </w:rPr>
              <w:t> </w:t>
            </w:r>
            <w:r w:rsidR="00E71008" w:rsidRPr="00DB2651">
              <w:rPr>
                <w:bCs/>
                <w:lang w:val="fr-FR"/>
              </w:rPr>
              <w:t xml:space="preserve">CE 2 (afin que la réunion de la CE 2 se tienne du 15 au 19 mars 2021, soit avant la réunion de la CE 1, qui </w:t>
            </w:r>
            <w:r w:rsidR="00F045FC" w:rsidRPr="00DB2651">
              <w:rPr>
                <w:bCs/>
                <w:lang w:val="fr-FR"/>
              </w:rPr>
              <w:t>aura lieu</w:t>
            </w:r>
            <w:r w:rsidR="00E71008" w:rsidRPr="00DB2651">
              <w:rPr>
                <w:bCs/>
                <w:lang w:val="fr-FR"/>
              </w:rPr>
              <w:t xml:space="preserve"> du 22 au 26 mars 2021) est présentée au GCDT pour examen</w:t>
            </w:r>
            <w:r w:rsidR="00E71008" w:rsidRPr="00DB2651">
              <w:rPr>
                <w:bCs/>
                <w:szCs w:val="24"/>
                <w:lang w:val="fr-FR"/>
              </w:rPr>
              <w:t xml:space="preserve"> </w:t>
            </w:r>
            <w:r w:rsidRPr="00DB2651">
              <w:rPr>
                <w:bCs/>
                <w:szCs w:val="24"/>
                <w:lang w:val="fr-FR"/>
              </w:rPr>
              <w:t>(</w:t>
            </w:r>
            <w:r w:rsidR="00E71008" w:rsidRPr="00DB2651">
              <w:rPr>
                <w:bCs/>
                <w:szCs w:val="24"/>
                <w:lang w:val="fr-FR"/>
              </w:rPr>
              <w:t>voir la</w:t>
            </w:r>
            <w:r w:rsidRPr="00DB2651">
              <w:rPr>
                <w:bCs/>
                <w:szCs w:val="24"/>
                <w:lang w:val="fr-FR"/>
              </w:rPr>
              <w:t xml:space="preserve"> </w:t>
            </w:r>
            <w:r w:rsidR="00F31AAB" w:rsidRPr="00DB2651">
              <w:rPr>
                <w:bCs/>
                <w:szCs w:val="24"/>
                <w:lang w:val="fr-FR"/>
              </w:rPr>
              <w:t>s</w:t>
            </w:r>
            <w:r w:rsidRPr="00DB2651">
              <w:rPr>
                <w:bCs/>
                <w:szCs w:val="24"/>
                <w:lang w:val="fr-FR"/>
              </w:rPr>
              <w:t>ection</w:t>
            </w:r>
            <w:r w:rsidR="00F31AAB" w:rsidRPr="00DB2651">
              <w:rPr>
                <w:bCs/>
                <w:szCs w:val="24"/>
                <w:lang w:val="fr-FR"/>
              </w:rPr>
              <w:t> </w:t>
            </w:r>
            <w:r w:rsidRPr="00DB2651">
              <w:rPr>
                <w:bCs/>
                <w:szCs w:val="24"/>
                <w:lang w:val="fr-FR"/>
              </w:rPr>
              <w:t xml:space="preserve">7 </w:t>
            </w:r>
            <w:r w:rsidR="00E71008" w:rsidRPr="00DB2651">
              <w:rPr>
                <w:bCs/>
                <w:szCs w:val="24"/>
                <w:lang w:val="fr-FR"/>
              </w:rPr>
              <w:t>du présent rapport</w:t>
            </w:r>
            <w:r w:rsidRPr="00DB2651">
              <w:rPr>
                <w:bCs/>
                <w:szCs w:val="24"/>
                <w:lang w:val="fr-FR"/>
              </w:rPr>
              <w:t>).</w:t>
            </w:r>
          </w:p>
          <w:p w14:paraId="2F2D60F0" w14:textId="77777777" w:rsidR="00A721F4" w:rsidRPr="00DB2651" w:rsidRDefault="00156BF6" w:rsidP="00F77A2C">
            <w:pPr>
              <w:rPr>
                <w:b/>
                <w:bCs/>
                <w:szCs w:val="24"/>
                <w:lang w:val="fr-FR"/>
              </w:rPr>
            </w:pPr>
            <w:r w:rsidRPr="00DB2651">
              <w:rPr>
                <w:b/>
                <w:bCs/>
                <w:szCs w:val="24"/>
                <w:lang w:val="fr-FR"/>
              </w:rPr>
              <w:t>Suite à donner:</w:t>
            </w:r>
          </w:p>
          <w:p w14:paraId="7AEC98F9" w14:textId="5CCF74FE" w:rsidR="00A721F4" w:rsidRPr="00DB2651" w:rsidRDefault="001A2390" w:rsidP="00F77A2C">
            <w:pPr>
              <w:rPr>
                <w:szCs w:val="24"/>
                <w:lang w:val="fr-FR"/>
              </w:rPr>
            </w:pPr>
            <w:r w:rsidRPr="00DB2651">
              <w:rPr>
                <w:szCs w:val="24"/>
                <w:lang w:val="fr-FR"/>
              </w:rPr>
              <w:t>Le GCDT est invité à prendre note de ce document et à donner les instructions qu'il jugera nécessaires.</w:t>
            </w:r>
          </w:p>
          <w:p w14:paraId="61B574BA" w14:textId="77777777" w:rsidR="00A721F4" w:rsidRPr="00DB2651" w:rsidRDefault="00156BF6" w:rsidP="00F77A2C">
            <w:pPr>
              <w:rPr>
                <w:b/>
                <w:bCs/>
                <w:szCs w:val="24"/>
                <w:lang w:val="fr-FR"/>
              </w:rPr>
            </w:pPr>
            <w:r w:rsidRPr="00DB2651">
              <w:rPr>
                <w:b/>
                <w:bCs/>
                <w:szCs w:val="24"/>
                <w:lang w:val="fr-FR"/>
              </w:rPr>
              <w:t>Références:</w:t>
            </w:r>
          </w:p>
          <w:p w14:paraId="094BEF8C" w14:textId="5A75D4B3" w:rsidR="00A721F4" w:rsidRPr="00DB2651" w:rsidRDefault="001A2390" w:rsidP="00F77A2C">
            <w:pPr>
              <w:spacing w:after="120"/>
              <w:rPr>
                <w:lang w:val="fr-FR"/>
              </w:rPr>
            </w:pPr>
            <w:r w:rsidRPr="00DB2651">
              <w:rPr>
                <w:lang w:val="fr-FR"/>
              </w:rPr>
              <w:t>Résolution 2 (Rév.</w:t>
            </w:r>
            <w:r w:rsidR="00E71008" w:rsidRPr="00DB2651">
              <w:rPr>
                <w:lang w:val="fr-FR"/>
              </w:rPr>
              <w:t xml:space="preserve"> </w:t>
            </w:r>
            <w:r w:rsidRPr="00DB2651">
              <w:rPr>
                <w:lang w:val="fr-FR"/>
              </w:rPr>
              <w:t>Buenos Aires, 2017) et Résolution 1 (Rév.</w:t>
            </w:r>
            <w:r w:rsidR="00E71008" w:rsidRPr="00DB2651">
              <w:rPr>
                <w:lang w:val="fr-FR"/>
              </w:rPr>
              <w:t xml:space="preserve"> </w:t>
            </w:r>
            <w:r w:rsidRPr="00DB2651">
              <w:rPr>
                <w:lang w:val="fr-FR"/>
              </w:rPr>
              <w:t>Buenos Aires, 2017) de la CMDT.</w:t>
            </w:r>
          </w:p>
        </w:tc>
      </w:tr>
    </w:tbl>
    <w:p w14:paraId="00CE356A" w14:textId="77777777" w:rsidR="002577C1" w:rsidRPr="00DB2651" w:rsidRDefault="002577C1" w:rsidP="00F77A2C">
      <w:pPr>
        <w:tabs>
          <w:tab w:val="clear" w:pos="794"/>
          <w:tab w:val="clear" w:pos="1191"/>
          <w:tab w:val="clear" w:pos="1588"/>
          <w:tab w:val="clear" w:pos="1985"/>
        </w:tabs>
        <w:overflowPunct/>
        <w:autoSpaceDE/>
        <w:autoSpaceDN/>
        <w:adjustRightInd/>
        <w:spacing w:before="0"/>
        <w:textAlignment w:val="auto"/>
        <w:rPr>
          <w:lang w:val="fr-FR"/>
        </w:rPr>
      </w:pPr>
      <w:bookmarkStart w:id="8" w:name="Proposal"/>
      <w:bookmarkEnd w:id="8"/>
      <w:r w:rsidRPr="00DB2651">
        <w:rPr>
          <w:lang w:val="fr-FR"/>
        </w:rPr>
        <w:br w:type="page"/>
      </w:r>
    </w:p>
    <w:p w14:paraId="55FA6886" w14:textId="2FEDBB65" w:rsidR="00207292" w:rsidRPr="00DB2651" w:rsidRDefault="00207292" w:rsidP="00F77A2C">
      <w:pPr>
        <w:pStyle w:val="Heading1"/>
        <w:tabs>
          <w:tab w:val="left" w:pos="5720"/>
        </w:tabs>
        <w:rPr>
          <w:lang w:val="fr-FR"/>
        </w:rPr>
      </w:pPr>
      <w:r w:rsidRPr="00DB2651">
        <w:rPr>
          <w:lang w:val="fr-FR"/>
        </w:rPr>
        <w:lastRenderedPageBreak/>
        <w:t>1</w:t>
      </w:r>
      <w:r w:rsidRPr="00DB2651">
        <w:rPr>
          <w:lang w:val="fr-FR"/>
        </w:rPr>
        <w:tab/>
        <w:t>Principaux résultats</w:t>
      </w:r>
    </w:p>
    <w:p w14:paraId="0288B88C" w14:textId="77777777" w:rsidR="00207292" w:rsidRPr="00DB2651" w:rsidRDefault="00207292" w:rsidP="00F77A2C">
      <w:pPr>
        <w:rPr>
          <w:lang w:val="fr-FR"/>
        </w:rPr>
      </w:pPr>
      <w:r w:rsidRPr="00DB2651">
        <w:rPr>
          <w:lang w:val="fr-FR"/>
        </w:rPr>
        <w:t>La Commission d'études 2 (CE 2) de l'UIT-D examine plusieurs questions: les TIC au service de la création de villes et de sociétés intelligentes, les télécommunications/TIC au service de la cybersanté, l'instauration de la confiance et de la sécurité dans l'utilisation des TIC, les tests de conformité et d'interopérabilité, la lutte contre la contrefaçon d'équipements TIC et le vol de dispositifs mobiles, l'utilisation des télécommunications/TIC pour l'atténuation des effets des changements climatiques dans les pays en développement, et pour la préparation en prévision des catastrophes, l'atténuation de leurs effets et les opérations de secours, ainsi que l'exposition des personnes aux champs électromagnétiques et l'élimination en toute sécurité des déchets d'équipements électroniques.</w:t>
      </w:r>
    </w:p>
    <w:p w14:paraId="01E3D68A" w14:textId="63863C69" w:rsidR="00D040F7" w:rsidRPr="00DB2651" w:rsidRDefault="00207292" w:rsidP="00F77A2C">
      <w:pPr>
        <w:rPr>
          <w:lang w:val="fr-FR"/>
        </w:rPr>
      </w:pPr>
      <w:r w:rsidRPr="00DB2651">
        <w:rPr>
          <w:lang w:val="fr-FR"/>
        </w:rPr>
        <w:t xml:space="preserve">Les principaux points à retenir de la </w:t>
      </w:r>
      <w:r w:rsidR="00E71008" w:rsidRPr="00DB2651">
        <w:rPr>
          <w:lang w:val="fr-FR"/>
        </w:rPr>
        <w:t>troisième</w:t>
      </w:r>
      <w:r w:rsidRPr="00DB2651">
        <w:rPr>
          <w:lang w:val="fr-FR"/>
        </w:rPr>
        <w:t xml:space="preserve"> réunion de la CE 2 pour la période d'études 2018</w:t>
      </w:r>
      <w:r w:rsidRPr="00DB2651">
        <w:rPr>
          <w:lang w:val="fr-FR"/>
        </w:rPr>
        <w:noBreakHyphen/>
        <w:t>2021 sont les suivants:</w:t>
      </w:r>
    </w:p>
    <w:p w14:paraId="48DDE4DB" w14:textId="6A7BF040" w:rsidR="00701D08" w:rsidRPr="00DB2651" w:rsidRDefault="00207292" w:rsidP="00F77A2C">
      <w:pPr>
        <w:pStyle w:val="enumlev1"/>
        <w:rPr>
          <w:lang w:val="fr-FR"/>
        </w:rPr>
      </w:pPr>
      <w:r w:rsidRPr="00DB2651">
        <w:rPr>
          <w:lang w:val="fr-FR"/>
        </w:rPr>
        <w:t>–</w:t>
      </w:r>
      <w:r w:rsidRPr="00DB2651">
        <w:rPr>
          <w:lang w:val="fr-FR"/>
        </w:rPr>
        <w:tab/>
      </w:r>
      <w:r w:rsidR="00701D08" w:rsidRPr="00DB2651">
        <w:rPr>
          <w:lang w:val="fr-FR"/>
        </w:rPr>
        <w:t xml:space="preserve">108 participants </w:t>
      </w:r>
      <w:r w:rsidR="00E71008" w:rsidRPr="00DB2651">
        <w:rPr>
          <w:lang w:val="fr-FR"/>
        </w:rPr>
        <w:t>de</w:t>
      </w:r>
      <w:r w:rsidR="00701D08" w:rsidRPr="00DB2651">
        <w:rPr>
          <w:lang w:val="fr-FR"/>
        </w:rPr>
        <w:t xml:space="preserve"> 41 </w:t>
      </w:r>
      <w:r w:rsidR="00E71008" w:rsidRPr="00DB2651">
        <w:rPr>
          <w:lang w:val="fr-FR"/>
        </w:rPr>
        <w:t>États Membres et de la Palestine</w:t>
      </w:r>
      <w:r w:rsidR="00DB2651">
        <w:rPr>
          <w:lang w:val="fr-FR"/>
        </w:rPr>
        <w:t>.</w:t>
      </w:r>
    </w:p>
    <w:p w14:paraId="03A170DE" w14:textId="6B282F72" w:rsidR="00701D08" w:rsidRPr="00DB2651" w:rsidRDefault="00207292" w:rsidP="00F77A2C">
      <w:pPr>
        <w:pStyle w:val="enumlev1"/>
        <w:rPr>
          <w:lang w:val="fr-FR"/>
        </w:rPr>
      </w:pPr>
      <w:r w:rsidRPr="00DB2651">
        <w:rPr>
          <w:lang w:val="fr-FR"/>
        </w:rPr>
        <w:t>–</w:t>
      </w:r>
      <w:r w:rsidRPr="00DB2651">
        <w:rPr>
          <w:lang w:val="fr-FR"/>
        </w:rPr>
        <w:tab/>
      </w:r>
      <w:r w:rsidR="00DB2651" w:rsidRPr="00DB2651">
        <w:rPr>
          <w:lang w:val="fr-FR"/>
        </w:rPr>
        <w:t>D</w:t>
      </w:r>
      <w:r w:rsidR="00960690" w:rsidRPr="00DB2651">
        <w:rPr>
          <w:lang w:val="fr-FR"/>
        </w:rPr>
        <w:t>ésignation de 2 Vice-Présidents (CEI et Europe), d'un Corapporteur et de 2</w:t>
      </w:r>
      <w:r w:rsidR="00F77A2C" w:rsidRPr="00DB2651">
        <w:rPr>
          <w:lang w:val="fr-FR"/>
        </w:rPr>
        <w:t> </w:t>
      </w:r>
      <w:r w:rsidR="00960690" w:rsidRPr="00DB2651">
        <w:rPr>
          <w:lang w:val="fr-FR"/>
        </w:rPr>
        <w:t>Vice</w:t>
      </w:r>
      <w:r w:rsidR="00F77A2C" w:rsidRPr="00DB2651">
        <w:rPr>
          <w:lang w:val="fr-FR"/>
        </w:rPr>
        <w:noBreakHyphen/>
      </w:r>
      <w:r w:rsidR="00960690" w:rsidRPr="00DB2651">
        <w:rPr>
          <w:lang w:val="fr-FR"/>
        </w:rPr>
        <w:t>Rapporteurs pour appuyer l'étude des Questions à la suite de la démission de plusieurs membres de l'équipe de direction de la CE 2</w:t>
      </w:r>
      <w:r w:rsidR="00DB2651">
        <w:rPr>
          <w:lang w:val="fr-FR"/>
        </w:rPr>
        <w:t>.</w:t>
      </w:r>
    </w:p>
    <w:p w14:paraId="637396D0" w14:textId="6C778EB0" w:rsidR="00701D08" w:rsidRPr="00DB2651" w:rsidRDefault="00207292" w:rsidP="00F77A2C">
      <w:pPr>
        <w:pStyle w:val="enumlev1"/>
        <w:rPr>
          <w:lang w:val="fr-FR"/>
        </w:rPr>
      </w:pPr>
      <w:r w:rsidRPr="00DB2651">
        <w:rPr>
          <w:lang w:val="fr-FR"/>
        </w:rPr>
        <w:t>–</w:t>
      </w:r>
      <w:r w:rsidRPr="00DB2651">
        <w:rPr>
          <w:lang w:val="fr-FR"/>
        </w:rPr>
        <w:tab/>
      </w:r>
      <w:r w:rsidR="00701D08" w:rsidRPr="00DB2651">
        <w:rPr>
          <w:lang w:val="fr-FR"/>
        </w:rPr>
        <w:t>107 contributions</w:t>
      </w:r>
      <w:r w:rsidR="00960690" w:rsidRPr="00DB2651">
        <w:rPr>
          <w:lang w:val="fr-FR"/>
        </w:rPr>
        <w:t xml:space="preserve"> soumises afin de faire avancer les travaux, dont des projets de chapitre </w:t>
      </w:r>
      <w:r w:rsidR="00F045FC" w:rsidRPr="00DB2651">
        <w:rPr>
          <w:lang w:val="fr-FR"/>
        </w:rPr>
        <w:t>pour les</w:t>
      </w:r>
      <w:r w:rsidR="00960690" w:rsidRPr="00DB2651">
        <w:rPr>
          <w:lang w:val="fr-FR"/>
        </w:rPr>
        <w:t xml:space="preserve"> rapports final</w:t>
      </w:r>
      <w:r w:rsidR="00F045FC" w:rsidRPr="00DB2651">
        <w:rPr>
          <w:lang w:val="fr-FR"/>
        </w:rPr>
        <w:t>s</w:t>
      </w:r>
      <w:r w:rsidR="00960690" w:rsidRPr="00DB2651">
        <w:rPr>
          <w:lang w:val="fr-FR"/>
        </w:rPr>
        <w:t xml:space="preserve"> et un produit annuel soumis pour examen et publication</w:t>
      </w:r>
      <w:r w:rsidR="00DB2651">
        <w:rPr>
          <w:lang w:val="fr-FR"/>
        </w:rPr>
        <w:t>.</w:t>
      </w:r>
    </w:p>
    <w:p w14:paraId="646DA32B" w14:textId="30C78FA7" w:rsidR="00701D08" w:rsidRPr="00DB2651" w:rsidRDefault="00207292" w:rsidP="00F77A2C">
      <w:pPr>
        <w:pStyle w:val="enumlev1"/>
        <w:rPr>
          <w:lang w:val="fr-FR"/>
        </w:rPr>
      </w:pPr>
      <w:r w:rsidRPr="00DB2651">
        <w:rPr>
          <w:lang w:val="fr-FR"/>
        </w:rPr>
        <w:t>–</w:t>
      </w:r>
      <w:r w:rsidRPr="00DB2651">
        <w:rPr>
          <w:lang w:val="fr-FR"/>
        </w:rPr>
        <w:tab/>
      </w:r>
      <w:r w:rsidR="00701D08" w:rsidRPr="00DB2651">
        <w:rPr>
          <w:lang w:val="fr-FR"/>
        </w:rPr>
        <w:t xml:space="preserve">10 </w:t>
      </w:r>
      <w:r w:rsidR="00960690" w:rsidRPr="00DB2651">
        <w:rPr>
          <w:lang w:val="fr-FR"/>
        </w:rPr>
        <w:t>notes de liaison ont été reçues et 5 ont été adoptées et envoyées</w:t>
      </w:r>
      <w:r w:rsidR="00DB2651">
        <w:rPr>
          <w:lang w:val="fr-FR"/>
        </w:rPr>
        <w:t>.</w:t>
      </w:r>
    </w:p>
    <w:p w14:paraId="5D19A141" w14:textId="4908B763" w:rsidR="00701D08" w:rsidRPr="00DB2651" w:rsidRDefault="00207292" w:rsidP="00F77A2C">
      <w:pPr>
        <w:pStyle w:val="enumlev1"/>
        <w:rPr>
          <w:lang w:val="fr-FR"/>
        </w:rPr>
      </w:pPr>
      <w:r w:rsidRPr="00DB2651">
        <w:rPr>
          <w:lang w:val="fr-FR"/>
        </w:rPr>
        <w:t>–</w:t>
      </w:r>
      <w:r w:rsidRPr="00DB2651">
        <w:rPr>
          <w:lang w:val="fr-FR"/>
        </w:rPr>
        <w:tab/>
      </w:r>
      <w:r w:rsidR="00DB2651" w:rsidRPr="00DB2651">
        <w:rPr>
          <w:lang w:val="fr-FR"/>
        </w:rPr>
        <w:t>U</w:t>
      </w:r>
      <w:r w:rsidR="00960690" w:rsidRPr="00DB2651">
        <w:rPr>
          <w:lang w:val="fr-FR"/>
        </w:rPr>
        <w:t xml:space="preserve">ne session intitulée "L'Internet des objets au service du développement: perspectives et difficultés pour les pays en développement" a été organisée le lundi 24 février afin de mieux faire connaître l'IoT et les systèmes, technologies et applications qui y ont trait dans les différents secteurs, </w:t>
      </w:r>
      <w:r w:rsidR="00F045FC" w:rsidRPr="00DB2651">
        <w:rPr>
          <w:lang w:val="fr-FR"/>
        </w:rPr>
        <w:t>d'étudier</w:t>
      </w:r>
      <w:r w:rsidR="00960690" w:rsidRPr="00DB2651">
        <w:rPr>
          <w:lang w:val="fr-FR"/>
        </w:rPr>
        <w:t xml:space="preserve"> les possibilités qu'offre l'IoT au service du développement et de prendre conscience des possibilités et des difficultés qui l'accompagnent, en particulier dans les pays en développement</w:t>
      </w:r>
      <w:r w:rsidR="00DB2651">
        <w:rPr>
          <w:lang w:val="fr-FR"/>
        </w:rPr>
        <w:t>.</w:t>
      </w:r>
    </w:p>
    <w:p w14:paraId="298541D3" w14:textId="5EE500FE" w:rsidR="00701D08" w:rsidRPr="00DB2651" w:rsidRDefault="00207292" w:rsidP="00F77A2C">
      <w:pPr>
        <w:pStyle w:val="enumlev1"/>
        <w:rPr>
          <w:lang w:val="fr-FR"/>
        </w:rPr>
      </w:pPr>
      <w:r w:rsidRPr="00DB2651">
        <w:rPr>
          <w:lang w:val="fr-FR"/>
        </w:rPr>
        <w:t>–</w:t>
      </w:r>
      <w:r w:rsidRPr="00DB2651">
        <w:rPr>
          <w:lang w:val="fr-FR"/>
        </w:rPr>
        <w:tab/>
      </w:r>
      <w:r w:rsidR="00DB2651" w:rsidRPr="00DB2651">
        <w:rPr>
          <w:lang w:val="fr-FR"/>
        </w:rPr>
        <w:t>U</w:t>
      </w:r>
      <w:r w:rsidR="00960690" w:rsidRPr="00DB2651">
        <w:rPr>
          <w:lang w:val="fr-FR"/>
        </w:rPr>
        <w:t>ne discussion de groupe a été organisée afin d'examiner les thèmes liés au nouveau produit annuel sur la Question 1/2 de l'UIT-D</w:t>
      </w:r>
      <w:r w:rsidR="002E451D" w:rsidRPr="00DB2651">
        <w:rPr>
          <w:lang w:val="fr-FR"/>
        </w:rPr>
        <w:t>,</w:t>
      </w:r>
      <w:r w:rsidR="00C71211" w:rsidRPr="00DB2651">
        <w:rPr>
          <w:lang w:val="fr-FR"/>
        </w:rPr>
        <w:t xml:space="preserve"> intitulé </w:t>
      </w:r>
      <w:r w:rsidRPr="00DB2651">
        <w:rPr>
          <w:lang w:val="fr-FR"/>
        </w:rPr>
        <w:t xml:space="preserve">"Sécurité et confiance pour créer des villes intelligentes". </w:t>
      </w:r>
      <w:r w:rsidR="00C71211" w:rsidRPr="00DB2651">
        <w:rPr>
          <w:lang w:val="fr-FR"/>
        </w:rPr>
        <w:t xml:space="preserve">Il a été convenu d'engager un processus de coordination afin de bénéficier de contributions et de modifications supplémentaires de la part des spécialistes concernés et, </w:t>
      </w:r>
      <w:r w:rsidR="00AA2CA9" w:rsidRPr="00DB2651">
        <w:rPr>
          <w:lang w:val="fr-FR"/>
        </w:rPr>
        <w:t xml:space="preserve">au terme de ce </w:t>
      </w:r>
      <w:r w:rsidR="00C71211" w:rsidRPr="00DB2651">
        <w:rPr>
          <w:lang w:val="fr-FR"/>
        </w:rPr>
        <w:t>processus, de publier le document ainsi élaboré sous l'égide du Président de la CE 2 (sans qu'un compte TIES ne soit nécessaire pour y accéder) dans une section intitulée "Travaux en cours" (</w:t>
      </w:r>
      <w:hyperlink r:id="rId10" w:history="1">
        <w:r w:rsidR="00C71211" w:rsidRPr="00DB2651">
          <w:rPr>
            <w:rStyle w:val="Hyperlink"/>
            <w:lang w:val="fr-FR"/>
          </w:rPr>
          <w:t>site web consacré aux travaux actuellement menés</w:t>
        </w:r>
      </w:hyperlink>
      <w:r w:rsidR="00C71211" w:rsidRPr="00DB2651">
        <w:rPr>
          <w:lang w:val="fr-FR"/>
        </w:rPr>
        <w:t xml:space="preserve">), </w:t>
      </w:r>
      <w:r w:rsidRPr="00DB2651">
        <w:rPr>
          <w:lang w:val="fr-FR"/>
        </w:rPr>
        <w:t>afin de donner aux membres de l'UIT des informations actualisées, d'informer le public des travaux en cours et d'encourager la soumission d'un plus grand nombre de contributions sur ces sujets</w:t>
      </w:r>
      <w:r w:rsidR="00DB2651">
        <w:rPr>
          <w:lang w:val="fr-FR"/>
        </w:rPr>
        <w:t>.</w:t>
      </w:r>
    </w:p>
    <w:p w14:paraId="7B274A32" w14:textId="1E3BAAA8" w:rsidR="00207292" w:rsidRPr="00DB2651" w:rsidRDefault="00207292" w:rsidP="00F77A2C">
      <w:pPr>
        <w:pStyle w:val="enumlev1"/>
        <w:rPr>
          <w:szCs w:val="24"/>
          <w:lang w:val="fr-FR"/>
        </w:rPr>
      </w:pPr>
      <w:r w:rsidRPr="00DB2651">
        <w:rPr>
          <w:szCs w:val="24"/>
          <w:lang w:val="fr-FR"/>
        </w:rPr>
        <w:t>–</w:t>
      </w:r>
      <w:r w:rsidRPr="00DB2651">
        <w:rPr>
          <w:szCs w:val="24"/>
          <w:lang w:val="fr-FR"/>
        </w:rPr>
        <w:tab/>
      </w:r>
      <w:r w:rsidR="00DB2651" w:rsidRPr="00DB2651">
        <w:rPr>
          <w:lang w:val="fr-FR"/>
        </w:rPr>
        <w:t>D</w:t>
      </w:r>
      <w:r w:rsidR="00D06D06" w:rsidRPr="00DB2651">
        <w:rPr>
          <w:lang w:val="fr-FR"/>
        </w:rPr>
        <w:t>es discussions ont été menées afin de faire avancer encore les travaux concernant la mise en correspondance entre les Questions relevant de la CE 1 et celles relevant de la CE</w:t>
      </w:r>
      <w:r w:rsidR="00A95AD9" w:rsidRPr="00DB2651">
        <w:rPr>
          <w:lang w:val="fr-FR"/>
        </w:rPr>
        <w:t> </w:t>
      </w:r>
      <w:r w:rsidR="00D06D06" w:rsidRPr="00DB2651">
        <w:rPr>
          <w:lang w:val="fr-FR"/>
        </w:rPr>
        <w:t xml:space="preserve">2 de l'UIT-D (mise en correspondance intrasectorielle) ainsi qu'avec les activités menées par les autres Secteurs de l'UIT (mise en correspondance intersectorielle). Les tableaux de mise en correspondance intrasectorielle ont été mis à jour. En ce qui concerne la mise en correspondance avec les activités de l'UIT-T, il </w:t>
      </w:r>
      <w:r w:rsidR="00AA2CA9" w:rsidRPr="00DB2651">
        <w:rPr>
          <w:lang w:val="fr-FR"/>
        </w:rPr>
        <w:t>est nécessaire</w:t>
      </w:r>
      <w:r w:rsidR="00D06D06" w:rsidRPr="00DB2651">
        <w:rPr>
          <w:lang w:val="fr-FR"/>
        </w:rPr>
        <w:t xml:space="preserve"> de procéder à une harmonisation avec une proposition du GCNT qui contient des informations de mise en correspondance </w:t>
      </w:r>
      <w:r w:rsidR="00AA2CA9" w:rsidRPr="00DB2651">
        <w:rPr>
          <w:lang w:val="fr-FR"/>
        </w:rPr>
        <w:t xml:space="preserve">très différentes des celles </w:t>
      </w:r>
      <w:r w:rsidR="00D06D06" w:rsidRPr="00DB2651">
        <w:rPr>
          <w:lang w:val="fr-FR"/>
        </w:rPr>
        <w:t>contenues dans le registre commun tenu par le Groupe ISCG. Une proposition est présentée pour examen par le GCDT</w:t>
      </w:r>
      <w:r w:rsidR="00DB2651">
        <w:rPr>
          <w:lang w:val="fr-FR"/>
        </w:rPr>
        <w:t>.</w:t>
      </w:r>
    </w:p>
    <w:p w14:paraId="2D566889" w14:textId="3A82389A" w:rsidR="00207292" w:rsidRPr="00DB2651" w:rsidRDefault="00207292" w:rsidP="00F77A2C">
      <w:pPr>
        <w:pStyle w:val="enumlev1"/>
        <w:rPr>
          <w:szCs w:val="24"/>
          <w:lang w:val="fr-FR"/>
        </w:rPr>
      </w:pPr>
      <w:r w:rsidRPr="00DB2651">
        <w:rPr>
          <w:szCs w:val="24"/>
          <w:lang w:val="fr-FR"/>
        </w:rPr>
        <w:lastRenderedPageBreak/>
        <w:t>–</w:t>
      </w:r>
      <w:r w:rsidRPr="00DB2651">
        <w:rPr>
          <w:szCs w:val="24"/>
          <w:lang w:val="fr-FR"/>
        </w:rPr>
        <w:tab/>
      </w:r>
      <w:r w:rsidR="00DB2651" w:rsidRPr="00DB2651">
        <w:rPr>
          <w:szCs w:val="24"/>
          <w:lang w:val="fr-FR"/>
        </w:rPr>
        <w:t>D</w:t>
      </w:r>
      <w:r w:rsidR="00D06D06" w:rsidRPr="00DB2651">
        <w:rPr>
          <w:szCs w:val="24"/>
          <w:lang w:val="fr-FR"/>
        </w:rPr>
        <w:t xml:space="preserve">es progrès ont été accomplis sur la voie de la mise en </w:t>
      </w:r>
      <w:r w:rsidR="000F5066" w:rsidRPr="00DB2651">
        <w:rPr>
          <w:szCs w:val="24"/>
          <w:lang w:val="fr-FR"/>
        </w:rPr>
        <w:t>œuvre</w:t>
      </w:r>
      <w:r w:rsidR="00D06D06" w:rsidRPr="00DB2651">
        <w:rPr>
          <w:szCs w:val="24"/>
          <w:lang w:val="fr-FR"/>
        </w:rPr>
        <w:t xml:space="preserve"> de la Résolution 131 (Rév.</w:t>
      </w:r>
      <w:r w:rsidR="00F77A2C" w:rsidRPr="00DB2651">
        <w:rPr>
          <w:szCs w:val="24"/>
          <w:lang w:val="fr-FR"/>
        </w:rPr>
        <w:t> </w:t>
      </w:r>
      <w:r w:rsidR="00D06D06" w:rsidRPr="00DB2651">
        <w:rPr>
          <w:szCs w:val="24"/>
          <w:lang w:val="fr-FR"/>
        </w:rPr>
        <w:t xml:space="preserve">Dubaï, 2018) de la Conférence de plénipotentiaires </w:t>
      </w:r>
      <w:r w:rsidR="00D2074A" w:rsidRPr="00DB2651">
        <w:rPr>
          <w:szCs w:val="24"/>
          <w:lang w:val="fr-FR"/>
        </w:rPr>
        <w:t xml:space="preserve">dans le cadre d'études préliminaires sur les liens entre les Questions confiées à l'UIT-D et les activités du </w:t>
      </w:r>
      <w:r w:rsidR="00D2074A" w:rsidRPr="00DB2651">
        <w:rPr>
          <w:lang w:val="fr-FR"/>
        </w:rPr>
        <w:t xml:space="preserve">Groupe d'experts sur les indicateurs relatifs à l'utilisation des TIC par les ménages (EGH) et du Groupe d'experts sur les indicateurs de télécommunications/TIC (EGTI), et il a été convenu d'envoyer une note de liaison conjointe de la CE 1 et de la CE </w:t>
      </w:r>
      <w:r w:rsidR="00AA2CA9" w:rsidRPr="00DB2651">
        <w:rPr>
          <w:lang w:val="fr-FR"/>
        </w:rPr>
        <w:t>2,</w:t>
      </w:r>
      <w:r w:rsidR="00D2074A" w:rsidRPr="00DB2651">
        <w:rPr>
          <w:lang w:val="fr-FR"/>
        </w:rPr>
        <w:t xml:space="preserve"> afin de renforcer encore la collaboration avec les groupes d'experts</w:t>
      </w:r>
      <w:r w:rsidR="00DB2651">
        <w:rPr>
          <w:szCs w:val="24"/>
          <w:lang w:val="fr-FR"/>
        </w:rPr>
        <w:t>.</w:t>
      </w:r>
    </w:p>
    <w:p w14:paraId="66F519B9" w14:textId="254A20BB" w:rsidR="00207292" w:rsidRPr="00DB2651" w:rsidRDefault="00207292" w:rsidP="00F77A2C">
      <w:pPr>
        <w:pStyle w:val="enumlev1"/>
        <w:rPr>
          <w:szCs w:val="24"/>
          <w:lang w:val="fr-FR"/>
        </w:rPr>
      </w:pPr>
      <w:r w:rsidRPr="00DB2651">
        <w:rPr>
          <w:szCs w:val="24"/>
          <w:lang w:val="fr-FR"/>
        </w:rPr>
        <w:t>–</w:t>
      </w:r>
      <w:r w:rsidRPr="00DB2651">
        <w:rPr>
          <w:szCs w:val="24"/>
          <w:lang w:val="fr-FR"/>
        </w:rPr>
        <w:tab/>
      </w:r>
      <w:r w:rsidR="00DB2651" w:rsidRPr="00DB2651">
        <w:rPr>
          <w:szCs w:val="24"/>
          <w:lang w:val="fr-FR"/>
        </w:rPr>
        <w:t>D</w:t>
      </w:r>
      <w:r w:rsidR="00D2074A" w:rsidRPr="00DB2651">
        <w:rPr>
          <w:szCs w:val="24"/>
          <w:lang w:val="fr-FR"/>
        </w:rPr>
        <w:t xml:space="preserve">es progrès ont été accomplis dans la mise en </w:t>
      </w:r>
      <w:r w:rsidR="00857874" w:rsidRPr="00DB2651">
        <w:rPr>
          <w:szCs w:val="24"/>
          <w:lang w:val="fr-FR"/>
        </w:rPr>
        <w:t>œuvre</w:t>
      </w:r>
      <w:r w:rsidR="00D2074A" w:rsidRPr="00DB2651">
        <w:rPr>
          <w:szCs w:val="24"/>
          <w:lang w:val="fr-FR"/>
        </w:rPr>
        <w:t xml:space="preserve"> de la Résolution 9 (Rév.</w:t>
      </w:r>
      <w:r w:rsidR="00F77A2C" w:rsidRPr="00DB2651">
        <w:rPr>
          <w:szCs w:val="24"/>
          <w:lang w:val="fr-FR"/>
        </w:rPr>
        <w:t> </w:t>
      </w:r>
      <w:r w:rsidR="00D2074A" w:rsidRPr="00DB2651">
        <w:rPr>
          <w:szCs w:val="24"/>
          <w:lang w:val="fr-FR"/>
        </w:rPr>
        <w:t>Buenos</w:t>
      </w:r>
      <w:r w:rsidR="00F77A2C" w:rsidRPr="00DB2651">
        <w:rPr>
          <w:szCs w:val="24"/>
          <w:lang w:val="fr-FR"/>
        </w:rPr>
        <w:t> </w:t>
      </w:r>
      <w:r w:rsidR="00D2074A" w:rsidRPr="00DB2651">
        <w:rPr>
          <w:szCs w:val="24"/>
          <w:lang w:val="fr-FR"/>
        </w:rPr>
        <w:t xml:space="preserve">Aires, 2017) </w:t>
      </w:r>
      <w:r w:rsidR="00AA2CA9" w:rsidRPr="00DB2651">
        <w:rPr>
          <w:szCs w:val="24"/>
          <w:lang w:val="fr-FR"/>
        </w:rPr>
        <w:t>au moyen de</w:t>
      </w:r>
      <w:r w:rsidR="00D2074A" w:rsidRPr="00DB2651">
        <w:rPr>
          <w:szCs w:val="24"/>
          <w:lang w:val="fr-FR"/>
        </w:rPr>
        <w:t xml:space="preserve"> l'identification de domaines de collaboration au titre des Questions pertinentes</w:t>
      </w:r>
      <w:r w:rsidR="00DB2651">
        <w:rPr>
          <w:szCs w:val="24"/>
          <w:lang w:val="fr-FR"/>
        </w:rPr>
        <w:t>.</w:t>
      </w:r>
    </w:p>
    <w:p w14:paraId="63E8B2C2" w14:textId="699D6FDC" w:rsidR="00207292" w:rsidRPr="00DB2651" w:rsidRDefault="00207292" w:rsidP="00F77A2C">
      <w:pPr>
        <w:pStyle w:val="enumlev1"/>
        <w:rPr>
          <w:szCs w:val="24"/>
          <w:lang w:val="fr-FR"/>
        </w:rPr>
      </w:pPr>
      <w:r w:rsidRPr="00DB2651">
        <w:rPr>
          <w:szCs w:val="24"/>
          <w:lang w:val="fr-FR"/>
        </w:rPr>
        <w:t>–</w:t>
      </w:r>
      <w:r w:rsidRPr="00DB2651">
        <w:rPr>
          <w:szCs w:val="24"/>
          <w:lang w:val="fr-FR"/>
        </w:rPr>
        <w:tab/>
      </w:r>
      <w:r w:rsidR="00DB2651" w:rsidRPr="00DB2651">
        <w:rPr>
          <w:szCs w:val="24"/>
          <w:lang w:val="fr-FR"/>
        </w:rPr>
        <w:t>D</w:t>
      </w:r>
      <w:r w:rsidR="008339EA" w:rsidRPr="00DB2651">
        <w:rPr>
          <w:szCs w:val="24"/>
          <w:lang w:val="fr-FR"/>
        </w:rPr>
        <w:t>es propositions initiale</w:t>
      </w:r>
      <w:r w:rsidR="00AA2CA9" w:rsidRPr="00DB2651">
        <w:rPr>
          <w:szCs w:val="24"/>
          <w:lang w:val="fr-FR"/>
        </w:rPr>
        <w:t xml:space="preserve">s </w:t>
      </w:r>
      <w:r w:rsidR="008339EA" w:rsidRPr="00DB2651">
        <w:rPr>
          <w:szCs w:val="24"/>
          <w:lang w:val="fr-FR"/>
        </w:rPr>
        <w:t>concernant de nouveaux thèmes ont été présentées en prévision des Questions qui seront étudiées pendant la prochaine période d'études</w:t>
      </w:r>
      <w:r w:rsidR="00DB2651">
        <w:rPr>
          <w:szCs w:val="24"/>
          <w:lang w:val="fr-FR"/>
        </w:rPr>
        <w:t>.</w:t>
      </w:r>
    </w:p>
    <w:p w14:paraId="4978A546" w14:textId="4435728A" w:rsidR="00207292" w:rsidRPr="00DB2651" w:rsidRDefault="00207292" w:rsidP="00F77A2C">
      <w:pPr>
        <w:pStyle w:val="enumlev1"/>
        <w:rPr>
          <w:szCs w:val="24"/>
          <w:lang w:val="fr-FR"/>
        </w:rPr>
      </w:pPr>
      <w:r w:rsidRPr="00DB2651">
        <w:rPr>
          <w:szCs w:val="24"/>
          <w:lang w:val="fr-FR"/>
        </w:rPr>
        <w:t>–</w:t>
      </w:r>
      <w:r w:rsidRPr="00DB2651">
        <w:rPr>
          <w:szCs w:val="24"/>
          <w:lang w:val="fr-FR"/>
        </w:rPr>
        <w:tab/>
      </w:r>
      <w:r w:rsidR="00DB2651" w:rsidRPr="00DB2651">
        <w:rPr>
          <w:szCs w:val="24"/>
          <w:lang w:val="fr-FR"/>
        </w:rPr>
        <w:t>D</w:t>
      </w:r>
      <w:r w:rsidR="001828BA" w:rsidRPr="00DB2651">
        <w:rPr>
          <w:szCs w:val="24"/>
          <w:lang w:val="fr-FR"/>
        </w:rPr>
        <w:t>es informations détaillées sur l'édition 2020 du Forum du SMSI ont été présentées, de même que des renseignements actualisés sur les travaux préparatoires en vue d'une session consacrée aux principaux thèmes étudiés par les Commissions d'études de l'UIT-D, qui sera organisée pendant le Forum</w:t>
      </w:r>
      <w:r w:rsidRPr="00DB2651">
        <w:rPr>
          <w:szCs w:val="24"/>
          <w:lang w:val="fr-FR"/>
        </w:rPr>
        <w:t>.</w:t>
      </w:r>
    </w:p>
    <w:p w14:paraId="1D29F337" w14:textId="311E879C" w:rsidR="00207292" w:rsidRPr="00DB2651" w:rsidRDefault="00207292" w:rsidP="00F77A2C">
      <w:pPr>
        <w:rPr>
          <w:bCs/>
          <w:lang w:val="fr-FR"/>
        </w:rPr>
      </w:pPr>
      <w:r w:rsidRPr="00DB2651">
        <w:rPr>
          <w:lang w:val="fr-FR"/>
        </w:rPr>
        <w:t xml:space="preserve">Les principaux points à retenir de la </w:t>
      </w:r>
      <w:r w:rsidR="001828BA" w:rsidRPr="00DB2651">
        <w:rPr>
          <w:lang w:val="fr-FR"/>
        </w:rPr>
        <w:t>deuxième</w:t>
      </w:r>
      <w:r w:rsidRPr="00DB2651">
        <w:rPr>
          <w:lang w:val="fr-FR"/>
        </w:rPr>
        <w:t xml:space="preserve"> série de réunions des Groupes du Rapporteur de la CE 2 sont les suivants:</w:t>
      </w:r>
    </w:p>
    <w:p w14:paraId="6D6444F7" w14:textId="1FE6264E" w:rsidR="00207292" w:rsidRPr="00DB2651" w:rsidRDefault="00207292" w:rsidP="00F77A2C">
      <w:pPr>
        <w:pStyle w:val="enumlev1"/>
        <w:rPr>
          <w:bCs/>
          <w:lang w:val="fr-FR"/>
        </w:rPr>
      </w:pPr>
      <w:r w:rsidRPr="00DB2651">
        <w:rPr>
          <w:lang w:val="fr-FR"/>
        </w:rPr>
        <w:t>–</w:t>
      </w:r>
      <w:r w:rsidRPr="00DB2651">
        <w:rPr>
          <w:lang w:val="fr-FR"/>
        </w:rPr>
        <w:tab/>
      </w:r>
      <w:bookmarkStart w:id="9" w:name="lt_pId038"/>
      <w:r w:rsidRPr="00DB2651">
        <w:rPr>
          <w:bCs/>
          <w:lang w:val="fr-FR"/>
        </w:rPr>
        <w:t xml:space="preserve">120 participants issus de 40 </w:t>
      </w:r>
      <w:r w:rsidR="001828BA" w:rsidRPr="00DB2651">
        <w:rPr>
          <w:bCs/>
          <w:lang w:val="fr-FR"/>
        </w:rPr>
        <w:t>États Membres et de la Palestine</w:t>
      </w:r>
      <w:r w:rsidRPr="00DB2651">
        <w:rPr>
          <w:bCs/>
          <w:lang w:val="fr-FR"/>
        </w:rPr>
        <w:t xml:space="preserve"> ont participé aux réunions des Groupes du Rapporteur ainsi qu'aux sessions/ateliers associés organisés au cours des deux semaines de réunion</w:t>
      </w:r>
      <w:bookmarkEnd w:id="9"/>
      <w:r w:rsidR="00DB2651">
        <w:rPr>
          <w:bCs/>
          <w:lang w:val="fr-FR"/>
        </w:rPr>
        <w:t>.</w:t>
      </w:r>
    </w:p>
    <w:p w14:paraId="3AB6BC94" w14:textId="657B1C31" w:rsidR="00207292" w:rsidRPr="00DB2651" w:rsidRDefault="00207292" w:rsidP="00F77A2C">
      <w:pPr>
        <w:pStyle w:val="enumlev1"/>
        <w:rPr>
          <w:bCs/>
          <w:lang w:val="fr-FR"/>
        </w:rPr>
      </w:pPr>
      <w:r w:rsidRPr="00DB2651">
        <w:rPr>
          <w:lang w:val="fr-FR"/>
        </w:rPr>
        <w:t>–</w:t>
      </w:r>
      <w:r w:rsidRPr="00DB2651">
        <w:rPr>
          <w:lang w:val="fr-FR"/>
        </w:rPr>
        <w:tab/>
      </w:r>
      <w:bookmarkStart w:id="10" w:name="lt_pId039"/>
      <w:r w:rsidRPr="00DB2651">
        <w:rPr>
          <w:bCs/>
          <w:lang w:val="fr-FR"/>
        </w:rPr>
        <w:t xml:space="preserve">94 contributions ont été soumises en vue de faire avancer les travaux et la rédaction des </w:t>
      </w:r>
      <w:r w:rsidR="00576A62" w:rsidRPr="00DB2651">
        <w:rPr>
          <w:bCs/>
          <w:lang w:val="fr-FR"/>
        </w:rPr>
        <w:t>produits</w:t>
      </w:r>
      <w:r w:rsidRPr="00DB2651">
        <w:rPr>
          <w:bCs/>
          <w:lang w:val="fr-FR"/>
        </w:rPr>
        <w:t xml:space="preserve"> attenus</w:t>
      </w:r>
      <w:bookmarkEnd w:id="10"/>
      <w:r w:rsidR="00DB2651">
        <w:rPr>
          <w:bCs/>
          <w:lang w:val="fr-FR"/>
        </w:rPr>
        <w:t>.</w:t>
      </w:r>
    </w:p>
    <w:p w14:paraId="0F6D558E" w14:textId="6A603CD8" w:rsidR="00207292" w:rsidRPr="00DB2651" w:rsidRDefault="00207292" w:rsidP="00F77A2C">
      <w:pPr>
        <w:pStyle w:val="enumlev1"/>
        <w:rPr>
          <w:bCs/>
          <w:lang w:val="fr-FR"/>
        </w:rPr>
      </w:pPr>
      <w:r w:rsidRPr="00DB2651">
        <w:rPr>
          <w:lang w:val="fr-FR"/>
        </w:rPr>
        <w:t>–</w:t>
      </w:r>
      <w:r w:rsidRPr="00DB2651">
        <w:rPr>
          <w:lang w:val="fr-FR"/>
        </w:rPr>
        <w:tab/>
      </w:r>
      <w:r w:rsidR="005E241F" w:rsidRPr="00DB2651">
        <w:rPr>
          <w:lang w:val="fr-FR"/>
        </w:rPr>
        <w:t>13</w:t>
      </w:r>
      <w:r w:rsidRPr="00DB2651">
        <w:rPr>
          <w:lang w:val="fr-FR"/>
        </w:rPr>
        <w:t xml:space="preserve"> notes de liaison ont été reçues et </w:t>
      </w:r>
      <w:r w:rsidR="005E241F" w:rsidRPr="00DB2651">
        <w:rPr>
          <w:lang w:val="fr-FR"/>
        </w:rPr>
        <w:t>3</w:t>
      </w:r>
      <w:r w:rsidRPr="00DB2651">
        <w:rPr>
          <w:lang w:val="fr-FR"/>
        </w:rPr>
        <w:t xml:space="preserve"> notes de liaison ont été élaborées et envoyées à l'issue des réunions</w:t>
      </w:r>
      <w:r w:rsidR="00DB2651">
        <w:rPr>
          <w:lang w:val="fr-FR"/>
        </w:rPr>
        <w:t>.</w:t>
      </w:r>
    </w:p>
    <w:p w14:paraId="7077EF9E" w14:textId="0436D05A" w:rsidR="00207292" w:rsidRPr="00DB2651" w:rsidRDefault="00207292" w:rsidP="00F77A2C">
      <w:pPr>
        <w:pStyle w:val="enumlev1"/>
        <w:rPr>
          <w:lang w:val="fr-FR"/>
        </w:rPr>
      </w:pPr>
      <w:r w:rsidRPr="00DB2651">
        <w:rPr>
          <w:lang w:val="fr-FR"/>
        </w:rPr>
        <w:t>–</w:t>
      </w:r>
      <w:r w:rsidRPr="00DB2651">
        <w:rPr>
          <w:lang w:val="fr-FR"/>
        </w:rPr>
        <w:tab/>
      </w:r>
      <w:bookmarkStart w:id="11" w:name="lt_pId041"/>
      <w:r w:rsidR="00DB2651" w:rsidRPr="00DB2651">
        <w:rPr>
          <w:lang w:val="fr-FR"/>
        </w:rPr>
        <w:t>L</w:t>
      </w:r>
      <w:r w:rsidRPr="00DB2651">
        <w:rPr>
          <w:lang w:val="fr-FR"/>
        </w:rPr>
        <w:t>es participants aux réunions ont défini plus précisément la structure générale des produits relatifs aux Questions confiées à la CE 2 et ont poursuivi le travail de rédaction et les échanges concernant les chapitres des rapports, les lignes directrices et les études de cas</w:t>
      </w:r>
      <w:bookmarkEnd w:id="11"/>
      <w:r w:rsidR="00DB2651">
        <w:rPr>
          <w:bCs/>
          <w:lang w:val="fr-FR"/>
        </w:rPr>
        <w:t>.</w:t>
      </w:r>
    </w:p>
    <w:p w14:paraId="49618685" w14:textId="4FBD0DB9" w:rsidR="00207292" w:rsidRPr="00DB2651" w:rsidRDefault="00207292" w:rsidP="00F77A2C">
      <w:pPr>
        <w:pStyle w:val="enumlev1"/>
        <w:rPr>
          <w:bCs/>
          <w:lang w:val="fr-FR"/>
        </w:rPr>
      </w:pPr>
      <w:r w:rsidRPr="00DB2651">
        <w:rPr>
          <w:lang w:val="fr-FR"/>
        </w:rPr>
        <w:t>–</w:t>
      </w:r>
      <w:r w:rsidRPr="00DB2651">
        <w:rPr>
          <w:lang w:val="fr-FR"/>
        </w:rPr>
        <w:tab/>
      </w:r>
      <w:bookmarkStart w:id="12" w:name="lt_pId042"/>
      <w:r w:rsidR="00DB2651" w:rsidRPr="00DB2651">
        <w:rPr>
          <w:bCs/>
          <w:lang w:val="fr-FR"/>
        </w:rPr>
        <w:t>C</w:t>
      </w:r>
      <w:r w:rsidR="005E241F" w:rsidRPr="00DB2651">
        <w:rPr>
          <w:bCs/>
          <w:lang w:val="fr-FR"/>
        </w:rPr>
        <w:t>inq</w:t>
      </w:r>
      <w:r w:rsidRPr="00DB2651">
        <w:rPr>
          <w:bCs/>
          <w:lang w:val="fr-FR"/>
        </w:rPr>
        <w:t xml:space="preserve"> sessions/ateliers</w:t>
      </w:r>
      <w:r w:rsidR="00576A62" w:rsidRPr="00DB2651">
        <w:rPr>
          <w:bCs/>
          <w:lang w:val="fr-FR"/>
        </w:rPr>
        <w:t>/tutoriels</w:t>
      </w:r>
      <w:r w:rsidRPr="00DB2651">
        <w:rPr>
          <w:bCs/>
          <w:lang w:val="fr-FR"/>
        </w:rPr>
        <w:t xml:space="preserve"> ayant trait aux Questions confiées à la CE 2 ont été organisés en parallèle </w:t>
      </w:r>
      <w:r w:rsidR="00576A62" w:rsidRPr="00DB2651">
        <w:rPr>
          <w:bCs/>
          <w:lang w:val="fr-FR"/>
        </w:rPr>
        <w:t>des</w:t>
      </w:r>
      <w:r w:rsidRPr="00DB2651">
        <w:rPr>
          <w:bCs/>
          <w:lang w:val="fr-FR"/>
        </w:rPr>
        <w:t xml:space="preserve"> réunions des Groupes du Rapporteur de la CE 2, afin de mieux faire connaître les thèmes traités dans le cadre des Questions et d'encourager l'échange de connaissances avec les autres Secteurs et organisations</w:t>
      </w:r>
      <w:bookmarkEnd w:id="12"/>
      <w:r w:rsidR="00DB2651">
        <w:rPr>
          <w:bCs/>
          <w:lang w:val="fr-FR"/>
        </w:rPr>
        <w:t>.</w:t>
      </w:r>
    </w:p>
    <w:p w14:paraId="04726923" w14:textId="5E6A0841" w:rsidR="005E241F" w:rsidRPr="00DB2651" w:rsidRDefault="005E241F" w:rsidP="00F77A2C">
      <w:pPr>
        <w:pStyle w:val="enumlev1"/>
        <w:rPr>
          <w:bCs/>
          <w:lang w:val="fr-FR"/>
        </w:rPr>
      </w:pPr>
      <w:r w:rsidRPr="00DB2651">
        <w:rPr>
          <w:lang w:val="fr-FR"/>
        </w:rPr>
        <w:t>–</w:t>
      </w:r>
      <w:r w:rsidRPr="00DB2651">
        <w:rPr>
          <w:lang w:val="fr-FR"/>
        </w:rPr>
        <w:tab/>
      </w:r>
      <w:r w:rsidR="00DB2651" w:rsidRPr="00DB2651">
        <w:rPr>
          <w:lang w:val="fr-FR"/>
        </w:rPr>
        <w:t>U</w:t>
      </w:r>
      <w:r w:rsidR="001828BA" w:rsidRPr="00DB2651">
        <w:rPr>
          <w:lang w:val="fr-FR"/>
        </w:rPr>
        <w:t xml:space="preserve">n échange d'idées a eu lieu au sujet des possibilités de collaboration entre les </w:t>
      </w:r>
      <w:r w:rsidR="00C35785" w:rsidRPr="00DB2651">
        <w:rPr>
          <w:lang w:val="fr-FR"/>
        </w:rPr>
        <w:t>C</w:t>
      </w:r>
      <w:r w:rsidR="001828BA" w:rsidRPr="00DB2651">
        <w:rPr>
          <w:lang w:val="fr-FR"/>
        </w:rPr>
        <w:t xml:space="preserve">ommissions d'études de l'UIT-D et la plate-forme du SMSI, notamment en ce qui concerne la base de données de l'inventaire des activités du SMSI et le Forum du SMSI. Il a été convenu d'organiser une session spéciale lors de l'édition de 2020 du </w:t>
      </w:r>
      <w:r w:rsidR="00C35785" w:rsidRPr="00DB2651">
        <w:rPr>
          <w:lang w:val="fr-FR"/>
        </w:rPr>
        <w:t xml:space="preserve">Forum du </w:t>
      </w:r>
      <w:r w:rsidR="001828BA" w:rsidRPr="00DB2651">
        <w:rPr>
          <w:lang w:val="fr-FR"/>
        </w:rPr>
        <w:t>SMSI afin de présenter certain des principaux thèmes étudiés par les Commissions d'études de l'UIT-D et d'ouvrir des possibilités de collaboration supplémentaires</w:t>
      </w:r>
      <w:r w:rsidRPr="00DB2651">
        <w:rPr>
          <w:bCs/>
          <w:lang w:val="fr-FR"/>
        </w:rPr>
        <w:t>.</w:t>
      </w:r>
    </w:p>
    <w:p w14:paraId="5304AF7D" w14:textId="60399A8C" w:rsidR="005E241F" w:rsidRPr="00DB2651" w:rsidRDefault="005E241F" w:rsidP="00F77A2C">
      <w:pPr>
        <w:pStyle w:val="Heading1"/>
        <w:rPr>
          <w:lang w:val="fr-FR"/>
        </w:rPr>
      </w:pPr>
      <w:r w:rsidRPr="00DB2651">
        <w:rPr>
          <w:lang w:val="fr-FR"/>
        </w:rPr>
        <w:lastRenderedPageBreak/>
        <w:t>2</w:t>
      </w:r>
      <w:r w:rsidRPr="00DB2651">
        <w:rPr>
          <w:lang w:val="fr-FR"/>
        </w:rPr>
        <w:tab/>
      </w:r>
      <w:r w:rsidR="001828BA" w:rsidRPr="00DB2651">
        <w:rPr>
          <w:lang w:val="fr-FR"/>
        </w:rPr>
        <w:t>Aperçu des travaux de la Commission d'études 2 de l'UIT-D</w:t>
      </w:r>
    </w:p>
    <w:p w14:paraId="6B0E57D3" w14:textId="62D975C0" w:rsidR="005E241F" w:rsidRPr="00DB2651" w:rsidRDefault="005E241F" w:rsidP="00F77A2C">
      <w:pPr>
        <w:pStyle w:val="Heading2"/>
        <w:rPr>
          <w:lang w:val="fr-FR"/>
        </w:rPr>
      </w:pPr>
      <w:r w:rsidRPr="00DB2651">
        <w:rPr>
          <w:lang w:val="fr-FR"/>
        </w:rPr>
        <w:t>2.</w:t>
      </w:r>
      <w:r w:rsidR="00734A94" w:rsidRPr="00DB2651">
        <w:rPr>
          <w:lang w:val="fr-FR"/>
        </w:rPr>
        <w:t>1</w:t>
      </w:r>
      <w:r w:rsidRPr="00DB2651">
        <w:rPr>
          <w:lang w:val="fr-FR"/>
        </w:rPr>
        <w:tab/>
        <w:t>Réunions de 2019 des Groupes du Rapporteur de la Commission d'études 2 (7</w:t>
      </w:r>
      <w:r w:rsidRPr="00DB2651">
        <w:rPr>
          <w:lang w:val="fr-FR"/>
        </w:rPr>
        <w:noBreakHyphen/>
        <w:t>18 octobre 2019)</w:t>
      </w:r>
    </w:p>
    <w:p w14:paraId="39172A09" w14:textId="23EE423A" w:rsidR="005E241F" w:rsidRPr="00DB2651" w:rsidRDefault="005E241F" w:rsidP="00F77A2C">
      <w:pPr>
        <w:rPr>
          <w:bCs/>
          <w:lang w:val="fr-FR"/>
        </w:rPr>
      </w:pPr>
      <w:bookmarkStart w:id="13" w:name="lt_pId065"/>
      <w:r w:rsidRPr="00DB2651">
        <w:rPr>
          <w:lang w:val="fr-FR"/>
        </w:rPr>
        <w:t>Les participants aux réunions de 2019 des Groupes du Rapporteur de la Commission d'études 2 ont défini plus précisément les programmes de travail et la structure générale des produits relatifs aux Questions à l'étude au sein de la CE 2 et ont poursuivi le travail de rédaction et les échanges concernant les chapitres des rapports, les lignes directrices et les études de cas</w:t>
      </w:r>
      <w:r w:rsidRPr="00DB2651">
        <w:rPr>
          <w:bCs/>
          <w:lang w:val="fr-FR"/>
        </w:rPr>
        <w:t>.</w:t>
      </w:r>
      <w:bookmarkEnd w:id="13"/>
    </w:p>
    <w:p w14:paraId="6941C506" w14:textId="564916D4" w:rsidR="005E241F" w:rsidRPr="00DB2651" w:rsidRDefault="005E241F" w:rsidP="00F77A2C">
      <w:pPr>
        <w:rPr>
          <w:lang w:val="fr-FR"/>
        </w:rPr>
      </w:pPr>
      <w:bookmarkStart w:id="14" w:name="lt_pId066"/>
      <w:r w:rsidRPr="00DB2651">
        <w:rPr>
          <w:lang w:val="fr-FR"/>
        </w:rPr>
        <w:t xml:space="preserve">En parallèle </w:t>
      </w:r>
      <w:r w:rsidR="001828BA" w:rsidRPr="00DB2651">
        <w:rPr>
          <w:lang w:val="fr-FR"/>
        </w:rPr>
        <w:t>des</w:t>
      </w:r>
      <w:r w:rsidRPr="00DB2651">
        <w:rPr>
          <w:lang w:val="fr-FR"/>
        </w:rPr>
        <w:t xml:space="preserve"> réunions, </w:t>
      </w:r>
      <w:r w:rsidR="00433D22" w:rsidRPr="00DB2651">
        <w:rPr>
          <w:lang w:val="fr-FR"/>
        </w:rPr>
        <w:t>afin</w:t>
      </w:r>
      <w:r w:rsidRPr="00DB2651">
        <w:rPr>
          <w:lang w:val="fr-FR"/>
        </w:rPr>
        <w:t xml:space="preserve"> d'approfondir les connaissances sur les thèmes traités </w:t>
      </w:r>
      <w:r w:rsidR="001828BA" w:rsidRPr="00DB2651">
        <w:rPr>
          <w:lang w:val="fr-FR"/>
        </w:rPr>
        <w:t xml:space="preserve">au titre des </w:t>
      </w:r>
      <w:r w:rsidRPr="00DB2651">
        <w:rPr>
          <w:lang w:val="fr-FR"/>
        </w:rPr>
        <w:t xml:space="preserve">Questions à l'étude et </w:t>
      </w:r>
      <w:r w:rsidR="001828BA" w:rsidRPr="00DB2651">
        <w:rPr>
          <w:lang w:val="fr-FR"/>
        </w:rPr>
        <w:t>de</w:t>
      </w:r>
      <w:r w:rsidRPr="00DB2651">
        <w:rPr>
          <w:lang w:val="fr-FR"/>
        </w:rPr>
        <w:t xml:space="preserve">s programmes de travail correspondants, et afin d'encourager l'échange de connaissances avec les autres Secteurs et organisations, </w:t>
      </w:r>
      <w:r w:rsidR="00433D22" w:rsidRPr="00DB2651">
        <w:rPr>
          <w:lang w:val="fr-FR"/>
        </w:rPr>
        <w:t>une grande partie</w:t>
      </w:r>
      <w:r w:rsidRPr="00DB2651">
        <w:rPr>
          <w:lang w:val="fr-FR"/>
        </w:rPr>
        <w:t xml:space="preserve"> des réunions des Groupes du Rapporteur tenues du 7 au 18 octobre 2019 </w:t>
      </w:r>
      <w:r w:rsidR="00433D22" w:rsidRPr="00DB2651">
        <w:rPr>
          <w:lang w:val="fr-FR"/>
        </w:rPr>
        <w:t>a été consacrée à</w:t>
      </w:r>
      <w:r w:rsidRPr="00DB2651">
        <w:rPr>
          <w:lang w:val="fr-FR"/>
        </w:rPr>
        <w:t xml:space="preserve"> des sessions</w:t>
      </w:r>
      <w:r w:rsidR="00433D22" w:rsidRPr="00DB2651">
        <w:rPr>
          <w:lang w:val="fr-FR"/>
        </w:rPr>
        <w:t xml:space="preserve">, à </w:t>
      </w:r>
      <w:r w:rsidRPr="00DB2651">
        <w:rPr>
          <w:lang w:val="fr-FR"/>
        </w:rPr>
        <w:t>des ateliers</w:t>
      </w:r>
      <w:r w:rsidR="00433D22" w:rsidRPr="00DB2651">
        <w:rPr>
          <w:lang w:val="fr-FR"/>
        </w:rPr>
        <w:t xml:space="preserve"> et à des tutoriels</w:t>
      </w:r>
      <w:r w:rsidRPr="00DB2651">
        <w:rPr>
          <w:lang w:val="fr-FR"/>
        </w:rPr>
        <w:t xml:space="preserve"> spécialisés.</w:t>
      </w:r>
      <w:bookmarkEnd w:id="14"/>
      <w:r w:rsidRPr="00DB2651">
        <w:rPr>
          <w:lang w:val="fr-FR"/>
        </w:rPr>
        <w:t xml:space="preserve"> </w:t>
      </w:r>
      <w:bookmarkStart w:id="15" w:name="lt_pId067"/>
      <w:r w:rsidRPr="00DB2651">
        <w:rPr>
          <w:lang w:val="fr-FR"/>
        </w:rPr>
        <w:t xml:space="preserve">À cette occasion, des spécialistes </w:t>
      </w:r>
      <w:r w:rsidR="00FA50C9" w:rsidRPr="00DB2651">
        <w:rPr>
          <w:lang w:val="fr-FR"/>
        </w:rPr>
        <w:t>issus des M</w:t>
      </w:r>
      <w:r w:rsidRPr="00DB2651">
        <w:rPr>
          <w:lang w:val="fr-FR"/>
        </w:rPr>
        <w:t xml:space="preserve">embres de l'UIT, </w:t>
      </w:r>
      <w:r w:rsidR="00FA50C9" w:rsidRPr="00DB2651">
        <w:rPr>
          <w:lang w:val="fr-FR"/>
        </w:rPr>
        <w:t>ainsi que</w:t>
      </w:r>
      <w:r w:rsidRPr="00DB2651">
        <w:rPr>
          <w:lang w:val="fr-FR"/>
        </w:rPr>
        <w:t xml:space="preserve"> plusieurs spécialistes </w:t>
      </w:r>
      <w:r w:rsidR="00C35785" w:rsidRPr="00DB2651">
        <w:rPr>
          <w:lang w:val="fr-FR"/>
        </w:rPr>
        <w:t>non-Membres</w:t>
      </w:r>
      <w:r w:rsidRPr="00DB2651">
        <w:rPr>
          <w:lang w:val="fr-FR"/>
        </w:rPr>
        <w:t xml:space="preserve"> de l'UIT, ont participé aux discussions.</w:t>
      </w:r>
      <w:bookmarkStart w:id="16" w:name="lt_pId068"/>
      <w:bookmarkEnd w:id="15"/>
      <w:r w:rsidRPr="00DB2651">
        <w:rPr>
          <w:lang w:val="fr-FR"/>
        </w:rPr>
        <w:t xml:space="preserve"> Au total, </w:t>
      </w:r>
      <w:r w:rsidR="00FA50C9" w:rsidRPr="00DB2651">
        <w:rPr>
          <w:lang w:val="fr-FR"/>
        </w:rPr>
        <w:t>cinq</w:t>
      </w:r>
      <w:r w:rsidR="00F77A2C" w:rsidRPr="00DB2651">
        <w:rPr>
          <w:lang w:val="fr-FR"/>
        </w:rPr>
        <w:t> </w:t>
      </w:r>
      <w:r w:rsidRPr="00DB2651">
        <w:rPr>
          <w:lang w:val="fr-FR"/>
        </w:rPr>
        <w:t>sessions/ateliers</w:t>
      </w:r>
      <w:r w:rsidR="00C35785" w:rsidRPr="00DB2651">
        <w:rPr>
          <w:lang w:val="fr-FR"/>
        </w:rPr>
        <w:t>/tutoriels</w:t>
      </w:r>
      <w:r w:rsidRPr="00DB2651">
        <w:rPr>
          <w:lang w:val="fr-FR"/>
        </w:rPr>
        <w:t xml:space="preserve"> spécialisés ont été organisés, sur les thèmes ci-après (le programme détaillé de chaque session/atelier</w:t>
      </w:r>
      <w:r w:rsidR="00C35785" w:rsidRPr="00DB2651">
        <w:rPr>
          <w:lang w:val="fr-FR"/>
        </w:rPr>
        <w:t>/tutoriel</w:t>
      </w:r>
      <w:r w:rsidRPr="00DB2651">
        <w:rPr>
          <w:lang w:val="fr-FR"/>
        </w:rPr>
        <w:t xml:space="preserve"> spécialisé</w:t>
      </w:r>
      <w:r w:rsidR="00C35785" w:rsidRPr="00DB2651">
        <w:rPr>
          <w:lang w:val="fr-FR"/>
        </w:rPr>
        <w:t>s</w:t>
      </w:r>
      <w:r w:rsidRPr="00DB2651">
        <w:rPr>
          <w:lang w:val="fr-FR"/>
        </w:rPr>
        <w:t xml:space="preserve"> est accessible via les liens suivants):</w:t>
      </w:r>
      <w:bookmarkEnd w:id="16"/>
    </w:p>
    <w:p w14:paraId="4CB7DD5A" w14:textId="6B9AF54D" w:rsidR="005E241F" w:rsidRPr="00DB2651" w:rsidRDefault="005E241F" w:rsidP="00F77A2C">
      <w:pPr>
        <w:pStyle w:val="enumlev1"/>
        <w:rPr>
          <w:lang w:val="fr-FR"/>
        </w:rPr>
      </w:pPr>
      <w:r w:rsidRPr="00DB2651">
        <w:rPr>
          <w:lang w:val="fr-FR"/>
        </w:rPr>
        <w:t>–</w:t>
      </w:r>
      <w:r w:rsidRPr="00DB2651">
        <w:rPr>
          <w:lang w:val="fr-FR"/>
        </w:rPr>
        <w:tab/>
      </w:r>
      <w:r w:rsidR="00FA50C9" w:rsidRPr="00DB2651">
        <w:rPr>
          <w:lang w:val="fr-FR"/>
        </w:rPr>
        <w:t>Toutes les Questions confiées à la CE 1 et à la CE 2</w:t>
      </w:r>
      <w:r w:rsidRPr="00DB2651">
        <w:rPr>
          <w:lang w:val="fr-FR"/>
        </w:rPr>
        <w:t>:</w:t>
      </w:r>
      <w:r w:rsidR="00FA50C9" w:rsidRPr="00DB2651">
        <w:rPr>
          <w:lang w:val="fr-FR"/>
        </w:rPr>
        <w:t xml:space="preserve"> </w:t>
      </w:r>
      <w:hyperlink r:id="rId11" w:history="1">
        <w:r w:rsidR="00FA50C9" w:rsidRPr="00DB2651">
          <w:rPr>
            <w:rStyle w:val="Hyperlink"/>
            <w:lang w:val="fr-FR"/>
          </w:rPr>
          <w:t>Atelier/tutoriel sur l'intelligence artificielle et les technologies émergentes</w:t>
        </w:r>
      </w:hyperlink>
      <w:r w:rsidRPr="00DB2651">
        <w:rPr>
          <w:lang w:val="fr-FR"/>
        </w:rPr>
        <w:t xml:space="preserve"> (</w:t>
      </w:r>
      <w:r w:rsidR="00FA50C9" w:rsidRPr="00DB2651">
        <w:rPr>
          <w:lang w:val="fr-FR"/>
        </w:rPr>
        <w:t>organisé le 11 octobre 2019</w:t>
      </w:r>
      <w:r w:rsidRPr="00DB2651">
        <w:rPr>
          <w:lang w:val="fr-FR"/>
        </w:rPr>
        <w:t xml:space="preserve">). </w:t>
      </w:r>
      <w:r w:rsidR="00FA50C9" w:rsidRPr="00DB2651">
        <w:rPr>
          <w:lang w:val="fr-FR"/>
        </w:rPr>
        <w:t xml:space="preserve">L'objectif de cet atelier/tutoriel était d'en apprendre davantage sur les technologies émergentes, </w:t>
      </w:r>
      <w:r w:rsidR="00C35785" w:rsidRPr="00DB2651">
        <w:rPr>
          <w:lang w:val="fr-FR"/>
        </w:rPr>
        <w:t xml:space="preserve">en particulier l'intelligence artificielle, </w:t>
      </w:r>
      <w:r w:rsidR="00FA50C9" w:rsidRPr="00DB2651">
        <w:rPr>
          <w:lang w:val="fr-FR"/>
        </w:rPr>
        <w:t xml:space="preserve">notamment </w:t>
      </w:r>
      <w:r w:rsidR="00CD5E26" w:rsidRPr="00DB2651">
        <w:rPr>
          <w:lang w:val="fr-FR"/>
        </w:rPr>
        <w:t>sur</w:t>
      </w:r>
      <w:r w:rsidR="00FA50C9" w:rsidRPr="00DB2651">
        <w:rPr>
          <w:lang w:val="fr-FR"/>
        </w:rPr>
        <w:t xml:space="preserve"> ce qu'il est possible de faire ou non avec ces technologies et</w:t>
      </w:r>
      <w:r w:rsidR="00CD5E26" w:rsidRPr="00DB2651">
        <w:rPr>
          <w:lang w:val="fr-FR"/>
        </w:rPr>
        <w:t xml:space="preserve"> sur</w:t>
      </w:r>
      <w:r w:rsidR="00FA50C9" w:rsidRPr="00DB2651">
        <w:rPr>
          <w:lang w:val="fr-FR"/>
        </w:rPr>
        <w:t xml:space="preserve"> la façon dont elles peuvent être utilisées pour résoudre les </w:t>
      </w:r>
      <w:r w:rsidR="00C35785" w:rsidRPr="00DB2651">
        <w:rPr>
          <w:lang w:val="fr-FR"/>
        </w:rPr>
        <w:t>difficultés</w:t>
      </w:r>
      <w:r w:rsidR="00FA50C9" w:rsidRPr="00DB2651">
        <w:rPr>
          <w:lang w:val="fr-FR"/>
        </w:rPr>
        <w:t xml:space="preserve"> sur le plan du développement,</w:t>
      </w:r>
      <w:r w:rsidR="00CD5E26" w:rsidRPr="00DB2651">
        <w:rPr>
          <w:lang w:val="fr-FR"/>
        </w:rPr>
        <w:t xml:space="preserve"> ainsi que de présenter des études de cas concrètes sur leurs applications et des enseignements à retenir</w:t>
      </w:r>
      <w:r w:rsidR="00A95AD9" w:rsidRPr="00DB2651">
        <w:rPr>
          <w:color w:val="000000"/>
          <w:lang w:val="fr-FR"/>
        </w:rPr>
        <w:t>.</w:t>
      </w:r>
    </w:p>
    <w:p w14:paraId="24A7D915" w14:textId="614C0F9E" w:rsidR="005E241F" w:rsidRPr="00DB2651" w:rsidRDefault="005E241F" w:rsidP="00F77A2C">
      <w:pPr>
        <w:pStyle w:val="enumlev1"/>
        <w:rPr>
          <w:lang w:val="fr-FR"/>
        </w:rPr>
      </w:pPr>
      <w:r w:rsidRPr="00DB2651">
        <w:rPr>
          <w:lang w:val="fr-FR"/>
        </w:rPr>
        <w:t>–</w:t>
      </w:r>
      <w:r w:rsidRPr="00DB2651">
        <w:rPr>
          <w:lang w:val="fr-FR"/>
        </w:rPr>
        <w:tab/>
        <w:t xml:space="preserve">Question 2/2: </w:t>
      </w:r>
      <w:hyperlink r:id="rId12" w:history="1">
        <w:r w:rsidR="008747E7" w:rsidRPr="00DB2651">
          <w:rPr>
            <w:rStyle w:val="Hyperlink"/>
            <w:lang w:val="fr-FR"/>
          </w:rPr>
          <w:t>Nouvelles technologies de communication au service de la cybersanté et des questions socio-économiques</w:t>
        </w:r>
      </w:hyperlink>
      <w:r w:rsidR="008747E7" w:rsidRPr="00DB2651">
        <w:rPr>
          <w:lang w:val="fr-FR"/>
        </w:rPr>
        <w:t xml:space="preserve"> (</w:t>
      </w:r>
      <w:r w:rsidR="00CD5E26" w:rsidRPr="00DB2651">
        <w:rPr>
          <w:lang w:val="fr-FR"/>
        </w:rPr>
        <w:t>session organisée le 14 octobre</w:t>
      </w:r>
      <w:r w:rsidR="008747E7" w:rsidRPr="00DB2651">
        <w:rPr>
          <w:lang w:val="fr-FR"/>
        </w:rPr>
        <w:t xml:space="preserve"> 2019)</w:t>
      </w:r>
      <w:r w:rsidR="00A95AD9" w:rsidRPr="00DB2651">
        <w:rPr>
          <w:lang w:val="fr-FR"/>
        </w:rPr>
        <w:t>.</w:t>
      </w:r>
    </w:p>
    <w:p w14:paraId="09A0126D" w14:textId="36F4F4B6" w:rsidR="008747E7" w:rsidRPr="00DB2651" w:rsidRDefault="008747E7" w:rsidP="00F77A2C">
      <w:pPr>
        <w:pStyle w:val="enumlev1"/>
        <w:rPr>
          <w:lang w:val="fr-FR"/>
        </w:rPr>
      </w:pPr>
      <w:r w:rsidRPr="00DB2651">
        <w:rPr>
          <w:lang w:val="fr-FR"/>
        </w:rPr>
        <w:t>–</w:t>
      </w:r>
      <w:r w:rsidRPr="00DB2651">
        <w:rPr>
          <w:lang w:val="fr-FR"/>
        </w:rPr>
        <w:tab/>
        <w:t xml:space="preserve">Question 4/2: </w:t>
      </w:r>
      <w:hyperlink r:id="rId13" w:history="1">
        <w:r w:rsidRPr="00DB2651">
          <w:rPr>
            <w:rStyle w:val="Hyperlink"/>
            <w:lang w:val="fr-FR"/>
          </w:rPr>
          <w:t>Conformité et interopérabilité des TIC: défis pour les pays en développement</w:t>
        </w:r>
      </w:hyperlink>
      <w:r w:rsidRPr="00DB2651">
        <w:rPr>
          <w:lang w:val="fr-FR"/>
        </w:rPr>
        <w:t xml:space="preserve"> (</w:t>
      </w:r>
      <w:r w:rsidR="00CD5E26" w:rsidRPr="00DB2651">
        <w:rPr>
          <w:lang w:val="fr-FR"/>
        </w:rPr>
        <w:t>session organisée le 16 octobre</w:t>
      </w:r>
      <w:r w:rsidRPr="00DB2651">
        <w:rPr>
          <w:lang w:val="fr-FR"/>
        </w:rPr>
        <w:t xml:space="preserve"> 2019)</w:t>
      </w:r>
      <w:r w:rsidR="00A95AD9" w:rsidRPr="00DB2651">
        <w:rPr>
          <w:lang w:val="fr-FR"/>
        </w:rPr>
        <w:t>.</w:t>
      </w:r>
    </w:p>
    <w:p w14:paraId="453E6E96" w14:textId="5B6BD971" w:rsidR="008747E7" w:rsidRPr="00DB2651" w:rsidRDefault="008747E7" w:rsidP="00F77A2C">
      <w:pPr>
        <w:pStyle w:val="enumlev1"/>
        <w:rPr>
          <w:lang w:val="fr-FR"/>
        </w:rPr>
      </w:pPr>
      <w:r w:rsidRPr="00DB2651">
        <w:rPr>
          <w:lang w:val="fr-FR"/>
        </w:rPr>
        <w:t>–</w:t>
      </w:r>
      <w:r w:rsidRPr="00DB2651">
        <w:rPr>
          <w:lang w:val="fr-FR"/>
        </w:rPr>
        <w:tab/>
        <w:t xml:space="preserve">Question 5/2: </w:t>
      </w:r>
      <w:hyperlink r:id="rId14" w:history="1">
        <w:r w:rsidR="003E502B" w:rsidRPr="00DB2651">
          <w:rPr>
            <w:rStyle w:val="Hyperlink"/>
            <w:lang w:val="fr-FR"/>
          </w:rPr>
          <w:t>Organisation d'entraînements et d'exercices sur les communications d'urgence au niveau national – Lignes directrices à l'intention des petits États insulaires en développement (PEID) et des pays les moins avancés (PMA)</w:t>
        </w:r>
      </w:hyperlink>
      <w:r w:rsidR="003E502B" w:rsidRPr="00DB2651">
        <w:rPr>
          <w:lang w:val="fr-FR"/>
        </w:rPr>
        <w:t xml:space="preserve"> (</w:t>
      </w:r>
      <w:r w:rsidR="00CD5E26" w:rsidRPr="00DB2651">
        <w:rPr>
          <w:lang w:val="fr-FR"/>
        </w:rPr>
        <w:t>session organisée le 7</w:t>
      </w:r>
      <w:r w:rsidR="00E91647" w:rsidRPr="00DB2651">
        <w:rPr>
          <w:lang w:val="fr-FR"/>
        </w:rPr>
        <w:t> </w:t>
      </w:r>
      <w:r w:rsidR="00CD5E26" w:rsidRPr="00DB2651">
        <w:rPr>
          <w:lang w:val="fr-FR"/>
        </w:rPr>
        <w:t>octobre</w:t>
      </w:r>
      <w:r w:rsidR="003E502B" w:rsidRPr="00DB2651">
        <w:rPr>
          <w:lang w:val="fr-FR"/>
        </w:rPr>
        <w:t xml:space="preserve"> 2019)</w:t>
      </w:r>
      <w:r w:rsidR="00A95AD9" w:rsidRPr="00DB2651">
        <w:rPr>
          <w:lang w:val="fr-FR"/>
        </w:rPr>
        <w:t>.</w:t>
      </w:r>
    </w:p>
    <w:p w14:paraId="515A8CFC" w14:textId="7171655E" w:rsidR="003E502B" w:rsidRPr="00DB2651" w:rsidRDefault="003E502B" w:rsidP="00F77A2C">
      <w:pPr>
        <w:pStyle w:val="enumlev1"/>
        <w:rPr>
          <w:lang w:val="fr-FR"/>
        </w:rPr>
      </w:pPr>
      <w:r w:rsidRPr="00DB2651">
        <w:rPr>
          <w:lang w:val="fr-FR"/>
        </w:rPr>
        <w:t>–</w:t>
      </w:r>
      <w:r w:rsidRPr="00DB2651">
        <w:rPr>
          <w:lang w:val="fr-FR"/>
        </w:rPr>
        <w:tab/>
        <w:t xml:space="preserve">Question 6/2: </w:t>
      </w:r>
      <w:hyperlink r:id="rId15" w:history="1">
        <w:r w:rsidR="002B6A60" w:rsidRPr="00DB2651">
          <w:rPr>
            <w:rStyle w:val="Hyperlink"/>
            <w:lang w:val="fr-FR"/>
          </w:rPr>
          <w:t>L</w:t>
        </w:r>
        <w:r w:rsidRPr="00DB2651">
          <w:rPr>
            <w:rStyle w:val="Hyperlink"/>
            <w:lang w:val="fr-FR"/>
          </w:rPr>
          <w:t>es TIC d'avant-garde au service de la lutte contre les changements climatiques</w:t>
        </w:r>
      </w:hyperlink>
      <w:r w:rsidRPr="00DB2651">
        <w:rPr>
          <w:lang w:val="fr-FR"/>
        </w:rPr>
        <w:t xml:space="preserve"> (</w:t>
      </w:r>
      <w:r w:rsidR="00CD5E26" w:rsidRPr="00DB2651">
        <w:rPr>
          <w:lang w:val="fr-FR"/>
        </w:rPr>
        <w:t>session organisée le 15 octobre</w:t>
      </w:r>
      <w:r w:rsidRPr="00DB2651">
        <w:rPr>
          <w:lang w:val="fr-FR"/>
        </w:rPr>
        <w:t xml:space="preserve"> 2019)</w:t>
      </w:r>
      <w:r w:rsidR="00A95AD9" w:rsidRPr="00DB2651">
        <w:rPr>
          <w:lang w:val="fr-FR"/>
        </w:rPr>
        <w:t>.</w:t>
      </w:r>
    </w:p>
    <w:p w14:paraId="6BA37790" w14:textId="78EB8AB0" w:rsidR="00CD5E26" w:rsidRPr="00DB2651" w:rsidRDefault="003E502B" w:rsidP="00F77A2C">
      <w:pPr>
        <w:rPr>
          <w:bCs/>
          <w:lang w:val="fr-FR"/>
        </w:rPr>
      </w:pPr>
      <w:bookmarkStart w:id="17" w:name="lt_pId077"/>
      <w:r w:rsidRPr="00DB2651">
        <w:rPr>
          <w:bCs/>
          <w:lang w:val="fr-FR"/>
        </w:rPr>
        <w:t xml:space="preserve">Les informations pertinentes et utiles rassemblées durant ces </w:t>
      </w:r>
      <w:r w:rsidR="00C35785" w:rsidRPr="00DB2651">
        <w:rPr>
          <w:bCs/>
          <w:lang w:val="fr-FR"/>
        </w:rPr>
        <w:t>sessions</w:t>
      </w:r>
      <w:r w:rsidRPr="00DB2651">
        <w:rPr>
          <w:bCs/>
          <w:lang w:val="fr-FR"/>
        </w:rPr>
        <w:t xml:space="preserve"> </w:t>
      </w:r>
      <w:r w:rsidR="00CD5E26" w:rsidRPr="00DB2651">
        <w:rPr>
          <w:bCs/>
          <w:lang w:val="fr-FR"/>
        </w:rPr>
        <w:t xml:space="preserve">alimenteront </w:t>
      </w:r>
      <w:r w:rsidRPr="00DB2651">
        <w:rPr>
          <w:bCs/>
          <w:lang w:val="fr-FR"/>
        </w:rPr>
        <w:t xml:space="preserve">l'élaboration </w:t>
      </w:r>
      <w:r w:rsidR="00CD5E26" w:rsidRPr="00DB2651">
        <w:rPr>
          <w:bCs/>
          <w:lang w:val="fr-FR"/>
        </w:rPr>
        <w:t>de nouveaux</w:t>
      </w:r>
      <w:r w:rsidRPr="00DB2651">
        <w:rPr>
          <w:bCs/>
          <w:lang w:val="fr-FR"/>
        </w:rPr>
        <w:t xml:space="preserve"> produits annuels</w:t>
      </w:r>
      <w:r w:rsidR="00CD5E26" w:rsidRPr="00DB2651">
        <w:rPr>
          <w:bCs/>
          <w:lang w:val="fr-FR"/>
        </w:rPr>
        <w:t xml:space="preserve"> et rapports finals pour la période d'études</w:t>
      </w:r>
      <w:r w:rsidRPr="00DB2651">
        <w:rPr>
          <w:bCs/>
          <w:lang w:val="fr-FR"/>
        </w:rPr>
        <w:t>.</w:t>
      </w:r>
      <w:bookmarkEnd w:id="17"/>
    </w:p>
    <w:p w14:paraId="7C23003E" w14:textId="77777777" w:rsidR="00F57F71" w:rsidRDefault="0096536E" w:rsidP="00F77A2C">
      <w:pPr>
        <w:rPr>
          <w:lang w:val="fr-FR"/>
        </w:rPr>
      </w:pPr>
      <w:r w:rsidRPr="00DB2651">
        <w:rPr>
          <w:bCs/>
          <w:lang w:val="fr-FR"/>
        </w:rPr>
        <w:t>Dans le cadre de</w:t>
      </w:r>
      <w:r w:rsidR="00FA7719" w:rsidRPr="00DB2651">
        <w:rPr>
          <w:bCs/>
          <w:lang w:val="fr-FR"/>
        </w:rPr>
        <w:t xml:space="preserve"> la collaboration entre les </w:t>
      </w:r>
      <w:r w:rsidR="00FF1B35" w:rsidRPr="00DB2651">
        <w:rPr>
          <w:bCs/>
          <w:lang w:val="fr-FR"/>
        </w:rPr>
        <w:t xml:space="preserve">travaux menés au titre des </w:t>
      </w:r>
      <w:r w:rsidR="00FA7719" w:rsidRPr="00DB2651">
        <w:rPr>
          <w:bCs/>
          <w:lang w:val="fr-FR"/>
        </w:rPr>
        <w:t xml:space="preserve">Questions confiées à l'UIT-D et les </w:t>
      </w:r>
      <w:r w:rsidR="00FF1B35" w:rsidRPr="00DB2651">
        <w:rPr>
          <w:bCs/>
          <w:lang w:val="fr-FR"/>
        </w:rPr>
        <w:t xml:space="preserve">travaux menés par les </w:t>
      </w:r>
      <w:r w:rsidR="00FA7719" w:rsidRPr="00DB2651">
        <w:rPr>
          <w:bCs/>
          <w:lang w:val="fr-FR"/>
        </w:rPr>
        <w:t xml:space="preserve">autres Secteurs de l'UIT, plusieurs notes de liaison des Commissions d'études de l'UIT-T </w:t>
      </w:r>
      <w:r w:rsidR="00FF1B35" w:rsidRPr="00DB2651">
        <w:rPr>
          <w:bCs/>
          <w:lang w:val="fr-FR"/>
        </w:rPr>
        <w:t xml:space="preserve">visant à actualiser les tableaux de </w:t>
      </w:r>
      <w:r w:rsidR="00FA7719" w:rsidRPr="00DB2651">
        <w:rPr>
          <w:bCs/>
          <w:lang w:val="fr-FR"/>
        </w:rPr>
        <w:t>correspondance entre les Questions étudiées par l'UIT-D et les travaux menés par l'UIT-T ont été examinées. À titre de rappel, il a été convenu, dans le cadre d'une note de liaison envoyée au GCDT par les Présidents des CE 1 et CE 2</w:t>
      </w:r>
      <w:r w:rsidR="00C36B70" w:rsidRPr="00DB2651">
        <w:rPr>
          <w:lang w:val="fr-FR"/>
        </w:rPr>
        <w:t xml:space="preserve"> (Document </w:t>
      </w:r>
      <w:hyperlink r:id="rId16" w:history="1">
        <w:r w:rsidR="00C36B70" w:rsidRPr="00DB2651">
          <w:rPr>
            <w:rStyle w:val="Hyperlink"/>
            <w:lang w:val="fr-FR"/>
          </w:rPr>
          <w:t>TDAG-19/41</w:t>
        </w:r>
      </w:hyperlink>
      <w:r w:rsidR="00C36B70" w:rsidRPr="00DB2651">
        <w:rPr>
          <w:lang w:val="fr-FR"/>
        </w:rPr>
        <w:t xml:space="preserve">), </w:t>
      </w:r>
      <w:r w:rsidR="00DE664F" w:rsidRPr="00DB2651">
        <w:rPr>
          <w:lang w:val="fr-FR"/>
        </w:rPr>
        <w:t xml:space="preserve">que tous les documents relatifs à la mise </w:t>
      </w:r>
      <w:r w:rsidR="00FF1B35" w:rsidRPr="00DB2651">
        <w:rPr>
          <w:lang w:val="fr-FR"/>
        </w:rPr>
        <w:t>en</w:t>
      </w:r>
      <w:r w:rsidR="00DE664F" w:rsidRPr="00DB2651">
        <w:rPr>
          <w:lang w:val="fr-FR"/>
        </w:rPr>
        <w:t xml:space="preserve"> correspondance </w:t>
      </w:r>
      <w:r w:rsidR="00F57F71">
        <w:rPr>
          <w:lang w:val="fr-FR"/>
        </w:rPr>
        <w:br w:type="page"/>
      </w:r>
    </w:p>
    <w:p w14:paraId="31B28366" w14:textId="5A153F1C" w:rsidR="00C36B70" w:rsidRPr="00DB2651" w:rsidRDefault="00DE664F" w:rsidP="00F77A2C">
      <w:pPr>
        <w:rPr>
          <w:lang w:val="fr-FR"/>
        </w:rPr>
      </w:pPr>
      <w:r w:rsidRPr="00DB2651">
        <w:rPr>
          <w:lang w:val="fr-FR"/>
        </w:rPr>
        <w:lastRenderedPageBreak/>
        <w:t xml:space="preserve">intersectorielle seraient conservés en tant que document évolutif dans un registre commun actuellement tenu </w:t>
      </w:r>
      <w:r w:rsidR="0096536E" w:rsidRPr="00DB2651">
        <w:rPr>
          <w:lang w:val="fr-FR"/>
        </w:rPr>
        <w:t xml:space="preserve">à jour </w:t>
      </w:r>
      <w:r w:rsidRPr="00DB2651">
        <w:rPr>
          <w:lang w:val="fr-FR"/>
        </w:rPr>
        <w:t>par le Groupe ISCG. En conséquence,</w:t>
      </w:r>
      <w:r w:rsidR="0096536E" w:rsidRPr="00DB2651">
        <w:rPr>
          <w:lang w:val="fr-FR"/>
        </w:rPr>
        <w:t xml:space="preserve"> les</w:t>
      </w:r>
      <w:r w:rsidRPr="00DB2651">
        <w:rPr>
          <w:lang w:val="fr-FR"/>
        </w:rPr>
        <w:t xml:space="preserve"> renseignements seront actualisés dans le cadre d</w:t>
      </w:r>
      <w:r w:rsidR="00734A94" w:rsidRPr="00DB2651">
        <w:rPr>
          <w:lang w:val="fr-FR"/>
        </w:rPr>
        <w:t>'</w:t>
      </w:r>
      <w:r w:rsidRPr="00DB2651">
        <w:rPr>
          <w:lang w:val="fr-FR"/>
        </w:rPr>
        <w:t>une coordination entre le Groupe ISCG et les représentants des trois Bureaux</w:t>
      </w:r>
      <w:r w:rsidR="00C36B70" w:rsidRPr="00DB2651">
        <w:rPr>
          <w:lang w:val="fr-FR"/>
        </w:rPr>
        <w:t>.</w:t>
      </w:r>
    </w:p>
    <w:p w14:paraId="265C4289" w14:textId="37660D81" w:rsidR="00C36B70" w:rsidRPr="00DB2651" w:rsidRDefault="009C4F0B" w:rsidP="00F77A2C">
      <w:pPr>
        <w:rPr>
          <w:lang w:val="fr-FR"/>
        </w:rPr>
      </w:pPr>
      <w:r w:rsidRPr="00DB2651">
        <w:rPr>
          <w:bCs/>
          <w:lang w:val="fr-FR"/>
        </w:rPr>
        <w:t xml:space="preserve">En outre, à la suite des discussions initiales qui ont été menées durant la deuxième réunion annuelle de la Commission d'études 2 de l'UIT-D (25-29 mars 2019) au sujet des possibilités de </w:t>
      </w:r>
      <w:r w:rsidR="00150E33" w:rsidRPr="00DB2651">
        <w:rPr>
          <w:bCs/>
          <w:lang w:val="fr-FR"/>
        </w:rPr>
        <w:t>collaboration</w:t>
      </w:r>
      <w:r w:rsidRPr="00DB2651">
        <w:rPr>
          <w:bCs/>
          <w:lang w:val="fr-FR"/>
        </w:rPr>
        <w:t xml:space="preserve"> avec la plate-forme du SMSI, les participants à la présente réunion ont </w:t>
      </w:r>
      <w:r w:rsidR="00150E33" w:rsidRPr="00DB2651">
        <w:rPr>
          <w:bCs/>
          <w:lang w:val="fr-FR"/>
        </w:rPr>
        <w:t xml:space="preserve">étudié </w:t>
      </w:r>
      <w:r w:rsidRPr="00DB2651">
        <w:rPr>
          <w:color w:val="000000"/>
          <w:lang w:val="fr-FR"/>
        </w:rPr>
        <w:t xml:space="preserve">plus en détails les avantages </w:t>
      </w:r>
      <w:r w:rsidR="00150E33" w:rsidRPr="00DB2651">
        <w:rPr>
          <w:color w:val="000000"/>
          <w:lang w:val="fr-FR"/>
        </w:rPr>
        <w:t>et les prochaines étapes potentielles</w:t>
      </w:r>
      <w:r w:rsidRPr="00DB2651">
        <w:rPr>
          <w:color w:val="000000"/>
          <w:lang w:val="fr-FR"/>
        </w:rPr>
        <w:t xml:space="preserve"> </w:t>
      </w:r>
      <w:r w:rsidR="00150E33" w:rsidRPr="00DB2651">
        <w:rPr>
          <w:color w:val="000000"/>
          <w:lang w:val="fr-FR"/>
        </w:rPr>
        <w:t xml:space="preserve">du renforcement de </w:t>
      </w:r>
      <w:r w:rsidRPr="00DB2651">
        <w:rPr>
          <w:color w:val="000000"/>
          <w:lang w:val="fr-FR"/>
        </w:rPr>
        <w:t xml:space="preserve">la collaboration </w:t>
      </w:r>
      <w:r w:rsidR="00150E33" w:rsidRPr="00DB2651">
        <w:rPr>
          <w:color w:val="000000"/>
          <w:lang w:val="fr-FR"/>
        </w:rPr>
        <w:t>avec cette plate-forme, notamment par l'utilisation de la base de données de l'inventaire des activités du SMSI en tant que source</w:t>
      </w:r>
      <w:r w:rsidR="0096536E" w:rsidRPr="00DB2651">
        <w:rPr>
          <w:color w:val="000000"/>
          <w:lang w:val="fr-FR"/>
        </w:rPr>
        <w:t xml:space="preserve"> d'informations</w:t>
      </w:r>
      <w:r w:rsidR="00150E33" w:rsidRPr="00DB2651">
        <w:rPr>
          <w:color w:val="000000"/>
          <w:lang w:val="fr-FR"/>
        </w:rPr>
        <w:t xml:space="preserve"> pour compléter les travaux menés et les produits attendus. Les participan</w:t>
      </w:r>
      <w:r w:rsidR="0096536E" w:rsidRPr="00DB2651">
        <w:rPr>
          <w:color w:val="000000"/>
          <w:lang w:val="fr-FR"/>
        </w:rPr>
        <w:t>ts</w:t>
      </w:r>
      <w:r w:rsidR="00150E33" w:rsidRPr="00DB2651">
        <w:rPr>
          <w:color w:val="000000"/>
          <w:lang w:val="fr-FR"/>
        </w:rPr>
        <w:t xml:space="preserve"> ont aussi examiné et approuvé l'organisation d'une session spéciale consacrée aux travaux des Commissions d'études de l'UIT-D lors de l'édition 2020 du </w:t>
      </w:r>
      <w:r w:rsidR="0096536E" w:rsidRPr="00DB2651">
        <w:rPr>
          <w:color w:val="000000"/>
          <w:lang w:val="fr-FR"/>
        </w:rPr>
        <w:t xml:space="preserve">Forum du </w:t>
      </w:r>
      <w:r w:rsidR="00150E33" w:rsidRPr="00DB2651">
        <w:rPr>
          <w:color w:val="000000"/>
          <w:lang w:val="fr-FR"/>
        </w:rPr>
        <w:t>SMSI afin d'accroître les possibilités de collaboration avec la plate-forme du SMSI.</w:t>
      </w:r>
    </w:p>
    <w:p w14:paraId="314D933F" w14:textId="3CACE137" w:rsidR="00C36B70" w:rsidRPr="00DB2651" w:rsidRDefault="00C36B70" w:rsidP="00F77A2C">
      <w:pPr>
        <w:pStyle w:val="Heading2"/>
        <w:rPr>
          <w:lang w:val="fr-FR"/>
        </w:rPr>
      </w:pPr>
      <w:r w:rsidRPr="00DB2651">
        <w:rPr>
          <w:lang w:val="fr-FR"/>
        </w:rPr>
        <w:t>2.2</w:t>
      </w:r>
      <w:r w:rsidRPr="00DB2651">
        <w:rPr>
          <w:lang w:val="fr-FR"/>
        </w:rPr>
        <w:tab/>
        <w:t>Troisième réunion de la Commission d'études 2 pour la période d'études (24</w:t>
      </w:r>
      <w:r w:rsidRPr="00DB2651">
        <w:rPr>
          <w:lang w:val="fr-FR"/>
        </w:rPr>
        <w:noBreakHyphen/>
        <w:t>28 février 2020)</w:t>
      </w:r>
    </w:p>
    <w:p w14:paraId="299F50D7" w14:textId="022F953C" w:rsidR="00C36B70" w:rsidRPr="00DB2651" w:rsidRDefault="00C36B70" w:rsidP="00F77A2C">
      <w:pPr>
        <w:rPr>
          <w:lang w:val="fr-FR"/>
        </w:rPr>
      </w:pPr>
      <w:r w:rsidRPr="00DB2651">
        <w:rPr>
          <w:bCs/>
          <w:lang w:val="fr-FR"/>
        </w:rPr>
        <w:t xml:space="preserve">La </w:t>
      </w:r>
      <w:r w:rsidRPr="00DB2651">
        <w:rPr>
          <w:lang w:val="fr-FR"/>
        </w:rPr>
        <w:t>troisième</w:t>
      </w:r>
      <w:r w:rsidRPr="00DB2651">
        <w:rPr>
          <w:bCs/>
          <w:lang w:val="fr-FR"/>
        </w:rPr>
        <w:t xml:space="preserve"> réunion de la Commission d'études 2 a eu lieu du 24 au 28 février 2020, en présence de</w:t>
      </w:r>
      <w:r w:rsidRPr="00DB2651">
        <w:rPr>
          <w:lang w:val="fr-FR"/>
        </w:rPr>
        <w:t> </w:t>
      </w:r>
      <w:r w:rsidR="00150E33" w:rsidRPr="00DB2651">
        <w:rPr>
          <w:lang w:val="fr-FR"/>
        </w:rPr>
        <w:t>108</w:t>
      </w:r>
      <w:r w:rsidRPr="00DB2651">
        <w:rPr>
          <w:lang w:val="fr-FR"/>
        </w:rPr>
        <w:t xml:space="preserve"> délégués issus de </w:t>
      </w:r>
      <w:r w:rsidR="00150E33" w:rsidRPr="00DB2651">
        <w:rPr>
          <w:lang w:val="fr-FR"/>
        </w:rPr>
        <w:t>47</w:t>
      </w:r>
      <w:r w:rsidRPr="00DB2651">
        <w:rPr>
          <w:lang w:val="fr-FR"/>
        </w:rPr>
        <w:t xml:space="preserve"> pays</w:t>
      </w:r>
      <w:r w:rsidRPr="00DB2651">
        <w:rPr>
          <w:rStyle w:val="FootnoteReference"/>
          <w:lang w:val="fr-FR"/>
        </w:rPr>
        <w:footnoteReference w:id="1"/>
      </w:r>
      <w:r w:rsidRPr="00DB2651">
        <w:rPr>
          <w:lang w:val="fr-FR"/>
        </w:rPr>
        <w:t xml:space="preserve">, </w:t>
      </w:r>
      <w:r w:rsidRPr="00DB2651">
        <w:rPr>
          <w:bCs/>
          <w:lang w:val="fr-FR"/>
        </w:rPr>
        <w:t xml:space="preserve">parmi lesquels </w:t>
      </w:r>
      <w:r w:rsidR="00E35E67" w:rsidRPr="00DB2651">
        <w:rPr>
          <w:bCs/>
          <w:lang w:val="fr-FR"/>
        </w:rPr>
        <w:t>74</w:t>
      </w:r>
      <w:r w:rsidRPr="00DB2651">
        <w:rPr>
          <w:bCs/>
          <w:lang w:val="fr-FR"/>
        </w:rPr>
        <w:t xml:space="preserve"> représentants d'États Membres, 25</w:t>
      </w:r>
      <w:r w:rsidR="00077392" w:rsidRPr="00DB2651">
        <w:rPr>
          <w:bCs/>
          <w:lang w:val="fr-FR"/>
        </w:rPr>
        <w:t> </w:t>
      </w:r>
      <w:r w:rsidRPr="00DB2651">
        <w:rPr>
          <w:bCs/>
          <w:lang w:val="fr-FR"/>
        </w:rPr>
        <w:t>représentants de Membres d</w:t>
      </w:r>
      <w:r w:rsidR="00B32066" w:rsidRPr="00DB2651">
        <w:rPr>
          <w:bCs/>
          <w:lang w:val="fr-FR"/>
        </w:rPr>
        <w:t>e</w:t>
      </w:r>
      <w:r w:rsidRPr="00DB2651">
        <w:rPr>
          <w:bCs/>
          <w:lang w:val="fr-FR"/>
        </w:rPr>
        <w:t xml:space="preserve"> Secteur, </w:t>
      </w:r>
      <w:r w:rsidR="00E35E67" w:rsidRPr="00DB2651">
        <w:rPr>
          <w:bCs/>
          <w:lang w:val="fr-FR"/>
        </w:rPr>
        <w:t>8</w:t>
      </w:r>
      <w:r w:rsidRPr="00DB2651">
        <w:rPr>
          <w:bCs/>
          <w:lang w:val="fr-FR"/>
        </w:rPr>
        <w:t xml:space="preserve"> représentants d'Associés et d'établissements universitaires et </w:t>
      </w:r>
      <w:r w:rsidR="005C30E7" w:rsidRPr="00DB2651">
        <w:rPr>
          <w:bCs/>
          <w:lang w:val="fr-FR"/>
        </w:rPr>
        <w:t>7</w:t>
      </w:r>
      <w:r w:rsidRPr="00DB2651">
        <w:rPr>
          <w:bCs/>
          <w:lang w:val="fr-FR"/>
        </w:rPr>
        <w:t xml:space="preserve"> représentants d'organisations internationales </w:t>
      </w:r>
      <w:r w:rsidR="00B32066" w:rsidRPr="00DB2651">
        <w:rPr>
          <w:bCs/>
          <w:lang w:val="fr-FR"/>
        </w:rPr>
        <w:t>et</w:t>
      </w:r>
      <w:r w:rsidRPr="00DB2651">
        <w:rPr>
          <w:bCs/>
          <w:lang w:val="fr-FR"/>
        </w:rPr>
        <w:t xml:space="preserve"> régionales. </w:t>
      </w:r>
      <w:r w:rsidRPr="00DB2651">
        <w:rPr>
          <w:lang w:val="fr-FR"/>
        </w:rPr>
        <w:t>On trouvera les statistiques résumant la participation par région, les contributions par Question et d'autres informations dans le Document </w:t>
      </w:r>
      <w:hyperlink r:id="rId17" w:history="1">
        <w:r w:rsidRPr="00DB2651">
          <w:rPr>
            <w:rStyle w:val="Hyperlink"/>
            <w:lang w:val="fr-FR"/>
          </w:rPr>
          <w:t>2/ADM/10 + Annexe</w:t>
        </w:r>
      </w:hyperlink>
      <w:r w:rsidRPr="00DB2651">
        <w:rPr>
          <w:lang w:val="fr-FR"/>
        </w:rPr>
        <w:t>.</w:t>
      </w:r>
    </w:p>
    <w:p w14:paraId="2B123A8C" w14:textId="1D95C349" w:rsidR="00C36B70" w:rsidRPr="00DB2651" w:rsidRDefault="00C36B70" w:rsidP="00F77A2C">
      <w:pPr>
        <w:rPr>
          <w:rFonts w:cstheme="minorHAnsi"/>
          <w:bCs/>
          <w:color w:val="000000" w:themeColor="text1"/>
          <w:szCs w:val="24"/>
          <w:lang w:val="fr-FR"/>
        </w:rPr>
      </w:pPr>
      <w:r w:rsidRPr="00DB2651">
        <w:rPr>
          <w:rFonts w:cstheme="minorHAnsi"/>
          <w:szCs w:val="24"/>
          <w:lang w:val="fr-FR"/>
        </w:rPr>
        <w:t>La Directrice du BDT, Mme Doreen Bogdan Martin</w:t>
      </w:r>
      <w:r w:rsidRPr="00DB2651">
        <w:rPr>
          <w:rStyle w:val="FootnoteReference"/>
          <w:rFonts w:cstheme="minorHAnsi"/>
          <w:lang w:val="fr-FR"/>
        </w:rPr>
        <w:footnoteReference w:id="2"/>
      </w:r>
      <w:r w:rsidRPr="00DB2651">
        <w:rPr>
          <w:rFonts w:cstheme="minorHAnsi"/>
          <w:szCs w:val="24"/>
          <w:lang w:val="fr-FR"/>
        </w:rPr>
        <w:t xml:space="preserve">, et le Président de la Commission d'études 2, </w:t>
      </w:r>
      <w:r w:rsidRPr="00DB2651">
        <w:rPr>
          <w:bCs/>
          <w:szCs w:val="24"/>
          <w:lang w:val="fr-FR"/>
        </w:rPr>
        <w:t>M. Ahmad Reza Sharafat (République islamique d'Iran),</w:t>
      </w:r>
      <w:r w:rsidRPr="00DB2651">
        <w:rPr>
          <w:rFonts w:cstheme="minorHAnsi"/>
          <w:bCs/>
          <w:szCs w:val="24"/>
          <w:lang w:val="fr-FR"/>
        </w:rPr>
        <w:t xml:space="preserve"> étaient assistés des Vice-Présidents désignés suivants</w:t>
      </w:r>
      <w:r w:rsidRPr="00DB2651">
        <w:rPr>
          <w:rFonts w:cstheme="minorHAnsi"/>
          <w:bCs/>
          <w:color w:val="000000" w:themeColor="text1"/>
          <w:szCs w:val="24"/>
          <w:lang w:val="fr-FR"/>
        </w:rPr>
        <w:t>: M</w:t>
      </w:r>
      <w:r w:rsidR="005C30E7" w:rsidRPr="00DB2651">
        <w:rPr>
          <w:rFonts w:cstheme="minorHAnsi"/>
          <w:bCs/>
          <w:color w:val="000000" w:themeColor="text1"/>
          <w:szCs w:val="24"/>
          <w:lang w:val="fr-FR"/>
        </w:rPr>
        <w:t xml:space="preserve">. </w:t>
      </w:r>
      <w:r w:rsidRPr="00DB2651">
        <w:rPr>
          <w:rFonts w:cstheme="minorHAnsi"/>
          <w:bCs/>
          <w:color w:val="000000" w:themeColor="text1"/>
          <w:szCs w:val="24"/>
          <w:lang w:val="fr-FR"/>
        </w:rPr>
        <w:t>Abdelaziz Alzarooni (</w:t>
      </w:r>
      <w:r w:rsidR="005C30E7" w:rsidRPr="00DB2651">
        <w:rPr>
          <w:rFonts w:cstheme="minorHAnsi"/>
          <w:bCs/>
          <w:color w:val="000000" w:themeColor="text1"/>
          <w:szCs w:val="24"/>
          <w:lang w:val="fr-FR"/>
        </w:rPr>
        <w:t>Émirats arabes unis</w:t>
      </w:r>
      <w:r w:rsidRPr="00DB2651">
        <w:rPr>
          <w:rFonts w:cstheme="minorHAnsi"/>
          <w:bCs/>
          <w:color w:val="000000" w:themeColor="text1"/>
          <w:szCs w:val="24"/>
          <w:lang w:val="fr-FR"/>
        </w:rPr>
        <w:t xml:space="preserve">), M. Dominique Würges (France), </w:t>
      </w:r>
      <w:r w:rsidR="005C30E7" w:rsidRPr="00DB2651">
        <w:rPr>
          <w:rFonts w:cstheme="minorHAnsi"/>
          <w:bCs/>
          <w:color w:val="000000" w:themeColor="text1"/>
          <w:szCs w:val="24"/>
          <w:lang w:val="fr-FR"/>
        </w:rPr>
        <w:t>et</w:t>
      </w:r>
      <w:r w:rsidRPr="00DB2651">
        <w:rPr>
          <w:rFonts w:cstheme="minorHAnsi"/>
          <w:bCs/>
          <w:color w:val="000000" w:themeColor="text1"/>
          <w:szCs w:val="24"/>
          <w:lang w:val="fr-FR"/>
        </w:rPr>
        <w:t xml:space="preserve"> M</w:t>
      </w:r>
      <w:r w:rsidR="005C30E7" w:rsidRPr="00DB2651">
        <w:rPr>
          <w:rFonts w:cstheme="minorHAnsi"/>
          <w:bCs/>
          <w:color w:val="000000" w:themeColor="text1"/>
          <w:szCs w:val="24"/>
          <w:lang w:val="fr-FR"/>
        </w:rPr>
        <w:t>.</w:t>
      </w:r>
      <w:r w:rsidRPr="00DB2651">
        <w:rPr>
          <w:rFonts w:cstheme="minorHAnsi"/>
          <w:bCs/>
          <w:color w:val="000000" w:themeColor="text1"/>
          <w:szCs w:val="24"/>
          <w:lang w:val="fr-FR"/>
        </w:rPr>
        <w:t xml:space="preserve"> Roland Yaw Kudozia (Ghana). Mme Ke Wang (République populaire de Chine) </w:t>
      </w:r>
      <w:r w:rsidR="005C30E7" w:rsidRPr="00DB2651">
        <w:rPr>
          <w:rFonts w:cstheme="minorHAnsi"/>
          <w:bCs/>
          <w:color w:val="000000" w:themeColor="text1"/>
          <w:szCs w:val="24"/>
          <w:lang w:val="fr-FR"/>
        </w:rPr>
        <w:t>participait à distance</w:t>
      </w:r>
      <w:r w:rsidRPr="00DB2651">
        <w:rPr>
          <w:rFonts w:cstheme="minorHAnsi"/>
          <w:bCs/>
          <w:color w:val="000000" w:themeColor="text1"/>
          <w:szCs w:val="24"/>
          <w:lang w:val="fr-FR"/>
        </w:rPr>
        <w:t xml:space="preserve">. </w:t>
      </w:r>
      <w:r w:rsidR="005C30E7" w:rsidRPr="00DB2651">
        <w:rPr>
          <w:rFonts w:cstheme="minorHAnsi"/>
          <w:bCs/>
          <w:color w:val="000000" w:themeColor="text1"/>
          <w:szCs w:val="24"/>
          <w:lang w:val="fr-FR"/>
        </w:rPr>
        <w:t xml:space="preserve">À la suite de la </w:t>
      </w:r>
      <w:r w:rsidR="001A2E4C" w:rsidRPr="00DB2651">
        <w:rPr>
          <w:rFonts w:cstheme="minorHAnsi"/>
          <w:bCs/>
          <w:color w:val="000000" w:themeColor="text1"/>
          <w:szCs w:val="24"/>
          <w:lang w:val="fr-FR"/>
        </w:rPr>
        <w:t>démission</w:t>
      </w:r>
      <w:r w:rsidR="005C30E7" w:rsidRPr="00DB2651">
        <w:rPr>
          <w:rFonts w:cstheme="minorHAnsi"/>
          <w:bCs/>
          <w:color w:val="000000" w:themeColor="text1"/>
          <w:szCs w:val="24"/>
          <w:lang w:val="fr-FR"/>
        </w:rPr>
        <w:t xml:space="preserve"> des Vice-Présidents MM. </w:t>
      </w:r>
      <w:r w:rsidRPr="00DB2651">
        <w:rPr>
          <w:rFonts w:cstheme="minorHAnsi"/>
          <w:bCs/>
          <w:color w:val="000000" w:themeColor="text1"/>
          <w:szCs w:val="24"/>
          <w:lang w:val="fr-FR"/>
        </w:rPr>
        <w:t xml:space="preserve">Filipe Miguel Antunes Batista (Portugal) </w:t>
      </w:r>
      <w:r w:rsidR="005C30E7" w:rsidRPr="00DB2651">
        <w:rPr>
          <w:rFonts w:cstheme="minorHAnsi"/>
          <w:bCs/>
          <w:color w:val="000000" w:themeColor="text1"/>
          <w:szCs w:val="24"/>
          <w:lang w:val="fr-FR"/>
        </w:rPr>
        <w:t xml:space="preserve">et </w:t>
      </w:r>
      <w:r w:rsidRPr="00DB2651">
        <w:rPr>
          <w:rFonts w:cstheme="minorHAnsi"/>
          <w:bCs/>
          <w:color w:val="000000" w:themeColor="text1"/>
          <w:szCs w:val="24"/>
          <w:lang w:val="fr-FR"/>
        </w:rPr>
        <w:t>Yakov Gass (</w:t>
      </w:r>
      <w:r w:rsidR="005C30E7" w:rsidRPr="00DB2651">
        <w:rPr>
          <w:rFonts w:cstheme="minorHAnsi"/>
          <w:bCs/>
          <w:color w:val="000000" w:themeColor="text1"/>
          <w:szCs w:val="24"/>
          <w:lang w:val="fr-FR"/>
        </w:rPr>
        <w:t>Fédération de Russie</w:t>
      </w:r>
      <w:r w:rsidRPr="00DB2651">
        <w:rPr>
          <w:rFonts w:cstheme="minorHAnsi"/>
          <w:bCs/>
          <w:color w:val="000000" w:themeColor="text1"/>
          <w:szCs w:val="24"/>
          <w:lang w:val="fr-FR"/>
        </w:rPr>
        <w:t>),</w:t>
      </w:r>
      <w:r w:rsidR="005C30E7" w:rsidRPr="00DB2651">
        <w:rPr>
          <w:rFonts w:cstheme="minorHAnsi"/>
          <w:bCs/>
          <w:color w:val="000000" w:themeColor="text1"/>
          <w:szCs w:val="24"/>
          <w:lang w:val="fr-FR"/>
        </w:rPr>
        <w:t xml:space="preserve"> deux candidatures ont été examinées pendant la réunion</w:t>
      </w:r>
      <w:r w:rsidR="00B32066" w:rsidRPr="00DB2651">
        <w:rPr>
          <w:rFonts w:cstheme="minorHAnsi"/>
          <w:bCs/>
          <w:color w:val="000000" w:themeColor="text1"/>
          <w:szCs w:val="24"/>
          <w:lang w:val="fr-FR"/>
        </w:rPr>
        <w:t>, à savoir</w:t>
      </w:r>
      <w:r w:rsidR="000577EE" w:rsidRPr="00DB2651">
        <w:rPr>
          <w:rFonts w:cstheme="minorHAnsi"/>
          <w:bCs/>
          <w:color w:val="000000" w:themeColor="text1"/>
          <w:szCs w:val="24"/>
          <w:lang w:val="fr-FR"/>
        </w:rPr>
        <w:t xml:space="preserve"> la</w:t>
      </w:r>
      <w:r w:rsidR="00B32066" w:rsidRPr="00DB2651">
        <w:rPr>
          <w:rFonts w:cstheme="minorHAnsi"/>
          <w:bCs/>
          <w:color w:val="000000" w:themeColor="text1"/>
          <w:szCs w:val="24"/>
          <w:lang w:val="fr-FR"/>
        </w:rPr>
        <w:t xml:space="preserve"> candidature de </w:t>
      </w:r>
      <w:r w:rsidRPr="00DB2651">
        <w:rPr>
          <w:rFonts w:cstheme="minorHAnsi"/>
          <w:bCs/>
          <w:color w:val="000000" w:themeColor="text1"/>
          <w:szCs w:val="24"/>
          <w:lang w:val="fr-FR"/>
        </w:rPr>
        <w:t>M</w:t>
      </w:r>
      <w:r w:rsidR="005C30E7" w:rsidRPr="00DB2651">
        <w:rPr>
          <w:rFonts w:cstheme="minorHAnsi"/>
          <w:bCs/>
          <w:color w:val="000000" w:themeColor="text1"/>
          <w:szCs w:val="24"/>
          <w:lang w:val="fr-FR"/>
        </w:rPr>
        <w:t>me</w:t>
      </w:r>
      <w:r w:rsidRPr="00DB2651">
        <w:rPr>
          <w:rFonts w:cstheme="minorHAnsi"/>
          <w:bCs/>
          <w:color w:val="000000" w:themeColor="text1"/>
          <w:szCs w:val="24"/>
          <w:lang w:val="fr-FR"/>
        </w:rPr>
        <w:t xml:space="preserve"> Maria Bolshakova (</w:t>
      </w:r>
      <w:r w:rsidR="005C30E7" w:rsidRPr="00DB2651">
        <w:rPr>
          <w:rFonts w:cstheme="minorHAnsi"/>
          <w:bCs/>
          <w:color w:val="000000" w:themeColor="text1"/>
          <w:szCs w:val="24"/>
          <w:lang w:val="fr-FR"/>
        </w:rPr>
        <w:t>Fédération de Russie</w:t>
      </w:r>
      <w:r w:rsidRPr="00DB2651">
        <w:rPr>
          <w:rFonts w:cstheme="minorHAnsi"/>
          <w:bCs/>
          <w:color w:val="000000" w:themeColor="text1"/>
          <w:szCs w:val="24"/>
          <w:lang w:val="fr-FR"/>
        </w:rPr>
        <w:t xml:space="preserve">) </w:t>
      </w:r>
      <w:r w:rsidR="005C30E7" w:rsidRPr="00DB2651">
        <w:rPr>
          <w:rFonts w:cstheme="minorHAnsi"/>
          <w:bCs/>
          <w:color w:val="000000" w:themeColor="text1"/>
          <w:szCs w:val="24"/>
          <w:lang w:val="fr-FR"/>
        </w:rPr>
        <w:t xml:space="preserve">et </w:t>
      </w:r>
      <w:r w:rsidR="00B32066" w:rsidRPr="00DB2651">
        <w:rPr>
          <w:rFonts w:cstheme="minorHAnsi"/>
          <w:bCs/>
          <w:color w:val="000000" w:themeColor="text1"/>
          <w:szCs w:val="24"/>
          <w:lang w:val="fr-FR"/>
        </w:rPr>
        <w:t xml:space="preserve">celle de </w:t>
      </w:r>
      <w:r w:rsidRPr="00DB2651">
        <w:rPr>
          <w:rFonts w:cstheme="minorHAnsi"/>
          <w:bCs/>
          <w:color w:val="000000" w:themeColor="text1"/>
          <w:szCs w:val="24"/>
          <w:lang w:val="fr-FR"/>
        </w:rPr>
        <w:t>M</w:t>
      </w:r>
      <w:r w:rsidR="005C30E7" w:rsidRPr="00DB2651">
        <w:rPr>
          <w:rFonts w:cstheme="minorHAnsi"/>
          <w:bCs/>
          <w:color w:val="000000" w:themeColor="text1"/>
          <w:szCs w:val="24"/>
          <w:lang w:val="fr-FR"/>
        </w:rPr>
        <w:t>me</w:t>
      </w:r>
      <w:r w:rsidRPr="00DB2651">
        <w:rPr>
          <w:rFonts w:cstheme="minorHAnsi"/>
          <w:bCs/>
          <w:color w:val="000000" w:themeColor="text1"/>
          <w:szCs w:val="24"/>
          <w:lang w:val="fr-FR"/>
        </w:rPr>
        <w:t> Alina Modan (Ro</w:t>
      </w:r>
      <w:r w:rsidR="005C30E7" w:rsidRPr="00DB2651">
        <w:rPr>
          <w:rFonts w:cstheme="minorHAnsi"/>
          <w:bCs/>
          <w:color w:val="000000" w:themeColor="text1"/>
          <w:szCs w:val="24"/>
          <w:lang w:val="fr-FR"/>
        </w:rPr>
        <w:t>umanie</w:t>
      </w:r>
      <w:r w:rsidRPr="00DB2651">
        <w:rPr>
          <w:rFonts w:cstheme="minorHAnsi"/>
          <w:bCs/>
          <w:color w:val="000000" w:themeColor="text1"/>
          <w:szCs w:val="24"/>
          <w:lang w:val="fr-FR"/>
        </w:rPr>
        <w:t>)</w:t>
      </w:r>
      <w:r w:rsidR="00B32066" w:rsidRPr="00DB2651">
        <w:rPr>
          <w:rFonts w:cstheme="minorHAnsi"/>
          <w:bCs/>
          <w:color w:val="000000" w:themeColor="text1"/>
          <w:szCs w:val="24"/>
          <w:lang w:val="fr-FR"/>
        </w:rPr>
        <w:t xml:space="preserve">, qui </w:t>
      </w:r>
      <w:r w:rsidR="005C30E7" w:rsidRPr="00DB2651">
        <w:rPr>
          <w:rFonts w:cstheme="minorHAnsi"/>
          <w:bCs/>
          <w:color w:val="000000" w:themeColor="text1"/>
          <w:szCs w:val="24"/>
          <w:lang w:val="fr-FR"/>
        </w:rPr>
        <w:t>ont été désignées à la fonction de Vice-Président</w:t>
      </w:r>
      <w:r w:rsidR="00B32066" w:rsidRPr="00DB2651">
        <w:rPr>
          <w:rFonts w:cstheme="minorHAnsi"/>
          <w:bCs/>
          <w:color w:val="000000" w:themeColor="text1"/>
          <w:szCs w:val="24"/>
          <w:lang w:val="fr-FR"/>
        </w:rPr>
        <w:t>es</w:t>
      </w:r>
      <w:r w:rsidRPr="00DB2651">
        <w:rPr>
          <w:rFonts w:cstheme="minorHAnsi"/>
          <w:bCs/>
          <w:color w:val="000000" w:themeColor="text1"/>
          <w:szCs w:val="24"/>
          <w:lang w:val="fr-FR"/>
        </w:rPr>
        <w:t>. Sous la supervision de cette équipe, la CE 2 a examiné les 107 contributions soumises pour faire avancer les travaux.</w:t>
      </w:r>
    </w:p>
    <w:p w14:paraId="5588518C" w14:textId="233F88E4" w:rsidR="00C36B70" w:rsidRPr="00DB2651" w:rsidRDefault="005C30E7" w:rsidP="00F77A2C">
      <w:pPr>
        <w:rPr>
          <w:lang w:val="fr-FR"/>
        </w:rPr>
      </w:pPr>
      <w:r w:rsidRPr="00DB2651">
        <w:rPr>
          <w:lang w:val="fr-FR"/>
        </w:rPr>
        <w:t>À la suite de</w:t>
      </w:r>
      <w:r w:rsidR="00C36B70" w:rsidRPr="00DB2651">
        <w:rPr>
          <w:lang w:val="fr-FR"/>
        </w:rPr>
        <w:t xml:space="preserve"> la démission </w:t>
      </w:r>
      <w:r w:rsidRPr="00DB2651">
        <w:rPr>
          <w:lang w:val="fr-FR"/>
        </w:rPr>
        <w:t>d'un Corapporteur et de plusieurs Vice-Rapporteurs,</w:t>
      </w:r>
      <w:r w:rsidR="00C36B70" w:rsidRPr="00DB2651">
        <w:rPr>
          <w:lang w:val="fr-FR"/>
        </w:rPr>
        <w:t xml:space="preserve"> il a été nécessaire de renforcer certaines équipes de direction</w:t>
      </w:r>
      <w:r w:rsidRPr="00DB2651">
        <w:rPr>
          <w:lang w:val="fr-FR"/>
        </w:rPr>
        <w:t xml:space="preserve"> chargée</w:t>
      </w:r>
      <w:r w:rsidR="00D80530" w:rsidRPr="00DB2651">
        <w:rPr>
          <w:lang w:val="fr-FR"/>
        </w:rPr>
        <w:t>s</w:t>
      </w:r>
      <w:r w:rsidRPr="00DB2651">
        <w:rPr>
          <w:lang w:val="fr-FR"/>
        </w:rPr>
        <w:t xml:space="preserve"> de l'étude des Questions</w:t>
      </w:r>
      <w:r w:rsidR="00C36B70" w:rsidRPr="00DB2651">
        <w:rPr>
          <w:lang w:val="fr-FR"/>
        </w:rPr>
        <w:t xml:space="preserve"> pour veiller à ce que les travaux avancent correctement. </w:t>
      </w:r>
      <w:r w:rsidRPr="00DB2651">
        <w:rPr>
          <w:lang w:val="fr-FR"/>
        </w:rPr>
        <w:t>À</w:t>
      </w:r>
      <w:r w:rsidR="00C36B70" w:rsidRPr="00DB2651">
        <w:rPr>
          <w:lang w:val="fr-FR"/>
        </w:rPr>
        <w:t xml:space="preserve"> l'issue des discussions correspondantes au sein de la CE 2, </w:t>
      </w:r>
      <w:r w:rsidR="001A2E4C" w:rsidRPr="00DB2651">
        <w:rPr>
          <w:lang w:val="fr-FR"/>
        </w:rPr>
        <w:t>1 Corapporteur</w:t>
      </w:r>
      <w:r w:rsidR="00C36B70" w:rsidRPr="00DB2651">
        <w:rPr>
          <w:lang w:val="fr-FR"/>
        </w:rPr>
        <w:t xml:space="preserve"> et </w:t>
      </w:r>
      <w:r w:rsidR="001A2E4C" w:rsidRPr="00DB2651">
        <w:rPr>
          <w:lang w:val="fr-FR"/>
        </w:rPr>
        <w:t>2</w:t>
      </w:r>
      <w:r w:rsidR="00C36B70" w:rsidRPr="00DB2651">
        <w:rPr>
          <w:lang w:val="fr-FR"/>
        </w:rPr>
        <w:t xml:space="preserve"> Vice-Rapporteurs ont été désignés, compte tenu de leurs compétences et leur expérience. On trouvera dans l'</w:t>
      </w:r>
      <w:r w:rsidR="00C36B70" w:rsidRPr="00DB2651">
        <w:rPr>
          <w:b/>
          <w:bCs/>
          <w:lang w:val="fr-FR"/>
        </w:rPr>
        <w:t xml:space="preserve">Annexe 1 </w:t>
      </w:r>
      <w:r w:rsidR="00C36B70" w:rsidRPr="00DB2651">
        <w:rPr>
          <w:lang w:val="fr-FR"/>
        </w:rPr>
        <w:t>du présent Rapport les noms des nouveaux membres de l'équipe de direction de la CE 2.</w:t>
      </w:r>
    </w:p>
    <w:p w14:paraId="5372152B" w14:textId="77777777" w:rsidR="00077392" w:rsidRPr="00DB2651" w:rsidRDefault="00077392" w:rsidP="00F77A2C">
      <w:pPr>
        <w:rPr>
          <w:lang w:val="fr-FR"/>
        </w:rPr>
      </w:pPr>
      <w:r w:rsidRPr="00DB2651">
        <w:rPr>
          <w:lang w:val="fr-FR"/>
        </w:rPr>
        <w:br w:type="page"/>
      </w:r>
    </w:p>
    <w:p w14:paraId="580131E0" w14:textId="74CC0F41" w:rsidR="00C36B70" w:rsidRPr="00DB2651" w:rsidRDefault="00756687" w:rsidP="00F77A2C">
      <w:pPr>
        <w:rPr>
          <w:lang w:val="fr-FR"/>
        </w:rPr>
      </w:pPr>
      <w:r w:rsidRPr="00DB2651">
        <w:rPr>
          <w:lang w:val="fr-FR"/>
        </w:rPr>
        <w:lastRenderedPageBreak/>
        <w:t xml:space="preserve">Les participants à la troisième réunion ont examiné les progrès accomplis par les Groupes du Rapporteur de la CE 2 au cours de l'année écoulée. Dans l'ensemble, les travaux ont bien avancé et les membres ont été encouragés à continuer de travailler sur les thèmes qui appelaient davantage de contributions. Les membres de la CE 2 ont </w:t>
      </w:r>
      <w:r w:rsidR="001A2E4C" w:rsidRPr="00DB2651">
        <w:rPr>
          <w:lang w:val="fr-FR"/>
        </w:rPr>
        <w:t>reçu plusieurs projets de texte qui ont contribué à l'élaboration de projets de produit annuel et de rapport final</w:t>
      </w:r>
      <w:r w:rsidRPr="00DB2651">
        <w:rPr>
          <w:lang w:val="fr-FR"/>
        </w:rPr>
        <w:t xml:space="preserve"> relatifs aux Questions à l'étude.</w:t>
      </w:r>
    </w:p>
    <w:p w14:paraId="3613B6FF" w14:textId="387E81BB" w:rsidR="00756687" w:rsidRPr="00DB2651" w:rsidRDefault="001A2E4C" w:rsidP="00F77A2C">
      <w:pPr>
        <w:rPr>
          <w:lang w:val="fr-FR"/>
        </w:rPr>
      </w:pPr>
      <w:r w:rsidRPr="00DB2651">
        <w:rPr>
          <w:lang w:val="fr-FR"/>
        </w:rPr>
        <w:t xml:space="preserve">Une session intitulée "L'Internet des objets au service du développement: perspectives et difficultés pour les pays en développement" a été organisée le lundi 24 février dans le cadre de la plénière de la CE 2. L'objectif de cette session était de mieux faire connaître le concept de l'IoT en général, d'avoir un aperçu des systèmes, technologies et applications qui y ont trait dans les différents secteurs, </w:t>
      </w:r>
      <w:r w:rsidR="00D80530" w:rsidRPr="00DB2651">
        <w:rPr>
          <w:lang w:val="fr-FR"/>
        </w:rPr>
        <w:t>d'étudier</w:t>
      </w:r>
      <w:r w:rsidRPr="00DB2651">
        <w:rPr>
          <w:lang w:val="fr-FR"/>
        </w:rPr>
        <w:t xml:space="preserve"> les possibilités qu'offre l'IoT au service du développement et de prendre conscience des possibilités et des difficultés qui l'accompagnent, en particulier dans les pays en développement</w:t>
      </w:r>
      <w:r w:rsidR="00756687" w:rsidRPr="00DB2651">
        <w:rPr>
          <w:rStyle w:val="FootnoteReference"/>
          <w:szCs w:val="18"/>
          <w:lang w:val="fr-FR"/>
        </w:rPr>
        <w:footnoteReference w:id="3"/>
      </w:r>
      <w:r w:rsidR="00077392" w:rsidRPr="00DB2651">
        <w:rPr>
          <w:lang w:val="fr-FR"/>
        </w:rPr>
        <w:t>.</w:t>
      </w:r>
    </w:p>
    <w:p w14:paraId="314A4B09" w14:textId="5E3CECD4" w:rsidR="00756687" w:rsidRPr="00DB2651" w:rsidRDefault="001A2E4C" w:rsidP="00F77A2C">
      <w:pPr>
        <w:rPr>
          <w:bCs/>
          <w:lang w:val="fr-FR"/>
        </w:rPr>
      </w:pPr>
      <w:r w:rsidRPr="00DB2651">
        <w:rPr>
          <w:lang w:val="fr-FR"/>
        </w:rPr>
        <w:t>Un produit annuel, intitulé "Sécurité et confiance pour créer des villes intelligentes" (Document</w:t>
      </w:r>
      <w:r w:rsidR="00077392" w:rsidRPr="00DB2651">
        <w:rPr>
          <w:lang w:val="fr-FR"/>
        </w:rPr>
        <w:t> </w:t>
      </w:r>
      <w:hyperlink r:id="rId18" w:history="1">
        <w:r w:rsidR="00756687" w:rsidRPr="00DB2651">
          <w:rPr>
            <w:rStyle w:val="Hyperlink"/>
            <w:lang w:val="fr-FR"/>
          </w:rPr>
          <w:t>2/259(R</w:t>
        </w:r>
        <w:r w:rsidRPr="00DB2651">
          <w:rPr>
            <w:rStyle w:val="Hyperlink"/>
            <w:lang w:val="fr-FR"/>
          </w:rPr>
          <w:t>é</w:t>
        </w:r>
        <w:r w:rsidR="00756687" w:rsidRPr="00DB2651">
          <w:rPr>
            <w:rStyle w:val="Hyperlink"/>
            <w:lang w:val="fr-FR"/>
          </w:rPr>
          <w:t>v.1)</w:t>
        </w:r>
      </w:hyperlink>
      <w:r w:rsidRPr="00DB2651">
        <w:rPr>
          <w:lang w:val="fr-FR"/>
        </w:rPr>
        <w:t xml:space="preserve"> a été présenté par le Groupe du Rapporteur pour la Question 1/2 en vue de sa publication. Ce produit met en avant des questions et donne des lignes directrices relatives à la confiance et à la sécurité dans le contexte des villes intelligentes, notamment en ce qui concerne la sécurité de l'architecture, de l'infrastructure, des objets connectés et des données personnelles produites ou collectées, et présente plusieurs études de cas </w:t>
      </w:r>
      <w:r w:rsidR="00D80530" w:rsidRPr="00DB2651">
        <w:rPr>
          <w:lang w:val="fr-FR"/>
        </w:rPr>
        <w:t>en la matière</w:t>
      </w:r>
      <w:r w:rsidRPr="00DB2651">
        <w:rPr>
          <w:lang w:val="fr-FR"/>
        </w:rPr>
        <w:t>. Une session de groupe a été organisée afin de présenter ce produit et d'organiser un débat sur ces questions. Sur la base des discussions, et afin de tirer parti des synergies avec d'autres Questions telles que la Question 3/2 ("</w:t>
      </w:r>
      <w:r w:rsidR="00160932" w:rsidRPr="00DB2651">
        <w:rPr>
          <w:lang w:val="fr-FR"/>
        </w:rPr>
        <w:t xml:space="preserve">Sécurisation des réseaux d'information et de communication: bonnes pratiques pour créer une culture de la cybersécurité"), </w:t>
      </w:r>
      <w:r w:rsidRPr="00DB2651">
        <w:rPr>
          <w:lang w:val="fr-FR"/>
        </w:rPr>
        <w:t xml:space="preserve">la CE 2 a décidé d'engager un </w:t>
      </w:r>
      <w:r w:rsidR="00B67682" w:rsidRPr="00DB2651">
        <w:rPr>
          <w:lang w:val="fr-FR"/>
        </w:rPr>
        <w:t xml:space="preserve">processus de coordination afin de bénéficier de contributions et de modifications supplémentaires de la part des spécialistes concernés et, </w:t>
      </w:r>
      <w:r w:rsidR="00D80530" w:rsidRPr="00DB2651">
        <w:rPr>
          <w:lang w:val="fr-FR"/>
        </w:rPr>
        <w:t xml:space="preserve">au terme de ce </w:t>
      </w:r>
      <w:r w:rsidR="00B67682" w:rsidRPr="00DB2651">
        <w:rPr>
          <w:lang w:val="fr-FR"/>
        </w:rPr>
        <w:t>processus, de publier le document ainsi élaboré (sans qu'un compte TIES ne soit nécessaire pour y accéder) sous l'égide du Président de la CE 2, dans une section intitulée "Travaux en cours" (</w:t>
      </w:r>
      <w:hyperlink r:id="rId19" w:history="1">
        <w:r w:rsidR="00B67682" w:rsidRPr="00DB2651">
          <w:rPr>
            <w:rStyle w:val="Hyperlink"/>
            <w:lang w:val="fr-FR"/>
          </w:rPr>
          <w:t>site web consacré aux travaux actuellement menés</w:t>
        </w:r>
      </w:hyperlink>
      <w:r w:rsidR="00B67682" w:rsidRPr="00DB2651">
        <w:rPr>
          <w:lang w:val="fr-FR"/>
        </w:rPr>
        <w:t xml:space="preserve">), afin de donner aux membres de l'UIT des informations actualisées, d'informer le public des travaux en cours et d'encourager la soumission d'un plus grand nombre de contributions sur ces sujets. Il convient de noter que les </w:t>
      </w:r>
      <w:r w:rsidR="00B67682" w:rsidRPr="00DB2651">
        <w:rPr>
          <w:color w:val="000000"/>
          <w:lang w:val="fr-FR"/>
        </w:rPr>
        <w:t>produits annuels rédigés par les commissions d'études, dont la CMDT-17 a encouragé l'élaboration, sont relativement nouveaux au sein du Secteur du développement des télécommunications, et à ce titre, ils ne sont pas encore pris en considération dans la Résolution 1 (Règlement intérieur de l'UIT-D).</w:t>
      </w:r>
    </w:p>
    <w:p w14:paraId="0D742F17" w14:textId="77777777" w:rsidR="00077392" w:rsidRPr="00DB2651" w:rsidRDefault="00B67682" w:rsidP="00F77A2C">
      <w:pPr>
        <w:rPr>
          <w:lang w:val="fr-FR"/>
        </w:rPr>
      </w:pPr>
      <w:r w:rsidRPr="00DB2651">
        <w:rPr>
          <w:lang w:val="fr-FR"/>
        </w:rPr>
        <w:t>Dans le cadre des efforts de synergie et de collaboration entre les Questions confiées aux Commissions d'études de l'UIT-D, les équipes de direction des CE 1 et CE 2 ont examiné les mesures à prendre pour encourager l'élaboration de produits conjoints. Une proposition a été mis</w:t>
      </w:r>
      <w:r w:rsidR="00D80530" w:rsidRPr="00DB2651">
        <w:rPr>
          <w:lang w:val="fr-FR"/>
        </w:rPr>
        <w:t>e</w:t>
      </w:r>
      <w:r w:rsidRPr="00DB2651">
        <w:rPr>
          <w:lang w:val="fr-FR"/>
        </w:rPr>
        <w:t xml:space="preserve"> en avant, consistant à associer les Questions à l'étude à </w:t>
      </w:r>
      <w:r w:rsidR="00B70AD0" w:rsidRPr="00DB2651">
        <w:rPr>
          <w:lang w:val="fr-FR"/>
        </w:rPr>
        <w:t>des "axes" spécifiques (infrastructure numérique, services et applications</w:t>
      </w:r>
      <w:r w:rsidR="00D80530" w:rsidRPr="00DB2651">
        <w:rPr>
          <w:lang w:val="fr-FR"/>
        </w:rPr>
        <w:t xml:space="preserve"> ou encore </w:t>
      </w:r>
      <w:r w:rsidR="00B70AD0" w:rsidRPr="00DB2651">
        <w:rPr>
          <w:lang w:val="fr-FR"/>
        </w:rPr>
        <w:t xml:space="preserve">consommateurs, par exemple) en tant que point de départ pour identifier les relations d'interdépendance entre les thèmes et mobiliser les parties prenantes concernées, notamment dans les régions. </w:t>
      </w:r>
      <w:r w:rsidR="00D05FA1" w:rsidRPr="00DB2651">
        <w:rPr>
          <w:lang w:val="fr-FR"/>
        </w:rPr>
        <w:t xml:space="preserve">Afin de poursuivre l'examen de cette approche, des représentants des deux commissions d'études seront désignés afin de coordonner </w:t>
      </w:r>
      <w:r w:rsidR="00077392" w:rsidRPr="00DB2651">
        <w:rPr>
          <w:lang w:val="fr-FR"/>
        </w:rPr>
        <w:br w:type="page"/>
      </w:r>
    </w:p>
    <w:p w14:paraId="1FA6B525" w14:textId="3A009B82" w:rsidR="00160932" w:rsidRPr="00DB2651" w:rsidRDefault="00D05FA1" w:rsidP="00F77A2C">
      <w:pPr>
        <w:rPr>
          <w:lang w:val="fr-FR"/>
        </w:rPr>
      </w:pPr>
      <w:r w:rsidRPr="00DB2651">
        <w:rPr>
          <w:lang w:val="fr-FR"/>
        </w:rPr>
        <w:lastRenderedPageBreak/>
        <w:t xml:space="preserve">la discussion. En ce qui concerne les travaux de mise en correspondance entre les Questions confiées à la CE 1 et celles confiées à la CE 2 de l'UIT-D, certaines mises à jour ont été faites afin de refléter les priorités et les objectifs actuels (de plus amples informations sont données dans la </w:t>
      </w:r>
      <w:r w:rsidR="006D6085" w:rsidRPr="00DB2651">
        <w:rPr>
          <w:b/>
          <w:bCs/>
          <w:lang w:val="fr-FR"/>
        </w:rPr>
        <w:t>s</w:t>
      </w:r>
      <w:r w:rsidRPr="00DB2651">
        <w:rPr>
          <w:b/>
          <w:bCs/>
          <w:lang w:val="fr-FR"/>
        </w:rPr>
        <w:t>ection</w:t>
      </w:r>
      <w:r w:rsidR="006D6085" w:rsidRPr="00DB2651">
        <w:rPr>
          <w:b/>
          <w:bCs/>
          <w:lang w:val="fr-FR"/>
        </w:rPr>
        <w:t> </w:t>
      </w:r>
      <w:r w:rsidRPr="00DB2651">
        <w:rPr>
          <w:b/>
          <w:bCs/>
          <w:lang w:val="fr-FR"/>
        </w:rPr>
        <w:t>4.1</w:t>
      </w:r>
      <w:r w:rsidRPr="00DB2651">
        <w:rPr>
          <w:lang w:val="fr-FR"/>
        </w:rPr>
        <w:t xml:space="preserve"> et dans les </w:t>
      </w:r>
      <w:r w:rsidRPr="00DB2651">
        <w:rPr>
          <w:b/>
          <w:bCs/>
          <w:lang w:val="fr-FR"/>
        </w:rPr>
        <w:t xml:space="preserve">Annexes 3 </w:t>
      </w:r>
      <w:r w:rsidRPr="00DB2651">
        <w:rPr>
          <w:lang w:val="fr-FR"/>
        </w:rPr>
        <w:t>et</w:t>
      </w:r>
      <w:r w:rsidRPr="00DB2651">
        <w:rPr>
          <w:b/>
          <w:bCs/>
          <w:lang w:val="fr-FR"/>
        </w:rPr>
        <w:t xml:space="preserve"> 4</w:t>
      </w:r>
      <w:r w:rsidRPr="00DB2651">
        <w:rPr>
          <w:lang w:val="fr-FR"/>
        </w:rPr>
        <w:t xml:space="preserve"> du présent Rapport).</w:t>
      </w:r>
    </w:p>
    <w:p w14:paraId="598015CC" w14:textId="40BA0EFD" w:rsidR="00160932" w:rsidRPr="00DB2651" w:rsidRDefault="0049473C" w:rsidP="00F77A2C">
      <w:pPr>
        <w:rPr>
          <w:lang w:val="fr-FR"/>
        </w:rPr>
      </w:pPr>
      <w:r w:rsidRPr="00DB2651">
        <w:rPr>
          <w:lang w:val="fr-FR"/>
        </w:rPr>
        <w:t>Dans le cadre de la collaboration entre les travaux relatifs aux Questions confiées à l'UIT-D et les activités des autres Secteurs de l'UIT, une note de liaison du GCNT (également reçue par le GCDT dans le Document</w:t>
      </w:r>
      <w:r w:rsidR="00160932" w:rsidRPr="00DB2651">
        <w:rPr>
          <w:lang w:val="fr-FR"/>
        </w:rPr>
        <w:t xml:space="preserve"> </w:t>
      </w:r>
      <w:hyperlink r:id="rId20" w:history="1">
        <w:r w:rsidR="00160932" w:rsidRPr="00DB2651">
          <w:rPr>
            <w:rStyle w:val="Hyperlink"/>
            <w:lang w:val="fr-FR"/>
          </w:rPr>
          <w:t>TDAG-20/23</w:t>
        </w:r>
      </w:hyperlink>
      <w:r w:rsidR="00160932" w:rsidRPr="00DB2651">
        <w:rPr>
          <w:lang w:val="fr-FR"/>
        </w:rPr>
        <w:t>)</w:t>
      </w:r>
      <w:r w:rsidRPr="00DB2651">
        <w:rPr>
          <w:lang w:val="fr-FR"/>
        </w:rPr>
        <w:t xml:space="preserve"> a été adressée à la troisième réunion de la CE 2 de l'UIT-D</w:t>
      </w:r>
      <w:r w:rsidR="00160932" w:rsidRPr="00DB2651">
        <w:rPr>
          <w:lang w:val="fr-FR"/>
        </w:rPr>
        <w:t xml:space="preserve">, </w:t>
      </w:r>
      <w:r w:rsidRPr="00DB2651">
        <w:rPr>
          <w:lang w:val="fr-FR"/>
        </w:rPr>
        <w:t xml:space="preserve">comprenant des tableaux </w:t>
      </w:r>
      <w:r w:rsidR="002A6B26" w:rsidRPr="00DB2651">
        <w:rPr>
          <w:lang w:val="fr-FR"/>
        </w:rPr>
        <w:t>de</w:t>
      </w:r>
      <w:r w:rsidRPr="00DB2651">
        <w:rPr>
          <w:lang w:val="fr-FR"/>
        </w:rPr>
        <w:t xml:space="preserve"> correspondance entre les Questions confiées à l'UIT-D et celles confiées à l'UIT-T qui sont très différents de</w:t>
      </w:r>
      <w:r w:rsidR="002A6B26" w:rsidRPr="00DB2651">
        <w:rPr>
          <w:lang w:val="fr-FR"/>
        </w:rPr>
        <w:t xml:space="preserve">s tableaux </w:t>
      </w:r>
      <w:r w:rsidRPr="00DB2651">
        <w:rPr>
          <w:lang w:val="fr-FR"/>
        </w:rPr>
        <w:t xml:space="preserve">contenus dans le registre commun du Groupe ISCG. Il est donc nécessaire d'harmoniser la proposition du GCNT et les informations figurant dans le registre commun du Groupe ISCG. Une proposition à cet égard est donnée dans la </w:t>
      </w:r>
      <w:r w:rsidR="006D6085" w:rsidRPr="00DB2651">
        <w:rPr>
          <w:b/>
          <w:bCs/>
          <w:lang w:val="fr-FR"/>
        </w:rPr>
        <w:t>s</w:t>
      </w:r>
      <w:r w:rsidRPr="00DB2651">
        <w:rPr>
          <w:b/>
          <w:bCs/>
          <w:lang w:val="fr-FR"/>
        </w:rPr>
        <w:t>ection</w:t>
      </w:r>
      <w:r w:rsidR="006D6085" w:rsidRPr="00DB2651">
        <w:rPr>
          <w:b/>
          <w:bCs/>
          <w:lang w:val="fr-FR"/>
        </w:rPr>
        <w:t> </w:t>
      </w:r>
      <w:r w:rsidRPr="00DB2651">
        <w:rPr>
          <w:b/>
          <w:bCs/>
          <w:lang w:val="fr-FR"/>
        </w:rPr>
        <w:t>4.1</w:t>
      </w:r>
      <w:r w:rsidRPr="00DB2651">
        <w:rPr>
          <w:lang w:val="fr-FR"/>
        </w:rPr>
        <w:t xml:space="preserve"> du présent </w:t>
      </w:r>
      <w:r w:rsidR="002A6B26" w:rsidRPr="00DB2651">
        <w:rPr>
          <w:lang w:val="fr-FR"/>
        </w:rPr>
        <w:t>r</w:t>
      </w:r>
      <w:r w:rsidRPr="00DB2651">
        <w:rPr>
          <w:lang w:val="fr-FR"/>
        </w:rPr>
        <w:t xml:space="preserve">apport. Afin de faciliter l'échange d'informations et d'encourager les synergies avec les autres Secteurs de l'UIT, deux présentations ont également été faites par le </w:t>
      </w:r>
      <w:r w:rsidR="00FD612A" w:rsidRPr="00DB2651">
        <w:rPr>
          <w:lang w:val="fr-FR"/>
        </w:rPr>
        <w:t xml:space="preserve">TSB et le BR, portant respectivement sur </w:t>
      </w:r>
      <w:r w:rsidR="00FD612A" w:rsidRPr="00DB2651">
        <w:rPr>
          <w:bCs/>
          <w:szCs w:val="24"/>
          <w:lang w:val="fr-FR"/>
        </w:rPr>
        <w:t>les</w:t>
      </w:r>
      <w:r w:rsidR="006D6085" w:rsidRPr="00DB2651">
        <w:rPr>
          <w:bCs/>
          <w:szCs w:val="24"/>
          <w:lang w:val="fr-FR"/>
        </w:rPr>
        <w:t xml:space="preserve"> </w:t>
      </w:r>
      <w:r w:rsidR="00FD612A" w:rsidRPr="00DB2651">
        <w:rPr>
          <w:bCs/>
          <w:szCs w:val="24"/>
          <w:lang w:val="fr-FR"/>
        </w:rPr>
        <w:t>questions qui se font jour dans le domaine de la normalisation et les travaux préparatoires en vue de l'AMNT-20</w:t>
      </w:r>
      <w:r w:rsidR="00160932" w:rsidRPr="00DB2651">
        <w:rPr>
          <w:rFonts w:cstheme="minorHAnsi"/>
          <w:bCs/>
          <w:szCs w:val="24"/>
          <w:lang w:val="fr-FR"/>
        </w:rPr>
        <w:t xml:space="preserve"> </w:t>
      </w:r>
      <w:r w:rsidR="00160932" w:rsidRPr="00DB2651">
        <w:rPr>
          <w:rFonts w:cstheme="minorHAnsi"/>
          <w:szCs w:val="24"/>
          <w:lang w:val="fr-FR"/>
        </w:rPr>
        <w:t xml:space="preserve">(Document </w:t>
      </w:r>
      <w:hyperlink r:id="rId21" w:history="1">
        <w:r w:rsidR="00160932" w:rsidRPr="00DB2651">
          <w:rPr>
            <w:rStyle w:val="Hyperlink"/>
            <w:rFonts w:cstheme="minorHAnsi"/>
            <w:szCs w:val="24"/>
            <w:lang w:val="fr-FR"/>
          </w:rPr>
          <w:t>2/318 + Annex</w:t>
        </w:r>
      </w:hyperlink>
      <w:r w:rsidR="00FD612A" w:rsidRPr="00DB2651">
        <w:rPr>
          <w:rStyle w:val="Hyperlink"/>
          <w:rFonts w:cstheme="minorHAnsi"/>
          <w:szCs w:val="24"/>
          <w:lang w:val="fr-FR"/>
        </w:rPr>
        <w:t>e</w:t>
      </w:r>
      <w:r w:rsidR="00160932" w:rsidRPr="00DB2651">
        <w:rPr>
          <w:szCs w:val="24"/>
          <w:lang w:val="fr-FR"/>
        </w:rPr>
        <w:t xml:space="preserve">) </w:t>
      </w:r>
      <w:r w:rsidR="00FD612A" w:rsidRPr="00DB2651">
        <w:rPr>
          <w:szCs w:val="24"/>
          <w:lang w:val="fr-FR"/>
        </w:rPr>
        <w:t xml:space="preserve">et </w:t>
      </w:r>
      <w:r w:rsidR="00FD612A" w:rsidRPr="00DB2651">
        <w:rPr>
          <w:bCs/>
          <w:szCs w:val="24"/>
          <w:lang w:val="fr-FR"/>
        </w:rPr>
        <w:t xml:space="preserve">sur les résultats de la CMR-19 et de l'AR-19 </w:t>
      </w:r>
      <w:r w:rsidR="00160932" w:rsidRPr="00DB2651">
        <w:rPr>
          <w:rFonts w:cstheme="minorHAnsi"/>
          <w:szCs w:val="24"/>
          <w:lang w:val="fr-FR"/>
        </w:rPr>
        <w:t>(</w:t>
      </w:r>
      <w:r w:rsidR="00FD612A" w:rsidRPr="00DB2651">
        <w:rPr>
          <w:rFonts w:cstheme="minorHAnsi"/>
          <w:szCs w:val="24"/>
          <w:lang w:val="fr-FR"/>
        </w:rPr>
        <w:t xml:space="preserve">Document </w:t>
      </w:r>
      <w:hyperlink r:id="rId22" w:history="1">
        <w:r w:rsidR="00160932" w:rsidRPr="00DB2651">
          <w:rPr>
            <w:rStyle w:val="Hyperlink"/>
            <w:rFonts w:cstheme="minorHAnsi"/>
            <w:szCs w:val="24"/>
            <w:lang w:val="fr-FR"/>
          </w:rPr>
          <w:t>2/319 + Annex</w:t>
        </w:r>
      </w:hyperlink>
      <w:r w:rsidR="00FD612A" w:rsidRPr="00DB2651">
        <w:rPr>
          <w:rStyle w:val="Hyperlink"/>
          <w:rFonts w:cstheme="minorHAnsi"/>
          <w:szCs w:val="24"/>
          <w:lang w:val="fr-FR"/>
        </w:rPr>
        <w:t>e</w:t>
      </w:r>
      <w:r w:rsidR="00160932" w:rsidRPr="00DB2651">
        <w:rPr>
          <w:rStyle w:val="Hyperlink"/>
          <w:rFonts w:cstheme="minorHAnsi"/>
          <w:szCs w:val="24"/>
          <w:lang w:val="fr-FR"/>
        </w:rPr>
        <w:t xml:space="preserve"> (R</w:t>
      </w:r>
      <w:r w:rsidR="00FD612A" w:rsidRPr="00DB2651">
        <w:rPr>
          <w:rStyle w:val="Hyperlink"/>
          <w:rFonts w:cstheme="minorHAnsi"/>
          <w:szCs w:val="24"/>
          <w:lang w:val="fr-FR"/>
        </w:rPr>
        <w:t>é</w:t>
      </w:r>
      <w:r w:rsidR="00160932" w:rsidRPr="00DB2651">
        <w:rPr>
          <w:rStyle w:val="Hyperlink"/>
          <w:rFonts w:cstheme="minorHAnsi"/>
          <w:szCs w:val="24"/>
          <w:lang w:val="fr-FR"/>
        </w:rPr>
        <w:t>v.2)</w:t>
      </w:r>
      <w:r w:rsidR="00160932" w:rsidRPr="00DB2651">
        <w:rPr>
          <w:szCs w:val="24"/>
          <w:lang w:val="fr-FR"/>
        </w:rPr>
        <w:t>).</w:t>
      </w:r>
    </w:p>
    <w:p w14:paraId="4F59BEA7" w14:textId="45898A2D" w:rsidR="00160932" w:rsidRPr="00DB2651" w:rsidRDefault="00FD612A" w:rsidP="00F77A2C">
      <w:pPr>
        <w:rPr>
          <w:lang w:val="fr-FR"/>
        </w:rPr>
      </w:pPr>
      <w:r w:rsidRPr="00DB2651">
        <w:rPr>
          <w:lang w:val="fr-FR"/>
        </w:rPr>
        <w:t>Dans le cadre de la mise en œuvre de la Résolution 131 (Rév. Dubaï, 2018) de la Conférence de plénipotentiaires de l'UIT, intitulée</w:t>
      </w:r>
      <w:r w:rsidR="00160932" w:rsidRPr="00DB2651">
        <w:rPr>
          <w:lang w:val="fr-FR"/>
        </w:rPr>
        <w:t xml:space="preserve"> "Mesurer les technologies de l'information et de la communication pour édifier une société de l'information inclusive et qui facilite l'intégration",</w:t>
      </w:r>
      <w:r w:rsidRPr="00DB2651">
        <w:rPr>
          <w:lang w:val="fr-FR"/>
        </w:rPr>
        <w:t xml:space="preserve"> deux notes de liaison ont</w:t>
      </w:r>
      <w:r w:rsidR="002C23DA" w:rsidRPr="00DB2651">
        <w:rPr>
          <w:lang w:val="fr-FR"/>
        </w:rPr>
        <w:t xml:space="preserve"> respectivement</w:t>
      </w:r>
      <w:r w:rsidRPr="00DB2651">
        <w:rPr>
          <w:lang w:val="fr-FR"/>
        </w:rPr>
        <w:t xml:space="preserve"> été adressées par le Groupe EGH et le Groupe EGTI</w:t>
      </w:r>
      <w:r w:rsidR="002C23DA" w:rsidRPr="00DB2651">
        <w:rPr>
          <w:lang w:val="fr-FR"/>
        </w:rPr>
        <w:t>,</w:t>
      </w:r>
      <w:r w:rsidRPr="00DB2651">
        <w:rPr>
          <w:lang w:val="fr-FR"/>
        </w:rPr>
        <w:t xml:space="preserve"> afin de créer un mécanisme de travail propre à garantir la collaboration entre les groupes d'experts et les Commissions d'études de l'UIT-D, et </w:t>
      </w:r>
      <w:r w:rsidR="002C23DA" w:rsidRPr="00DB2651">
        <w:rPr>
          <w:lang w:val="fr-FR"/>
        </w:rPr>
        <w:t xml:space="preserve">de </w:t>
      </w:r>
      <w:r w:rsidRPr="00DB2651">
        <w:rPr>
          <w:lang w:val="fr-FR"/>
        </w:rPr>
        <w:t>partager des informations présentant un intérêt mutuel</w:t>
      </w:r>
      <w:r w:rsidR="00160932" w:rsidRPr="00DB2651">
        <w:rPr>
          <w:lang w:val="fr-FR"/>
        </w:rPr>
        <w:t>.</w:t>
      </w:r>
      <w:r w:rsidRPr="00DB2651">
        <w:rPr>
          <w:lang w:val="fr-FR"/>
        </w:rPr>
        <w:t xml:space="preserve"> Plusieurs contributions de membres visant à appuyer et à compléter ces notes de liaison ont été examinées afin de définir la marche à suivre éventuelle. À la suite des discussions, les Groupes du Rapporteur ont été invités </w:t>
      </w:r>
      <w:r w:rsidR="007111F3" w:rsidRPr="00DB2651">
        <w:rPr>
          <w:lang w:val="fr-FR"/>
        </w:rPr>
        <w:t>1</w:t>
      </w:r>
      <w:r w:rsidRPr="00DB2651">
        <w:rPr>
          <w:lang w:val="fr-FR"/>
        </w:rPr>
        <w:t xml:space="preserve">) à engager des études sur les liens existants entre les Questions confiées aux Commissions d'études de l'UIT-D et les activités des Groupes EGH et EGTI </w:t>
      </w:r>
      <w:r w:rsidR="005F6A41" w:rsidRPr="00DB2651">
        <w:rPr>
          <w:lang w:val="fr-FR"/>
        </w:rPr>
        <w:t>au</w:t>
      </w:r>
      <w:r w:rsidRPr="00DB2651">
        <w:rPr>
          <w:lang w:val="fr-FR"/>
        </w:rPr>
        <w:t xml:space="preserve"> moyen d'un tableau de correspondanc</w:t>
      </w:r>
      <w:r w:rsidR="005F6A41" w:rsidRPr="00DB2651">
        <w:rPr>
          <w:lang w:val="fr-FR"/>
        </w:rPr>
        <w:t>e</w:t>
      </w:r>
      <w:r w:rsidRPr="00DB2651">
        <w:rPr>
          <w:bCs/>
          <w:szCs w:val="24"/>
          <w:lang w:val="fr-FR"/>
        </w:rPr>
        <w:t>, à indiquer quels sont les indicateurs et les données déjà reflétés dans d</w:t>
      </w:r>
      <w:r w:rsidR="00734A94" w:rsidRPr="00DB2651">
        <w:rPr>
          <w:bCs/>
          <w:szCs w:val="24"/>
          <w:lang w:val="fr-FR"/>
        </w:rPr>
        <w:t>'</w:t>
      </w:r>
      <w:r w:rsidRPr="00DB2651">
        <w:rPr>
          <w:bCs/>
          <w:szCs w:val="24"/>
          <w:lang w:val="fr-FR"/>
        </w:rPr>
        <w:t>autres enquêtes ou déjà utilisés dans le cadre de leurs travaux (par exemple des données recueillies dans le cadre de l</w:t>
      </w:r>
      <w:r w:rsidR="00734A94" w:rsidRPr="00DB2651">
        <w:rPr>
          <w:bCs/>
          <w:szCs w:val="24"/>
          <w:lang w:val="fr-FR"/>
        </w:rPr>
        <w:t>'</w:t>
      </w:r>
      <w:r w:rsidRPr="00DB2651">
        <w:rPr>
          <w:bCs/>
          <w:szCs w:val="24"/>
          <w:lang w:val="fr-FR"/>
        </w:rPr>
        <w:t>enquête sur la réglementation), et 2) à indiquer quels sont leurs besoins en matière de données pour les études actuelles et les travaux futurs, le cas échéant. Des propositions initiales à ce sujet sont présentées dans l</w:t>
      </w:r>
      <w:r w:rsidR="005F6A41" w:rsidRPr="00DB2651">
        <w:rPr>
          <w:bCs/>
          <w:szCs w:val="24"/>
          <w:lang w:val="fr-FR"/>
        </w:rPr>
        <w:t>'</w:t>
      </w:r>
      <w:r w:rsidR="005F6A41" w:rsidRPr="00DB2651">
        <w:rPr>
          <w:b/>
          <w:szCs w:val="24"/>
          <w:lang w:val="fr-FR"/>
        </w:rPr>
        <w:t>Annexe 6</w:t>
      </w:r>
      <w:r w:rsidR="005F6A41" w:rsidRPr="00DB2651">
        <w:rPr>
          <w:bCs/>
          <w:szCs w:val="24"/>
          <w:lang w:val="fr-FR"/>
        </w:rPr>
        <w:t xml:space="preserve"> du présent </w:t>
      </w:r>
      <w:r w:rsidR="002C23DA" w:rsidRPr="00DB2651">
        <w:rPr>
          <w:bCs/>
          <w:szCs w:val="24"/>
          <w:lang w:val="fr-FR"/>
        </w:rPr>
        <w:t>r</w:t>
      </w:r>
      <w:r w:rsidR="005F6A41" w:rsidRPr="00DB2651">
        <w:rPr>
          <w:bCs/>
          <w:szCs w:val="24"/>
          <w:lang w:val="fr-FR"/>
        </w:rPr>
        <w:t>apport</w:t>
      </w:r>
      <w:r w:rsidR="00160932" w:rsidRPr="00DB2651">
        <w:rPr>
          <w:lang w:val="fr-FR"/>
        </w:rPr>
        <w:t>.</w:t>
      </w:r>
      <w:r w:rsidR="005F6A41" w:rsidRPr="00DB2651">
        <w:rPr>
          <w:lang w:val="fr-FR"/>
        </w:rPr>
        <w:t xml:space="preserve"> Tous les Groupes du Rapporteur examineront les documents proposés et rendront compte de cet examen afin qu'une note de liaison conjointe de la CE 1 et de la CE 2 puisse être rédigée et envoyée aux Groupes EGH et EGTI avant leurs prochaines réunions</w:t>
      </w:r>
      <w:r w:rsidR="00160932" w:rsidRPr="00DB2651">
        <w:rPr>
          <w:lang w:val="fr-FR"/>
        </w:rPr>
        <w:t>.</w:t>
      </w:r>
    </w:p>
    <w:p w14:paraId="351236FE" w14:textId="715FCF1A" w:rsidR="00160932" w:rsidRPr="00DB2651" w:rsidRDefault="002C23DA" w:rsidP="00F77A2C">
      <w:pPr>
        <w:overflowPunct/>
        <w:textAlignment w:val="auto"/>
        <w:rPr>
          <w:lang w:val="fr-FR"/>
        </w:rPr>
      </w:pPr>
      <w:r w:rsidRPr="00DB2651">
        <w:rPr>
          <w:lang w:val="fr-FR"/>
        </w:rPr>
        <w:t>Afin</w:t>
      </w:r>
      <w:r w:rsidR="00160932" w:rsidRPr="00DB2651">
        <w:rPr>
          <w:lang w:val="fr-FR"/>
        </w:rPr>
        <w:t xml:space="preserve"> de mettre en œuvre la Résolution 9 (Rév.</w:t>
      </w:r>
      <w:r w:rsidR="005F6A41" w:rsidRPr="00DB2651">
        <w:rPr>
          <w:lang w:val="fr-FR"/>
        </w:rPr>
        <w:t xml:space="preserve"> </w:t>
      </w:r>
      <w:r w:rsidR="00160932" w:rsidRPr="00DB2651">
        <w:rPr>
          <w:lang w:val="fr-FR"/>
        </w:rPr>
        <w:t>Buenos Aires, 2017) de la CMDT</w:t>
      </w:r>
      <w:r w:rsidR="005F6A41" w:rsidRPr="00DB2651">
        <w:rPr>
          <w:lang w:val="fr-FR"/>
        </w:rPr>
        <w:t>, intitulée</w:t>
      </w:r>
      <w:r w:rsidR="00160932" w:rsidRPr="00DB2651">
        <w:rPr>
          <w:lang w:val="fr-FR"/>
        </w:rPr>
        <w:t xml:space="preserve"> "Participation des pays, en particulier des pays en développement, à la gestion du spectre radioélectrique", et en particulier de répondre aux besoins des pays en développement qui y sont énoncés, les </w:t>
      </w:r>
      <w:r w:rsidR="005F6A41" w:rsidRPr="00DB2651">
        <w:rPr>
          <w:lang w:val="fr-FR"/>
        </w:rPr>
        <w:t>Commissions d'études de l'UIT-D</w:t>
      </w:r>
      <w:r w:rsidR="00160932" w:rsidRPr="00DB2651">
        <w:rPr>
          <w:lang w:val="fr-FR"/>
        </w:rPr>
        <w:t xml:space="preserve"> ont recensé les Questions pertinentes pour lesquelles il faudra une collaboration étroite avec </w:t>
      </w:r>
      <w:r w:rsidR="005F6A41" w:rsidRPr="00DB2651">
        <w:rPr>
          <w:lang w:val="fr-FR"/>
        </w:rPr>
        <w:t xml:space="preserve">les parties concernées au sein de </w:t>
      </w:r>
      <w:r w:rsidR="00160932" w:rsidRPr="00DB2651">
        <w:rPr>
          <w:lang w:val="fr-FR"/>
        </w:rPr>
        <w:t>l'UIT-R</w:t>
      </w:r>
      <w:r w:rsidR="005F6A41" w:rsidRPr="00DB2651">
        <w:rPr>
          <w:lang w:val="fr-FR"/>
        </w:rPr>
        <w:t xml:space="preserve">, en vue d'atteindre les objectifs (Document </w:t>
      </w:r>
      <w:hyperlink r:id="rId23" w:history="1">
        <w:r w:rsidR="005F6A41" w:rsidRPr="00DB2651">
          <w:rPr>
            <w:rStyle w:val="Hyperlink"/>
            <w:lang w:val="fr-FR"/>
          </w:rPr>
          <w:t>TDAG-19/40</w:t>
        </w:r>
      </w:hyperlink>
      <w:r w:rsidR="005F6A41" w:rsidRPr="00DB2651">
        <w:rPr>
          <w:lang w:val="fr-FR"/>
        </w:rPr>
        <w:t>)</w:t>
      </w:r>
      <w:r w:rsidR="00160932" w:rsidRPr="00DB2651">
        <w:rPr>
          <w:lang w:val="fr-FR"/>
        </w:rPr>
        <w:t xml:space="preserve">. </w:t>
      </w:r>
      <w:r w:rsidR="005F6A41" w:rsidRPr="00DB2651">
        <w:rPr>
          <w:lang w:val="fr-FR"/>
        </w:rPr>
        <w:t>Pendant la troisième réunion annuelle, et sur la base des activités et discussions menées lors des précédentes réunions, les Groupes du Rapporteur pour les Questions concernées ont affiné les thèmes sur lesquels une telle collaboration est nécessaire. Ces thèmes sont présentés de façon détaillée dans la</w:t>
      </w:r>
      <w:r w:rsidR="005F6A41" w:rsidRPr="00DB2651">
        <w:rPr>
          <w:b/>
          <w:bCs/>
          <w:lang w:val="fr-FR"/>
        </w:rPr>
        <w:t xml:space="preserve"> </w:t>
      </w:r>
      <w:r w:rsidR="007111F3" w:rsidRPr="00DB2651">
        <w:rPr>
          <w:b/>
          <w:bCs/>
          <w:lang w:val="fr-FR"/>
        </w:rPr>
        <w:t>s</w:t>
      </w:r>
      <w:r w:rsidR="005F6A41" w:rsidRPr="00DB2651">
        <w:rPr>
          <w:b/>
          <w:bCs/>
          <w:lang w:val="fr-FR"/>
        </w:rPr>
        <w:t>ection 4.2</w:t>
      </w:r>
      <w:r w:rsidR="005F6A41" w:rsidRPr="00DB2651">
        <w:rPr>
          <w:lang w:val="fr-FR"/>
        </w:rPr>
        <w:t xml:space="preserve"> du présent rapport.</w:t>
      </w:r>
    </w:p>
    <w:p w14:paraId="329CA738" w14:textId="77777777" w:rsidR="00077392" w:rsidRPr="00DB2651" w:rsidRDefault="00077392" w:rsidP="00F77A2C">
      <w:pPr>
        <w:rPr>
          <w:bCs/>
          <w:lang w:val="fr-FR"/>
        </w:rPr>
      </w:pPr>
      <w:r w:rsidRPr="00DB2651">
        <w:rPr>
          <w:bCs/>
          <w:lang w:val="fr-FR"/>
        </w:rPr>
        <w:br w:type="page"/>
      </w:r>
    </w:p>
    <w:p w14:paraId="16D4771B" w14:textId="0399088B" w:rsidR="00160932" w:rsidRPr="00DB2651" w:rsidRDefault="005F6A41" w:rsidP="00F77A2C">
      <w:pPr>
        <w:rPr>
          <w:bCs/>
          <w:lang w:val="fr-FR"/>
        </w:rPr>
      </w:pPr>
      <w:r w:rsidRPr="00DB2651">
        <w:rPr>
          <w:bCs/>
          <w:lang w:val="fr-FR"/>
        </w:rPr>
        <w:lastRenderedPageBreak/>
        <w:t xml:space="preserve">En prévision de la prochaine période d'études, tous les Groupes du Rapporteur ont été invités à examiner des idées préliminaires sur les futurs thèmes d'étude. Certaines idées échangées avaient trait à des domaines liés aux Questions à l'étude et à de nouveaux thèmes. Des idées ont par exemple été proposées en ce qui concerne: l'étude de nouvelles applications et études de cas, dans le cadre d'une collaboration avec les activités nouvelles ou existantes des autres Secteurs de l'UIT; une analyse plus approfondie des activités menées par d'autres organisations et </w:t>
      </w:r>
      <w:r w:rsidR="003556EF" w:rsidRPr="00DB2651">
        <w:rPr>
          <w:bCs/>
          <w:lang w:val="fr-FR"/>
        </w:rPr>
        <w:t xml:space="preserve">des </w:t>
      </w:r>
      <w:r w:rsidRPr="00DB2651">
        <w:rPr>
          <w:bCs/>
          <w:lang w:val="fr-FR"/>
        </w:rPr>
        <w:t>bases de données pertinentes (</w:t>
      </w:r>
      <w:r w:rsidR="003556EF" w:rsidRPr="00DB2651">
        <w:rPr>
          <w:bCs/>
          <w:lang w:val="fr-FR"/>
        </w:rPr>
        <w:t xml:space="preserve">comme </w:t>
      </w:r>
      <w:r w:rsidR="002C23DA" w:rsidRPr="00DB2651">
        <w:rPr>
          <w:bCs/>
          <w:lang w:val="fr-FR"/>
        </w:rPr>
        <w:t xml:space="preserve">la </w:t>
      </w:r>
      <w:r w:rsidR="003556EF" w:rsidRPr="00DB2651">
        <w:rPr>
          <w:bCs/>
          <w:lang w:val="fr-FR"/>
        </w:rPr>
        <w:t xml:space="preserve">base de données de l'inventaire des activités du SMSI) afin d'enrichir le champ d'application des Questions et d'accroître les possibilités de collaboration; une attention accrue aux incidences des nouveaux types de dispositifs et de technologies émergentes; une attention accrue à la coordination avec les parties prenantes; et d'autres aspects propres à chaque Question. </w:t>
      </w:r>
      <w:r w:rsidR="0000255C" w:rsidRPr="00DB2651">
        <w:rPr>
          <w:bCs/>
          <w:lang w:val="fr-FR"/>
        </w:rPr>
        <w:t xml:space="preserve">Bien que les Groupes du Rapporteur n'aient pas eu suffisamment de temps pour développer ces idées lors de la réunion annuelle, </w:t>
      </w:r>
      <w:r w:rsidR="00177CED" w:rsidRPr="00DB2651">
        <w:rPr>
          <w:bCs/>
          <w:lang w:val="fr-FR"/>
        </w:rPr>
        <w:t>il est prévu de mener une discussion plus détaillée lors des prochaines réunions des Groupes du Rapporteur, notamment sur la base de contributions des Membres</w:t>
      </w:r>
      <w:r w:rsidR="00160932" w:rsidRPr="00DB2651">
        <w:rPr>
          <w:bCs/>
          <w:lang w:val="fr-FR"/>
        </w:rPr>
        <w:t>.</w:t>
      </w:r>
    </w:p>
    <w:p w14:paraId="2CF1403E" w14:textId="17CF75FE" w:rsidR="00160932" w:rsidRPr="00DB2651" w:rsidRDefault="00177CED" w:rsidP="00F77A2C">
      <w:pPr>
        <w:rPr>
          <w:bCs/>
          <w:szCs w:val="24"/>
          <w:lang w:val="fr-FR"/>
        </w:rPr>
      </w:pPr>
      <w:r w:rsidRPr="00DB2651">
        <w:rPr>
          <w:bCs/>
          <w:lang w:val="fr-FR"/>
        </w:rPr>
        <w:t xml:space="preserve">Enfin, et à la suite de la discussion menée durant la dernière réunion des Groupes du Rapporteur sur les possibilités de collaboration avec la plate-forme du SMSI, </w:t>
      </w:r>
      <w:r w:rsidR="005E295B" w:rsidRPr="00DB2651">
        <w:rPr>
          <w:bCs/>
          <w:lang w:val="fr-FR"/>
        </w:rPr>
        <w:t>des progrès satisfaisants ont été accomplis dans le cadre des</w:t>
      </w:r>
      <w:r w:rsidRPr="00DB2651">
        <w:rPr>
          <w:bCs/>
          <w:lang w:val="fr-FR"/>
        </w:rPr>
        <w:t xml:space="preserve"> travaux préparatoires en vue de l'organisation d'une session spéciale durant l'édition 2020 du Forum du SMSI </w:t>
      </w:r>
      <w:r w:rsidR="005E295B" w:rsidRPr="00DB2651">
        <w:rPr>
          <w:bCs/>
          <w:lang w:val="fr-FR"/>
        </w:rPr>
        <w:t>afin de présenter les principaux thèmes d'étude des Commissions d'études de l'UIT-D</w:t>
      </w:r>
      <w:r w:rsidR="00160932" w:rsidRPr="00DB2651">
        <w:rPr>
          <w:bCs/>
          <w:szCs w:val="24"/>
          <w:lang w:val="fr-FR"/>
        </w:rPr>
        <w:t xml:space="preserve">. </w:t>
      </w:r>
      <w:r w:rsidR="005E295B" w:rsidRPr="00DB2651">
        <w:rPr>
          <w:bCs/>
          <w:szCs w:val="24"/>
          <w:lang w:val="fr-FR"/>
        </w:rPr>
        <w:t xml:space="preserve">Des progrès ont également été faits dans l'élaboration du programme de la session et la sélection des intervenants, par voie d'une concertation avec les équipes de direction des commissions d'études. Plusieurs contributions ont été soumises pour la réunion, </w:t>
      </w:r>
      <w:r w:rsidR="00B61E9F" w:rsidRPr="00DB2651">
        <w:rPr>
          <w:bCs/>
          <w:szCs w:val="24"/>
          <w:lang w:val="fr-FR"/>
        </w:rPr>
        <w:t>notamment des informations supplémentaires du secrétariat du SMSI sur l'édition 2020 du Forum du SMSI et les autres activités du SMSI</w:t>
      </w:r>
      <w:r w:rsidR="00344608" w:rsidRPr="00DB2651">
        <w:rPr>
          <w:bCs/>
          <w:szCs w:val="24"/>
          <w:lang w:val="fr-FR"/>
        </w:rPr>
        <w:t>,</w:t>
      </w:r>
      <w:r w:rsidR="00B61E9F" w:rsidRPr="00DB2651">
        <w:rPr>
          <w:bCs/>
          <w:szCs w:val="24"/>
          <w:lang w:val="fr-FR"/>
        </w:rPr>
        <w:t xml:space="preserve"> ainsi que leurs liens éventuels avec les Questions </w:t>
      </w:r>
      <w:r w:rsidR="00344608" w:rsidRPr="00DB2651">
        <w:rPr>
          <w:bCs/>
          <w:szCs w:val="24"/>
          <w:lang w:val="fr-FR"/>
        </w:rPr>
        <w:t>confiées aux</w:t>
      </w:r>
      <w:r w:rsidR="00B61E9F" w:rsidRPr="00DB2651">
        <w:rPr>
          <w:bCs/>
          <w:szCs w:val="24"/>
          <w:lang w:val="fr-FR"/>
        </w:rPr>
        <w:t xml:space="preserve"> Commissions d'études de l'UIT-D, et des contributions sur la façon dont certaines études de cas contribuent à la mise en </w:t>
      </w:r>
      <w:r w:rsidR="00344608" w:rsidRPr="00DB2651">
        <w:rPr>
          <w:bCs/>
          <w:szCs w:val="24"/>
          <w:lang w:val="fr-FR"/>
        </w:rPr>
        <w:t>œuvre</w:t>
      </w:r>
      <w:r w:rsidR="00B61E9F" w:rsidRPr="00DB2651">
        <w:rPr>
          <w:bCs/>
          <w:szCs w:val="24"/>
          <w:lang w:val="fr-FR"/>
        </w:rPr>
        <w:t xml:space="preserve"> des grandes orientations du SMSI.</w:t>
      </w:r>
    </w:p>
    <w:p w14:paraId="7CC6472F" w14:textId="7832253A" w:rsidR="00160932" w:rsidRPr="00DB2651" w:rsidRDefault="00160932" w:rsidP="00F77A2C">
      <w:pPr>
        <w:pStyle w:val="Heading2"/>
        <w:rPr>
          <w:lang w:val="fr-FR"/>
        </w:rPr>
      </w:pPr>
      <w:r w:rsidRPr="00DB2651">
        <w:rPr>
          <w:lang w:val="fr-FR"/>
        </w:rPr>
        <w:t>2.</w:t>
      </w:r>
      <w:r w:rsidR="00594A5F" w:rsidRPr="00DB2651">
        <w:rPr>
          <w:lang w:val="fr-FR"/>
        </w:rPr>
        <w:t>3</w:t>
      </w:r>
      <w:r w:rsidRPr="00DB2651">
        <w:rPr>
          <w:lang w:val="fr-FR"/>
        </w:rPr>
        <w:tab/>
        <w:t>Rapports des réunions des Groupes du Rapporteur</w:t>
      </w:r>
    </w:p>
    <w:p w14:paraId="5DA5D6A6" w14:textId="0D455AEA" w:rsidR="00160932" w:rsidRPr="00DB2651" w:rsidRDefault="00160932" w:rsidP="00F77A2C">
      <w:pPr>
        <w:spacing w:after="120"/>
        <w:rPr>
          <w:bCs/>
          <w:szCs w:val="24"/>
          <w:lang w:val="fr-FR"/>
        </w:rPr>
      </w:pPr>
      <w:bookmarkStart w:id="18" w:name="lt_pId079"/>
      <w:r w:rsidRPr="00DB2651">
        <w:rPr>
          <w:bCs/>
          <w:szCs w:val="24"/>
          <w:lang w:val="fr-FR"/>
        </w:rPr>
        <w:t xml:space="preserve">Les rapports des réunions des différents Groupes du Rapporteur qui ont eu lieu en 2019 et en février 2020 depuis la dernière réunion du GCDT sont accessibles via les liens suivants: </w:t>
      </w:r>
      <w:bookmarkEnd w:id="18"/>
    </w:p>
    <w:p w14:paraId="3E2892D2" w14:textId="657B47FA" w:rsidR="00160932" w:rsidRPr="00DB2651" w:rsidRDefault="00160932" w:rsidP="00F77A2C">
      <w:pPr>
        <w:pStyle w:val="enumlev1"/>
        <w:rPr>
          <w:lang w:val="fr-FR"/>
        </w:rPr>
      </w:pPr>
      <w:bookmarkStart w:id="19" w:name="lt_pId080"/>
      <w:r w:rsidRPr="00DB2651">
        <w:rPr>
          <w:lang w:val="fr-FR"/>
        </w:rPr>
        <w:t>–</w:t>
      </w:r>
      <w:r w:rsidRPr="00DB2651">
        <w:rPr>
          <w:lang w:val="fr-FR"/>
        </w:rPr>
        <w:tab/>
        <w:t xml:space="preserve">Question 1/2 disponible ici: </w:t>
      </w:r>
      <w:bookmarkEnd w:id="19"/>
      <w:r w:rsidRPr="00DB2651">
        <w:rPr>
          <w:bCs/>
          <w:szCs w:val="24"/>
          <w:lang w:val="fr-FR"/>
        </w:rPr>
        <w:t>(</w:t>
      </w:r>
      <w:hyperlink r:id="rId24" w:history="1">
        <w:r w:rsidR="00C1017D" w:rsidRPr="00DB2651">
          <w:rPr>
            <w:rStyle w:val="Hyperlink"/>
            <w:bCs/>
            <w:szCs w:val="24"/>
            <w:lang w:val="fr-FR"/>
          </w:rPr>
          <w:t>o</w:t>
        </w:r>
        <w:r w:rsidRPr="00DB2651">
          <w:rPr>
            <w:rStyle w:val="Hyperlink"/>
            <w:bCs/>
            <w:szCs w:val="24"/>
            <w:lang w:val="fr-FR"/>
          </w:rPr>
          <w:t>ctobre 2019</w:t>
        </w:r>
      </w:hyperlink>
      <w:r w:rsidRPr="00DB2651">
        <w:rPr>
          <w:bCs/>
          <w:szCs w:val="24"/>
          <w:lang w:val="fr-FR"/>
        </w:rPr>
        <w:t>)(</w:t>
      </w:r>
      <w:hyperlink r:id="rId25" w:history="1">
        <w:r w:rsidR="00C1017D" w:rsidRPr="00DB2651">
          <w:rPr>
            <w:rStyle w:val="Hyperlink"/>
            <w:bCs/>
            <w:szCs w:val="24"/>
            <w:lang w:val="fr-FR"/>
          </w:rPr>
          <w:t>f</w:t>
        </w:r>
        <w:r w:rsidRPr="00DB2651">
          <w:rPr>
            <w:rStyle w:val="Hyperlink"/>
            <w:bCs/>
            <w:szCs w:val="24"/>
            <w:lang w:val="fr-FR"/>
          </w:rPr>
          <w:t>évrier 2020</w:t>
        </w:r>
      </w:hyperlink>
      <w:r w:rsidRPr="00DB2651">
        <w:rPr>
          <w:bCs/>
          <w:szCs w:val="24"/>
          <w:lang w:val="fr-FR"/>
        </w:rPr>
        <w:t>)</w:t>
      </w:r>
    </w:p>
    <w:p w14:paraId="35954713" w14:textId="6F764472" w:rsidR="00160932" w:rsidRPr="00DB2651" w:rsidRDefault="00160932" w:rsidP="00F77A2C">
      <w:pPr>
        <w:pStyle w:val="enumlev1"/>
        <w:rPr>
          <w:lang w:val="fr-FR"/>
        </w:rPr>
      </w:pPr>
      <w:bookmarkStart w:id="20" w:name="lt_pId081"/>
      <w:r w:rsidRPr="00DB2651">
        <w:rPr>
          <w:lang w:val="fr-FR"/>
        </w:rPr>
        <w:t>–</w:t>
      </w:r>
      <w:r w:rsidRPr="00DB2651">
        <w:rPr>
          <w:lang w:val="fr-FR"/>
        </w:rPr>
        <w:tab/>
        <w:t xml:space="preserve">Question 2/2 disponible ici: </w:t>
      </w:r>
      <w:bookmarkEnd w:id="20"/>
      <w:r w:rsidRPr="00DB2651">
        <w:rPr>
          <w:bCs/>
          <w:szCs w:val="24"/>
          <w:lang w:val="fr-FR"/>
        </w:rPr>
        <w:t>(</w:t>
      </w:r>
      <w:hyperlink r:id="rId26" w:history="1">
        <w:r w:rsidR="00C1017D" w:rsidRPr="00DB2651">
          <w:rPr>
            <w:rStyle w:val="Hyperlink"/>
            <w:bCs/>
            <w:szCs w:val="24"/>
            <w:lang w:val="fr-FR"/>
          </w:rPr>
          <w:t>octobre 2019</w:t>
        </w:r>
      </w:hyperlink>
      <w:r w:rsidR="00C1017D" w:rsidRPr="00DB2651">
        <w:rPr>
          <w:bCs/>
          <w:szCs w:val="24"/>
          <w:lang w:val="fr-FR"/>
        </w:rPr>
        <w:t>)(</w:t>
      </w:r>
      <w:hyperlink r:id="rId27" w:history="1">
        <w:r w:rsidR="00C1017D" w:rsidRPr="00DB2651">
          <w:rPr>
            <w:rStyle w:val="Hyperlink"/>
            <w:bCs/>
            <w:szCs w:val="24"/>
            <w:lang w:val="fr-FR"/>
          </w:rPr>
          <w:t>février 2020</w:t>
        </w:r>
      </w:hyperlink>
      <w:r w:rsidR="00C1017D" w:rsidRPr="00DB2651">
        <w:rPr>
          <w:bCs/>
          <w:szCs w:val="24"/>
          <w:lang w:val="fr-FR"/>
        </w:rPr>
        <w:t>)</w:t>
      </w:r>
    </w:p>
    <w:p w14:paraId="3AD47400" w14:textId="48A05893" w:rsidR="00160932" w:rsidRPr="00DB2651" w:rsidRDefault="00160932" w:rsidP="00F77A2C">
      <w:pPr>
        <w:pStyle w:val="enumlev1"/>
        <w:rPr>
          <w:lang w:val="fr-FR"/>
        </w:rPr>
      </w:pPr>
      <w:bookmarkStart w:id="21" w:name="lt_pId082"/>
      <w:r w:rsidRPr="00DB2651">
        <w:rPr>
          <w:lang w:val="fr-FR"/>
        </w:rPr>
        <w:t>–</w:t>
      </w:r>
      <w:r w:rsidRPr="00DB2651">
        <w:rPr>
          <w:lang w:val="fr-FR"/>
        </w:rPr>
        <w:tab/>
        <w:t xml:space="preserve">Question 3/2 disponible ici: </w:t>
      </w:r>
      <w:bookmarkEnd w:id="21"/>
      <w:r w:rsidR="00C1017D" w:rsidRPr="00DB2651">
        <w:rPr>
          <w:bCs/>
          <w:szCs w:val="24"/>
          <w:lang w:val="fr-FR"/>
        </w:rPr>
        <w:t>(</w:t>
      </w:r>
      <w:hyperlink r:id="rId28" w:history="1">
        <w:r w:rsidR="00C1017D" w:rsidRPr="00DB2651">
          <w:rPr>
            <w:rStyle w:val="Hyperlink"/>
            <w:bCs/>
            <w:szCs w:val="24"/>
            <w:lang w:val="fr-FR"/>
          </w:rPr>
          <w:t>octobre 2019</w:t>
        </w:r>
      </w:hyperlink>
      <w:r w:rsidR="00C1017D" w:rsidRPr="00DB2651">
        <w:rPr>
          <w:bCs/>
          <w:szCs w:val="24"/>
          <w:lang w:val="fr-FR"/>
        </w:rPr>
        <w:t>)(</w:t>
      </w:r>
      <w:hyperlink r:id="rId29" w:history="1">
        <w:r w:rsidR="00C1017D" w:rsidRPr="00DB2651">
          <w:rPr>
            <w:rStyle w:val="Hyperlink"/>
            <w:bCs/>
            <w:szCs w:val="24"/>
            <w:lang w:val="fr-FR"/>
          </w:rPr>
          <w:t>février 2020</w:t>
        </w:r>
      </w:hyperlink>
      <w:r w:rsidR="00C1017D" w:rsidRPr="00DB2651">
        <w:rPr>
          <w:bCs/>
          <w:szCs w:val="24"/>
          <w:lang w:val="fr-FR"/>
        </w:rPr>
        <w:t>)</w:t>
      </w:r>
    </w:p>
    <w:p w14:paraId="03730483" w14:textId="77A16054" w:rsidR="00160932" w:rsidRPr="00DB2651" w:rsidRDefault="00160932" w:rsidP="00F77A2C">
      <w:pPr>
        <w:pStyle w:val="enumlev1"/>
        <w:rPr>
          <w:lang w:val="fr-FR"/>
        </w:rPr>
      </w:pPr>
      <w:bookmarkStart w:id="22" w:name="lt_pId083"/>
      <w:r w:rsidRPr="00DB2651">
        <w:rPr>
          <w:lang w:val="fr-FR"/>
        </w:rPr>
        <w:t>–</w:t>
      </w:r>
      <w:r w:rsidRPr="00DB2651">
        <w:rPr>
          <w:lang w:val="fr-FR"/>
        </w:rPr>
        <w:tab/>
        <w:t xml:space="preserve">Question 4/2 disponible ici: </w:t>
      </w:r>
      <w:bookmarkEnd w:id="22"/>
      <w:r w:rsidRPr="00DB2651">
        <w:rPr>
          <w:bCs/>
          <w:szCs w:val="24"/>
          <w:lang w:val="fr-FR"/>
        </w:rPr>
        <w:t>(</w:t>
      </w:r>
      <w:hyperlink r:id="rId30" w:history="1">
        <w:r w:rsidR="00C1017D" w:rsidRPr="00DB2651">
          <w:rPr>
            <w:rStyle w:val="Hyperlink"/>
            <w:bCs/>
            <w:szCs w:val="24"/>
            <w:lang w:val="fr-FR"/>
          </w:rPr>
          <w:t>octobre 2019</w:t>
        </w:r>
      </w:hyperlink>
      <w:r w:rsidR="00C1017D" w:rsidRPr="00DB2651">
        <w:rPr>
          <w:bCs/>
          <w:szCs w:val="24"/>
          <w:lang w:val="fr-FR"/>
        </w:rPr>
        <w:t>)(</w:t>
      </w:r>
      <w:hyperlink r:id="rId31" w:history="1">
        <w:r w:rsidR="00C1017D" w:rsidRPr="00DB2651">
          <w:rPr>
            <w:rStyle w:val="Hyperlink"/>
            <w:bCs/>
            <w:szCs w:val="24"/>
            <w:lang w:val="fr-FR"/>
          </w:rPr>
          <w:t>février 2020</w:t>
        </w:r>
      </w:hyperlink>
      <w:r w:rsidR="00C1017D" w:rsidRPr="00DB2651">
        <w:rPr>
          <w:bCs/>
          <w:szCs w:val="24"/>
          <w:lang w:val="fr-FR"/>
        </w:rPr>
        <w:t>)</w:t>
      </w:r>
    </w:p>
    <w:p w14:paraId="6E80C744" w14:textId="1C224B37" w:rsidR="00160932" w:rsidRPr="00DB2651" w:rsidRDefault="00160932" w:rsidP="00F77A2C">
      <w:pPr>
        <w:pStyle w:val="enumlev1"/>
        <w:rPr>
          <w:lang w:val="fr-FR"/>
        </w:rPr>
      </w:pPr>
      <w:bookmarkStart w:id="23" w:name="lt_pId084"/>
      <w:r w:rsidRPr="00DB2651">
        <w:rPr>
          <w:lang w:val="fr-FR"/>
        </w:rPr>
        <w:t>–</w:t>
      </w:r>
      <w:r w:rsidRPr="00DB2651">
        <w:rPr>
          <w:lang w:val="fr-FR"/>
        </w:rPr>
        <w:tab/>
        <w:t xml:space="preserve">Question 5/2 </w:t>
      </w:r>
      <w:r w:rsidR="00C1017D" w:rsidRPr="00DB2651">
        <w:rPr>
          <w:lang w:val="fr-FR"/>
        </w:rPr>
        <w:t xml:space="preserve">disponible ici: </w:t>
      </w:r>
      <w:bookmarkEnd w:id="23"/>
      <w:r w:rsidR="00C1017D" w:rsidRPr="00DB2651">
        <w:rPr>
          <w:bCs/>
          <w:szCs w:val="24"/>
          <w:lang w:val="fr-FR"/>
        </w:rPr>
        <w:t>(</w:t>
      </w:r>
      <w:hyperlink r:id="rId32" w:history="1">
        <w:r w:rsidR="00C1017D" w:rsidRPr="00DB2651">
          <w:rPr>
            <w:rStyle w:val="Hyperlink"/>
            <w:bCs/>
            <w:szCs w:val="24"/>
            <w:lang w:val="fr-FR"/>
          </w:rPr>
          <w:t>octobre 2019</w:t>
        </w:r>
      </w:hyperlink>
      <w:r w:rsidR="00C1017D" w:rsidRPr="00DB2651">
        <w:rPr>
          <w:bCs/>
          <w:szCs w:val="24"/>
          <w:lang w:val="fr-FR"/>
        </w:rPr>
        <w:t>)(</w:t>
      </w:r>
      <w:hyperlink r:id="rId33" w:history="1">
        <w:r w:rsidR="00C1017D" w:rsidRPr="00DB2651">
          <w:rPr>
            <w:rStyle w:val="Hyperlink"/>
            <w:bCs/>
            <w:szCs w:val="24"/>
            <w:lang w:val="fr-FR"/>
          </w:rPr>
          <w:t>février 2020</w:t>
        </w:r>
      </w:hyperlink>
      <w:r w:rsidR="00C1017D" w:rsidRPr="00DB2651">
        <w:rPr>
          <w:bCs/>
          <w:szCs w:val="24"/>
          <w:lang w:val="fr-FR"/>
        </w:rPr>
        <w:t>)</w:t>
      </w:r>
    </w:p>
    <w:p w14:paraId="5D6965F3" w14:textId="24317B79" w:rsidR="00160932" w:rsidRPr="00DB2651" w:rsidRDefault="00160932" w:rsidP="00F77A2C">
      <w:pPr>
        <w:pStyle w:val="enumlev1"/>
        <w:rPr>
          <w:lang w:val="fr-FR"/>
        </w:rPr>
      </w:pPr>
      <w:bookmarkStart w:id="24" w:name="lt_pId085"/>
      <w:r w:rsidRPr="00DB2651">
        <w:rPr>
          <w:lang w:val="fr-FR"/>
        </w:rPr>
        <w:t>–</w:t>
      </w:r>
      <w:r w:rsidRPr="00DB2651">
        <w:rPr>
          <w:lang w:val="fr-FR"/>
        </w:rPr>
        <w:tab/>
        <w:t xml:space="preserve">Question 6/2 disponible ici: </w:t>
      </w:r>
      <w:bookmarkEnd w:id="24"/>
      <w:r w:rsidRPr="00DB2651">
        <w:rPr>
          <w:bCs/>
          <w:szCs w:val="24"/>
          <w:lang w:val="fr-FR"/>
        </w:rPr>
        <w:t>(</w:t>
      </w:r>
      <w:hyperlink r:id="rId34" w:history="1">
        <w:r w:rsidR="00C1017D" w:rsidRPr="00DB2651">
          <w:rPr>
            <w:rStyle w:val="Hyperlink"/>
            <w:bCs/>
            <w:szCs w:val="24"/>
            <w:lang w:val="fr-FR"/>
          </w:rPr>
          <w:t>octobre 2019</w:t>
        </w:r>
      </w:hyperlink>
      <w:r w:rsidR="00C1017D" w:rsidRPr="00DB2651">
        <w:rPr>
          <w:bCs/>
          <w:szCs w:val="24"/>
          <w:lang w:val="fr-FR"/>
        </w:rPr>
        <w:t>)(</w:t>
      </w:r>
      <w:hyperlink r:id="rId35" w:history="1">
        <w:r w:rsidR="00C1017D" w:rsidRPr="00DB2651">
          <w:rPr>
            <w:rStyle w:val="Hyperlink"/>
            <w:bCs/>
            <w:szCs w:val="24"/>
            <w:lang w:val="fr-FR"/>
          </w:rPr>
          <w:t>février 2020</w:t>
        </w:r>
      </w:hyperlink>
      <w:r w:rsidR="00C1017D" w:rsidRPr="00DB2651">
        <w:rPr>
          <w:bCs/>
          <w:szCs w:val="24"/>
          <w:lang w:val="fr-FR"/>
        </w:rPr>
        <w:t>)</w:t>
      </w:r>
    </w:p>
    <w:p w14:paraId="2F790AFF" w14:textId="6995344A" w:rsidR="00160932" w:rsidRPr="00DB2651" w:rsidRDefault="00160932" w:rsidP="00F77A2C">
      <w:pPr>
        <w:pStyle w:val="enumlev1"/>
        <w:rPr>
          <w:lang w:val="fr-FR"/>
        </w:rPr>
      </w:pPr>
      <w:bookmarkStart w:id="25" w:name="lt_pId086"/>
      <w:r w:rsidRPr="00DB2651">
        <w:rPr>
          <w:lang w:val="fr-FR"/>
        </w:rPr>
        <w:t>–</w:t>
      </w:r>
      <w:r w:rsidRPr="00DB2651">
        <w:rPr>
          <w:lang w:val="fr-FR"/>
        </w:rPr>
        <w:tab/>
        <w:t xml:space="preserve">Question 7/2 disponible ici: </w:t>
      </w:r>
      <w:bookmarkEnd w:id="25"/>
      <w:r w:rsidR="00C1017D" w:rsidRPr="00DB2651">
        <w:rPr>
          <w:bCs/>
          <w:szCs w:val="24"/>
          <w:lang w:val="fr-FR"/>
        </w:rPr>
        <w:t>(</w:t>
      </w:r>
      <w:hyperlink r:id="rId36" w:history="1">
        <w:r w:rsidR="00C1017D" w:rsidRPr="00DB2651">
          <w:rPr>
            <w:rStyle w:val="Hyperlink"/>
            <w:bCs/>
            <w:szCs w:val="24"/>
            <w:lang w:val="fr-FR"/>
          </w:rPr>
          <w:t>octobre 2019</w:t>
        </w:r>
      </w:hyperlink>
      <w:r w:rsidR="00C1017D" w:rsidRPr="00DB2651">
        <w:rPr>
          <w:bCs/>
          <w:szCs w:val="24"/>
          <w:lang w:val="fr-FR"/>
        </w:rPr>
        <w:t>)(</w:t>
      </w:r>
      <w:hyperlink r:id="rId37" w:history="1">
        <w:r w:rsidR="00C1017D" w:rsidRPr="00DB2651">
          <w:rPr>
            <w:rStyle w:val="Hyperlink"/>
            <w:bCs/>
            <w:szCs w:val="24"/>
            <w:lang w:val="fr-FR"/>
          </w:rPr>
          <w:t>février 2020</w:t>
        </w:r>
      </w:hyperlink>
      <w:r w:rsidR="00C1017D" w:rsidRPr="00DB2651">
        <w:rPr>
          <w:bCs/>
          <w:szCs w:val="24"/>
          <w:lang w:val="fr-FR"/>
        </w:rPr>
        <w:t>)</w:t>
      </w:r>
    </w:p>
    <w:p w14:paraId="51A7ABCE" w14:textId="77777777" w:rsidR="00160932" w:rsidRPr="00DB2651" w:rsidRDefault="00160932" w:rsidP="00F77A2C">
      <w:pPr>
        <w:pStyle w:val="Heading1"/>
        <w:rPr>
          <w:lang w:val="fr-FR"/>
        </w:rPr>
      </w:pPr>
      <w:r w:rsidRPr="00DB2651">
        <w:rPr>
          <w:lang w:val="fr-FR"/>
        </w:rPr>
        <w:t>3</w:t>
      </w:r>
      <w:r w:rsidRPr="00DB2651">
        <w:rPr>
          <w:lang w:val="fr-FR"/>
        </w:rPr>
        <w:tab/>
        <w:t>Stratégie et programme de travail de la Commission d'études 2</w:t>
      </w:r>
    </w:p>
    <w:p w14:paraId="3C9E8F44" w14:textId="2E89AC5F" w:rsidR="00594A5F" w:rsidRPr="00DB2651" w:rsidRDefault="00160932" w:rsidP="00F77A2C">
      <w:pPr>
        <w:rPr>
          <w:szCs w:val="24"/>
          <w:lang w:val="fr-FR"/>
        </w:rPr>
      </w:pPr>
      <w:r w:rsidRPr="00DB2651">
        <w:rPr>
          <w:szCs w:val="24"/>
          <w:lang w:val="fr-FR"/>
        </w:rPr>
        <w:t>La Commission d'études 2 mène ses travaux conformément à son domaine de compétence défini dans la Résolution 2 (Rév. Buenos Aires, 2017) de la CMDT, intitulée "Établissement de commissions d'études", afin d'obtenir les résultats escomptés pour la période d'études 2018-2021.</w:t>
      </w:r>
      <w:r w:rsidR="00594A5F" w:rsidRPr="00DB2651">
        <w:rPr>
          <w:szCs w:val="24"/>
          <w:lang w:val="fr-FR"/>
        </w:rPr>
        <w:t xml:space="preserve"> </w:t>
      </w:r>
      <w:r w:rsidR="002107EF" w:rsidRPr="00DB2651">
        <w:rPr>
          <w:szCs w:val="24"/>
          <w:lang w:val="fr-FR"/>
        </w:rPr>
        <w:t>Les participants à la troisième réunion annuelle ont passé en revue le</w:t>
      </w:r>
      <w:r w:rsidR="0004271A" w:rsidRPr="00DB2651">
        <w:rPr>
          <w:szCs w:val="24"/>
          <w:lang w:val="fr-FR"/>
        </w:rPr>
        <w:t>s progrès accomplis au titre du</w:t>
      </w:r>
      <w:r w:rsidR="002107EF" w:rsidRPr="00DB2651">
        <w:rPr>
          <w:szCs w:val="24"/>
          <w:lang w:val="fr-FR"/>
        </w:rPr>
        <w:t xml:space="preserve"> programme de travail sur quatre ans de la CE 2, reproduit dans l'</w:t>
      </w:r>
      <w:r w:rsidR="00594A5F" w:rsidRPr="00DB2651">
        <w:rPr>
          <w:b/>
          <w:bCs/>
          <w:szCs w:val="24"/>
          <w:lang w:val="fr-FR"/>
        </w:rPr>
        <w:t>Annex</w:t>
      </w:r>
      <w:r w:rsidR="002107EF" w:rsidRPr="00DB2651">
        <w:rPr>
          <w:b/>
          <w:bCs/>
          <w:szCs w:val="24"/>
          <w:lang w:val="fr-FR"/>
        </w:rPr>
        <w:t>e</w:t>
      </w:r>
      <w:r w:rsidR="00594A5F" w:rsidRPr="00DB2651">
        <w:rPr>
          <w:b/>
          <w:bCs/>
          <w:szCs w:val="24"/>
          <w:lang w:val="fr-FR"/>
        </w:rPr>
        <w:t xml:space="preserve"> 2</w:t>
      </w:r>
      <w:r w:rsidR="00594A5F" w:rsidRPr="00DB2651">
        <w:rPr>
          <w:szCs w:val="24"/>
          <w:lang w:val="fr-FR"/>
        </w:rPr>
        <w:t xml:space="preserve"> </w:t>
      </w:r>
      <w:r w:rsidR="002107EF" w:rsidRPr="00DB2651">
        <w:rPr>
          <w:szCs w:val="24"/>
          <w:lang w:val="fr-FR"/>
        </w:rPr>
        <w:t>du présent rapport</w:t>
      </w:r>
      <w:r w:rsidR="00594A5F" w:rsidRPr="00DB2651">
        <w:rPr>
          <w:szCs w:val="24"/>
          <w:lang w:val="fr-FR"/>
        </w:rPr>
        <w:t>.</w:t>
      </w:r>
    </w:p>
    <w:p w14:paraId="29EB075C" w14:textId="75DD03AB" w:rsidR="00594A5F" w:rsidRPr="00DB2651" w:rsidRDefault="002107EF" w:rsidP="00F77A2C">
      <w:pPr>
        <w:rPr>
          <w:szCs w:val="24"/>
          <w:lang w:val="fr-FR"/>
        </w:rPr>
      </w:pPr>
      <w:r w:rsidRPr="00DB2651">
        <w:rPr>
          <w:szCs w:val="24"/>
          <w:lang w:val="fr-FR"/>
        </w:rPr>
        <w:lastRenderedPageBreak/>
        <w:t>Le Président de la CE 2 a pris note des travaux satisfaisant</w:t>
      </w:r>
      <w:r w:rsidR="0004271A" w:rsidRPr="00DB2651">
        <w:rPr>
          <w:szCs w:val="24"/>
          <w:lang w:val="fr-FR"/>
        </w:rPr>
        <w:t>s</w:t>
      </w:r>
      <w:r w:rsidRPr="00DB2651">
        <w:rPr>
          <w:szCs w:val="24"/>
          <w:lang w:val="fr-FR"/>
        </w:rPr>
        <w:t xml:space="preserve"> qui ont été accomplis au titre des Questions à l'étude conformément au programme de travail et a remercié les </w:t>
      </w:r>
      <w:r w:rsidRPr="00DB2651">
        <w:rPr>
          <w:bCs/>
          <w:szCs w:val="24"/>
          <w:lang w:val="fr-FR"/>
        </w:rPr>
        <w:t>Groupes du Rapporteur à cet égard, tout en mettant en avant ce qu</w:t>
      </w:r>
      <w:r w:rsidR="002F4E21" w:rsidRPr="00DB2651">
        <w:rPr>
          <w:bCs/>
          <w:szCs w:val="24"/>
          <w:lang w:val="fr-FR"/>
        </w:rPr>
        <w:t>'</w:t>
      </w:r>
      <w:r w:rsidRPr="00DB2651">
        <w:rPr>
          <w:bCs/>
          <w:szCs w:val="24"/>
          <w:lang w:val="fr-FR"/>
        </w:rPr>
        <w:t>i</w:t>
      </w:r>
      <w:r w:rsidR="002F4E21" w:rsidRPr="00DB2651">
        <w:rPr>
          <w:bCs/>
          <w:szCs w:val="24"/>
          <w:lang w:val="fr-FR"/>
        </w:rPr>
        <w:t>l</w:t>
      </w:r>
      <w:r w:rsidRPr="00DB2651">
        <w:rPr>
          <w:bCs/>
          <w:szCs w:val="24"/>
          <w:lang w:val="fr-FR"/>
        </w:rPr>
        <w:t xml:space="preserve"> reste à faire en vue d'élaborer les rapports finals. Il a invité les équipes de direction et les membres à se montrer proactifs en soumettant de nouvelles contributions, notamment des études de cas et des enseignements à retenir, et en veillant à ce que ces contributions constituent une base solide pour la rédaction des rapports finals</w:t>
      </w:r>
      <w:r w:rsidR="003620FC" w:rsidRPr="00DB2651">
        <w:rPr>
          <w:bCs/>
          <w:szCs w:val="24"/>
          <w:lang w:val="fr-FR"/>
        </w:rPr>
        <w:t>.</w:t>
      </w:r>
      <w:r w:rsidR="003620FC" w:rsidRPr="00DB2651">
        <w:rPr>
          <w:szCs w:val="24"/>
          <w:lang w:val="fr-FR"/>
        </w:rPr>
        <w:t xml:space="preserve"> Il a également souligné qu'il était important d'intensifier les efforts pour encourager la soumission d'un plus grand nombre de contributions et a mis en avant la nécessité d'accorder une attention accrue </w:t>
      </w:r>
      <w:r w:rsidR="0004271A" w:rsidRPr="00DB2651">
        <w:rPr>
          <w:szCs w:val="24"/>
          <w:lang w:val="fr-FR"/>
        </w:rPr>
        <w:t>aux considérations de</w:t>
      </w:r>
      <w:r w:rsidR="003620FC" w:rsidRPr="00DB2651">
        <w:rPr>
          <w:szCs w:val="24"/>
          <w:lang w:val="fr-FR"/>
        </w:rPr>
        <w:t xml:space="preserve"> fond dans le cadre des travaux qu'il reste à effectuer.</w:t>
      </w:r>
    </w:p>
    <w:p w14:paraId="5EB25EE7" w14:textId="69CE81E5" w:rsidR="00160932" w:rsidRPr="00DB2651" w:rsidRDefault="003620FC" w:rsidP="00F77A2C">
      <w:pPr>
        <w:rPr>
          <w:szCs w:val="24"/>
          <w:lang w:val="fr-FR"/>
        </w:rPr>
      </w:pPr>
      <w:r w:rsidRPr="00DB2651">
        <w:rPr>
          <w:szCs w:val="24"/>
          <w:lang w:val="fr-FR"/>
        </w:rPr>
        <w:t xml:space="preserve">Le Président de la CE 2 a également encouragé les </w:t>
      </w:r>
      <w:r w:rsidRPr="00DB2651">
        <w:rPr>
          <w:bCs/>
          <w:szCs w:val="24"/>
          <w:lang w:val="fr-FR"/>
        </w:rPr>
        <w:t xml:space="preserve">Groupes du Rapporteur à </w:t>
      </w:r>
      <w:r w:rsidR="00031F9D" w:rsidRPr="00DB2651">
        <w:rPr>
          <w:bCs/>
          <w:szCs w:val="24"/>
          <w:lang w:val="fr-FR"/>
        </w:rPr>
        <w:t>assurer un suivi par le biais de discussions et de contributions plus approfondies sur les nouveaux thèmes proposés pour la prochaine période d'études, l'objectif étant de soumettre des propositions solides à la quatrième (et dernière) réunion de la CE 2, qui se tiendra en mars 2021</w:t>
      </w:r>
      <w:r w:rsidR="00594A5F" w:rsidRPr="00DB2651">
        <w:rPr>
          <w:szCs w:val="24"/>
          <w:lang w:val="fr-FR"/>
        </w:rPr>
        <w:t>.</w:t>
      </w:r>
    </w:p>
    <w:p w14:paraId="31D26842" w14:textId="77777777" w:rsidR="00594A5F" w:rsidRPr="00DB2651" w:rsidRDefault="00594A5F" w:rsidP="00F77A2C">
      <w:pPr>
        <w:pStyle w:val="Heading1"/>
        <w:rPr>
          <w:lang w:val="fr-FR"/>
        </w:rPr>
      </w:pPr>
      <w:r w:rsidRPr="00DB2651">
        <w:rPr>
          <w:lang w:val="fr-FR"/>
        </w:rPr>
        <w:t>4</w:t>
      </w:r>
      <w:r w:rsidRPr="00DB2651">
        <w:rPr>
          <w:lang w:val="fr-FR"/>
        </w:rPr>
        <w:tab/>
        <w:t>Collaboration et coordination avec la Commission d'études 1 de l'UIT-D, avec les autres Secteurs et avec d'autres organisations sur des questions d'intérêt mutuel</w:t>
      </w:r>
    </w:p>
    <w:p w14:paraId="244B4B78" w14:textId="2B77F092" w:rsidR="00594A5F" w:rsidRPr="00DB2651" w:rsidRDefault="00594A5F" w:rsidP="00F77A2C">
      <w:pPr>
        <w:pStyle w:val="Heading2"/>
        <w:rPr>
          <w:lang w:val="fr-FR"/>
        </w:rPr>
      </w:pPr>
      <w:r w:rsidRPr="00DB2651">
        <w:rPr>
          <w:lang w:val="fr-FR"/>
        </w:rPr>
        <w:t>4.1</w:t>
      </w:r>
      <w:r w:rsidRPr="00DB2651">
        <w:rPr>
          <w:lang w:val="fr-FR"/>
        </w:rPr>
        <w:tab/>
        <w:t>Mise en correspondance entre les Questions confiées aux Commissions d'études de l'UIT-D ainsi qu'entre les travaux des Commissions d'études de l'UIT-D et ceux des autres Secteurs</w:t>
      </w:r>
    </w:p>
    <w:p w14:paraId="22B01B23" w14:textId="2C089294" w:rsidR="00594A5F" w:rsidRPr="00DB2651" w:rsidRDefault="00031F9D" w:rsidP="00F77A2C">
      <w:pPr>
        <w:rPr>
          <w:lang w:val="fr-FR"/>
        </w:rPr>
      </w:pPr>
      <w:r w:rsidRPr="00DB2651">
        <w:rPr>
          <w:rFonts w:cs="Calibri"/>
          <w:bCs/>
          <w:lang w:val="fr-FR"/>
        </w:rPr>
        <w:t>Comme indiqué dans la Section 2.1 du présent rapport, des matrices et des tableaux de correspondance entre les Questions confiées aux Commissions d'études de l'UIT-D et entre les Questions confiées à l'UIT-D et les travaux menés par les autres Secteurs de l'UIT ont été examinés pendant la précédente réunion du GCDT</w:t>
      </w:r>
      <w:r w:rsidR="00594A5F" w:rsidRPr="00DB2651">
        <w:rPr>
          <w:rFonts w:cs="Calibri"/>
          <w:bCs/>
          <w:lang w:val="fr-FR"/>
        </w:rPr>
        <w:t xml:space="preserve"> (</w:t>
      </w:r>
      <w:r w:rsidR="00594A5F" w:rsidRPr="00DB2651">
        <w:rPr>
          <w:lang w:val="fr-FR"/>
        </w:rPr>
        <w:t xml:space="preserve">Document </w:t>
      </w:r>
      <w:hyperlink r:id="rId38" w:history="1">
        <w:r w:rsidR="00594A5F" w:rsidRPr="00DB2651">
          <w:rPr>
            <w:rStyle w:val="Hyperlink"/>
            <w:lang w:val="fr-FR"/>
          </w:rPr>
          <w:t>TDAG-19/41</w:t>
        </w:r>
      </w:hyperlink>
      <w:r w:rsidR="00594A5F" w:rsidRPr="00DB2651">
        <w:rPr>
          <w:lang w:val="fr-FR"/>
        </w:rPr>
        <w:t xml:space="preserve">) </w:t>
      </w:r>
      <w:r w:rsidRPr="00DB2651">
        <w:rPr>
          <w:lang w:val="fr-FR"/>
        </w:rPr>
        <w:t>et insérés dans un recueil commun géré par le Groupe ISCG (ci-après dénommé le "document de référence du Groupe ISCG"</w:t>
      </w:r>
      <w:r w:rsidR="00594A5F" w:rsidRPr="00DB2651">
        <w:rPr>
          <w:lang w:val="fr-FR"/>
        </w:rPr>
        <w:t>).</w:t>
      </w:r>
    </w:p>
    <w:p w14:paraId="438E9888" w14:textId="55523AFD" w:rsidR="00594A5F" w:rsidRPr="00DB2651" w:rsidRDefault="00031F9D" w:rsidP="00F77A2C">
      <w:pPr>
        <w:rPr>
          <w:rFonts w:cs="Calibri"/>
          <w:bCs/>
          <w:lang w:val="fr-FR"/>
        </w:rPr>
      </w:pPr>
      <w:r w:rsidRPr="00DB2651">
        <w:rPr>
          <w:rFonts w:cs="Calibri"/>
          <w:bCs/>
          <w:lang w:val="fr-FR"/>
        </w:rPr>
        <w:t>En ce qui concerne la mise en correspondance entre les Questions confiées aux Commissions d'études de l'UIT-D, quelques mises à jour ont été apportées afin de refléter les priorités et les objectifs actuels</w:t>
      </w:r>
      <w:r w:rsidR="00594A5F" w:rsidRPr="00DB2651">
        <w:rPr>
          <w:rFonts w:cs="Calibri"/>
          <w:bCs/>
          <w:lang w:val="fr-FR"/>
        </w:rPr>
        <w:t xml:space="preserve">. Le projet de tableau de relation et d'interaction entre les Questions confiées à la CE 1 de l'UIT-D et celles confiées à la CE 2 de l'UIT-D </w:t>
      </w:r>
      <w:r w:rsidRPr="00DB2651">
        <w:rPr>
          <w:rFonts w:cs="Calibri"/>
          <w:bCs/>
          <w:lang w:val="fr-FR"/>
        </w:rPr>
        <w:t>est présenté dans l'</w:t>
      </w:r>
      <w:r w:rsidRPr="00DB2651">
        <w:rPr>
          <w:rFonts w:cs="Calibri"/>
          <w:b/>
          <w:lang w:val="fr-FR"/>
        </w:rPr>
        <w:t xml:space="preserve">Annexe 3 </w:t>
      </w:r>
      <w:r w:rsidRPr="00DB2651">
        <w:rPr>
          <w:rFonts w:cs="Calibri"/>
          <w:bCs/>
          <w:lang w:val="fr-FR"/>
        </w:rPr>
        <w:t>en tant que tableau de référence permettant de</w:t>
      </w:r>
      <w:r w:rsidR="00594A5F" w:rsidRPr="00DB2651">
        <w:rPr>
          <w:rFonts w:cs="Calibri"/>
          <w:bCs/>
          <w:lang w:val="fr-FR"/>
        </w:rPr>
        <w:t xml:space="preserve"> mettre en évidence les possibles chevauchements et les domaines dans lesquels la collaboration pourrait être encore renforcée. </w:t>
      </w:r>
      <w:r w:rsidRPr="00DB2651">
        <w:rPr>
          <w:rFonts w:cs="Calibri"/>
          <w:bCs/>
          <w:lang w:val="fr-FR"/>
        </w:rPr>
        <w:t>L'</w:t>
      </w:r>
      <w:r w:rsidR="00594A5F" w:rsidRPr="00DB2651">
        <w:rPr>
          <w:rFonts w:eastAsia="Batang" w:cs="Calibri"/>
          <w:b/>
          <w:lang w:val="fr-FR"/>
        </w:rPr>
        <w:t>Annex</w:t>
      </w:r>
      <w:r w:rsidR="00077392" w:rsidRPr="00DB2651">
        <w:rPr>
          <w:rFonts w:eastAsia="Batang" w:cs="Calibri"/>
          <w:b/>
          <w:lang w:val="fr-FR"/>
        </w:rPr>
        <w:t>e</w:t>
      </w:r>
      <w:r w:rsidR="00594A5F" w:rsidRPr="00DB2651">
        <w:rPr>
          <w:rFonts w:eastAsia="Batang" w:cs="Calibri"/>
          <w:b/>
          <w:lang w:val="fr-FR"/>
        </w:rPr>
        <w:t xml:space="preserve"> 4</w:t>
      </w:r>
      <w:r w:rsidR="00594A5F" w:rsidRPr="00DB2651">
        <w:rPr>
          <w:rFonts w:eastAsia="Batang" w:cs="Calibri"/>
          <w:bCs/>
          <w:lang w:val="fr-FR"/>
        </w:rPr>
        <w:t xml:space="preserve"> </w:t>
      </w:r>
      <w:r w:rsidRPr="00DB2651">
        <w:rPr>
          <w:rFonts w:eastAsia="Batang" w:cs="Calibri"/>
          <w:bCs/>
          <w:lang w:val="fr-FR"/>
        </w:rPr>
        <w:t>montre également la façon dont la mise en correspondance intrasectorielle peut contribuer à éviter les double emplois dans le cadre des travaux menés au titre des Questions</w:t>
      </w:r>
      <w:r w:rsidR="00594A5F" w:rsidRPr="00DB2651">
        <w:rPr>
          <w:rFonts w:eastAsia="Batang" w:cs="Calibri"/>
          <w:bCs/>
          <w:lang w:val="fr-FR"/>
        </w:rPr>
        <w:t>.</w:t>
      </w:r>
    </w:p>
    <w:p w14:paraId="507E61DC" w14:textId="7D677BAC" w:rsidR="00594A5F" w:rsidRPr="00DB2651" w:rsidRDefault="00CA09F7" w:rsidP="00F77A2C">
      <w:pPr>
        <w:rPr>
          <w:lang w:val="fr-FR"/>
        </w:rPr>
      </w:pPr>
      <w:r w:rsidRPr="00DB2651">
        <w:rPr>
          <w:rFonts w:cs="Calibri"/>
          <w:bCs/>
          <w:lang w:val="fr-FR"/>
        </w:rPr>
        <w:t>En ce qui concerne la mise en correspondance entre les Questions confiées aux Commissions d'études de l'UIT-D et les activités menées par les Commissions d'études de l'UIT-T, le GCNT a envoyé une note de liaison (</w:t>
      </w:r>
      <w:r w:rsidR="00594A5F" w:rsidRPr="00DB2651">
        <w:rPr>
          <w:lang w:val="fr-FR"/>
        </w:rPr>
        <w:t xml:space="preserve">Document </w:t>
      </w:r>
      <w:hyperlink r:id="rId39" w:history="1">
        <w:r w:rsidR="00594A5F" w:rsidRPr="00DB2651">
          <w:rPr>
            <w:rStyle w:val="Hyperlink"/>
            <w:lang w:val="fr-FR"/>
          </w:rPr>
          <w:t>TDAG-20/23</w:t>
        </w:r>
      </w:hyperlink>
      <w:r w:rsidR="00594A5F" w:rsidRPr="00DB2651">
        <w:rPr>
          <w:lang w:val="fr-FR"/>
        </w:rPr>
        <w:t xml:space="preserve">) </w:t>
      </w:r>
      <w:r w:rsidRPr="00DB2651">
        <w:rPr>
          <w:lang w:val="fr-FR"/>
        </w:rPr>
        <w:t xml:space="preserve">afin de présenter les propositions de mise en correspondance de l'UIT-T. Toutefois, il a été observé que les tableaux de correspondance du GCNT présentent des différences notables et ne comportent pas de marques de révision par rapport au document du référence du Groupe ISCG; </w:t>
      </w:r>
      <w:r w:rsidR="00E70675" w:rsidRPr="00DB2651">
        <w:rPr>
          <w:lang w:val="fr-FR"/>
        </w:rPr>
        <w:t>on suppose donc que le GCNT n'a pas utilisé le document de référence du Groupe ISCG comme base de travail. Il est nécessaire de procéder à une harmonisation entre les versions</w:t>
      </w:r>
      <w:r w:rsidR="00594A5F" w:rsidRPr="00DB2651">
        <w:rPr>
          <w:lang w:val="fr-FR"/>
        </w:rPr>
        <w:t>.</w:t>
      </w:r>
    </w:p>
    <w:p w14:paraId="3354EE07" w14:textId="758476FB" w:rsidR="00594A5F" w:rsidRPr="00DB2651" w:rsidRDefault="00A00BA6" w:rsidP="00F77A2C">
      <w:pPr>
        <w:rPr>
          <w:rFonts w:cs="Calibri"/>
          <w:bCs/>
          <w:lang w:val="fr-FR"/>
        </w:rPr>
      </w:pPr>
      <w:r w:rsidRPr="00DB2651">
        <w:rPr>
          <w:rFonts w:cs="Calibri"/>
          <w:bCs/>
          <w:lang w:val="fr-FR"/>
        </w:rPr>
        <w:lastRenderedPageBreak/>
        <w:t xml:space="preserve">Une nouvelle version du tableau de correspondance entre les Questions de l'UIT-D et celles de l'UIT-T regroupant les modifications proposées par les deux </w:t>
      </w:r>
      <w:r w:rsidR="00E96FF7" w:rsidRPr="00DB2651">
        <w:rPr>
          <w:rFonts w:cs="Calibri"/>
          <w:bCs/>
          <w:lang w:val="fr-FR"/>
        </w:rPr>
        <w:t>S</w:t>
      </w:r>
      <w:r w:rsidRPr="00DB2651">
        <w:rPr>
          <w:rFonts w:cs="Calibri"/>
          <w:bCs/>
          <w:lang w:val="fr-FR"/>
        </w:rPr>
        <w:t xml:space="preserve">ecteurs de l'UIT </w:t>
      </w:r>
      <w:r w:rsidR="00186A0F" w:rsidRPr="00DB2651">
        <w:rPr>
          <w:rFonts w:cs="Calibri"/>
          <w:bCs/>
          <w:lang w:val="fr-FR"/>
        </w:rPr>
        <w:t>est reproduite dans l'</w:t>
      </w:r>
      <w:r w:rsidR="00186A0F" w:rsidRPr="00DB2651">
        <w:rPr>
          <w:rFonts w:cs="Calibri"/>
          <w:b/>
          <w:lang w:val="fr-FR"/>
        </w:rPr>
        <w:t>Annexe 5</w:t>
      </w:r>
      <w:r w:rsidR="00186A0F" w:rsidRPr="00DB2651">
        <w:rPr>
          <w:rFonts w:cs="Calibri"/>
          <w:bCs/>
          <w:lang w:val="fr-FR"/>
        </w:rPr>
        <w:t xml:space="preserve"> du présent rapport</w:t>
      </w:r>
      <w:r w:rsidR="00E96FF7" w:rsidRPr="00DB2651">
        <w:rPr>
          <w:rFonts w:cs="Calibri"/>
          <w:bCs/>
          <w:lang w:val="fr-FR"/>
        </w:rPr>
        <w:t>.</w:t>
      </w:r>
      <w:r w:rsidR="00186A0F" w:rsidRPr="00DB2651">
        <w:rPr>
          <w:rFonts w:cs="Calibri"/>
          <w:bCs/>
          <w:lang w:val="fr-FR"/>
        </w:rPr>
        <w:t xml:space="preserve"> </w:t>
      </w:r>
      <w:r w:rsidR="00E96FF7" w:rsidRPr="00DB2651">
        <w:rPr>
          <w:rFonts w:cs="Calibri"/>
          <w:bCs/>
          <w:lang w:val="fr-FR"/>
        </w:rPr>
        <w:t>L</w:t>
      </w:r>
      <w:r w:rsidR="00186A0F" w:rsidRPr="00DB2651">
        <w:rPr>
          <w:rFonts w:cs="Calibri"/>
          <w:bCs/>
          <w:lang w:val="fr-FR"/>
        </w:rPr>
        <w:t>es modifications sont fondées sur le document de référence du Groupe ISCG et comprennent: 1) des mises à jour proposées par les Groupes du Rapporteur des CE</w:t>
      </w:r>
      <w:r w:rsidR="0076161F" w:rsidRPr="00DB2651">
        <w:rPr>
          <w:rFonts w:cs="Calibri"/>
          <w:bCs/>
          <w:lang w:val="fr-FR"/>
        </w:rPr>
        <w:t> </w:t>
      </w:r>
      <w:r w:rsidR="00186A0F" w:rsidRPr="00DB2651">
        <w:rPr>
          <w:rFonts w:cs="Calibri"/>
          <w:bCs/>
          <w:lang w:val="fr-FR"/>
        </w:rPr>
        <w:t>1 et CE 2 de l'UIT-D à la suite des réunions qu'ils ont tenues en septembre et octobre 2019</w:t>
      </w:r>
      <w:r w:rsidR="00E96FF7" w:rsidRPr="00DB2651">
        <w:rPr>
          <w:rFonts w:cs="Calibri"/>
          <w:bCs/>
          <w:lang w:val="fr-FR"/>
        </w:rPr>
        <w:t>;</w:t>
      </w:r>
      <w:r w:rsidR="00186A0F" w:rsidRPr="00DB2651">
        <w:rPr>
          <w:rFonts w:cs="Calibri"/>
          <w:bCs/>
          <w:lang w:val="fr-FR"/>
        </w:rPr>
        <w:t xml:space="preserve"> et 2) les différences entre le tableau de </w:t>
      </w:r>
      <w:r w:rsidR="00E96FF7" w:rsidRPr="00DB2651">
        <w:rPr>
          <w:rFonts w:cs="Calibri"/>
          <w:bCs/>
          <w:lang w:val="fr-FR"/>
        </w:rPr>
        <w:t>c</w:t>
      </w:r>
      <w:r w:rsidR="00186A0F" w:rsidRPr="00DB2651">
        <w:rPr>
          <w:rFonts w:cs="Calibri"/>
          <w:bCs/>
          <w:lang w:val="fr-FR"/>
        </w:rPr>
        <w:t>orrespondance figurant dans la note de liaison du GCNT et le document de référence du Groupe ISCG. Il convient de noter que certain</w:t>
      </w:r>
      <w:r w:rsidR="00025852" w:rsidRPr="00DB2651">
        <w:rPr>
          <w:rFonts w:cs="Calibri"/>
          <w:bCs/>
          <w:lang w:val="fr-FR"/>
        </w:rPr>
        <w:t>s</w:t>
      </w:r>
      <w:r w:rsidR="00186A0F" w:rsidRPr="00DB2651">
        <w:rPr>
          <w:rFonts w:cs="Calibri"/>
          <w:bCs/>
          <w:lang w:val="fr-FR"/>
        </w:rPr>
        <w:t xml:space="preserve"> des </w:t>
      </w:r>
      <w:r w:rsidR="00025852" w:rsidRPr="00DB2651">
        <w:rPr>
          <w:rFonts w:cs="Calibri"/>
          <w:bCs/>
          <w:lang w:val="fr-FR"/>
        </w:rPr>
        <w:t>éléments divergents o</w:t>
      </w:r>
      <w:r w:rsidR="00186A0F" w:rsidRPr="00DB2651">
        <w:rPr>
          <w:rFonts w:cs="Calibri"/>
          <w:bCs/>
          <w:lang w:val="fr-FR"/>
        </w:rPr>
        <w:t xml:space="preserve">nt été proposés par le GCNT </w:t>
      </w:r>
      <w:r w:rsidR="00186A0F" w:rsidRPr="00DB2651">
        <w:rPr>
          <w:rFonts w:cs="Calibri"/>
          <w:bCs/>
          <w:i/>
          <w:iCs/>
          <w:lang w:val="fr-FR"/>
        </w:rPr>
        <w:t>avant</w:t>
      </w:r>
      <w:r w:rsidR="00186A0F" w:rsidRPr="00DB2651">
        <w:rPr>
          <w:rFonts w:cs="Calibri"/>
          <w:bCs/>
          <w:lang w:val="fr-FR"/>
        </w:rPr>
        <w:t xml:space="preserve"> la création du document de référence du Groupe</w:t>
      </w:r>
      <w:r w:rsidR="00077392" w:rsidRPr="00DB2651">
        <w:rPr>
          <w:rFonts w:cs="Calibri"/>
          <w:bCs/>
          <w:lang w:val="fr-FR"/>
        </w:rPr>
        <w:t> </w:t>
      </w:r>
      <w:r w:rsidR="00186A0F" w:rsidRPr="00DB2651">
        <w:rPr>
          <w:rFonts w:cs="Calibri"/>
          <w:bCs/>
          <w:lang w:val="fr-FR"/>
        </w:rPr>
        <w:t>ISCG (voir le Document</w:t>
      </w:r>
      <w:r w:rsidR="00594A5F" w:rsidRPr="00DB2651">
        <w:rPr>
          <w:rFonts w:cs="Calibri"/>
          <w:bCs/>
          <w:lang w:val="fr-FR"/>
        </w:rPr>
        <w:t xml:space="preserve"> </w:t>
      </w:r>
      <w:hyperlink r:id="rId40" w:history="1">
        <w:r w:rsidR="00594A5F" w:rsidRPr="00DB2651">
          <w:rPr>
            <w:rStyle w:val="Hyperlink"/>
            <w:rFonts w:cs="Calibri"/>
            <w:bCs/>
            <w:lang w:val="fr-FR"/>
          </w:rPr>
          <w:t>TDAG-19/11</w:t>
        </w:r>
      </w:hyperlink>
      <w:r w:rsidR="00594A5F" w:rsidRPr="00DB2651">
        <w:rPr>
          <w:rFonts w:cs="Calibri"/>
          <w:bCs/>
          <w:lang w:val="fr-FR"/>
        </w:rPr>
        <w:t>)</w:t>
      </w:r>
      <w:r w:rsidR="00186A0F" w:rsidRPr="00DB2651">
        <w:rPr>
          <w:rFonts w:cs="Calibri"/>
          <w:bCs/>
          <w:lang w:val="fr-FR"/>
        </w:rPr>
        <w:t xml:space="preserve">, </w:t>
      </w:r>
      <w:r w:rsidR="00E96FF7" w:rsidRPr="00DB2651">
        <w:rPr>
          <w:rFonts w:cs="Calibri"/>
          <w:bCs/>
          <w:lang w:val="fr-FR"/>
        </w:rPr>
        <w:t>de sorte</w:t>
      </w:r>
      <w:r w:rsidR="00186A0F" w:rsidRPr="00DB2651">
        <w:rPr>
          <w:rFonts w:cs="Calibri"/>
          <w:bCs/>
          <w:lang w:val="fr-FR"/>
        </w:rPr>
        <w:t xml:space="preserve"> qu'elles sont peut-être obsolètes. </w:t>
      </w:r>
      <w:r w:rsidR="008150E3" w:rsidRPr="00DB2651">
        <w:rPr>
          <w:bCs/>
          <w:szCs w:val="24"/>
          <w:lang w:val="fr-FR"/>
        </w:rPr>
        <w:t>Il est proposé qu</w:t>
      </w:r>
      <w:r w:rsidR="00734A94" w:rsidRPr="00DB2651">
        <w:rPr>
          <w:bCs/>
          <w:szCs w:val="24"/>
          <w:lang w:val="fr-FR"/>
        </w:rPr>
        <w:t>'</w:t>
      </w:r>
      <w:r w:rsidR="008150E3" w:rsidRPr="00DB2651">
        <w:rPr>
          <w:bCs/>
          <w:szCs w:val="24"/>
          <w:lang w:val="fr-FR"/>
        </w:rPr>
        <w:t>une version révisée soit communiquée au Groupe ISCG afin de tenir compte des informations mises à jour fournies par les Groupes du Rapporteur de l</w:t>
      </w:r>
      <w:r w:rsidR="00734A94" w:rsidRPr="00DB2651">
        <w:rPr>
          <w:bCs/>
          <w:szCs w:val="24"/>
          <w:lang w:val="fr-FR"/>
        </w:rPr>
        <w:t>'</w:t>
      </w:r>
      <w:r w:rsidR="008150E3" w:rsidRPr="00DB2651">
        <w:rPr>
          <w:bCs/>
          <w:szCs w:val="24"/>
          <w:lang w:val="fr-FR"/>
        </w:rPr>
        <w:t xml:space="preserve">UIT-D et des changements qui ont été apportés par le GCNT </w:t>
      </w:r>
      <w:r w:rsidR="008150E3" w:rsidRPr="00DB2651">
        <w:rPr>
          <w:bCs/>
          <w:i/>
          <w:szCs w:val="24"/>
          <w:lang w:val="fr-FR"/>
        </w:rPr>
        <w:t xml:space="preserve">après </w:t>
      </w:r>
      <w:r w:rsidR="008150E3" w:rsidRPr="00DB2651">
        <w:rPr>
          <w:bCs/>
          <w:szCs w:val="24"/>
          <w:lang w:val="fr-FR"/>
        </w:rPr>
        <w:t>la création du document de référence du Groupe ISCG</w:t>
      </w:r>
      <w:r w:rsidR="008150E3" w:rsidRPr="00DB2651">
        <w:rPr>
          <w:rFonts w:cs="Calibri"/>
          <w:bCs/>
          <w:szCs w:val="24"/>
          <w:lang w:val="fr-FR"/>
        </w:rPr>
        <w:t>. De plus amples informations sont données dans l'Annexe 5</w:t>
      </w:r>
      <w:r w:rsidR="00594A5F" w:rsidRPr="00DB2651">
        <w:rPr>
          <w:rFonts w:cs="Calibri"/>
          <w:bCs/>
          <w:lang w:val="fr-FR"/>
        </w:rPr>
        <w:t>.</w:t>
      </w:r>
    </w:p>
    <w:p w14:paraId="36BE5E38" w14:textId="54E14DFC" w:rsidR="00594A5F" w:rsidRPr="00DB2651" w:rsidRDefault="00594A5F" w:rsidP="00F77A2C">
      <w:pPr>
        <w:pStyle w:val="Heading2"/>
        <w:rPr>
          <w:lang w:val="fr-FR"/>
        </w:rPr>
      </w:pPr>
      <w:r w:rsidRPr="00DB2651">
        <w:rPr>
          <w:lang w:val="fr-FR"/>
        </w:rPr>
        <w:t>4.2</w:t>
      </w:r>
      <w:r w:rsidRPr="00DB2651">
        <w:rPr>
          <w:lang w:val="fr-FR"/>
        </w:rPr>
        <w:tab/>
        <w:t xml:space="preserve">Participation et contribution des </w:t>
      </w:r>
      <w:r w:rsidR="00E96FF7" w:rsidRPr="00DB2651">
        <w:rPr>
          <w:lang w:val="fr-FR"/>
        </w:rPr>
        <w:t>C</w:t>
      </w:r>
      <w:r w:rsidRPr="00DB2651">
        <w:rPr>
          <w:lang w:val="fr-FR"/>
        </w:rPr>
        <w:t>ommissions d'études de l'UIT-D à la mise en œuvre de la Résolution 9 (Rév.</w:t>
      </w:r>
      <w:r w:rsidR="00E96FF7" w:rsidRPr="00DB2651">
        <w:rPr>
          <w:lang w:val="fr-FR"/>
        </w:rPr>
        <w:t xml:space="preserve"> </w:t>
      </w:r>
      <w:r w:rsidRPr="00DB2651">
        <w:rPr>
          <w:lang w:val="fr-FR"/>
        </w:rPr>
        <w:t>Buenos Aires, 2017) de la CMDT</w:t>
      </w:r>
    </w:p>
    <w:p w14:paraId="53CCBA77" w14:textId="560CCB51" w:rsidR="00594A5F" w:rsidRPr="00DB2651" w:rsidRDefault="00C645A8" w:rsidP="00F77A2C">
      <w:pPr>
        <w:rPr>
          <w:lang w:val="fr-FR"/>
        </w:rPr>
      </w:pPr>
      <w:r w:rsidRPr="00DB2651">
        <w:rPr>
          <w:lang w:val="fr-FR"/>
        </w:rPr>
        <w:t xml:space="preserve">Comme indiqué dans la </w:t>
      </w:r>
      <w:r w:rsidR="00820645" w:rsidRPr="00DB2651">
        <w:rPr>
          <w:lang w:val="fr-FR"/>
        </w:rPr>
        <w:t>s</w:t>
      </w:r>
      <w:r w:rsidRPr="00DB2651">
        <w:rPr>
          <w:lang w:val="fr-FR"/>
        </w:rPr>
        <w:t xml:space="preserve">ection 2.2 du présent rapport, lors de la dernière réunion du GCDT, les </w:t>
      </w:r>
      <w:r w:rsidRPr="00DB2651">
        <w:rPr>
          <w:bCs/>
          <w:lang w:val="fr-FR"/>
        </w:rPr>
        <w:t xml:space="preserve">Commissions d'études de l'UIT-D ont identifié plusieurs Questions qui nécessiteraient une collaboration étroite avec les parties concernées au sein de l'UIT-R afin d'atteindre les objectifs </w:t>
      </w:r>
      <w:r w:rsidR="00594A5F" w:rsidRPr="00DB2651">
        <w:rPr>
          <w:lang w:val="fr-FR"/>
        </w:rPr>
        <w:t xml:space="preserve">(Document </w:t>
      </w:r>
      <w:hyperlink r:id="rId41" w:history="1">
        <w:r w:rsidR="00594A5F" w:rsidRPr="00DB2651">
          <w:rPr>
            <w:rStyle w:val="Hyperlink"/>
            <w:lang w:val="fr-FR"/>
          </w:rPr>
          <w:t>TDAG-19/40</w:t>
        </w:r>
      </w:hyperlink>
      <w:r w:rsidR="00594A5F" w:rsidRPr="00DB2651">
        <w:rPr>
          <w:lang w:val="fr-FR"/>
        </w:rPr>
        <w:t>).</w:t>
      </w:r>
      <w:r w:rsidRPr="00DB2651">
        <w:rPr>
          <w:lang w:val="fr-FR"/>
        </w:rPr>
        <w:t xml:space="preserve"> Au sein de la CE 2 de l'UIT-D, trois Questions</w:t>
      </w:r>
      <w:r w:rsidR="00594A5F" w:rsidRPr="00DB2651">
        <w:rPr>
          <w:lang w:val="fr-FR"/>
        </w:rPr>
        <w:t xml:space="preserve"> (1/2, 4/2 </w:t>
      </w:r>
      <w:r w:rsidRPr="00DB2651">
        <w:rPr>
          <w:lang w:val="fr-FR"/>
        </w:rPr>
        <w:t xml:space="preserve">et </w:t>
      </w:r>
      <w:r w:rsidR="00594A5F" w:rsidRPr="00DB2651">
        <w:rPr>
          <w:lang w:val="fr-FR"/>
        </w:rPr>
        <w:t>7/2)</w:t>
      </w:r>
      <w:r w:rsidRPr="00DB2651">
        <w:rPr>
          <w:lang w:val="fr-FR"/>
        </w:rPr>
        <w:t xml:space="preserve"> ont été identifiées. Pendant la troisième réunion annuelle de la CE 2 de l'UIT-D, </w:t>
      </w:r>
      <w:r w:rsidR="00CA20C0" w:rsidRPr="00DB2651">
        <w:rPr>
          <w:lang w:val="fr-FR"/>
        </w:rPr>
        <w:t>les Groupes du Rapporteur pour les Questions concernées ont approfondi les domaines dans lesquelles une collaboration est nécessaire. La liste de ces domaines est reproduite ci-après. Les Groupes du Rapporteur assureront un suivi sur les domaines identifiés et feront la liaison avec les groupes de travail concernés au sein de l'UIT-T, selon qu'il convient</w:t>
      </w:r>
      <w:r w:rsidR="00594A5F" w:rsidRPr="00DB2651">
        <w:rPr>
          <w:lang w:val="fr-FR"/>
        </w:rPr>
        <w:t>.</w:t>
      </w:r>
    </w:p>
    <w:p w14:paraId="4224ADF1" w14:textId="41DA78D0" w:rsidR="00594A5F" w:rsidRPr="00DB2651" w:rsidRDefault="009E4528" w:rsidP="00F77A2C">
      <w:pPr>
        <w:pStyle w:val="Heading3"/>
        <w:rPr>
          <w:lang w:val="fr-FR"/>
        </w:rPr>
      </w:pPr>
      <w:r w:rsidRPr="00DB2651">
        <w:rPr>
          <w:lang w:val="fr-FR"/>
        </w:rPr>
        <w:t>4.2.1</w:t>
      </w:r>
      <w:r w:rsidRPr="00DB2651">
        <w:rPr>
          <w:lang w:val="fr-FR"/>
        </w:rPr>
        <w:tab/>
        <w:t>Question 1/2 ("Créer une société et des villes intelligentes: utilisation des technologies de l'information et de la communication au service du développement socio</w:t>
      </w:r>
      <w:r w:rsidR="00077392" w:rsidRPr="00DB2651">
        <w:rPr>
          <w:lang w:val="fr-FR"/>
        </w:rPr>
        <w:noBreakHyphen/>
      </w:r>
      <w:r w:rsidRPr="00DB2651">
        <w:rPr>
          <w:lang w:val="fr-FR"/>
        </w:rPr>
        <w:t>économique durable")</w:t>
      </w:r>
    </w:p>
    <w:p w14:paraId="1DBD5372" w14:textId="0AC86BEE" w:rsidR="009E4528" w:rsidRPr="00DB2651" w:rsidRDefault="00CA20C0" w:rsidP="00F77A2C">
      <w:pPr>
        <w:spacing w:after="120"/>
        <w:rPr>
          <w:lang w:val="fr-FR"/>
        </w:rPr>
      </w:pPr>
      <w:r w:rsidRPr="00DB2651">
        <w:rPr>
          <w:lang w:val="fr-FR"/>
        </w:rPr>
        <w:t>Dans le cadre de la planification ou de la création d'une ville intelligente, il convient de tenir compte de certaines questions qui nécessitent une collaboration étroite entre les responsables de l'étude de la Question 1/2 confiée à la CE 2 de l'UIT-D et l'UIT-R, parmi lesquelles</w:t>
      </w:r>
      <w:r w:rsidR="009E4528" w:rsidRPr="00DB2651">
        <w:rPr>
          <w:lang w:val="fr-FR"/>
        </w:rPr>
        <w:t>:</w:t>
      </w:r>
    </w:p>
    <w:p w14:paraId="0336EDF2" w14:textId="36E6DAFC" w:rsidR="009E4528" w:rsidRPr="00DB2651" w:rsidRDefault="009E4528" w:rsidP="00F77A2C">
      <w:pPr>
        <w:pStyle w:val="enumlev1"/>
        <w:rPr>
          <w:lang w:val="fr-FR"/>
        </w:rPr>
      </w:pPr>
      <w:r w:rsidRPr="00DB2651">
        <w:rPr>
          <w:lang w:val="fr-FR"/>
        </w:rPr>
        <w:t>–</w:t>
      </w:r>
      <w:r w:rsidRPr="00DB2651">
        <w:rPr>
          <w:lang w:val="fr-FR"/>
        </w:rPr>
        <w:tab/>
      </w:r>
      <w:r w:rsidR="0076161F" w:rsidRPr="00DB2651">
        <w:rPr>
          <w:lang w:val="fr-FR"/>
        </w:rPr>
        <w:t>L</w:t>
      </w:r>
      <w:r w:rsidR="00E96FF7" w:rsidRPr="00DB2651">
        <w:rPr>
          <w:lang w:val="fr-FR"/>
        </w:rPr>
        <w:t>e p</w:t>
      </w:r>
      <w:r w:rsidR="00CA20C0" w:rsidRPr="00DB2651">
        <w:rPr>
          <w:lang w:val="fr-FR"/>
        </w:rPr>
        <w:t>artage actif et passif de sites mobiles</w:t>
      </w:r>
      <w:r w:rsidRPr="00DB2651">
        <w:rPr>
          <w:lang w:val="fr-FR"/>
        </w:rPr>
        <w:t>:</w:t>
      </w:r>
      <w:r w:rsidR="00CA20C0" w:rsidRPr="00DB2651">
        <w:rPr>
          <w:lang w:val="fr-FR"/>
        </w:rPr>
        <w:t xml:space="preserve"> le partage est un élément central pour assurer l'efficacité dans les villes intelligentes. Il convient d'examiner différents modèles et différentes études de cas sur le partage actif en particulier</w:t>
      </w:r>
      <w:r w:rsidR="0076161F" w:rsidRPr="00DB2651">
        <w:rPr>
          <w:lang w:val="fr-FR"/>
        </w:rPr>
        <w:t>.</w:t>
      </w:r>
    </w:p>
    <w:p w14:paraId="6D5312DC" w14:textId="2DF7C824" w:rsidR="009E4528" w:rsidRPr="00DB2651" w:rsidRDefault="009E4528" w:rsidP="00F77A2C">
      <w:pPr>
        <w:pStyle w:val="enumlev1"/>
        <w:rPr>
          <w:lang w:val="fr-FR"/>
        </w:rPr>
      </w:pPr>
      <w:r w:rsidRPr="00DB2651">
        <w:rPr>
          <w:lang w:val="fr-FR"/>
        </w:rPr>
        <w:t>–</w:t>
      </w:r>
      <w:r w:rsidRPr="00DB2651">
        <w:rPr>
          <w:lang w:val="fr-FR"/>
        </w:rPr>
        <w:tab/>
      </w:r>
      <w:r w:rsidR="00E96FF7" w:rsidRPr="00DB2651">
        <w:rPr>
          <w:lang w:val="fr-FR"/>
        </w:rPr>
        <w:t>Les a</w:t>
      </w:r>
      <w:r w:rsidR="00CA20C0" w:rsidRPr="00DB2651">
        <w:rPr>
          <w:lang w:val="fr-FR"/>
        </w:rPr>
        <w:t xml:space="preserve">ttributions de fréquences existantes et futures pour la WiFi: la WiFi et les points d'accès publics se généralisent dans de nombreuses villes. </w:t>
      </w:r>
      <w:r w:rsidR="00BE64B1" w:rsidRPr="00DB2651">
        <w:rPr>
          <w:lang w:val="fr-FR"/>
        </w:rPr>
        <w:t xml:space="preserve">Il faut avoir connaissance des attributions actuelles et des éventuelles attributions futures pour la </w:t>
      </w:r>
      <w:r w:rsidR="00734A94" w:rsidRPr="00DB2651">
        <w:rPr>
          <w:lang w:val="fr-FR"/>
        </w:rPr>
        <w:t>WiFi</w:t>
      </w:r>
      <w:r w:rsidR="00BE64B1" w:rsidRPr="00DB2651">
        <w:rPr>
          <w:lang w:val="fr-FR"/>
        </w:rPr>
        <w:t xml:space="preserve"> ainsi que de leurs cas d'utilisation</w:t>
      </w:r>
      <w:r w:rsidR="0076161F" w:rsidRPr="00DB2651">
        <w:rPr>
          <w:lang w:val="fr-FR"/>
        </w:rPr>
        <w:t>.</w:t>
      </w:r>
    </w:p>
    <w:p w14:paraId="270779BD" w14:textId="52DD79AD" w:rsidR="009E4528" w:rsidRPr="00DB2651" w:rsidRDefault="009E4528" w:rsidP="00F77A2C">
      <w:pPr>
        <w:pStyle w:val="enumlev1"/>
        <w:rPr>
          <w:lang w:val="fr-FR"/>
        </w:rPr>
      </w:pPr>
      <w:r w:rsidRPr="00DB2651">
        <w:rPr>
          <w:lang w:val="fr-FR"/>
        </w:rPr>
        <w:t>–</w:t>
      </w:r>
      <w:r w:rsidRPr="00DB2651">
        <w:rPr>
          <w:lang w:val="fr-FR"/>
        </w:rPr>
        <w:tab/>
      </w:r>
      <w:r w:rsidR="00E96FF7" w:rsidRPr="00DB2651">
        <w:rPr>
          <w:lang w:val="fr-FR"/>
        </w:rPr>
        <w:t>L'i</w:t>
      </w:r>
      <w:r w:rsidRPr="00DB2651">
        <w:rPr>
          <w:lang w:val="fr-FR"/>
        </w:rPr>
        <w:t xml:space="preserve">dentification </w:t>
      </w:r>
      <w:r w:rsidR="00BE64B1" w:rsidRPr="00DB2651">
        <w:rPr>
          <w:lang w:val="fr-FR"/>
        </w:rPr>
        <w:t>des technologies potentielles et des attributions de fréquences pertinentes pour la gestion des services collectifs (connectivité des compteurs, par exemple)</w:t>
      </w:r>
      <w:r w:rsidR="0076161F" w:rsidRPr="00DB2651">
        <w:rPr>
          <w:lang w:val="fr-FR"/>
        </w:rPr>
        <w:t>.</w:t>
      </w:r>
    </w:p>
    <w:p w14:paraId="64D5FCC8" w14:textId="3387A115" w:rsidR="009E4528" w:rsidRPr="00DB2651" w:rsidRDefault="009E4528" w:rsidP="00F77A2C">
      <w:pPr>
        <w:pStyle w:val="enumlev1"/>
        <w:rPr>
          <w:lang w:val="fr-FR"/>
        </w:rPr>
      </w:pPr>
      <w:r w:rsidRPr="00DB2651">
        <w:rPr>
          <w:lang w:val="fr-FR"/>
        </w:rPr>
        <w:t>–</w:t>
      </w:r>
      <w:r w:rsidRPr="00DB2651">
        <w:rPr>
          <w:lang w:val="fr-FR"/>
        </w:rPr>
        <w:tab/>
      </w:r>
      <w:r w:rsidR="00E96FF7" w:rsidRPr="00DB2651">
        <w:rPr>
          <w:lang w:val="fr-FR"/>
        </w:rPr>
        <w:t>L'</w:t>
      </w:r>
      <w:r w:rsidR="00BE64B1" w:rsidRPr="00DB2651">
        <w:rPr>
          <w:lang w:val="fr-FR"/>
        </w:rPr>
        <w:t xml:space="preserve">IoT et </w:t>
      </w:r>
      <w:r w:rsidR="00E96FF7" w:rsidRPr="00DB2651">
        <w:rPr>
          <w:lang w:val="fr-FR"/>
        </w:rPr>
        <w:t xml:space="preserve">les </w:t>
      </w:r>
      <w:r w:rsidR="00BE64B1" w:rsidRPr="00DB2651">
        <w:rPr>
          <w:lang w:val="fr-FR"/>
        </w:rPr>
        <w:t xml:space="preserve">dispositifs de courte portée: Quels sont les </w:t>
      </w:r>
      <w:r w:rsidR="00AD3921" w:rsidRPr="00DB2651">
        <w:rPr>
          <w:lang w:val="fr-FR"/>
        </w:rPr>
        <w:t>utilisations actuelles et prévues de l'IoT et des dispositifs de courte portée</w:t>
      </w:r>
      <w:r w:rsidRPr="00DB2651">
        <w:rPr>
          <w:lang w:val="fr-FR"/>
        </w:rPr>
        <w:t>?</w:t>
      </w:r>
    </w:p>
    <w:p w14:paraId="7AD38E1B" w14:textId="1D224AB6" w:rsidR="009E4528" w:rsidRPr="00DB2651" w:rsidRDefault="008F328F" w:rsidP="00F77A2C">
      <w:pPr>
        <w:pStyle w:val="enumlev1"/>
        <w:rPr>
          <w:lang w:val="fr-FR"/>
        </w:rPr>
      </w:pPr>
      <w:r w:rsidRPr="00DB2651">
        <w:rPr>
          <w:lang w:val="fr-FR"/>
        </w:rPr>
        <w:t>–</w:t>
      </w:r>
      <w:r w:rsidRPr="00DB2651">
        <w:rPr>
          <w:lang w:val="fr-FR"/>
        </w:rPr>
        <w:tab/>
        <w:t>Toutes les études spécifiques liées aux systèmes émergents (et aux questions associées en matière de spectre) qui pourraient être adoptés dans les villes intelligentes, comme les voitures connectées, les transports intelligents, les stations en vol ou les drones, etc.</w:t>
      </w:r>
    </w:p>
    <w:p w14:paraId="224AC6DB" w14:textId="12220E2D" w:rsidR="009E4528" w:rsidRPr="00DB2651" w:rsidRDefault="009E4528" w:rsidP="00F77A2C">
      <w:pPr>
        <w:pStyle w:val="Heading3"/>
        <w:rPr>
          <w:lang w:val="fr-FR"/>
        </w:rPr>
      </w:pPr>
      <w:r w:rsidRPr="00DB2651">
        <w:rPr>
          <w:lang w:val="fr-FR"/>
        </w:rPr>
        <w:lastRenderedPageBreak/>
        <w:t>4.2.2</w:t>
      </w:r>
      <w:r w:rsidRPr="00DB2651">
        <w:rPr>
          <w:lang w:val="fr-FR"/>
        </w:rPr>
        <w:tab/>
        <w:t>Question 4/2 ("Assistance aux pays en développement concernant la mise en œuvre des programmes de conformité et d'interopérabilité et lutte contre la contrefaçon d'équipements TIC et le vol de dispositifs mobiles")</w:t>
      </w:r>
    </w:p>
    <w:p w14:paraId="6581C874" w14:textId="1591C548" w:rsidR="009E4528" w:rsidRPr="00DB2651" w:rsidRDefault="008F328F" w:rsidP="00F77A2C">
      <w:pPr>
        <w:rPr>
          <w:color w:val="000000"/>
          <w:szCs w:val="19"/>
          <w:lang w:val="fr-FR"/>
        </w:rPr>
      </w:pPr>
      <w:r w:rsidRPr="00DB2651">
        <w:rPr>
          <w:lang w:val="fr-FR"/>
        </w:rPr>
        <w:t xml:space="preserve">L'un des principaux objectifs de la mise en </w:t>
      </w:r>
      <w:r w:rsidR="00025852" w:rsidRPr="00DB2651">
        <w:rPr>
          <w:lang w:val="fr-FR"/>
        </w:rPr>
        <w:t>œuvre</w:t>
      </w:r>
      <w:r w:rsidRPr="00DB2651">
        <w:rPr>
          <w:lang w:val="fr-FR"/>
        </w:rPr>
        <w:t xml:space="preserve"> des programmes de conformité et d'interopérabilité est de garantir une utilisation efficace du spectre radioélectrique. À cet égard, et afin de </w:t>
      </w:r>
      <w:r w:rsidR="007B33A2" w:rsidRPr="00DB2651">
        <w:rPr>
          <w:lang w:val="fr-FR"/>
        </w:rPr>
        <w:t xml:space="preserve">remplir son mandat et d'atteindre son objectif, tels qu'établis par la CMDT-17, le Groupe du Rapporteur pour la Question 4/2 de l'UIT-D </w:t>
      </w:r>
      <w:r w:rsidR="00925EC3" w:rsidRPr="00DB2651">
        <w:rPr>
          <w:lang w:val="fr-FR"/>
        </w:rPr>
        <w:t>doit collaborer avec l'UIT-R, en particulier sur des questions ayant trait à la gestion du spectre:</w:t>
      </w:r>
    </w:p>
    <w:p w14:paraId="3EF3F0CB" w14:textId="7856CC10" w:rsidR="009E4528" w:rsidRPr="00DB2651" w:rsidRDefault="009E4528" w:rsidP="00F77A2C">
      <w:pPr>
        <w:pStyle w:val="enumlev1"/>
        <w:rPr>
          <w:lang w:val="fr-FR"/>
        </w:rPr>
      </w:pPr>
      <w:r w:rsidRPr="00DB2651">
        <w:rPr>
          <w:lang w:val="fr-FR"/>
        </w:rPr>
        <w:t>–</w:t>
      </w:r>
      <w:r w:rsidRPr="00DB2651">
        <w:rPr>
          <w:lang w:val="fr-FR"/>
        </w:rPr>
        <w:tab/>
      </w:r>
      <w:r w:rsidR="00925EC3" w:rsidRPr="00DB2651">
        <w:rPr>
          <w:lang w:val="fr-FR"/>
        </w:rPr>
        <w:t>Cadre juridique de la gestion du spectre</w:t>
      </w:r>
      <w:r w:rsidR="0076161F" w:rsidRPr="00DB2651">
        <w:rPr>
          <w:lang w:val="fr-FR"/>
        </w:rPr>
        <w:t>.</w:t>
      </w:r>
    </w:p>
    <w:p w14:paraId="2F696FBE" w14:textId="7D3E089D" w:rsidR="009E4528" w:rsidRPr="00DB2651" w:rsidRDefault="009E4528" w:rsidP="00F77A2C">
      <w:pPr>
        <w:pStyle w:val="enumlev1"/>
        <w:rPr>
          <w:lang w:val="fr-FR"/>
        </w:rPr>
      </w:pPr>
      <w:r w:rsidRPr="00DB2651">
        <w:rPr>
          <w:lang w:val="fr-FR"/>
        </w:rPr>
        <w:t>–</w:t>
      </w:r>
      <w:r w:rsidRPr="00DB2651">
        <w:rPr>
          <w:lang w:val="fr-FR"/>
        </w:rPr>
        <w:tab/>
      </w:r>
      <w:r w:rsidR="00925EC3" w:rsidRPr="00DB2651">
        <w:rPr>
          <w:lang w:val="fr-FR"/>
        </w:rPr>
        <w:t>Utilisation du spectre</w:t>
      </w:r>
      <w:r w:rsidR="0076161F" w:rsidRPr="00DB2651">
        <w:rPr>
          <w:lang w:val="fr-FR"/>
        </w:rPr>
        <w:t>.</w:t>
      </w:r>
    </w:p>
    <w:p w14:paraId="7AF09740" w14:textId="7C5D705A" w:rsidR="009E4528" w:rsidRPr="00DB2651" w:rsidRDefault="009E4528" w:rsidP="00F77A2C">
      <w:pPr>
        <w:pStyle w:val="enumlev1"/>
        <w:rPr>
          <w:lang w:val="fr-FR"/>
        </w:rPr>
      </w:pPr>
      <w:r w:rsidRPr="00DB2651">
        <w:rPr>
          <w:lang w:val="fr-FR"/>
        </w:rPr>
        <w:t>–</w:t>
      </w:r>
      <w:r w:rsidRPr="00DB2651">
        <w:rPr>
          <w:lang w:val="fr-FR"/>
        </w:rPr>
        <w:tab/>
      </w:r>
      <w:r w:rsidR="00925EC3" w:rsidRPr="00DB2651">
        <w:rPr>
          <w:lang w:val="fr-FR"/>
        </w:rPr>
        <w:t xml:space="preserve">Quelles fréquences sont disponibles pour quelles utilisations </w:t>
      </w:r>
      <w:r w:rsidRPr="00DB2651">
        <w:rPr>
          <w:lang w:val="fr-FR"/>
        </w:rPr>
        <w:t>(</w:t>
      </w:r>
      <w:r w:rsidR="00310A8D" w:rsidRPr="00DB2651">
        <w:rPr>
          <w:lang w:val="fr-FR"/>
        </w:rPr>
        <w:t>ta</w:t>
      </w:r>
      <w:r w:rsidR="00925EC3" w:rsidRPr="00DB2651">
        <w:rPr>
          <w:lang w:val="fr-FR"/>
        </w:rPr>
        <w:t>bleau national d'attribution des fréquences</w:t>
      </w:r>
      <w:r w:rsidRPr="00DB2651">
        <w:rPr>
          <w:lang w:val="fr-FR"/>
        </w:rPr>
        <w:t>)</w:t>
      </w:r>
      <w:r w:rsidR="0076161F" w:rsidRPr="00DB2651">
        <w:rPr>
          <w:lang w:val="fr-FR"/>
        </w:rPr>
        <w:t>.</w:t>
      </w:r>
    </w:p>
    <w:p w14:paraId="7AE75A2C" w14:textId="103E082B" w:rsidR="009E4528" w:rsidRPr="00DB2651" w:rsidRDefault="009E4528" w:rsidP="00F77A2C">
      <w:pPr>
        <w:pStyle w:val="enumlev1"/>
        <w:rPr>
          <w:lang w:val="fr-FR"/>
        </w:rPr>
      </w:pPr>
      <w:r w:rsidRPr="00DB2651">
        <w:rPr>
          <w:lang w:val="fr-FR"/>
        </w:rPr>
        <w:t>–</w:t>
      </w:r>
      <w:r w:rsidRPr="00DB2651">
        <w:rPr>
          <w:lang w:val="fr-FR"/>
        </w:rPr>
        <w:tab/>
      </w:r>
      <w:r w:rsidR="00925EC3" w:rsidRPr="00DB2651">
        <w:rPr>
          <w:lang w:val="fr-FR"/>
        </w:rPr>
        <w:t xml:space="preserve">Spécifications et normes pour les équipements </w:t>
      </w:r>
      <w:r w:rsidRPr="00DB2651">
        <w:rPr>
          <w:lang w:val="fr-FR"/>
        </w:rPr>
        <w:t>(</w:t>
      </w:r>
      <w:r w:rsidR="00925EC3" w:rsidRPr="00DB2651">
        <w:rPr>
          <w:lang w:val="fr-FR"/>
        </w:rPr>
        <w:t>pour chaque bande/utilisation</w:t>
      </w:r>
      <w:r w:rsidRPr="00DB2651">
        <w:rPr>
          <w:lang w:val="fr-FR"/>
        </w:rPr>
        <w:t>)</w:t>
      </w:r>
      <w:r w:rsidR="0076161F" w:rsidRPr="00DB2651">
        <w:rPr>
          <w:lang w:val="fr-FR"/>
        </w:rPr>
        <w:t>.</w:t>
      </w:r>
    </w:p>
    <w:p w14:paraId="187B47CB" w14:textId="4E8C5954" w:rsidR="009E4528" w:rsidRPr="00DB2651" w:rsidRDefault="009E4528" w:rsidP="00F77A2C">
      <w:pPr>
        <w:pStyle w:val="enumlev1"/>
        <w:rPr>
          <w:lang w:val="fr-FR"/>
        </w:rPr>
      </w:pPr>
      <w:r w:rsidRPr="00DB2651">
        <w:rPr>
          <w:lang w:val="fr-FR"/>
        </w:rPr>
        <w:t>–</w:t>
      </w:r>
      <w:r w:rsidRPr="00DB2651">
        <w:rPr>
          <w:lang w:val="fr-FR"/>
        </w:rPr>
        <w:tab/>
      </w:r>
      <w:r w:rsidR="00925EC3" w:rsidRPr="00DB2651">
        <w:rPr>
          <w:lang w:val="fr-FR"/>
        </w:rPr>
        <w:t>Contrôle de la qualité du spectre, gestion des brouillages et application de la loi</w:t>
      </w:r>
      <w:r w:rsidR="0076161F" w:rsidRPr="00DB2651">
        <w:rPr>
          <w:lang w:val="fr-FR"/>
        </w:rPr>
        <w:t>.</w:t>
      </w:r>
    </w:p>
    <w:p w14:paraId="4C7DE952" w14:textId="6CDBCED6" w:rsidR="009E4528" w:rsidRPr="00DB2651" w:rsidRDefault="009E4528" w:rsidP="00F77A2C">
      <w:pPr>
        <w:pStyle w:val="enumlev1"/>
        <w:rPr>
          <w:lang w:val="fr-FR"/>
        </w:rPr>
      </w:pPr>
      <w:r w:rsidRPr="00DB2651">
        <w:rPr>
          <w:lang w:val="fr-FR"/>
        </w:rPr>
        <w:t>–</w:t>
      </w:r>
      <w:r w:rsidRPr="00DB2651">
        <w:rPr>
          <w:lang w:val="fr-FR"/>
        </w:rPr>
        <w:tab/>
      </w:r>
      <w:r w:rsidR="00D11188" w:rsidRPr="00DB2651">
        <w:rPr>
          <w:lang w:val="fr-FR"/>
        </w:rPr>
        <w:t>Modifications proposées de la réglementation et de l'utilisation du spectre</w:t>
      </w:r>
      <w:r w:rsidR="0076161F" w:rsidRPr="00DB2651">
        <w:rPr>
          <w:lang w:val="fr-FR"/>
        </w:rPr>
        <w:t>.</w:t>
      </w:r>
    </w:p>
    <w:p w14:paraId="156CDFEF" w14:textId="1B949A20" w:rsidR="009E4528" w:rsidRPr="00DB2651" w:rsidRDefault="009E4528" w:rsidP="00F77A2C">
      <w:pPr>
        <w:pStyle w:val="enumlev1"/>
        <w:rPr>
          <w:lang w:val="fr-FR"/>
        </w:rPr>
      </w:pPr>
      <w:r w:rsidRPr="00DB2651">
        <w:rPr>
          <w:lang w:val="fr-FR"/>
        </w:rPr>
        <w:t>–</w:t>
      </w:r>
      <w:r w:rsidRPr="00DB2651">
        <w:rPr>
          <w:lang w:val="fr-FR"/>
        </w:rPr>
        <w:tab/>
      </w:r>
      <w:r w:rsidR="00665294" w:rsidRPr="00DB2651">
        <w:rPr>
          <w:color w:val="000000"/>
          <w:lang w:val="fr-FR"/>
        </w:rPr>
        <w:t>Processus et mécanismes de concession d'équipement et d'utilisation du spectre</w:t>
      </w:r>
      <w:r w:rsidRPr="00DB2651">
        <w:rPr>
          <w:lang w:val="fr-FR"/>
        </w:rPr>
        <w:t>.</w:t>
      </w:r>
    </w:p>
    <w:p w14:paraId="0CD791F1" w14:textId="528525B7" w:rsidR="009E4528" w:rsidRPr="00DB2651" w:rsidRDefault="009E4528" w:rsidP="00F77A2C">
      <w:pPr>
        <w:pStyle w:val="Heading3"/>
        <w:rPr>
          <w:lang w:val="fr-FR"/>
        </w:rPr>
      </w:pPr>
      <w:r w:rsidRPr="00DB2651">
        <w:rPr>
          <w:lang w:val="fr-FR"/>
        </w:rPr>
        <w:t>4.2.3</w:t>
      </w:r>
      <w:r w:rsidRPr="00DB2651">
        <w:rPr>
          <w:lang w:val="fr-FR"/>
        </w:rPr>
        <w:tab/>
        <w:t>Question 7/2 ("</w:t>
      </w:r>
      <w:r w:rsidR="00665294" w:rsidRPr="00DB2651">
        <w:rPr>
          <w:lang w:val="fr-FR"/>
        </w:rPr>
        <w:t>Stratégies et politiques concernant l'exposition des personnes aux champs électromagnétiques</w:t>
      </w:r>
      <w:r w:rsidRPr="00DB2651">
        <w:rPr>
          <w:lang w:val="fr-FR"/>
        </w:rPr>
        <w:t>")</w:t>
      </w:r>
    </w:p>
    <w:p w14:paraId="45069448" w14:textId="7D4F79C1" w:rsidR="009E4528" w:rsidRPr="00DB2651" w:rsidRDefault="00665294" w:rsidP="00F77A2C">
      <w:pPr>
        <w:spacing w:after="120"/>
        <w:rPr>
          <w:rFonts w:ascii="Calibri" w:hAnsi="Calibri"/>
          <w:sz w:val="22"/>
          <w:lang w:val="fr-FR" w:eastAsia="ko-KR"/>
        </w:rPr>
      </w:pPr>
      <w:r w:rsidRPr="00DB2651">
        <w:rPr>
          <w:lang w:val="fr-FR"/>
        </w:rPr>
        <w:t>Dans le cadre de l'étude des stratégies et politiques concernant l'exposition des personnes aux champs électromagnétiques, certaines questions nécessitent une collaboration étroite entre l'équipe chargée de la Question 7/2 de l'UIT-D et l'UIT-R, parmi lesquelles</w:t>
      </w:r>
      <w:r w:rsidR="009E4528" w:rsidRPr="00DB2651">
        <w:rPr>
          <w:lang w:val="fr-FR"/>
        </w:rPr>
        <w:t>:</w:t>
      </w:r>
    </w:p>
    <w:p w14:paraId="28735DCF" w14:textId="0C917ACA" w:rsidR="009E4528" w:rsidRPr="00DB2651" w:rsidRDefault="009E4528" w:rsidP="00F77A2C">
      <w:pPr>
        <w:pStyle w:val="enumlev1"/>
        <w:rPr>
          <w:lang w:val="fr-FR"/>
        </w:rPr>
      </w:pPr>
      <w:r w:rsidRPr="00DB2651">
        <w:rPr>
          <w:lang w:val="fr-FR"/>
        </w:rPr>
        <w:t>–</w:t>
      </w:r>
      <w:r w:rsidRPr="00DB2651">
        <w:rPr>
          <w:lang w:val="fr-FR"/>
        </w:rPr>
        <w:tab/>
      </w:r>
      <w:r w:rsidR="0076161F" w:rsidRPr="00DB2651">
        <w:rPr>
          <w:lang w:val="fr-FR"/>
        </w:rPr>
        <w:t>L</w:t>
      </w:r>
      <w:r w:rsidR="00665294" w:rsidRPr="00DB2651">
        <w:rPr>
          <w:lang w:val="fr-FR"/>
        </w:rPr>
        <w:t>es problèmes liés au contrôle des émissions, compte tenu des Recommandations, rapports, manuels et autres produits de l'UIT-R</w:t>
      </w:r>
      <w:r w:rsidR="0076161F" w:rsidRPr="00DB2651">
        <w:rPr>
          <w:lang w:val="fr-FR"/>
        </w:rPr>
        <w:t>.</w:t>
      </w:r>
    </w:p>
    <w:p w14:paraId="6CE284E5" w14:textId="44A4480F" w:rsidR="009E4528" w:rsidRPr="00DB2651" w:rsidRDefault="009E4528" w:rsidP="00F77A2C">
      <w:pPr>
        <w:pStyle w:val="enumlev1"/>
        <w:rPr>
          <w:lang w:val="fr-FR"/>
        </w:rPr>
      </w:pPr>
      <w:r w:rsidRPr="00DB2651">
        <w:rPr>
          <w:lang w:val="fr-FR"/>
        </w:rPr>
        <w:t>–</w:t>
      </w:r>
      <w:r w:rsidRPr="00DB2651">
        <w:rPr>
          <w:lang w:val="fr-FR"/>
        </w:rPr>
        <w:tab/>
      </w:r>
      <w:r w:rsidR="00665294" w:rsidRPr="00DB2651">
        <w:rPr>
          <w:lang w:val="fr-FR"/>
        </w:rPr>
        <w:t xml:space="preserve">Quelle est l'influence du partage actif des sites sur la </w:t>
      </w:r>
      <w:r w:rsidR="005F4560" w:rsidRPr="00DB2651">
        <w:rPr>
          <w:lang w:val="fr-FR"/>
        </w:rPr>
        <w:t>conformité électromagnétique au niveau des stations d'émission, du point de vue de l'exposition en général et à proximité des stations</w:t>
      </w:r>
      <w:r w:rsidRPr="00DB2651">
        <w:rPr>
          <w:lang w:val="fr-FR"/>
        </w:rPr>
        <w:t>?</w:t>
      </w:r>
    </w:p>
    <w:p w14:paraId="491135F5" w14:textId="6D6D5059" w:rsidR="009E4528" w:rsidRPr="00DB2651" w:rsidRDefault="009E4528" w:rsidP="00F77A2C">
      <w:pPr>
        <w:pStyle w:val="enumlev1"/>
        <w:rPr>
          <w:lang w:val="fr-FR"/>
        </w:rPr>
      </w:pPr>
      <w:r w:rsidRPr="00DB2651">
        <w:rPr>
          <w:lang w:val="fr-FR"/>
        </w:rPr>
        <w:t>–</w:t>
      </w:r>
      <w:r w:rsidRPr="00DB2651">
        <w:rPr>
          <w:lang w:val="fr-FR"/>
        </w:rPr>
        <w:tab/>
      </w:r>
      <w:r w:rsidR="005F4560" w:rsidRPr="00DB2651">
        <w:rPr>
          <w:lang w:val="fr-FR"/>
        </w:rPr>
        <w:t>Sans préjudice des autres paramètres</w:t>
      </w:r>
      <w:r w:rsidRPr="00DB2651">
        <w:rPr>
          <w:lang w:val="fr-FR"/>
        </w:rPr>
        <w:t xml:space="preserve"> (technolog</w:t>
      </w:r>
      <w:r w:rsidR="005F4560" w:rsidRPr="00DB2651">
        <w:rPr>
          <w:lang w:val="fr-FR"/>
        </w:rPr>
        <w:t>ie, puissance, altitude, couverture, capacité et qualité de service)</w:t>
      </w:r>
      <w:r w:rsidRPr="00DB2651">
        <w:rPr>
          <w:lang w:val="fr-FR"/>
        </w:rPr>
        <w:t xml:space="preserve">, </w:t>
      </w:r>
      <w:r w:rsidR="005F4560" w:rsidRPr="00DB2651">
        <w:rPr>
          <w:lang w:val="fr-FR"/>
        </w:rPr>
        <w:t>l'attribution de fréquences supplémentaires aux opérateurs cellulaires permet-elle de réduire l'exposition aux champs électromagnétiques autour des stations de base et de réduire le nombre de stations de base</w:t>
      </w:r>
      <w:r w:rsidRPr="00DB2651">
        <w:rPr>
          <w:lang w:val="fr-FR"/>
        </w:rPr>
        <w:t>?</w:t>
      </w:r>
    </w:p>
    <w:p w14:paraId="6A2BD50C" w14:textId="4FEDECFB" w:rsidR="005F4560" w:rsidRPr="00DB2651" w:rsidRDefault="009E4528" w:rsidP="00F77A2C">
      <w:pPr>
        <w:pStyle w:val="enumlev1"/>
        <w:rPr>
          <w:lang w:val="fr-FR"/>
        </w:rPr>
      </w:pPr>
      <w:r w:rsidRPr="00DB2651">
        <w:rPr>
          <w:lang w:val="fr-FR"/>
        </w:rPr>
        <w:t>–</w:t>
      </w:r>
      <w:r w:rsidRPr="00DB2651">
        <w:rPr>
          <w:lang w:val="fr-FR"/>
        </w:rPr>
        <w:tab/>
      </w:r>
      <w:r w:rsidR="005F4560" w:rsidRPr="00DB2651">
        <w:rPr>
          <w:lang w:val="fr-FR"/>
        </w:rPr>
        <w:t>Comment quantifier l'exposition aux champs électromagnétiques autour des dispositifs de transfert d'énergie hertziens de faible et de forte puissance n'utilisant pas de faisceaux?</w:t>
      </w:r>
    </w:p>
    <w:p w14:paraId="486464B3" w14:textId="7E0A5EA8" w:rsidR="009E4528" w:rsidRPr="00DB2651" w:rsidRDefault="00DD38FF" w:rsidP="00F77A2C">
      <w:pPr>
        <w:pStyle w:val="Heading1"/>
        <w:rPr>
          <w:lang w:val="fr-FR"/>
        </w:rPr>
      </w:pPr>
      <w:r w:rsidRPr="00DB2651">
        <w:rPr>
          <w:lang w:val="fr-FR"/>
        </w:rPr>
        <w:t>5</w:t>
      </w:r>
      <w:r w:rsidRPr="00DB2651">
        <w:rPr>
          <w:lang w:val="fr-FR"/>
        </w:rPr>
        <w:tab/>
        <w:t>Travaux du Comité de coordination de l'UIT pour la terminologie (CCT de l'UIT) présentant un intérêt pour l'UIT-D</w:t>
      </w:r>
    </w:p>
    <w:p w14:paraId="6EDE5CF9" w14:textId="3B484EFB" w:rsidR="00DD38FF" w:rsidRPr="00DB2651" w:rsidRDefault="00A73916" w:rsidP="00F77A2C">
      <w:pPr>
        <w:rPr>
          <w:bCs/>
          <w:iCs/>
          <w:lang w:val="fr-FR"/>
        </w:rPr>
      </w:pPr>
      <w:r w:rsidRPr="00DB2651">
        <w:rPr>
          <w:lang w:val="fr-FR"/>
        </w:rPr>
        <w:t>Le CCT de l'</w:t>
      </w:r>
      <w:r w:rsidR="00310A8D" w:rsidRPr="00DB2651">
        <w:rPr>
          <w:lang w:val="fr-FR"/>
        </w:rPr>
        <w:t xml:space="preserve">UIT </w:t>
      </w:r>
      <w:r w:rsidRPr="00DB2651">
        <w:rPr>
          <w:lang w:val="fr-FR"/>
        </w:rPr>
        <w:t xml:space="preserve">a été créé en 2017 par voie de la Résolution </w:t>
      </w:r>
      <w:r w:rsidR="00DD38FF" w:rsidRPr="00DB2651">
        <w:rPr>
          <w:lang w:val="fr-FR"/>
        </w:rPr>
        <w:t xml:space="preserve">1386 </w:t>
      </w:r>
      <w:r w:rsidRPr="00DB2651">
        <w:rPr>
          <w:lang w:val="fr-FR"/>
        </w:rPr>
        <w:t xml:space="preserve">du Conseil </w:t>
      </w:r>
      <w:r w:rsidR="00DD38FF" w:rsidRPr="00DB2651">
        <w:rPr>
          <w:lang w:val="fr-FR"/>
        </w:rPr>
        <w:t>("</w:t>
      </w:r>
      <w:bookmarkStart w:id="26" w:name="_Toc531076662"/>
      <w:bookmarkStart w:id="27" w:name="_Toc532830852"/>
      <w:bookmarkStart w:id="28" w:name="_Toc15394074"/>
      <w:bookmarkStart w:id="29" w:name="_Toc16167226"/>
      <w:bookmarkStart w:id="30" w:name="_Toc21336286"/>
      <w:bookmarkStart w:id="31" w:name="_Toc21336757"/>
      <w:bookmarkStart w:id="32" w:name="_Toc21337053"/>
      <w:r w:rsidR="00256013" w:rsidRPr="00DB2651">
        <w:rPr>
          <w:lang w:val="fr-FR"/>
        </w:rPr>
        <w:t>Comité de coordination de l'UIT pour la terminologie (CCT de l'UIT)</w:t>
      </w:r>
      <w:bookmarkEnd w:id="26"/>
      <w:bookmarkEnd w:id="27"/>
      <w:bookmarkEnd w:id="28"/>
      <w:bookmarkEnd w:id="29"/>
      <w:bookmarkEnd w:id="30"/>
      <w:bookmarkEnd w:id="31"/>
      <w:bookmarkEnd w:id="32"/>
      <w:r w:rsidR="00256013" w:rsidRPr="00DB2651">
        <w:rPr>
          <w:lang w:val="fr-FR"/>
        </w:rPr>
        <w:t xml:space="preserve">") </w:t>
      </w:r>
      <w:r w:rsidRPr="00DB2651">
        <w:rPr>
          <w:lang w:val="fr-FR"/>
        </w:rPr>
        <w:t xml:space="preserve">en </w:t>
      </w:r>
      <w:r w:rsidR="00310A8D" w:rsidRPr="00DB2651">
        <w:rPr>
          <w:lang w:val="fr-FR"/>
        </w:rPr>
        <w:t>tant</w:t>
      </w:r>
      <w:r w:rsidRPr="00DB2651">
        <w:rPr>
          <w:lang w:val="fr-FR"/>
        </w:rPr>
        <w:t xml:space="preserve"> que groupe de travail mixte au sein de l'UIT chargé de l'adoption et de l'approbation des termes et définitions dans le domaine des télécommunications/TIC dans les six langues officielles de l'Union. </w:t>
      </w:r>
      <w:r w:rsidR="00256013" w:rsidRPr="00DB2651">
        <w:rPr>
          <w:lang w:val="fr-FR"/>
        </w:rPr>
        <w:t xml:space="preserve">Conformément à la Résolution 86 (Buenos Aires, 2017) de la CMDT intitulée "Utilisation au sein du Secteur du développement des télécommunications de l'UIT des langues de l'Union sur un pied d'égalité", le GCDT a nommé en 2018 le Vice-Président de la CE 1, M. Peter Mbengie (Cameroun), et la </w:t>
      </w:r>
      <w:r w:rsidR="00256013" w:rsidRPr="00DB2651">
        <w:rPr>
          <w:lang w:val="fr-FR"/>
        </w:rPr>
        <w:lastRenderedPageBreak/>
        <w:t>Vice</w:t>
      </w:r>
      <w:r w:rsidR="00734A94" w:rsidRPr="00DB2651">
        <w:rPr>
          <w:lang w:val="fr-FR"/>
        </w:rPr>
        <w:noBreakHyphen/>
      </w:r>
      <w:r w:rsidR="00256013" w:rsidRPr="00DB2651">
        <w:rPr>
          <w:lang w:val="fr-FR"/>
        </w:rPr>
        <w:t>Présidente de la CE 2, Mme</w:t>
      </w:r>
      <w:r w:rsidR="00256013" w:rsidRPr="00DB2651">
        <w:rPr>
          <w:bCs/>
          <w:iCs/>
          <w:lang w:val="fr-FR"/>
        </w:rPr>
        <w:t xml:space="preserve"> Ke Wang (République populaire de Chine), représentants de l'UIT</w:t>
      </w:r>
      <w:r w:rsidR="00734A94" w:rsidRPr="00DB2651">
        <w:rPr>
          <w:bCs/>
          <w:iCs/>
          <w:lang w:val="fr-FR"/>
        </w:rPr>
        <w:noBreakHyphen/>
      </w:r>
      <w:r w:rsidR="00256013" w:rsidRPr="00DB2651">
        <w:rPr>
          <w:bCs/>
          <w:iCs/>
          <w:lang w:val="fr-FR"/>
        </w:rPr>
        <w:t xml:space="preserve">D au sein du Comité de coordination de l'UIT pour la terminologie (CCT de l'UIT). </w:t>
      </w:r>
      <w:r w:rsidRPr="00DB2651">
        <w:rPr>
          <w:bCs/>
          <w:iCs/>
          <w:lang w:val="fr-FR"/>
        </w:rPr>
        <w:t>La</w:t>
      </w:r>
      <w:r w:rsidR="00256013" w:rsidRPr="00DB2651">
        <w:rPr>
          <w:bCs/>
          <w:iCs/>
          <w:lang w:val="fr-FR"/>
        </w:rPr>
        <w:t xml:space="preserve"> Résolution 154 (Rév. Dubaï, 2018)</w:t>
      </w:r>
      <w:r w:rsidRPr="00DB2651">
        <w:rPr>
          <w:bCs/>
          <w:iCs/>
          <w:lang w:val="fr-FR"/>
        </w:rPr>
        <w:t xml:space="preserve"> de la Conférence de plénipotentiaires</w:t>
      </w:r>
      <w:r w:rsidR="00256013" w:rsidRPr="00DB2651">
        <w:rPr>
          <w:bCs/>
          <w:iCs/>
          <w:lang w:val="fr-FR"/>
        </w:rPr>
        <w:t xml:space="preserve">, intitulée "Utilisation des six langues officielles de l'Union sur un pied d'égalité", </w:t>
      </w:r>
      <w:r w:rsidRPr="00DB2651">
        <w:rPr>
          <w:bCs/>
          <w:iCs/>
          <w:lang w:val="fr-FR"/>
        </w:rPr>
        <w:t xml:space="preserve">et la Résolution </w:t>
      </w:r>
      <w:r w:rsidR="00256013" w:rsidRPr="00DB2651">
        <w:rPr>
          <w:bCs/>
          <w:iCs/>
          <w:lang w:val="fr-FR"/>
        </w:rPr>
        <w:t>1372 (Modifi</w:t>
      </w:r>
      <w:r w:rsidRPr="00DB2651">
        <w:rPr>
          <w:bCs/>
          <w:iCs/>
          <w:lang w:val="fr-FR"/>
        </w:rPr>
        <w:t>ée en</w:t>
      </w:r>
      <w:r w:rsidR="00256013" w:rsidRPr="00DB2651">
        <w:rPr>
          <w:bCs/>
          <w:iCs/>
          <w:lang w:val="fr-FR"/>
        </w:rPr>
        <w:t xml:space="preserve"> 2019)</w:t>
      </w:r>
      <w:r w:rsidRPr="00DB2651">
        <w:rPr>
          <w:bCs/>
          <w:iCs/>
          <w:lang w:val="fr-FR"/>
        </w:rPr>
        <w:t xml:space="preserve"> du Conseil</w:t>
      </w:r>
      <w:r w:rsidR="00310A8D" w:rsidRPr="00DB2651">
        <w:rPr>
          <w:bCs/>
          <w:iCs/>
          <w:lang w:val="fr-FR"/>
        </w:rPr>
        <w:t>,</w:t>
      </w:r>
      <w:r w:rsidRPr="00DB2651">
        <w:rPr>
          <w:bCs/>
          <w:iCs/>
          <w:lang w:val="fr-FR"/>
        </w:rPr>
        <w:t xml:space="preserve"> relative au</w:t>
      </w:r>
      <w:bookmarkStart w:id="33" w:name="_Toc458425415"/>
      <w:bookmarkStart w:id="34" w:name="_Toc531076521"/>
      <w:bookmarkStart w:id="35" w:name="_Toc532830722"/>
      <w:bookmarkStart w:id="36" w:name="_Toc15393937"/>
      <w:bookmarkStart w:id="37" w:name="_Toc16167089"/>
      <w:bookmarkStart w:id="38" w:name="_Toc21336160"/>
      <w:bookmarkStart w:id="39" w:name="_Toc21336617"/>
      <w:bookmarkStart w:id="40" w:name="_Toc21336914"/>
      <w:r w:rsidRPr="00DB2651">
        <w:rPr>
          <w:bCs/>
          <w:iCs/>
          <w:lang w:val="fr-FR"/>
        </w:rPr>
        <w:t xml:space="preserve"> </w:t>
      </w:r>
      <w:r w:rsidR="00256013" w:rsidRPr="00DB2651">
        <w:rPr>
          <w:bCs/>
          <w:iCs/>
          <w:lang w:val="fr-FR"/>
        </w:rPr>
        <w:t>Groupe de travail du Conseil sur l'utilisation des langues (GTC LANG)</w:t>
      </w:r>
      <w:bookmarkEnd w:id="33"/>
      <w:bookmarkEnd w:id="34"/>
      <w:bookmarkEnd w:id="35"/>
      <w:bookmarkEnd w:id="36"/>
      <w:bookmarkEnd w:id="37"/>
      <w:bookmarkEnd w:id="38"/>
      <w:bookmarkEnd w:id="39"/>
      <w:bookmarkEnd w:id="40"/>
      <w:r w:rsidR="00310A8D" w:rsidRPr="00DB2651">
        <w:rPr>
          <w:bCs/>
          <w:iCs/>
          <w:lang w:val="fr-FR"/>
        </w:rPr>
        <w:t>,</w:t>
      </w:r>
      <w:r w:rsidRPr="00DB2651">
        <w:rPr>
          <w:bCs/>
          <w:iCs/>
          <w:lang w:val="fr-FR"/>
        </w:rPr>
        <w:t xml:space="preserve"> reconnaissent la création du CCT de l'UIT et des travaux qu'il a accomplis à ce jour</w:t>
      </w:r>
      <w:r w:rsidR="00256013" w:rsidRPr="00DB2651">
        <w:rPr>
          <w:bCs/>
          <w:iCs/>
          <w:lang w:val="fr-FR"/>
        </w:rPr>
        <w:t>.</w:t>
      </w:r>
    </w:p>
    <w:p w14:paraId="5CC93AC8" w14:textId="1BEDAD58" w:rsidR="00256013" w:rsidRPr="00DB2651" w:rsidRDefault="00256013" w:rsidP="00F77A2C">
      <w:pPr>
        <w:rPr>
          <w:lang w:val="fr-FR"/>
        </w:rPr>
      </w:pPr>
      <w:r w:rsidRPr="00DB2651">
        <w:rPr>
          <w:lang w:val="fr-FR"/>
        </w:rPr>
        <w:t xml:space="preserve">En 2019, le CCT </w:t>
      </w:r>
      <w:r w:rsidR="00FB6D5A" w:rsidRPr="00DB2651">
        <w:rPr>
          <w:lang w:val="fr-FR"/>
        </w:rPr>
        <w:t>de l'UIT a tenu une</w:t>
      </w:r>
      <w:r w:rsidRPr="00DB2651">
        <w:rPr>
          <w:lang w:val="fr-FR"/>
        </w:rPr>
        <w:t xml:space="preserve"> réunion par correspondance, </w:t>
      </w:r>
      <w:r w:rsidR="00FB6D5A" w:rsidRPr="00DB2651">
        <w:rPr>
          <w:lang w:val="fr-FR"/>
        </w:rPr>
        <w:t>le 19 juin 2019</w:t>
      </w:r>
      <w:r w:rsidRPr="00DB2651">
        <w:rPr>
          <w:lang w:val="fr-FR"/>
        </w:rPr>
        <w:t>.</w:t>
      </w:r>
      <w:r w:rsidR="00FB6D5A" w:rsidRPr="00DB2651">
        <w:rPr>
          <w:lang w:val="fr-FR"/>
        </w:rPr>
        <w:t xml:space="preserve"> L</w:t>
      </w:r>
      <w:r w:rsidRPr="00DB2651">
        <w:rPr>
          <w:lang w:val="fr-FR"/>
        </w:rPr>
        <w:t xml:space="preserve">es participants </w:t>
      </w:r>
      <w:r w:rsidR="00FB6D5A" w:rsidRPr="00DB2651">
        <w:rPr>
          <w:lang w:val="fr-FR"/>
        </w:rPr>
        <w:t xml:space="preserve">ont </w:t>
      </w:r>
      <w:r w:rsidRPr="00DB2651">
        <w:rPr>
          <w:lang w:val="fr-FR"/>
        </w:rPr>
        <w:t>examin</w:t>
      </w:r>
      <w:r w:rsidR="00FB6D5A" w:rsidRPr="00DB2651">
        <w:rPr>
          <w:lang w:val="fr-FR"/>
        </w:rPr>
        <w:t>é</w:t>
      </w:r>
      <w:r w:rsidRPr="00DB2651">
        <w:rPr>
          <w:lang w:val="fr-FR"/>
        </w:rPr>
        <w:t xml:space="preserve"> des notes de liaison et des contributions portant sur des questions de terminologie et </w:t>
      </w:r>
      <w:r w:rsidR="00FB6D5A" w:rsidRPr="00DB2651">
        <w:rPr>
          <w:lang w:val="fr-FR"/>
        </w:rPr>
        <w:t>ont approuvé la mise à jour de la base</w:t>
      </w:r>
      <w:r w:rsidRPr="00DB2651">
        <w:rPr>
          <w:lang w:val="fr-FR"/>
        </w:rPr>
        <w:t xml:space="preserve"> de données terminologique de l'UIT, en particulier dans ce que l'on appelle la Partie 3</w:t>
      </w:r>
      <w:r w:rsidR="00FB6D5A" w:rsidRPr="00DB2651">
        <w:rPr>
          <w:lang w:val="fr-FR"/>
        </w:rPr>
        <w:t>,</w:t>
      </w:r>
      <w:r w:rsidRPr="00DB2651">
        <w:rPr>
          <w:lang w:val="fr-FR"/>
        </w:rPr>
        <w:t xml:space="preserve"> qui contient les termes, acronymes et définitions. Les questions présentant un intérêt pour les travaux de l'UIT-D sont les suivantes:</w:t>
      </w:r>
    </w:p>
    <w:p w14:paraId="7E5FE86E" w14:textId="43E0B9CB" w:rsidR="00256013" w:rsidRPr="00DB2651" w:rsidRDefault="00256013" w:rsidP="00F77A2C">
      <w:pPr>
        <w:pStyle w:val="enumlev1"/>
        <w:rPr>
          <w:lang w:val="fr-FR"/>
        </w:rPr>
      </w:pPr>
      <w:r w:rsidRPr="00DB2651">
        <w:rPr>
          <w:lang w:val="fr-FR"/>
        </w:rPr>
        <w:t>–</w:t>
      </w:r>
      <w:r w:rsidRPr="00DB2651">
        <w:rPr>
          <w:lang w:val="fr-FR"/>
        </w:rPr>
        <w:tab/>
      </w:r>
      <w:r w:rsidR="00FB6D5A" w:rsidRPr="00DB2651">
        <w:rPr>
          <w:lang w:val="fr-FR"/>
        </w:rPr>
        <w:t>Compte tenu de l'évolution technologique rapide et constante, ainsi que des points de vue divergents entre les Secteurs de l'UIT et les Commissions d'études, il a été décidé qu'il était impossible, pour le moment, de donner une définition générale de "l'accès large bande" qui soit adaptée au champ d'application des travaux de toutes les parties concernée</w:t>
      </w:r>
      <w:r w:rsidR="00820645" w:rsidRPr="00DB2651">
        <w:rPr>
          <w:lang w:val="fr-FR"/>
        </w:rPr>
        <w:t>s</w:t>
      </w:r>
      <w:r w:rsidR="00FB6D5A" w:rsidRPr="00DB2651">
        <w:rPr>
          <w:lang w:val="fr-FR"/>
        </w:rPr>
        <w:t>. Ces termes pourront être définis dans une Recommandation future, pour un contexte précis</w:t>
      </w:r>
      <w:r w:rsidRPr="00DB2651">
        <w:rPr>
          <w:lang w:val="fr-FR" w:bidi="en-US"/>
        </w:rPr>
        <w:t xml:space="preserve">. </w:t>
      </w:r>
      <w:r w:rsidR="00FB6D5A" w:rsidRPr="00DB2651">
        <w:rPr>
          <w:lang w:val="fr-FR" w:bidi="en-US"/>
        </w:rPr>
        <w:t>En outre, et pour les mêmes raisons, une note de liaison du Groupe du Rapporteur pour la Question 1/1 de la CE 1 de l'UIT-D proposant des définitions pour différentes catégories relevant du large bande (large bande à bas débit, à moyen débit et à haut débit) a été examinée, mais les participants n'ont pas été en mesure d'approuver ces définitions à ce stade.</w:t>
      </w:r>
    </w:p>
    <w:p w14:paraId="60DF21AE" w14:textId="6EC4F556" w:rsidR="00256013" w:rsidRPr="00DB2651" w:rsidRDefault="00256013" w:rsidP="00F77A2C">
      <w:pPr>
        <w:pStyle w:val="enumlev1"/>
        <w:rPr>
          <w:lang w:val="fr-FR"/>
        </w:rPr>
      </w:pPr>
      <w:r w:rsidRPr="00DB2651">
        <w:rPr>
          <w:lang w:val="fr-FR"/>
        </w:rPr>
        <w:t>–</w:t>
      </w:r>
      <w:r w:rsidRPr="00DB2651">
        <w:rPr>
          <w:lang w:val="fr-FR"/>
        </w:rPr>
        <w:tab/>
      </w:r>
      <w:r w:rsidR="00FB6D5A" w:rsidRPr="00DB2651">
        <w:rPr>
          <w:lang w:val="fr-FR"/>
        </w:rPr>
        <w:t xml:space="preserve">Plusieurs termes et définitions proposés par les </w:t>
      </w:r>
      <w:r w:rsidR="00FB6D5A" w:rsidRPr="00DB2651">
        <w:rPr>
          <w:bCs/>
          <w:lang w:val="fr-FR"/>
        </w:rPr>
        <w:t>Commissions d'études de l'UIT-R et de l'UIT-T ont trait aux activités menées au titre des Questions confiées aux Commissions d'études de l'UIT-D</w:t>
      </w:r>
      <w:r w:rsidR="00E94CC4" w:rsidRPr="00DB2651">
        <w:rPr>
          <w:bCs/>
          <w:lang w:val="fr-FR"/>
        </w:rPr>
        <w:t>. En particulier, la Commission d'études 20 de l'UIT-T a fait savoir qu'elle a donné son consentement pour un</w:t>
      </w:r>
      <w:r w:rsidR="009B5AF6" w:rsidRPr="00DB2651">
        <w:rPr>
          <w:bCs/>
          <w:lang w:val="fr-FR"/>
        </w:rPr>
        <w:t>e</w:t>
      </w:r>
      <w:r w:rsidR="00E94CC4" w:rsidRPr="00DB2651">
        <w:rPr>
          <w:bCs/>
          <w:lang w:val="fr-FR"/>
        </w:rPr>
        <w:t xml:space="preserve"> nouvelle Recommandation UIT-T Y.4051, intitulée</w:t>
      </w:r>
      <w:r w:rsidRPr="00DB2651">
        <w:rPr>
          <w:lang w:val="fr-FR"/>
        </w:rPr>
        <w:t xml:space="preserve"> </w:t>
      </w:r>
      <w:r w:rsidR="00A878A3" w:rsidRPr="00DB2651">
        <w:rPr>
          <w:lang w:val="fr-FR"/>
        </w:rPr>
        <w:t>"Terminologie pour les villes et les communautés intelligentes"</w:t>
      </w:r>
      <w:r w:rsidRPr="00DB2651">
        <w:rPr>
          <w:lang w:val="fr-FR"/>
        </w:rPr>
        <w:t xml:space="preserve">, </w:t>
      </w:r>
      <w:r w:rsidR="00E94CC4" w:rsidRPr="00DB2651">
        <w:rPr>
          <w:lang w:val="fr-FR"/>
        </w:rPr>
        <w:t>laquelle a été approuvée en juillet 2019</w:t>
      </w:r>
      <w:r w:rsidRPr="00DB2651">
        <w:rPr>
          <w:lang w:val="fr-FR"/>
        </w:rPr>
        <w:t xml:space="preserve">. </w:t>
      </w:r>
      <w:r w:rsidR="00E94CC4" w:rsidRPr="00DB2651">
        <w:rPr>
          <w:lang w:val="fr-FR"/>
        </w:rPr>
        <w:t>Il a été pris note d'autres termes et définitions dans les domaines de la radiodiffusion, de l'informatique en nuage et des services financiers numériques</w:t>
      </w:r>
      <w:r w:rsidRPr="00DB2651">
        <w:rPr>
          <w:lang w:val="fr-FR"/>
        </w:rPr>
        <w:t>.</w:t>
      </w:r>
    </w:p>
    <w:p w14:paraId="19B5D416" w14:textId="59AE280E" w:rsidR="00A878A3" w:rsidRPr="00DB2651" w:rsidRDefault="00A878A3" w:rsidP="00F77A2C">
      <w:pPr>
        <w:rPr>
          <w:lang w:val="fr-FR"/>
        </w:rPr>
      </w:pPr>
      <w:bookmarkStart w:id="41" w:name="lt_pId167"/>
      <w:r w:rsidRPr="00DB2651">
        <w:rPr>
          <w:lang w:val="fr-FR"/>
        </w:rPr>
        <w:t xml:space="preserve">De plus, le CCT de l'UIT a demandé aux groupes des Secteurs de lui soumettre de nouvelles propositions de termes avant qu'ils ne soient approuvés dans des Recommandations et des Rapports, afin qu'ils puissent être examinés. </w:t>
      </w:r>
      <w:bookmarkEnd w:id="41"/>
      <w:r w:rsidRPr="00DB2651">
        <w:rPr>
          <w:lang w:val="fr-FR"/>
        </w:rPr>
        <w:t xml:space="preserve">L'UIT-D doit pour sa part tenir compte de la base de données terminologique de l'UIT et de son utilité lors de l'élaboration de rapports et d'autres produits. </w:t>
      </w:r>
      <w:r w:rsidR="00E94CC4" w:rsidRPr="00DB2651">
        <w:rPr>
          <w:lang w:val="fr-FR"/>
        </w:rPr>
        <w:t>La date de la prochaine réunion du CCT de l'UIT sera annoncée en temps utile</w:t>
      </w:r>
      <w:r w:rsidRPr="00DB2651">
        <w:rPr>
          <w:lang w:val="fr-FR"/>
        </w:rPr>
        <w:t>.</w:t>
      </w:r>
    </w:p>
    <w:p w14:paraId="0E92EE13" w14:textId="0817D8F7" w:rsidR="00A878A3" w:rsidRPr="00DB2651" w:rsidRDefault="00A878A3" w:rsidP="00F77A2C">
      <w:pPr>
        <w:pStyle w:val="Heading1"/>
        <w:rPr>
          <w:lang w:val="fr-FR"/>
        </w:rPr>
      </w:pPr>
      <w:r w:rsidRPr="00DB2651">
        <w:rPr>
          <w:lang w:val="fr-FR"/>
        </w:rPr>
        <w:t>6</w:t>
      </w:r>
      <w:r w:rsidRPr="00DB2651">
        <w:rPr>
          <w:lang w:val="fr-FR"/>
        </w:rPr>
        <w:tab/>
        <w:t>Outils de collaboration</w:t>
      </w:r>
    </w:p>
    <w:p w14:paraId="35C4048D" w14:textId="77777777" w:rsidR="00A878A3" w:rsidRPr="00DB2651" w:rsidRDefault="00A878A3" w:rsidP="00F77A2C">
      <w:pPr>
        <w:rPr>
          <w:lang w:val="fr-FR"/>
        </w:rPr>
      </w:pPr>
      <w:r w:rsidRPr="00DB2651">
        <w:rPr>
          <w:lang w:val="fr-FR"/>
        </w:rPr>
        <w:t xml:space="preserve">Conformément à ce qui a été décidé à CMDT-17, l'amélioration des </w:t>
      </w:r>
      <w:hyperlink r:id="rId42" w:history="1">
        <w:r w:rsidRPr="00DB2651">
          <w:rPr>
            <w:rStyle w:val="Hyperlink"/>
            <w:lang w:val="fr-FR"/>
          </w:rPr>
          <w:t>outils de collaboration</w:t>
        </w:r>
      </w:hyperlink>
      <w:r w:rsidRPr="00DB2651">
        <w:rPr>
          <w:lang w:val="fr-FR"/>
        </w:rPr>
        <w:t xml:space="preserve"> et l'élaboration de nouveaux outils </w:t>
      </w:r>
      <w:r w:rsidRPr="00DB2651">
        <w:rPr>
          <w:szCs w:val="24"/>
          <w:lang w:val="fr-FR"/>
        </w:rPr>
        <w:t xml:space="preserve">afin de faciliter la participation électronique aux travaux des commissions d'études de l'UIT-D se poursuivront. </w:t>
      </w:r>
      <w:r w:rsidRPr="00DB2651">
        <w:rPr>
          <w:lang w:val="fr-FR"/>
        </w:rPr>
        <w:t xml:space="preserve">En complément des services de participation interactive à distance et de la diffusion habituelle sur le web dans les langues dans lesquelles se déroule la réunion considérée, des listes de diffusion et des sites de collaboration SharePoint sont mis à la disposition des participants et des membres de l'équipe de direction, tant au niveau de la commission d'études qu'au niveau des Groupes du Rapporteur. Les </w:t>
      </w:r>
      <w:hyperlink r:id="rId43" w:history="1">
        <w:r w:rsidRPr="00DB2651">
          <w:rPr>
            <w:rStyle w:val="Hyperlink"/>
            <w:lang w:val="fr-FR"/>
          </w:rPr>
          <w:t>listes de diffusion</w:t>
        </w:r>
      </w:hyperlink>
      <w:r w:rsidRPr="00DB2651">
        <w:rPr>
          <w:lang w:val="fr-FR"/>
        </w:rPr>
        <w:t xml:space="preserve"> permettent l'échange de courriers électroniques entre les experts s'intéressant aux sujets à l'étude, tandis que </w:t>
      </w:r>
      <w:hyperlink r:id="rId44" w:history="1">
        <w:r w:rsidRPr="00DB2651">
          <w:rPr>
            <w:rStyle w:val="Hyperlink"/>
            <w:lang w:val="fr-FR"/>
          </w:rPr>
          <w:t>les sites de collaboration SharePoint</w:t>
        </w:r>
      </w:hyperlink>
      <w:r w:rsidRPr="00DB2651">
        <w:rPr>
          <w:lang w:val="fr-FR"/>
        </w:rPr>
        <w:t xml:space="preserve"> offrent un lieu de rencontre virtuel où les participants </w:t>
      </w:r>
      <w:r w:rsidRPr="00DB2651">
        <w:rPr>
          <w:lang w:val="fr-FR"/>
        </w:rPr>
        <w:lastRenderedPageBreak/>
        <w:t>peuvent consulter le calendrier des activités de la commission d'études et des annonces et accéder à une zone d'échange de documents pour faciliter les travaux entre les réunions. Une zone dotée de fonctionnalités similaires est exclusivement réservée aux équipes de direction des commissions d'études; elle comprend un site dédié pour chaque Question. Les participants aux travaux des commissions d'études sont encouragés à utiliser ces outils et à transmettre leurs éventuels commentaires au secrétariat, afin de contribuer à leur amélioration.</w:t>
      </w:r>
    </w:p>
    <w:p w14:paraId="653C7FEF" w14:textId="7C31FAEE" w:rsidR="00A878A3" w:rsidRPr="00DB2651" w:rsidRDefault="00A878A3" w:rsidP="00F77A2C">
      <w:pPr>
        <w:pStyle w:val="Heading1"/>
        <w:rPr>
          <w:lang w:val="fr-FR"/>
        </w:rPr>
      </w:pPr>
      <w:r w:rsidRPr="00DB2651">
        <w:rPr>
          <w:lang w:val="fr-FR"/>
        </w:rPr>
        <w:t>7</w:t>
      </w:r>
      <w:r w:rsidRPr="00DB2651">
        <w:rPr>
          <w:lang w:val="fr-FR"/>
        </w:rPr>
        <w:tab/>
        <w:t>Conclusions et perspectives</w:t>
      </w:r>
    </w:p>
    <w:p w14:paraId="247482CF" w14:textId="032E7293" w:rsidR="00A878A3" w:rsidRPr="00DB2651" w:rsidRDefault="00E94CC4" w:rsidP="00F77A2C">
      <w:pPr>
        <w:rPr>
          <w:lang w:val="fr-FR"/>
        </w:rPr>
      </w:pPr>
      <w:r w:rsidRPr="00DB2651">
        <w:rPr>
          <w:bCs/>
          <w:szCs w:val="24"/>
          <w:lang w:val="fr-FR"/>
        </w:rPr>
        <w:t xml:space="preserve">Afin de poursuivre les travaux, les prochaines réunions des Groupes du Rapporteur de la Commission d'études 2 auront lieu à Genève, du 5 au 16 octobre 2020, et la dernière réunion de la CE 2 pour la période d'études aura lieu du 15 au 19 mars 2021 </w:t>
      </w:r>
      <w:r w:rsidR="00A878A3" w:rsidRPr="00DB2651">
        <w:rPr>
          <w:bCs/>
          <w:szCs w:val="24"/>
          <w:lang w:val="fr-FR"/>
        </w:rPr>
        <w:t>(</w:t>
      </w:r>
      <w:r w:rsidRPr="00DB2651">
        <w:rPr>
          <w:bCs/>
          <w:szCs w:val="24"/>
          <w:lang w:val="fr-FR"/>
        </w:rPr>
        <w:t xml:space="preserve">Document </w:t>
      </w:r>
      <w:hyperlink r:id="rId45" w:history="1">
        <w:r w:rsidR="00A878A3" w:rsidRPr="00DB2651">
          <w:rPr>
            <w:rStyle w:val="Hyperlink"/>
            <w:szCs w:val="24"/>
            <w:lang w:val="fr-FR"/>
          </w:rPr>
          <w:t>2/ADM/2(R</w:t>
        </w:r>
        <w:r w:rsidRPr="00DB2651">
          <w:rPr>
            <w:rStyle w:val="Hyperlink"/>
            <w:szCs w:val="24"/>
            <w:lang w:val="fr-FR"/>
          </w:rPr>
          <w:t>é</w:t>
        </w:r>
        <w:r w:rsidR="00A878A3" w:rsidRPr="00DB2651">
          <w:rPr>
            <w:rStyle w:val="Hyperlink"/>
            <w:szCs w:val="24"/>
            <w:lang w:val="fr-FR"/>
          </w:rPr>
          <w:t>v.3)</w:t>
        </w:r>
      </w:hyperlink>
      <w:r w:rsidR="00A878A3" w:rsidRPr="00DB2651">
        <w:rPr>
          <w:bCs/>
          <w:szCs w:val="24"/>
          <w:lang w:val="fr-FR"/>
        </w:rPr>
        <w:t xml:space="preserve">). </w:t>
      </w:r>
      <w:bookmarkStart w:id="42" w:name="lt_pId242"/>
      <w:r w:rsidR="00E36BE2" w:rsidRPr="00DB2651">
        <w:rPr>
          <w:bCs/>
          <w:szCs w:val="24"/>
          <w:lang w:val="fr-FR"/>
        </w:rPr>
        <w:t xml:space="preserve">Durant la réunion de l'équipe de direction commune des CE 1 et CE </w:t>
      </w:r>
      <w:r w:rsidR="00A878A3" w:rsidRPr="00DB2651">
        <w:rPr>
          <w:lang w:val="fr-FR"/>
        </w:rPr>
        <w:t>2 du 23 février 2020</w:t>
      </w:r>
      <w:r w:rsidR="00E36BE2" w:rsidRPr="00DB2651">
        <w:rPr>
          <w:lang w:val="fr-FR"/>
        </w:rPr>
        <w:t xml:space="preserve"> et la réunion de la plénière de la CE 2 du 28 février 2020, il a été proposé</w:t>
      </w:r>
      <w:r w:rsidR="00A878A3" w:rsidRPr="00DB2651">
        <w:rPr>
          <w:lang w:val="fr-FR"/>
        </w:rPr>
        <w:t xml:space="preserve"> d'intervertir les dates de la dernière réunion de la CE </w:t>
      </w:r>
      <w:r w:rsidR="00E36BE2" w:rsidRPr="00DB2651">
        <w:rPr>
          <w:lang w:val="fr-FR"/>
        </w:rPr>
        <w:t>2</w:t>
      </w:r>
      <w:r w:rsidR="00A878A3" w:rsidRPr="00DB2651">
        <w:rPr>
          <w:lang w:val="fr-FR"/>
        </w:rPr>
        <w:t xml:space="preserve"> de l'UIT-D pour la période d'études 2018-2021 avec celles de la réunion de la CE </w:t>
      </w:r>
      <w:r w:rsidR="00E36BE2" w:rsidRPr="00DB2651">
        <w:rPr>
          <w:lang w:val="fr-FR"/>
        </w:rPr>
        <w:t>1</w:t>
      </w:r>
      <w:r w:rsidR="00A878A3" w:rsidRPr="00DB2651">
        <w:rPr>
          <w:lang w:val="fr-FR"/>
        </w:rPr>
        <w:t>, afin qu</w:t>
      </w:r>
      <w:r w:rsidR="009B5AF6" w:rsidRPr="00DB2651">
        <w:rPr>
          <w:lang w:val="fr-FR"/>
        </w:rPr>
        <w:t xml:space="preserve">'elle ait lieu </w:t>
      </w:r>
      <w:r w:rsidR="00A878A3" w:rsidRPr="00DB2651">
        <w:rPr>
          <w:lang w:val="fr-FR"/>
        </w:rPr>
        <w:t xml:space="preserve">du </w:t>
      </w:r>
      <w:r w:rsidR="00E36BE2" w:rsidRPr="00DB2651">
        <w:rPr>
          <w:lang w:val="fr-FR"/>
        </w:rPr>
        <w:t>15 au 19</w:t>
      </w:r>
      <w:r w:rsidR="00A878A3" w:rsidRPr="00DB2651">
        <w:rPr>
          <w:lang w:val="fr-FR"/>
        </w:rPr>
        <w:t> mars 2021</w:t>
      </w:r>
      <w:bookmarkEnd w:id="42"/>
      <w:r w:rsidR="00A878A3" w:rsidRPr="00DB2651">
        <w:rPr>
          <w:lang w:val="fr-FR"/>
        </w:rPr>
        <w:t xml:space="preserve"> et non pas la semaine </w:t>
      </w:r>
      <w:r w:rsidR="00E36BE2" w:rsidRPr="00DB2651">
        <w:rPr>
          <w:lang w:val="fr-FR"/>
        </w:rPr>
        <w:t>suivante (22</w:t>
      </w:r>
      <w:r w:rsidR="0076161F" w:rsidRPr="00DB2651">
        <w:rPr>
          <w:lang w:val="fr-FR"/>
        </w:rPr>
        <w:noBreakHyphen/>
      </w:r>
      <w:r w:rsidR="00E36BE2" w:rsidRPr="00DB2651">
        <w:rPr>
          <w:lang w:val="fr-FR"/>
        </w:rPr>
        <w:t>26 mars 2021)</w:t>
      </w:r>
      <w:r w:rsidR="00A878A3" w:rsidRPr="00DB2651">
        <w:rPr>
          <w:lang w:val="fr-FR"/>
        </w:rPr>
        <w:t>, comme cela était prévu initialement.</w:t>
      </w:r>
    </w:p>
    <w:p w14:paraId="0FAE5964" w14:textId="64803EEC" w:rsidR="00D23579" w:rsidRPr="00DB2651" w:rsidRDefault="00E36BE2" w:rsidP="00F77A2C">
      <w:pPr>
        <w:rPr>
          <w:bCs/>
          <w:lang w:val="fr-FR"/>
        </w:rPr>
      </w:pPr>
      <w:r w:rsidRPr="00DB2651">
        <w:rPr>
          <w:bCs/>
          <w:lang w:val="fr-FR"/>
        </w:rPr>
        <w:t>La proposition consistant à modifier les dates des réunions de mars 2021 de la CE 1 et de la CE 2 (afin que la réunion de la CE 2 se tienne avant celle de la CE 1) est présentée au GCDT pour examen.</w:t>
      </w:r>
    </w:p>
    <w:p w14:paraId="20199A85" w14:textId="77777777" w:rsidR="00D23579" w:rsidRPr="00DB2651" w:rsidRDefault="00D23579" w:rsidP="00F77A2C">
      <w:pPr>
        <w:rPr>
          <w:lang w:val="fr-FR"/>
        </w:rPr>
      </w:pPr>
      <w:r w:rsidRPr="00DB2651">
        <w:rPr>
          <w:lang w:val="fr-FR"/>
        </w:rPr>
        <w:t>Les réunions des Groupes du Rapporteur ont été regroupées, afin de permettre aux Rapporteurs, aux Vice</w:t>
      </w:r>
      <w:r w:rsidRPr="00DB2651">
        <w:rPr>
          <w:lang w:val="fr-FR"/>
        </w:rPr>
        <w:noBreakHyphen/>
        <w:t>Rapporteurs et aux participants d'assister à plusieurs réunions, d'échanger des vues sur des sujets connexes, de créer des groupes de rédaction et de rencontrer les coordonnateurs, les fonctionnaires du BDT, ainsi que le Président et les Vice</w:t>
      </w:r>
      <w:r w:rsidRPr="00DB2651">
        <w:rPr>
          <w:lang w:val="fr-FR"/>
        </w:rPr>
        <w:noBreakHyphen/>
        <w:t>Présidents de la Commission d'études dont ils dépendent.</w:t>
      </w:r>
    </w:p>
    <w:p w14:paraId="7A69EE32" w14:textId="164C40AE" w:rsidR="00D23579" w:rsidRPr="002E451D" w:rsidRDefault="00D23579" w:rsidP="00F77A2C">
      <w:pPr>
        <w:rPr>
          <w:bCs/>
          <w:lang w:val="fr-FR"/>
        </w:rPr>
      </w:pPr>
      <w:r w:rsidRPr="00DB2651">
        <w:rPr>
          <w:bCs/>
          <w:lang w:val="fr-FR"/>
        </w:rPr>
        <w:t>Les efforts se poursuivront afin de créer des synergies entre les thèmes examinés par les commissions d'études, les ateliers et les séminaires moyennant une coordination et une collaboration étroites avec les autres Secteurs et le Secrétariat général, en particulier avec le Forum du SMSI.</w:t>
      </w:r>
      <w:r w:rsidR="00E36BE2" w:rsidRPr="00DB2651">
        <w:rPr>
          <w:bCs/>
          <w:lang w:val="fr-FR"/>
        </w:rPr>
        <w:t xml:space="preserve"> Les Membres sont encouragés à examiner les projets de rapport ainsi que leurs chapitres et à soumettre leurs observations en vue de leur examen pendant la réunion d'octobre des Groupes du Rapporteur</w:t>
      </w:r>
      <w:r w:rsidRPr="00DB2651">
        <w:rPr>
          <w:bCs/>
          <w:lang w:val="fr-FR"/>
        </w:rPr>
        <w:t xml:space="preserve">. </w:t>
      </w:r>
      <w:r w:rsidR="00E36BE2" w:rsidRPr="00DB2651">
        <w:rPr>
          <w:color w:val="000000"/>
          <w:lang w:val="fr-FR"/>
        </w:rPr>
        <w:t>Les propositions de futurs thèmes d'étude sont par ailleurs encouragées et accueillies très favorablement</w:t>
      </w:r>
      <w:r w:rsidRPr="00DB2651">
        <w:rPr>
          <w:bCs/>
          <w:lang w:val="fr-FR"/>
        </w:rPr>
        <w:t>.</w:t>
      </w:r>
    </w:p>
    <w:p w14:paraId="42AF1281" w14:textId="77777777" w:rsidR="00D23579" w:rsidRPr="002E451D" w:rsidRDefault="00D23579" w:rsidP="00F77A2C">
      <w:pPr>
        <w:rPr>
          <w:lang w:val="fr-FR"/>
        </w:rPr>
        <w:sectPr w:rsidR="00D23579" w:rsidRPr="002E451D" w:rsidSect="00473791">
          <w:headerReference w:type="default" r:id="rId46"/>
          <w:footerReference w:type="default" r:id="rId47"/>
          <w:headerReference w:type="first" r:id="rId48"/>
          <w:footerReference w:type="first" r:id="rId49"/>
          <w:pgSz w:w="11907" w:h="16834" w:code="9"/>
          <w:pgMar w:top="1418" w:right="1134" w:bottom="1418" w:left="1134" w:header="720" w:footer="720" w:gutter="0"/>
          <w:paperSrc w:first="7" w:other="7"/>
          <w:cols w:space="720"/>
          <w:titlePg/>
          <w:docGrid w:linePitch="326"/>
        </w:sectPr>
      </w:pPr>
    </w:p>
    <w:p w14:paraId="045F2B5E" w14:textId="77777777" w:rsidR="00D23579" w:rsidRPr="009D3F6B" w:rsidRDefault="00D23579" w:rsidP="00F77A2C">
      <w:pPr>
        <w:pStyle w:val="Annextitle"/>
        <w:spacing w:before="120" w:after="0"/>
        <w:rPr>
          <w:lang w:val="en-GB"/>
        </w:rPr>
      </w:pPr>
      <w:r w:rsidRPr="009D3F6B">
        <w:rPr>
          <w:szCs w:val="24"/>
          <w:lang w:val="en-GB"/>
        </w:rPr>
        <w:lastRenderedPageBreak/>
        <w:t>Annex 1: Appointed Chairman, Vice-Chairmen, Rapporteurs and Vice-Rapporteurs of ITU-D Study Group 2 Questions for the 2018-2021 period</w:t>
      </w:r>
    </w:p>
    <w:p w14:paraId="520F7104" w14:textId="77777777" w:rsidR="00D23579" w:rsidRPr="009D3F6B" w:rsidRDefault="00D23579" w:rsidP="00F77A2C">
      <w:pPr>
        <w:spacing w:after="120"/>
        <w:rPr>
          <w:bCs/>
          <w:szCs w:val="24"/>
          <w:lang w:val="en-GB"/>
        </w:rPr>
      </w:pPr>
      <w:r w:rsidRPr="009D3F6B">
        <w:rPr>
          <w:b/>
          <w:szCs w:val="24"/>
          <w:lang w:val="en-GB"/>
        </w:rPr>
        <w:t>Table 1: List of chairman and vice-chairmen</w:t>
      </w:r>
      <w:r w:rsidRPr="009D3F6B">
        <w:rPr>
          <w:bCs/>
          <w:szCs w:val="24"/>
          <w:lang w:val="en-GB"/>
        </w:rPr>
        <w:t xml:space="preserve"> (also available at: </w:t>
      </w:r>
      <w:hyperlink r:id="rId50" w:history="1">
        <w:r w:rsidRPr="009D3F6B">
          <w:rPr>
            <w:rStyle w:val="Hyperlink"/>
            <w:bCs/>
            <w:szCs w:val="24"/>
            <w:lang w:val="en-GB"/>
          </w:rPr>
          <w:t>https://www.itu.int/net4/ITU-D/CDS/sg/chairmen.asp?lg=1&amp;sp=2018</w:t>
        </w:r>
      </w:hyperlink>
      <w:r w:rsidRPr="009D3F6B">
        <w:rPr>
          <w:bCs/>
          <w:szCs w:val="24"/>
          <w:lang w:val="en-GB"/>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D23579" w:rsidRPr="009D3F6B" w14:paraId="277A5D70" w14:textId="77777777" w:rsidTr="00D23579">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56F8550"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25A2642" w14:textId="77777777" w:rsidR="00D23579" w:rsidRPr="009D3F6B" w:rsidRDefault="00D23579" w:rsidP="00F77A2C">
            <w:pPr>
              <w:spacing w:before="0"/>
              <w:rPr>
                <w:bCs/>
                <w:sz w:val="22"/>
                <w:szCs w:val="22"/>
                <w:lang w:val="en-GB"/>
              </w:rPr>
            </w:pPr>
            <w:r w:rsidRPr="009D3F6B">
              <w:rPr>
                <w:bCs/>
                <w:sz w:val="22"/>
                <w:szCs w:val="22"/>
                <w:lang w:val="en-GB"/>
              </w:rPr>
              <w:t>ITU-D STUDY GROUP 2</w:t>
            </w:r>
          </w:p>
        </w:tc>
      </w:tr>
      <w:tr w:rsidR="00D23579" w:rsidRPr="009D3F6B" w14:paraId="688A512B" w14:textId="77777777" w:rsidTr="00D23579">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C5F52A7" w14:textId="77777777" w:rsidR="00D23579" w:rsidRPr="009D3F6B" w:rsidRDefault="00D23579" w:rsidP="00F77A2C">
            <w:pPr>
              <w:spacing w:before="0"/>
              <w:rPr>
                <w:bCs/>
                <w:sz w:val="22"/>
                <w:szCs w:val="22"/>
                <w:lang w:val="en-GB"/>
              </w:rPr>
            </w:pPr>
            <w:r w:rsidRPr="009D3F6B">
              <w:rPr>
                <w:bCs/>
                <w:sz w:val="22"/>
                <w:szCs w:val="22"/>
                <w:lang w:val="en-GB"/>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F296A7" w14:textId="77777777" w:rsidR="00D23579" w:rsidRPr="009D3F6B" w:rsidRDefault="00D23579" w:rsidP="00F77A2C">
            <w:pPr>
              <w:spacing w:before="0"/>
              <w:rPr>
                <w:bCs/>
                <w:sz w:val="22"/>
                <w:szCs w:val="22"/>
                <w:lang w:val="en-GB"/>
              </w:rPr>
            </w:pPr>
            <w:r w:rsidRPr="009D3F6B">
              <w:rPr>
                <w:bCs/>
                <w:sz w:val="22"/>
                <w:szCs w:val="22"/>
                <w:lang w:val="en-GB"/>
              </w:rPr>
              <w:t>Mr Ahmad Reza SHARAFAT (Islamic Republic of Iran)</w:t>
            </w:r>
          </w:p>
        </w:tc>
      </w:tr>
      <w:tr w:rsidR="00D23579" w:rsidRPr="009D3F6B" w14:paraId="2CCCE00C" w14:textId="77777777" w:rsidTr="00D23579">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D58C9EC" w14:textId="77777777" w:rsidR="00D23579" w:rsidRPr="009D3F6B" w:rsidRDefault="00D23579" w:rsidP="00F77A2C">
            <w:pPr>
              <w:spacing w:before="0"/>
              <w:rPr>
                <w:bCs/>
                <w:sz w:val="22"/>
                <w:szCs w:val="22"/>
                <w:lang w:val="en-GB"/>
              </w:rPr>
            </w:pPr>
            <w:r w:rsidRPr="009D3F6B">
              <w:rPr>
                <w:bCs/>
                <w:sz w:val="22"/>
                <w:szCs w:val="22"/>
                <w:lang w:val="en-GB"/>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71A67" w14:textId="77777777" w:rsidR="00D23579" w:rsidRPr="009D3F6B" w:rsidRDefault="00D23579" w:rsidP="00F77A2C">
            <w:pPr>
              <w:spacing w:before="0"/>
              <w:contextualSpacing/>
              <w:rPr>
                <w:bCs/>
                <w:sz w:val="22"/>
                <w:szCs w:val="22"/>
                <w:lang w:val="en-GB"/>
              </w:rPr>
            </w:pPr>
            <w:r w:rsidRPr="009D3F6B">
              <w:rPr>
                <w:bCs/>
                <w:color w:val="A6A6A6" w:themeColor="background1" w:themeShade="A6"/>
                <w:sz w:val="22"/>
                <w:szCs w:val="22"/>
                <w:lang w:val="en-GB"/>
              </w:rPr>
              <w:t xml:space="preserve">Mr Nasser AL MARZOUQI (United Arab Emirates) </w:t>
            </w:r>
            <w:r w:rsidRPr="009D3F6B">
              <w:rPr>
                <w:bCs/>
                <w:color w:val="A6A6A6" w:themeColor="background1" w:themeShade="A6"/>
                <w:sz w:val="22"/>
                <w:szCs w:val="22"/>
                <w:lang w:val="en-GB"/>
              </w:rPr>
              <w:br/>
            </w:r>
            <w:r w:rsidRPr="009D3F6B">
              <w:rPr>
                <w:bCs/>
                <w:i/>
                <w:iCs/>
                <w:color w:val="A6A6A6" w:themeColor="background1" w:themeShade="A6"/>
                <w:sz w:val="22"/>
                <w:szCs w:val="22"/>
                <w:lang w:val="en-GB"/>
              </w:rPr>
              <w:t>(Stepped down in 2019)</w:t>
            </w:r>
          </w:p>
        </w:tc>
      </w:tr>
      <w:tr w:rsidR="00D23579" w:rsidRPr="009D3F6B" w14:paraId="47C91B3B" w14:textId="77777777" w:rsidTr="00D2357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ABC054D"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2425C1" w14:textId="77777777" w:rsidR="00D23579" w:rsidRPr="009D3F6B" w:rsidRDefault="00D23579" w:rsidP="00F77A2C">
            <w:pPr>
              <w:spacing w:before="0"/>
              <w:rPr>
                <w:bCs/>
                <w:sz w:val="22"/>
                <w:szCs w:val="22"/>
                <w:lang w:val="en-GB"/>
              </w:rPr>
            </w:pPr>
            <w:r w:rsidRPr="009D3F6B">
              <w:rPr>
                <w:bCs/>
                <w:sz w:val="22"/>
                <w:szCs w:val="22"/>
                <w:lang w:val="en-GB"/>
              </w:rPr>
              <w:t>Mr Abdelaziz ALZAROONI (United Arab Emirates)</w:t>
            </w:r>
          </w:p>
        </w:tc>
      </w:tr>
      <w:tr w:rsidR="00D23579" w:rsidRPr="009D3F6B" w14:paraId="66DA0357" w14:textId="77777777" w:rsidTr="00D2357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926702B"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A9CAE9" w14:textId="77777777" w:rsidR="00D23579" w:rsidRPr="009D3F6B" w:rsidRDefault="00D23579" w:rsidP="00F77A2C">
            <w:pPr>
              <w:spacing w:before="0"/>
              <w:rPr>
                <w:bCs/>
                <w:sz w:val="22"/>
                <w:szCs w:val="22"/>
                <w:lang w:val="en-GB"/>
              </w:rPr>
            </w:pPr>
            <w:r w:rsidRPr="009D3F6B">
              <w:rPr>
                <w:bCs/>
                <w:color w:val="A6A6A6" w:themeColor="background1" w:themeShade="A6"/>
                <w:sz w:val="22"/>
                <w:szCs w:val="22"/>
                <w:lang w:val="en-GB"/>
              </w:rPr>
              <w:t>Mr Filipe Miguel ANTUNES BATISTA (Portugal)</w:t>
            </w:r>
            <w:r w:rsidRPr="009D3F6B">
              <w:rPr>
                <w:bCs/>
                <w:color w:val="A6A6A6" w:themeColor="background1" w:themeShade="A6"/>
                <w:sz w:val="22"/>
                <w:szCs w:val="22"/>
                <w:lang w:val="en-GB"/>
              </w:rPr>
              <w:br/>
            </w:r>
            <w:r w:rsidRPr="009D3F6B">
              <w:rPr>
                <w:bCs/>
                <w:i/>
                <w:iCs/>
                <w:color w:val="A6A6A6" w:themeColor="background1" w:themeShade="A6"/>
                <w:sz w:val="22"/>
                <w:szCs w:val="22"/>
                <w:lang w:val="en-GB"/>
              </w:rPr>
              <w:t>(Stepped down in 2019)</w:t>
            </w:r>
          </w:p>
        </w:tc>
      </w:tr>
      <w:tr w:rsidR="00D23579" w:rsidRPr="009D3F6B" w14:paraId="43E5ECED" w14:textId="77777777" w:rsidTr="00D2357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4BF115F"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0A5183" w14:textId="77777777" w:rsidR="00D23579" w:rsidRPr="009D3F6B" w:rsidRDefault="00D23579" w:rsidP="00F77A2C">
            <w:pPr>
              <w:spacing w:before="0"/>
              <w:rPr>
                <w:bCs/>
                <w:color w:val="A6A6A6" w:themeColor="background1" w:themeShade="A6"/>
                <w:sz w:val="22"/>
                <w:szCs w:val="22"/>
                <w:lang w:val="en-GB"/>
              </w:rPr>
            </w:pPr>
            <w:r w:rsidRPr="009D3F6B">
              <w:rPr>
                <w:bCs/>
                <w:sz w:val="22"/>
                <w:szCs w:val="22"/>
                <w:lang w:val="en-GB"/>
              </w:rPr>
              <w:t>Ms Nora Abdalla Hassan BASHER (Sudan)</w:t>
            </w:r>
          </w:p>
        </w:tc>
      </w:tr>
      <w:tr w:rsidR="00D23579" w:rsidRPr="009D3F6B" w14:paraId="47CD81EA" w14:textId="77777777" w:rsidTr="00D2357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6BF0DDF"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8412AE" w14:textId="77777777" w:rsidR="00D23579" w:rsidRPr="009D3F6B" w:rsidRDefault="00D23579" w:rsidP="00F77A2C">
            <w:pPr>
              <w:spacing w:before="0"/>
              <w:rPr>
                <w:bCs/>
                <w:sz w:val="22"/>
                <w:szCs w:val="22"/>
                <w:lang w:val="en-GB"/>
              </w:rPr>
            </w:pPr>
            <w:r w:rsidRPr="009D3F6B">
              <w:rPr>
                <w:bCs/>
                <w:sz w:val="22"/>
                <w:szCs w:val="22"/>
                <w:lang w:val="en-GB"/>
              </w:rPr>
              <w:t>Ms Maria BOLSHAKOVA (Russian Federation)</w:t>
            </w:r>
          </w:p>
        </w:tc>
      </w:tr>
      <w:tr w:rsidR="00D23579" w:rsidRPr="009D3F6B" w14:paraId="5C232441" w14:textId="77777777" w:rsidTr="00D2357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1FDCCA5"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A09939" w14:textId="77777777" w:rsidR="00D23579" w:rsidRPr="009D3F6B" w:rsidRDefault="00D23579" w:rsidP="00F77A2C">
            <w:pPr>
              <w:spacing w:before="0"/>
              <w:rPr>
                <w:bCs/>
                <w:sz w:val="22"/>
                <w:szCs w:val="22"/>
                <w:lang w:val="en-GB"/>
              </w:rPr>
            </w:pPr>
            <w:r w:rsidRPr="009D3F6B">
              <w:rPr>
                <w:bCs/>
                <w:sz w:val="22"/>
                <w:szCs w:val="22"/>
                <w:lang w:val="en-GB"/>
              </w:rPr>
              <w:t>Ms Celina Delgado CASTELLÓN (Nicaragua)</w:t>
            </w:r>
          </w:p>
        </w:tc>
      </w:tr>
      <w:tr w:rsidR="00D23579" w:rsidRPr="009D3F6B" w14:paraId="4835369A" w14:textId="77777777" w:rsidTr="00D2357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B32B7E4"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C57D57" w14:textId="77777777" w:rsidR="00D23579" w:rsidRPr="009D3F6B" w:rsidRDefault="00D23579" w:rsidP="00F77A2C">
            <w:pPr>
              <w:spacing w:before="0"/>
              <w:rPr>
                <w:bCs/>
                <w:color w:val="A6A6A6" w:themeColor="background1" w:themeShade="A6"/>
                <w:sz w:val="22"/>
                <w:szCs w:val="22"/>
                <w:lang w:val="en-GB"/>
              </w:rPr>
            </w:pPr>
            <w:r w:rsidRPr="009D3F6B">
              <w:rPr>
                <w:bCs/>
                <w:color w:val="A6A6A6" w:themeColor="background1" w:themeShade="A6"/>
                <w:sz w:val="22"/>
                <w:szCs w:val="22"/>
                <w:lang w:val="en-GB"/>
              </w:rPr>
              <w:t>Mr Yakov GASS (Russian Federation)</w:t>
            </w:r>
          </w:p>
          <w:p w14:paraId="7A6678CC" w14:textId="77777777" w:rsidR="00D23579" w:rsidRPr="009D3F6B" w:rsidRDefault="00D23579" w:rsidP="00F77A2C">
            <w:pPr>
              <w:spacing w:before="0"/>
              <w:rPr>
                <w:bCs/>
                <w:i/>
                <w:iCs/>
                <w:sz w:val="22"/>
                <w:szCs w:val="22"/>
                <w:lang w:val="en-GB"/>
              </w:rPr>
            </w:pPr>
            <w:r w:rsidRPr="009D3F6B">
              <w:rPr>
                <w:bCs/>
                <w:i/>
                <w:iCs/>
                <w:color w:val="A6A6A6" w:themeColor="background1" w:themeShade="A6"/>
                <w:sz w:val="22"/>
                <w:szCs w:val="22"/>
                <w:lang w:val="en-GB"/>
              </w:rPr>
              <w:t>(Stepped down in 2020)</w:t>
            </w:r>
          </w:p>
        </w:tc>
      </w:tr>
      <w:tr w:rsidR="00D23579" w:rsidRPr="009D3F6B" w14:paraId="735F5A4E" w14:textId="77777777" w:rsidTr="00D2357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C7C7B9A"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9E8BA1" w14:textId="77777777" w:rsidR="00D23579" w:rsidRPr="009D3F6B" w:rsidRDefault="00D23579" w:rsidP="00F77A2C">
            <w:pPr>
              <w:spacing w:before="0"/>
              <w:rPr>
                <w:bCs/>
                <w:color w:val="A6A6A6" w:themeColor="background1" w:themeShade="A6"/>
                <w:sz w:val="22"/>
                <w:szCs w:val="22"/>
                <w:lang w:val="en-GB"/>
              </w:rPr>
            </w:pPr>
            <w:r w:rsidRPr="009D3F6B">
              <w:rPr>
                <w:bCs/>
                <w:sz w:val="22"/>
                <w:szCs w:val="22"/>
                <w:lang w:val="en-GB"/>
              </w:rPr>
              <w:t>Mr Ananda Raj KHANAL (Republic of Nepal)</w:t>
            </w:r>
          </w:p>
        </w:tc>
      </w:tr>
      <w:tr w:rsidR="00D23579" w:rsidRPr="009D3F6B" w14:paraId="48A6864C" w14:textId="77777777" w:rsidTr="00D2357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C1852BB"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2A9518" w14:textId="77777777" w:rsidR="00D23579" w:rsidRPr="009D3F6B" w:rsidRDefault="00D23579" w:rsidP="00F77A2C">
            <w:pPr>
              <w:spacing w:before="0"/>
              <w:rPr>
                <w:bCs/>
                <w:sz w:val="22"/>
                <w:szCs w:val="22"/>
                <w:lang w:val="en-GB"/>
              </w:rPr>
            </w:pPr>
            <w:r w:rsidRPr="009D3F6B">
              <w:rPr>
                <w:bCs/>
                <w:sz w:val="22"/>
                <w:szCs w:val="22"/>
                <w:lang w:val="en-GB"/>
              </w:rPr>
              <w:t>Mr Roland Yaw KUDOZIA (Ghana)</w:t>
            </w:r>
          </w:p>
        </w:tc>
      </w:tr>
      <w:tr w:rsidR="00D23579" w:rsidRPr="009D3F6B" w14:paraId="6FCF6180" w14:textId="77777777" w:rsidTr="00D2357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377ADD83"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90C480" w14:textId="77777777" w:rsidR="00D23579" w:rsidRPr="009D3F6B" w:rsidRDefault="00D23579" w:rsidP="00F77A2C">
            <w:pPr>
              <w:spacing w:before="0"/>
              <w:rPr>
                <w:bCs/>
                <w:sz w:val="22"/>
                <w:szCs w:val="22"/>
                <w:lang w:val="en-GB"/>
              </w:rPr>
            </w:pPr>
            <w:r w:rsidRPr="009D3F6B">
              <w:rPr>
                <w:bCs/>
                <w:sz w:val="22"/>
                <w:szCs w:val="22"/>
                <w:lang w:val="en-GB"/>
              </w:rPr>
              <w:t>Mr Tolibjon Oltinovich MIRZAKULOV (Uzbekistan)</w:t>
            </w:r>
          </w:p>
        </w:tc>
      </w:tr>
      <w:tr w:rsidR="00D23579" w:rsidRPr="009D3F6B" w14:paraId="0E370FA3" w14:textId="77777777" w:rsidTr="00D2357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01DC6736"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7031E5" w14:textId="77777777" w:rsidR="00D23579" w:rsidRPr="009D3F6B" w:rsidRDefault="00D23579" w:rsidP="00F77A2C">
            <w:pPr>
              <w:spacing w:before="0"/>
              <w:rPr>
                <w:bCs/>
                <w:sz w:val="22"/>
                <w:szCs w:val="22"/>
                <w:lang w:val="en-GB"/>
              </w:rPr>
            </w:pPr>
            <w:r w:rsidRPr="009D3F6B">
              <w:rPr>
                <w:bCs/>
                <w:sz w:val="22"/>
                <w:szCs w:val="22"/>
                <w:lang w:val="en-GB"/>
              </w:rPr>
              <w:t>Ms Alina MODAN (Romania)</w:t>
            </w:r>
          </w:p>
        </w:tc>
      </w:tr>
      <w:tr w:rsidR="00D23579" w:rsidRPr="009D3F6B" w14:paraId="193C69F4" w14:textId="77777777" w:rsidTr="00D23579">
        <w:trPr>
          <w:trHeight w:val="243"/>
          <w:jc w:val="center"/>
        </w:trPr>
        <w:tc>
          <w:tcPr>
            <w:tcW w:w="0" w:type="auto"/>
            <w:vMerge/>
            <w:tcBorders>
              <w:left w:val="single" w:sz="8" w:space="0" w:color="000000"/>
              <w:right w:val="single" w:sz="8" w:space="0" w:color="000000"/>
            </w:tcBorders>
            <w:vAlign w:val="center"/>
            <w:hideMark/>
          </w:tcPr>
          <w:p w14:paraId="715FAAEA"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CD6E1" w14:textId="77777777" w:rsidR="00D23579" w:rsidRPr="009D3F6B" w:rsidRDefault="00D23579" w:rsidP="00F77A2C">
            <w:pPr>
              <w:spacing w:before="0"/>
              <w:rPr>
                <w:bCs/>
                <w:sz w:val="22"/>
                <w:szCs w:val="22"/>
                <w:lang w:val="en-GB"/>
              </w:rPr>
            </w:pPr>
            <w:r w:rsidRPr="009D3F6B">
              <w:rPr>
                <w:bCs/>
                <w:sz w:val="22"/>
                <w:szCs w:val="22"/>
                <w:lang w:val="en-GB"/>
              </w:rPr>
              <w:t>Mr Henry Chukwudumeme NKEMADU (Nigeria)</w:t>
            </w:r>
          </w:p>
        </w:tc>
      </w:tr>
      <w:tr w:rsidR="00D23579" w:rsidRPr="009D3F6B" w14:paraId="70B71AC1" w14:textId="77777777" w:rsidTr="00D23579">
        <w:trPr>
          <w:trHeight w:val="243"/>
          <w:jc w:val="center"/>
        </w:trPr>
        <w:tc>
          <w:tcPr>
            <w:tcW w:w="0" w:type="auto"/>
            <w:vMerge/>
            <w:tcBorders>
              <w:left w:val="single" w:sz="8" w:space="0" w:color="000000"/>
              <w:right w:val="single" w:sz="8" w:space="0" w:color="000000"/>
            </w:tcBorders>
            <w:vAlign w:val="center"/>
            <w:hideMark/>
          </w:tcPr>
          <w:p w14:paraId="3DB984FD"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2FC577" w14:textId="77777777" w:rsidR="00D23579" w:rsidRPr="009D3F6B" w:rsidRDefault="00D23579" w:rsidP="00F77A2C">
            <w:pPr>
              <w:spacing w:before="0"/>
              <w:rPr>
                <w:bCs/>
                <w:sz w:val="22"/>
                <w:szCs w:val="22"/>
                <w:lang w:val="en-GB"/>
              </w:rPr>
            </w:pPr>
            <w:r w:rsidRPr="009D3F6B">
              <w:rPr>
                <w:bCs/>
                <w:sz w:val="22"/>
                <w:szCs w:val="22"/>
                <w:lang w:val="en-GB"/>
              </w:rPr>
              <w:t>Ms Ke WANG (China)</w:t>
            </w:r>
          </w:p>
        </w:tc>
      </w:tr>
      <w:tr w:rsidR="00D23579" w:rsidRPr="009D3F6B" w14:paraId="703186F9" w14:textId="77777777" w:rsidTr="00D23579">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3B8A449E" w14:textId="77777777" w:rsidR="00D23579" w:rsidRPr="009D3F6B" w:rsidRDefault="00D23579" w:rsidP="00F77A2C">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72775" w14:textId="77777777" w:rsidR="00D23579" w:rsidRPr="009D3F6B" w:rsidRDefault="00D23579" w:rsidP="00F77A2C">
            <w:pPr>
              <w:spacing w:before="0"/>
              <w:rPr>
                <w:bCs/>
                <w:sz w:val="22"/>
                <w:szCs w:val="22"/>
                <w:lang w:val="en-GB"/>
              </w:rPr>
            </w:pPr>
            <w:r w:rsidRPr="009D3F6B">
              <w:rPr>
                <w:bCs/>
                <w:sz w:val="22"/>
                <w:szCs w:val="22"/>
                <w:lang w:val="en-GB"/>
              </w:rPr>
              <w:t>Mr Dominique WÜRGES (France)</w:t>
            </w:r>
          </w:p>
        </w:tc>
      </w:tr>
    </w:tbl>
    <w:p w14:paraId="3713E5A2" w14:textId="77777777" w:rsidR="00D23579" w:rsidRPr="009D3F6B" w:rsidRDefault="00D23579" w:rsidP="00F77A2C">
      <w:pPr>
        <w:spacing w:after="120"/>
        <w:rPr>
          <w:bCs/>
          <w:szCs w:val="24"/>
          <w:lang w:val="en-GB"/>
        </w:rPr>
      </w:pPr>
    </w:p>
    <w:p w14:paraId="115D5657" w14:textId="77777777" w:rsidR="00D23579" w:rsidRPr="009D3F6B" w:rsidRDefault="00D23579" w:rsidP="00F77A2C">
      <w:pPr>
        <w:overflowPunct/>
        <w:autoSpaceDE/>
        <w:autoSpaceDN/>
        <w:adjustRightInd/>
        <w:spacing w:before="0"/>
        <w:textAlignment w:val="auto"/>
        <w:rPr>
          <w:bCs/>
          <w:szCs w:val="24"/>
          <w:lang w:val="en-GB"/>
        </w:rPr>
      </w:pPr>
      <w:r w:rsidRPr="009D3F6B">
        <w:rPr>
          <w:bCs/>
          <w:szCs w:val="24"/>
          <w:lang w:val="en-GB"/>
        </w:rPr>
        <w:br w:type="page"/>
      </w:r>
    </w:p>
    <w:p w14:paraId="44C5FCF4" w14:textId="77777777" w:rsidR="00D23579" w:rsidRPr="009D3F6B" w:rsidRDefault="00D23579" w:rsidP="00F77A2C">
      <w:pPr>
        <w:spacing w:after="120"/>
        <w:rPr>
          <w:bCs/>
          <w:szCs w:val="24"/>
          <w:lang w:val="en-GB"/>
        </w:rPr>
      </w:pPr>
      <w:r w:rsidRPr="009D3F6B">
        <w:rPr>
          <w:b/>
          <w:szCs w:val="24"/>
          <w:lang w:val="en-GB"/>
        </w:rPr>
        <w:lastRenderedPageBreak/>
        <w:t>Table 2: List of (Co-)Rapporteurs and Vice-Rapporteurs</w:t>
      </w:r>
      <w:r w:rsidRPr="009D3F6B">
        <w:rPr>
          <w:bCs/>
          <w:szCs w:val="24"/>
          <w:lang w:val="en-GB"/>
        </w:rPr>
        <w:t xml:space="preserve"> </w:t>
      </w:r>
      <w:r w:rsidRPr="009D3F6B">
        <w:rPr>
          <w:bCs/>
          <w:szCs w:val="24"/>
          <w:lang w:val="en-GB"/>
        </w:rPr>
        <w:br/>
        <w:t xml:space="preserve">(also available at: </w:t>
      </w:r>
      <w:hyperlink r:id="rId51" w:history="1">
        <w:r w:rsidRPr="009D3F6B">
          <w:rPr>
            <w:rStyle w:val="Hyperlink"/>
            <w:bCs/>
            <w:szCs w:val="24"/>
            <w:lang w:val="en-GB"/>
          </w:rPr>
          <w:t>https://www.itu.int/net4/ITU-D/CDS/sg/rapporteurs.asp?lg=1&amp;sp=2018</w:t>
        </w:r>
      </w:hyperlink>
      <w:r w:rsidRPr="009D3F6B">
        <w:rPr>
          <w:bCs/>
          <w:szCs w:val="24"/>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D23579" w:rsidRPr="009D3F6B" w14:paraId="000DE427" w14:textId="77777777" w:rsidTr="00D23579">
        <w:trPr>
          <w:trHeight w:val="675"/>
          <w:tblHeader/>
        </w:trPr>
        <w:tc>
          <w:tcPr>
            <w:tcW w:w="577" w:type="pct"/>
            <w:shd w:val="clear" w:color="5B9BD5" w:fill="5B9BD5"/>
            <w:noWrap/>
            <w:vAlign w:val="bottom"/>
            <w:hideMark/>
          </w:tcPr>
          <w:p w14:paraId="7A860310"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r w:rsidRPr="009D3F6B">
              <w:rPr>
                <w:rFonts w:ascii="Calibri" w:hAnsi="Calibri"/>
                <w:b/>
                <w:bCs/>
                <w:color w:val="FFFFFF"/>
                <w:sz w:val="22"/>
                <w:szCs w:val="22"/>
                <w:lang w:val="en-GB" w:eastAsia="zh-CN"/>
              </w:rPr>
              <w:t>ITU-D Question</w:t>
            </w:r>
          </w:p>
        </w:tc>
        <w:tc>
          <w:tcPr>
            <w:tcW w:w="602" w:type="pct"/>
            <w:shd w:val="clear" w:color="000000" w:fill="C00000"/>
            <w:noWrap/>
            <w:vAlign w:val="bottom"/>
            <w:hideMark/>
          </w:tcPr>
          <w:p w14:paraId="023088A2"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r w:rsidRPr="009D3F6B">
              <w:rPr>
                <w:rFonts w:ascii="Calibri" w:hAnsi="Calibri"/>
                <w:b/>
                <w:bCs/>
                <w:color w:val="FFFFFF"/>
                <w:sz w:val="22"/>
                <w:szCs w:val="22"/>
                <w:lang w:val="en-GB" w:eastAsia="zh-CN"/>
              </w:rPr>
              <w:t>Role</w:t>
            </w:r>
          </w:p>
        </w:tc>
        <w:tc>
          <w:tcPr>
            <w:tcW w:w="186" w:type="pct"/>
            <w:shd w:val="clear" w:color="5B9BD5" w:fill="5B9BD5"/>
            <w:noWrap/>
            <w:vAlign w:val="bottom"/>
            <w:hideMark/>
          </w:tcPr>
          <w:p w14:paraId="1AF6603B"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p>
        </w:tc>
        <w:tc>
          <w:tcPr>
            <w:tcW w:w="672" w:type="pct"/>
            <w:shd w:val="clear" w:color="5B9BD5" w:fill="5B9BD5"/>
            <w:noWrap/>
            <w:vAlign w:val="bottom"/>
            <w:hideMark/>
          </w:tcPr>
          <w:p w14:paraId="78D685CF"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r w:rsidRPr="009D3F6B">
              <w:rPr>
                <w:rFonts w:ascii="Calibri" w:hAnsi="Calibri"/>
                <w:b/>
                <w:bCs/>
                <w:color w:val="FFFFFF"/>
                <w:sz w:val="22"/>
                <w:szCs w:val="22"/>
                <w:lang w:val="en-GB" w:eastAsia="zh-CN"/>
              </w:rPr>
              <w:t>First name</w:t>
            </w:r>
          </w:p>
        </w:tc>
        <w:tc>
          <w:tcPr>
            <w:tcW w:w="724" w:type="pct"/>
            <w:shd w:val="clear" w:color="5B9BD5" w:fill="5B9BD5"/>
            <w:noWrap/>
            <w:vAlign w:val="bottom"/>
            <w:hideMark/>
          </w:tcPr>
          <w:p w14:paraId="58D846E4"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r w:rsidRPr="009D3F6B">
              <w:rPr>
                <w:rFonts w:ascii="Calibri" w:hAnsi="Calibri"/>
                <w:b/>
                <w:bCs/>
                <w:color w:val="FFFFFF"/>
                <w:sz w:val="22"/>
                <w:szCs w:val="22"/>
                <w:lang w:val="en-GB" w:eastAsia="zh-CN"/>
              </w:rPr>
              <w:t>Last name</w:t>
            </w:r>
          </w:p>
        </w:tc>
        <w:tc>
          <w:tcPr>
            <w:tcW w:w="832" w:type="pct"/>
            <w:shd w:val="clear" w:color="5B9BD5" w:fill="5B9BD5"/>
            <w:noWrap/>
            <w:vAlign w:val="bottom"/>
            <w:hideMark/>
          </w:tcPr>
          <w:p w14:paraId="7C2479DB"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r w:rsidRPr="009D3F6B">
              <w:rPr>
                <w:rFonts w:ascii="Calibri" w:hAnsi="Calibri"/>
                <w:b/>
                <w:bCs/>
                <w:color w:val="FFFFFF"/>
                <w:sz w:val="22"/>
                <w:szCs w:val="22"/>
                <w:lang w:val="en-GB" w:eastAsia="zh-CN"/>
              </w:rPr>
              <w:t>Entity / Country</w:t>
            </w:r>
          </w:p>
        </w:tc>
        <w:tc>
          <w:tcPr>
            <w:tcW w:w="811" w:type="pct"/>
            <w:shd w:val="clear" w:color="5B9BD5" w:fill="5B9BD5"/>
            <w:noWrap/>
            <w:vAlign w:val="bottom"/>
            <w:hideMark/>
          </w:tcPr>
          <w:p w14:paraId="1E63CF61"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r w:rsidRPr="009D3F6B">
              <w:rPr>
                <w:rFonts w:ascii="Calibri" w:hAnsi="Calibri"/>
                <w:b/>
                <w:bCs/>
                <w:color w:val="FFFFFF"/>
                <w:sz w:val="22"/>
                <w:szCs w:val="22"/>
                <w:lang w:val="en-GB" w:eastAsia="zh-CN"/>
              </w:rPr>
              <w:t>Region</w:t>
            </w:r>
          </w:p>
        </w:tc>
        <w:tc>
          <w:tcPr>
            <w:tcW w:w="595" w:type="pct"/>
            <w:shd w:val="clear" w:color="5B9BD5" w:fill="5B9BD5"/>
            <w:vAlign w:val="bottom"/>
            <w:hideMark/>
          </w:tcPr>
          <w:p w14:paraId="761789C9" w14:textId="77777777" w:rsidR="00D23579" w:rsidRPr="009D3F6B" w:rsidRDefault="00D23579" w:rsidP="00F77A2C">
            <w:pPr>
              <w:overflowPunct/>
              <w:autoSpaceDE/>
              <w:autoSpaceDN/>
              <w:adjustRightInd/>
              <w:spacing w:before="0"/>
              <w:textAlignment w:val="auto"/>
              <w:rPr>
                <w:rFonts w:ascii="Calibri" w:hAnsi="Calibri"/>
                <w:b/>
                <w:bCs/>
                <w:color w:val="FFFFFF"/>
                <w:sz w:val="22"/>
                <w:szCs w:val="22"/>
                <w:lang w:val="en-GB" w:eastAsia="zh-CN"/>
              </w:rPr>
            </w:pPr>
            <w:r w:rsidRPr="009D3F6B">
              <w:rPr>
                <w:rFonts w:ascii="Calibri" w:hAnsi="Calibri"/>
                <w:b/>
                <w:bCs/>
                <w:color w:val="FFFFFF"/>
                <w:sz w:val="22"/>
                <w:szCs w:val="22"/>
                <w:lang w:val="en-GB" w:eastAsia="zh-CN"/>
              </w:rPr>
              <w:t>Organization</w:t>
            </w:r>
          </w:p>
        </w:tc>
      </w:tr>
      <w:tr w:rsidR="00D23579" w:rsidRPr="009D3F6B" w14:paraId="2C3A37BE" w14:textId="77777777" w:rsidTr="00D23579">
        <w:trPr>
          <w:trHeight w:val="297"/>
        </w:trPr>
        <w:tc>
          <w:tcPr>
            <w:tcW w:w="577" w:type="pct"/>
            <w:shd w:val="clear" w:color="auto" w:fill="auto"/>
            <w:noWrap/>
            <w:vAlign w:val="center"/>
            <w:hideMark/>
          </w:tcPr>
          <w:p w14:paraId="2FF650A9"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1/2</w:t>
            </w:r>
          </w:p>
        </w:tc>
        <w:tc>
          <w:tcPr>
            <w:tcW w:w="602" w:type="pct"/>
            <w:shd w:val="clear" w:color="000000" w:fill="FFF2CC"/>
            <w:noWrap/>
            <w:vAlign w:val="center"/>
            <w:hideMark/>
          </w:tcPr>
          <w:p w14:paraId="1781287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auto" w:fill="auto"/>
            <w:noWrap/>
            <w:vAlign w:val="center"/>
            <w:hideMark/>
          </w:tcPr>
          <w:p w14:paraId="50FAC9E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center"/>
            <w:hideMark/>
          </w:tcPr>
          <w:p w14:paraId="402181B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James </w:t>
            </w:r>
          </w:p>
        </w:tc>
        <w:tc>
          <w:tcPr>
            <w:tcW w:w="724" w:type="pct"/>
            <w:shd w:val="clear" w:color="auto" w:fill="auto"/>
            <w:noWrap/>
            <w:vAlign w:val="center"/>
            <w:hideMark/>
          </w:tcPr>
          <w:p w14:paraId="607ACDB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Njeru</w:t>
            </w:r>
          </w:p>
        </w:tc>
        <w:tc>
          <w:tcPr>
            <w:tcW w:w="832" w:type="pct"/>
            <w:shd w:val="clear" w:color="auto" w:fill="auto"/>
            <w:noWrap/>
            <w:vAlign w:val="center"/>
            <w:hideMark/>
          </w:tcPr>
          <w:p w14:paraId="62326C5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Kenya</w:t>
            </w:r>
          </w:p>
        </w:tc>
        <w:tc>
          <w:tcPr>
            <w:tcW w:w="811" w:type="pct"/>
            <w:shd w:val="clear" w:color="auto" w:fill="auto"/>
            <w:noWrap/>
            <w:vAlign w:val="center"/>
            <w:hideMark/>
          </w:tcPr>
          <w:p w14:paraId="43746DA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center"/>
            <w:hideMark/>
          </w:tcPr>
          <w:p w14:paraId="649E694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3E7C56DE" w14:textId="77777777" w:rsidTr="00D23579">
        <w:trPr>
          <w:trHeight w:val="270"/>
        </w:trPr>
        <w:tc>
          <w:tcPr>
            <w:tcW w:w="577" w:type="pct"/>
            <w:shd w:val="clear" w:color="DDEBF7" w:fill="DDEBF7"/>
            <w:noWrap/>
            <w:vAlign w:val="center"/>
            <w:hideMark/>
          </w:tcPr>
          <w:p w14:paraId="5079312A"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1/2</w:t>
            </w:r>
          </w:p>
        </w:tc>
        <w:tc>
          <w:tcPr>
            <w:tcW w:w="602" w:type="pct"/>
            <w:shd w:val="clear" w:color="000000" w:fill="FFF2CC"/>
            <w:noWrap/>
            <w:vAlign w:val="center"/>
            <w:hideMark/>
          </w:tcPr>
          <w:p w14:paraId="545FFA7D"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DDEBF7" w:fill="DDEBF7"/>
            <w:noWrap/>
            <w:vAlign w:val="center"/>
            <w:hideMark/>
          </w:tcPr>
          <w:p w14:paraId="01196C4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center"/>
            <w:hideMark/>
          </w:tcPr>
          <w:p w14:paraId="475B6B4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Fadel F</w:t>
            </w:r>
          </w:p>
        </w:tc>
        <w:tc>
          <w:tcPr>
            <w:tcW w:w="724" w:type="pct"/>
            <w:shd w:val="clear" w:color="DDEBF7" w:fill="DDEBF7"/>
            <w:noWrap/>
            <w:vAlign w:val="center"/>
            <w:hideMark/>
          </w:tcPr>
          <w:p w14:paraId="192E94C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Digham</w:t>
            </w:r>
            <w:proofErr w:type="spellEnd"/>
          </w:p>
        </w:tc>
        <w:tc>
          <w:tcPr>
            <w:tcW w:w="832" w:type="pct"/>
            <w:shd w:val="clear" w:color="DDEBF7" w:fill="DDEBF7"/>
            <w:noWrap/>
            <w:vAlign w:val="center"/>
            <w:hideMark/>
          </w:tcPr>
          <w:p w14:paraId="2B0F48E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Egypt</w:t>
            </w:r>
          </w:p>
        </w:tc>
        <w:tc>
          <w:tcPr>
            <w:tcW w:w="811" w:type="pct"/>
            <w:shd w:val="clear" w:color="DDEBF7" w:fill="DDEBF7"/>
            <w:noWrap/>
            <w:vAlign w:val="center"/>
            <w:hideMark/>
          </w:tcPr>
          <w:p w14:paraId="046C83E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Arab States</w:t>
            </w:r>
          </w:p>
        </w:tc>
        <w:tc>
          <w:tcPr>
            <w:tcW w:w="595" w:type="pct"/>
            <w:shd w:val="clear" w:color="DDEBF7" w:fill="DDEBF7"/>
            <w:vAlign w:val="center"/>
            <w:hideMark/>
          </w:tcPr>
          <w:p w14:paraId="520C574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7FFC61B" w14:textId="77777777" w:rsidTr="00D23579">
        <w:trPr>
          <w:trHeight w:val="300"/>
        </w:trPr>
        <w:tc>
          <w:tcPr>
            <w:tcW w:w="577" w:type="pct"/>
            <w:shd w:val="clear" w:color="auto" w:fill="auto"/>
            <w:noWrap/>
            <w:vAlign w:val="bottom"/>
            <w:hideMark/>
          </w:tcPr>
          <w:p w14:paraId="431D5EF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58D0D4D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5E811A6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hideMark/>
          </w:tcPr>
          <w:p w14:paraId="19DF08B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Seydou</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hideMark/>
          </w:tcPr>
          <w:p w14:paraId="1C5EDEE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Diarra</w:t>
            </w:r>
            <w:proofErr w:type="spellEnd"/>
          </w:p>
        </w:tc>
        <w:tc>
          <w:tcPr>
            <w:tcW w:w="832" w:type="pct"/>
            <w:shd w:val="clear" w:color="auto" w:fill="auto"/>
            <w:noWrap/>
            <w:vAlign w:val="bottom"/>
            <w:hideMark/>
          </w:tcPr>
          <w:p w14:paraId="7E9B00A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Mali</w:t>
            </w:r>
          </w:p>
        </w:tc>
        <w:tc>
          <w:tcPr>
            <w:tcW w:w="811" w:type="pct"/>
            <w:shd w:val="clear" w:color="auto" w:fill="auto"/>
            <w:noWrap/>
            <w:vAlign w:val="bottom"/>
            <w:hideMark/>
          </w:tcPr>
          <w:p w14:paraId="1B74658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hideMark/>
          </w:tcPr>
          <w:p w14:paraId="5B68A14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282FC84" w14:textId="77777777" w:rsidTr="00D23579">
        <w:trPr>
          <w:trHeight w:val="270"/>
        </w:trPr>
        <w:tc>
          <w:tcPr>
            <w:tcW w:w="577" w:type="pct"/>
            <w:shd w:val="clear" w:color="DDEBF7" w:fill="DDEBF7"/>
            <w:noWrap/>
            <w:vAlign w:val="bottom"/>
          </w:tcPr>
          <w:p w14:paraId="0A5FE52F"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1BE7FAB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2D8A12A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DDEBF7" w:fill="DDEBF7"/>
            <w:noWrap/>
            <w:vAlign w:val="bottom"/>
            <w:hideMark/>
          </w:tcPr>
          <w:p w14:paraId="24F95D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Carrelle</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hideMark/>
          </w:tcPr>
          <w:p w14:paraId="0D7CBF9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Toho </w:t>
            </w:r>
            <w:proofErr w:type="spellStart"/>
            <w:r w:rsidRPr="009D3F6B">
              <w:rPr>
                <w:rFonts w:ascii="Calibri" w:hAnsi="Calibri"/>
                <w:color w:val="000000"/>
                <w:sz w:val="22"/>
                <w:szCs w:val="22"/>
                <w:lang w:val="en-GB" w:eastAsia="zh-CN"/>
              </w:rPr>
              <w:t>Acclassato</w:t>
            </w:r>
            <w:proofErr w:type="spellEnd"/>
          </w:p>
        </w:tc>
        <w:tc>
          <w:tcPr>
            <w:tcW w:w="832" w:type="pct"/>
            <w:shd w:val="clear" w:color="DDEBF7" w:fill="DDEBF7"/>
            <w:noWrap/>
            <w:vAlign w:val="bottom"/>
            <w:hideMark/>
          </w:tcPr>
          <w:p w14:paraId="05CDF5C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Benin</w:t>
            </w:r>
          </w:p>
        </w:tc>
        <w:tc>
          <w:tcPr>
            <w:tcW w:w="811" w:type="pct"/>
            <w:shd w:val="clear" w:color="DDEBF7" w:fill="DDEBF7"/>
            <w:noWrap/>
            <w:vAlign w:val="bottom"/>
            <w:hideMark/>
          </w:tcPr>
          <w:p w14:paraId="495B379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hideMark/>
          </w:tcPr>
          <w:p w14:paraId="4B70D40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76B24193" w14:textId="77777777" w:rsidTr="00D23579">
        <w:trPr>
          <w:trHeight w:val="300"/>
        </w:trPr>
        <w:tc>
          <w:tcPr>
            <w:tcW w:w="577" w:type="pct"/>
            <w:shd w:val="clear" w:color="auto" w:fill="auto"/>
            <w:noWrap/>
            <w:vAlign w:val="bottom"/>
          </w:tcPr>
          <w:p w14:paraId="361E23FA"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3D57075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4EC2309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hideMark/>
          </w:tcPr>
          <w:p w14:paraId="0ACEAE0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Aminata </w:t>
            </w:r>
            <w:proofErr w:type="spellStart"/>
            <w:r w:rsidRPr="009D3F6B">
              <w:rPr>
                <w:rFonts w:ascii="Calibri" w:hAnsi="Calibri"/>
                <w:color w:val="000000"/>
                <w:sz w:val="22"/>
                <w:szCs w:val="22"/>
                <w:lang w:val="en-GB" w:eastAsia="zh-CN"/>
              </w:rPr>
              <w:t>Niang</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hideMark/>
          </w:tcPr>
          <w:p w14:paraId="35F6291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Diagne</w:t>
            </w:r>
            <w:proofErr w:type="spellEnd"/>
          </w:p>
        </w:tc>
        <w:tc>
          <w:tcPr>
            <w:tcW w:w="832" w:type="pct"/>
            <w:shd w:val="clear" w:color="auto" w:fill="auto"/>
            <w:noWrap/>
            <w:vAlign w:val="bottom"/>
            <w:hideMark/>
          </w:tcPr>
          <w:p w14:paraId="3F93313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Senegal</w:t>
            </w:r>
          </w:p>
        </w:tc>
        <w:tc>
          <w:tcPr>
            <w:tcW w:w="811" w:type="pct"/>
            <w:shd w:val="clear" w:color="auto" w:fill="auto"/>
            <w:noWrap/>
            <w:vAlign w:val="bottom"/>
            <w:hideMark/>
          </w:tcPr>
          <w:p w14:paraId="0CD31CD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hideMark/>
          </w:tcPr>
          <w:p w14:paraId="1A06172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5A582A6" w14:textId="77777777" w:rsidTr="00D23579">
        <w:trPr>
          <w:trHeight w:val="300"/>
        </w:trPr>
        <w:tc>
          <w:tcPr>
            <w:tcW w:w="577" w:type="pct"/>
            <w:shd w:val="clear" w:color="DDEBF7" w:fill="DDEBF7"/>
            <w:noWrap/>
          </w:tcPr>
          <w:p w14:paraId="2F8A9685"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hideMark/>
          </w:tcPr>
          <w:p w14:paraId="72BD385E" w14:textId="77777777" w:rsidR="00D23579" w:rsidRPr="009D3F6B" w:rsidRDefault="00D23579" w:rsidP="00F77A2C">
            <w:pPr>
              <w:overflowPunct/>
              <w:autoSpaceDE/>
              <w:autoSpaceDN/>
              <w:adjustRightInd/>
              <w:spacing w:before="0"/>
              <w:textAlignment w:val="auto"/>
              <w:rPr>
                <w:rFonts w:ascii="Calibri" w:hAnsi="Calibri"/>
                <w:sz w:val="22"/>
                <w:szCs w:val="22"/>
                <w:lang w:val="en-GB" w:eastAsia="zh-CN"/>
              </w:rPr>
            </w:pPr>
            <w:r w:rsidRPr="009D3F6B">
              <w:rPr>
                <w:rFonts w:ascii="Calibri" w:hAnsi="Calibri"/>
                <w:sz w:val="22"/>
                <w:szCs w:val="22"/>
                <w:lang w:val="en-GB" w:eastAsia="zh-CN"/>
              </w:rPr>
              <w:t>Vice-Rapporteur</w:t>
            </w:r>
          </w:p>
        </w:tc>
        <w:tc>
          <w:tcPr>
            <w:tcW w:w="186" w:type="pct"/>
            <w:shd w:val="clear" w:color="DDEBF7" w:fill="DDEBF7"/>
            <w:noWrap/>
            <w:hideMark/>
          </w:tcPr>
          <w:p w14:paraId="602855F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Mr </w:t>
            </w:r>
          </w:p>
        </w:tc>
        <w:tc>
          <w:tcPr>
            <w:tcW w:w="672" w:type="pct"/>
            <w:shd w:val="clear" w:color="DDEBF7" w:fill="DDEBF7"/>
            <w:noWrap/>
            <w:hideMark/>
          </w:tcPr>
          <w:p w14:paraId="06780E8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Turhan</w:t>
            </w:r>
            <w:proofErr w:type="spellEnd"/>
            <w:r w:rsidRPr="009D3F6B">
              <w:rPr>
                <w:rFonts w:ascii="Calibri" w:hAnsi="Calibri"/>
                <w:color w:val="000000"/>
                <w:sz w:val="22"/>
                <w:szCs w:val="22"/>
                <w:lang w:val="en-GB" w:eastAsia="zh-CN"/>
              </w:rPr>
              <w:t xml:space="preserve"> </w:t>
            </w:r>
          </w:p>
        </w:tc>
        <w:tc>
          <w:tcPr>
            <w:tcW w:w="724" w:type="pct"/>
            <w:shd w:val="clear" w:color="DDEBF7" w:fill="DDEBF7"/>
            <w:noWrap/>
            <w:hideMark/>
          </w:tcPr>
          <w:p w14:paraId="46D2F4D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Muluk</w:t>
            </w:r>
            <w:proofErr w:type="spellEnd"/>
          </w:p>
        </w:tc>
        <w:tc>
          <w:tcPr>
            <w:tcW w:w="832" w:type="pct"/>
            <w:shd w:val="clear" w:color="DDEBF7" w:fill="DDEBF7"/>
            <w:noWrap/>
            <w:hideMark/>
          </w:tcPr>
          <w:p w14:paraId="2606B53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United States</w:t>
            </w:r>
          </w:p>
        </w:tc>
        <w:tc>
          <w:tcPr>
            <w:tcW w:w="811" w:type="pct"/>
            <w:shd w:val="clear" w:color="DDEBF7" w:fill="DDEBF7"/>
            <w:noWrap/>
            <w:hideMark/>
          </w:tcPr>
          <w:p w14:paraId="6A63D1A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DDEBF7" w:fill="DDEBF7"/>
            <w:hideMark/>
          </w:tcPr>
          <w:p w14:paraId="126EF47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Intel Corporation</w:t>
            </w:r>
          </w:p>
        </w:tc>
      </w:tr>
      <w:tr w:rsidR="00D23579" w:rsidRPr="009D3F6B" w14:paraId="750B0941" w14:textId="77777777" w:rsidTr="00D23579">
        <w:trPr>
          <w:trHeight w:val="300"/>
        </w:trPr>
        <w:tc>
          <w:tcPr>
            <w:tcW w:w="577" w:type="pct"/>
            <w:shd w:val="clear" w:color="auto" w:fill="auto"/>
            <w:noWrap/>
            <w:vAlign w:val="bottom"/>
          </w:tcPr>
          <w:p w14:paraId="7991F91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700DB89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596EDBB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hideMark/>
          </w:tcPr>
          <w:p w14:paraId="0CEF95C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Abdelmadjid</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hideMark/>
          </w:tcPr>
          <w:p w14:paraId="5E51EA2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Loumi</w:t>
            </w:r>
            <w:proofErr w:type="spellEnd"/>
          </w:p>
        </w:tc>
        <w:tc>
          <w:tcPr>
            <w:tcW w:w="832" w:type="pct"/>
            <w:shd w:val="clear" w:color="auto" w:fill="auto"/>
            <w:noWrap/>
            <w:vAlign w:val="bottom"/>
            <w:hideMark/>
          </w:tcPr>
          <w:p w14:paraId="078FD0F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Algeria</w:t>
            </w:r>
          </w:p>
        </w:tc>
        <w:tc>
          <w:tcPr>
            <w:tcW w:w="811" w:type="pct"/>
            <w:shd w:val="clear" w:color="auto" w:fill="auto"/>
            <w:noWrap/>
            <w:vAlign w:val="bottom"/>
            <w:hideMark/>
          </w:tcPr>
          <w:p w14:paraId="3350CA4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Arab States</w:t>
            </w:r>
          </w:p>
        </w:tc>
        <w:tc>
          <w:tcPr>
            <w:tcW w:w="595" w:type="pct"/>
            <w:shd w:val="clear" w:color="auto" w:fill="auto"/>
            <w:vAlign w:val="bottom"/>
            <w:hideMark/>
          </w:tcPr>
          <w:p w14:paraId="3D6C0BB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32EDA51" w14:textId="77777777" w:rsidTr="00D23579">
        <w:trPr>
          <w:trHeight w:val="300"/>
        </w:trPr>
        <w:tc>
          <w:tcPr>
            <w:tcW w:w="577" w:type="pct"/>
            <w:shd w:val="clear" w:color="DDEBF7" w:fill="DDEBF7"/>
            <w:noWrap/>
            <w:vAlign w:val="bottom"/>
          </w:tcPr>
          <w:p w14:paraId="436EFA4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13842C6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50A8C84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hideMark/>
          </w:tcPr>
          <w:p w14:paraId="7619447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Fadi</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hideMark/>
          </w:tcPr>
          <w:p w14:paraId="42641A7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Morjanh</w:t>
            </w:r>
            <w:proofErr w:type="spellEnd"/>
            <w:r w:rsidRPr="009D3F6B">
              <w:rPr>
                <w:rFonts w:ascii="Calibri" w:hAnsi="Calibri"/>
                <w:color w:val="000000"/>
                <w:sz w:val="22"/>
                <w:szCs w:val="22"/>
                <w:lang w:val="en-GB" w:eastAsia="zh-CN"/>
              </w:rPr>
              <w:t xml:space="preserve"> </w:t>
            </w:r>
          </w:p>
        </w:tc>
        <w:tc>
          <w:tcPr>
            <w:tcW w:w="832" w:type="pct"/>
            <w:shd w:val="clear" w:color="DDEBF7" w:fill="DDEBF7"/>
            <w:noWrap/>
            <w:vAlign w:val="bottom"/>
            <w:hideMark/>
          </w:tcPr>
          <w:p w14:paraId="155818A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State of Palestine</w:t>
            </w:r>
          </w:p>
        </w:tc>
        <w:tc>
          <w:tcPr>
            <w:tcW w:w="811" w:type="pct"/>
            <w:shd w:val="clear" w:color="DDEBF7" w:fill="DDEBF7"/>
            <w:noWrap/>
            <w:vAlign w:val="bottom"/>
            <w:hideMark/>
          </w:tcPr>
          <w:p w14:paraId="6FB78FB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Arab States</w:t>
            </w:r>
          </w:p>
        </w:tc>
        <w:tc>
          <w:tcPr>
            <w:tcW w:w="595" w:type="pct"/>
            <w:shd w:val="clear" w:color="DDEBF7" w:fill="DDEBF7"/>
            <w:vAlign w:val="bottom"/>
            <w:hideMark/>
          </w:tcPr>
          <w:p w14:paraId="70107A4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3CE6ED2" w14:textId="77777777" w:rsidTr="00D23579">
        <w:trPr>
          <w:trHeight w:val="300"/>
        </w:trPr>
        <w:tc>
          <w:tcPr>
            <w:tcW w:w="577" w:type="pct"/>
            <w:shd w:val="clear" w:color="auto" w:fill="auto"/>
            <w:noWrap/>
            <w:vAlign w:val="bottom"/>
          </w:tcPr>
          <w:p w14:paraId="777A3302"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2603CEE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7B258BC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center"/>
            <w:hideMark/>
          </w:tcPr>
          <w:p w14:paraId="6A70F21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Sanjeev </w:t>
            </w:r>
          </w:p>
        </w:tc>
        <w:tc>
          <w:tcPr>
            <w:tcW w:w="724" w:type="pct"/>
            <w:shd w:val="clear" w:color="auto" w:fill="auto"/>
            <w:noWrap/>
            <w:vAlign w:val="center"/>
            <w:hideMark/>
          </w:tcPr>
          <w:p w14:paraId="0A0351D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Banzal</w:t>
            </w:r>
            <w:proofErr w:type="spellEnd"/>
          </w:p>
        </w:tc>
        <w:tc>
          <w:tcPr>
            <w:tcW w:w="832" w:type="pct"/>
            <w:shd w:val="clear" w:color="auto" w:fill="auto"/>
            <w:noWrap/>
            <w:vAlign w:val="center"/>
            <w:hideMark/>
          </w:tcPr>
          <w:p w14:paraId="3C66780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India</w:t>
            </w:r>
          </w:p>
        </w:tc>
        <w:tc>
          <w:tcPr>
            <w:tcW w:w="811" w:type="pct"/>
            <w:shd w:val="clear" w:color="auto" w:fill="auto"/>
            <w:noWrap/>
            <w:vAlign w:val="center"/>
            <w:hideMark/>
          </w:tcPr>
          <w:p w14:paraId="4217416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center"/>
            <w:hideMark/>
          </w:tcPr>
          <w:p w14:paraId="1134708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76FB2D55" w14:textId="77777777" w:rsidTr="00D23579">
        <w:trPr>
          <w:trHeight w:val="300"/>
        </w:trPr>
        <w:tc>
          <w:tcPr>
            <w:tcW w:w="577" w:type="pct"/>
            <w:shd w:val="clear" w:color="DDEBF7" w:fill="DDEBF7"/>
            <w:noWrap/>
            <w:vAlign w:val="bottom"/>
          </w:tcPr>
          <w:p w14:paraId="417E3E7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232F1C5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615F2FE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hideMark/>
          </w:tcPr>
          <w:p w14:paraId="1BBD021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Cai</w:t>
            </w:r>
          </w:p>
        </w:tc>
        <w:tc>
          <w:tcPr>
            <w:tcW w:w="724" w:type="pct"/>
            <w:shd w:val="clear" w:color="DDEBF7" w:fill="DDEBF7"/>
            <w:noWrap/>
            <w:vAlign w:val="bottom"/>
            <w:hideMark/>
          </w:tcPr>
          <w:p w14:paraId="3D05F20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Chen </w:t>
            </w:r>
          </w:p>
        </w:tc>
        <w:tc>
          <w:tcPr>
            <w:tcW w:w="832" w:type="pct"/>
            <w:shd w:val="clear" w:color="DDEBF7" w:fill="DDEBF7"/>
            <w:noWrap/>
            <w:vAlign w:val="bottom"/>
            <w:hideMark/>
          </w:tcPr>
          <w:p w14:paraId="282340A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China</w:t>
            </w:r>
          </w:p>
        </w:tc>
        <w:tc>
          <w:tcPr>
            <w:tcW w:w="811" w:type="pct"/>
            <w:shd w:val="clear" w:color="DDEBF7" w:fill="DDEBF7"/>
            <w:noWrap/>
            <w:vAlign w:val="bottom"/>
            <w:hideMark/>
          </w:tcPr>
          <w:p w14:paraId="6B730F8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bottom"/>
            <w:hideMark/>
          </w:tcPr>
          <w:p w14:paraId="3828240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05A21B07" w14:textId="77777777" w:rsidTr="00D23579">
        <w:trPr>
          <w:trHeight w:val="300"/>
        </w:trPr>
        <w:tc>
          <w:tcPr>
            <w:tcW w:w="577" w:type="pct"/>
            <w:shd w:val="clear" w:color="auto" w:fill="auto"/>
            <w:noWrap/>
            <w:vAlign w:val="bottom"/>
          </w:tcPr>
          <w:p w14:paraId="1D06FB5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2FE4C39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7631792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hideMark/>
          </w:tcPr>
          <w:p w14:paraId="63010D6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Jong-Sung </w:t>
            </w:r>
          </w:p>
        </w:tc>
        <w:tc>
          <w:tcPr>
            <w:tcW w:w="724" w:type="pct"/>
            <w:shd w:val="clear" w:color="auto" w:fill="auto"/>
            <w:noWrap/>
            <w:vAlign w:val="bottom"/>
            <w:hideMark/>
          </w:tcPr>
          <w:p w14:paraId="3A6C129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Hwang </w:t>
            </w:r>
          </w:p>
        </w:tc>
        <w:tc>
          <w:tcPr>
            <w:tcW w:w="832" w:type="pct"/>
            <w:shd w:val="clear" w:color="auto" w:fill="auto"/>
            <w:noWrap/>
            <w:vAlign w:val="bottom"/>
            <w:hideMark/>
          </w:tcPr>
          <w:p w14:paraId="5F12137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Korea (Rep. of)</w:t>
            </w:r>
          </w:p>
        </w:tc>
        <w:tc>
          <w:tcPr>
            <w:tcW w:w="811" w:type="pct"/>
            <w:shd w:val="clear" w:color="auto" w:fill="auto"/>
            <w:noWrap/>
            <w:vAlign w:val="bottom"/>
            <w:hideMark/>
          </w:tcPr>
          <w:p w14:paraId="538138D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bottom"/>
            <w:hideMark/>
          </w:tcPr>
          <w:p w14:paraId="1F6F231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5CD9345" w14:textId="77777777" w:rsidTr="00D23579">
        <w:trPr>
          <w:trHeight w:val="300"/>
        </w:trPr>
        <w:tc>
          <w:tcPr>
            <w:tcW w:w="577" w:type="pct"/>
            <w:shd w:val="clear" w:color="DDEBF7" w:fill="DDEBF7"/>
            <w:noWrap/>
            <w:vAlign w:val="bottom"/>
          </w:tcPr>
          <w:p w14:paraId="36F37DB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362A825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17D7FC0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hideMark/>
          </w:tcPr>
          <w:p w14:paraId="53ED8FD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Ataru</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hideMark/>
          </w:tcPr>
          <w:p w14:paraId="5BB4BE8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Kobayashi </w:t>
            </w:r>
          </w:p>
        </w:tc>
        <w:tc>
          <w:tcPr>
            <w:tcW w:w="832" w:type="pct"/>
            <w:shd w:val="clear" w:color="DDEBF7" w:fill="DDEBF7"/>
            <w:noWrap/>
            <w:vAlign w:val="bottom"/>
            <w:hideMark/>
          </w:tcPr>
          <w:p w14:paraId="3FFEA93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Japan</w:t>
            </w:r>
          </w:p>
        </w:tc>
        <w:tc>
          <w:tcPr>
            <w:tcW w:w="811" w:type="pct"/>
            <w:shd w:val="clear" w:color="DDEBF7" w:fill="DDEBF7"/>
            <w:noWrap/>
            <w:vAlign w:val="bottom"/>
            <w:hideMark/>
          </w:tcPr>
          <w:p w14:paraId="27AFAC0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bottom"/>
            <w:hideMark/>
          </w:tcPr>
          <w:p w14:paraId="19686A9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FD996B0" w14:textId="77777777" w:rsidTr="00D23579">
        <w:trPr>
          <w:trHeight w:val="300"/>
        </w:trPr>
        <w:tc>
          <w:tcPr>
            <w:tcW w:w="577" w:type="pct"/>
            <w:shd w:val="clear" w:color="auto" w:fill="auto"/>
            <w:noWrap/>
            <w:vAlign w:val="bottom"/>
          </w:tcPr>
          <w:p w14:paraId="4A97A04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35ED627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6EE76DC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hideMark/>
          </w:tcPr>
          <w:p w14:paraId="3F6B89D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Yoshihiro</w:t>
            </w:r>
          </w:p>
        </w:tc>
        <w:tc>
          <w:tcPr>
            <w:tcW w:w="724" w:type="pct"/>
            <w:shd w:val="clear" w:color="auto" w:fill="auto"/>
            <w:noWrap/>
            <w:vAlign w:val="bottom"/>
            <w:hideMark/>
          </w:tcPr>
          <w:p w14:paraId="1B93E46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Nakayama</w:t>
            </w:r>
          </w:p>
        </w:tc>
        <w:tc>
          <w:tcPr>
            <w:tcW w:w="832" w:type="pct"/>
            <w:shd w:val="clear" w:color="auto" w:fill="auto"/>
            <w:noWrap/>
            <w:vAlign w:val="bottom"/>
            <w:hideMark/>
          </w:tcPr>
          <w:p w14:paraId="13AF3C4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Japan</w:t>
            </w:r>
          </w:p>
        </w:tc>
        <w:tc>
          <w:tcPr>
            <w:tcW w:w="811" w:type="pct"/>
            <w:shd w:val="clear" w:color="auto" w:fill="auto"/>
            <w:noWrap/>
            <w:vAlign w:val="bottom"/>
            <w:hideMark/>
          </w:tcPr>
          <w:p w14:paraId="44A96F3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bottom"/>
            <w:hideMark/>
          </w:tcPr>
          <w:p w14:paraId="331BE2D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89AD0B6" w14:textId="77777777" w:rsidTr="00D23579">
        <w:trPr>
          <w:trHeight w:val="300"/>
        </w:trPr>
        <w:tc>
          <w:tcPr>
            <w:tcW w:w="577" w:type="pct"/>
            <w:shd w:val="clear" w:color="DDEBF7" w:fill="DDEBF7"/>
            <w:noWrap/>
            <w:vAlign w:val="bottom"/>
          </w:tcPr>
          <w:p w14:paraId="6976B633"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0A38C1A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3E6B136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hideMark/>
          </w:tcPr>
          <w:p w14:paraId="2CD4B63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Evgeny</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hideMark/>
          </w:tcPr>
          <w:p w14:paraId="775FBE6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Bondarenko</w:t>
            </w:r>
            <w:proofErr w:type="spellEnd"/>
          </w:p>
        </w:tc>
        <w:tc>
          <w:tcPr>
            <w:tcW w:w="832" w:type="pct"/>
            <w:shd w:val="clear" w:color="DDEBF7" w:fill="DDEBF7"/>
            <w:noWrap/>
            <w:vAlign w:val="bottom"/>
            <w:hideMark/>
          </w:tcPr>
          <w:p w14:paraId="2F18BF3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Russian Federation</w:t>
            </w:r>
          </w:p>
        </w:tc>
        <w:tc>
          <w:tcPr>
            <w:tcW w:w="811" w:type="pct"/>
            <w:shd w:val="clear" w:color="DDEBF7" w:fill="DDEBF7"/>
            <w:noWrap/>
            <w:vAlign w:val="bottom"/>
            <w:hideMark/>
          </w:tcPr>
          <w:p w14:paraId="636BE78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CIS countries</w:t>
            </w:r>
          </w:p>
        </w:tc>
        <w:tc>
          <w:tcPr>
            <w:tcW w:w="595" w:type="pct"/>
            <w:shd w:val="clear" w:color="DDEBF7" w:fill="DDEBF7"/>
            <w:vAlign w:val="bottom"/>
            <w:hideMark/>
          </w:tcPr>
          <w:p w14:paraId="3D9D5A3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0EA3AC5D" w14:textId="77777777" w:rsidTr="00D23579">
        <w:trPr>
          <w:trHeight w:val="300"/>
        </w:trPr>
        <w:tc>
          <w:tcPr>
            <w:tcW w:w="577" w:type="pct"/>
            <w:shd w:val="clear" w:color="auto" w:fill="auto"/>
            <w:noWrap/>
            <w:vAlign w:val="bottom"/>
          </w:tcPr>
          <w:p w14:paraId="4645C310"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7D591AB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5E620F5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hideMark/>
          </w:tcPr>
          <w:p w14:paraId="72F3F71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Neslihan</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hideMark/>
          </w:tcPr>
          <w:p w14:paraId="145B0FD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Cenk </w:t>
            </w:r>
          </w:p>
        </w:tc>
        <w:tc>
          <w:tcPr>
            <w:tcW w:w="832" w:type="pct"/>
            <w:shd w:val="clear" w:color="auto" w:fill="auto"/>
            <w:noWrap/>
            <w:vAlign w:val="bottom"/>
            <w:hideMark/>
          </w:tcPr>
          <w:p w14:paraId="047A6C1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Turkey</w:t>
            </w:r>
          </w:p>
        </w:tc>
        <w:tc>
          <w:tcPr>
            <w:tcW w:w="811" w:type="pct"/>
            <w:shd w:val="clear" w:color="auto" w:fill="auto"/>
            <w:noWrap/>
            <w:vAlign w:val="bottom"/>
            <w:hideMark/>
          </w:tcPr>
          <w:p w14:paraId="67926E4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Europe</w:t>
            </w:r>
          </w:p>
        </w:tc>
        <w:tc>
          <w:tcPr>
            <w:tcW w:w="595" w:type="pct"/>
            <w:shd w:val="clear" w:color="auto" w:fill="auto"/>
            <w:vAlign w:val="bottom"/>
            <w:hideMark/>
          </w:tcPr>
          <w:p w14:paraId="779E4AA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Türk</w:t>
            </w:r>
            <w:proofErr w:type="spellEnd"/>
            <w:r w:rsidRPr="009D3F6B">
              <w:rPr>
                <w:rFonts w:ascii="Calibri" w:hAnsi="Calibri"/>
                <w:color w:val="000000"/>
                <w:sz w:val="22"/>
                <w:szCs w:val="22"/>
                <w:lang w:val="en-GB" w:eastAsia="zh-CN"/>
              </w:rPr>
              <w:t xml:space="preserve"> Telekom</w:t>
            </w:r>
          </w:p>
        </w:tc>
      </w:tr>
      <w:tr w:rsidR="00D23579" w:rsidRPr="009D3F6B" w14:paraId="50D255E8" w14:textId="77777777" w:rsidTr="00D23579">
        <w:trPr>
          <w:trHeight w:val="234"/>
        </w:trPr>
        <w:tc>
          <w:tcPr>
            <w:tcW w:w="577" w:type="pct"/>
            <w:shd w:val="clear" w:color="DDEBF7" w:fill="DDEBF7"/>
            <w:noWrap/>
            <w:vAlign w:val="center"/>
            <w:hideMark/>
          </w:tcPr>
          <w:p w14:paraId="3818134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2/2</w:t>
            </w:r>
          </w:p>
        </w:tc>
        <w:tc>
          <w:tcPr>
            <w:tcW w:w="602" w:type="pct"/>
            <w:shd w:val="clear" w:color="000000" w:fill="FFF2CC"/>
            <w:noWrap/>
            <w:vAlign w:val="center"/>
            <w:hideMark/>
          </w:tcPr>
          <w:p w14:paraId="0EA833B5"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DDEBF7" w:fill="DDEBF7"/>
            <w:noWrap/>
            <w:vAlign w:val="center"/>
            <w:hideMark/>
          </w:tcPr>
          <w:p w14:paraId="65D460F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center"/>
            <w:hideMark/>
          </w:tcPr>
          <w:p w14:paraId="1F990F7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Isao</w:t>
            </w:r>
          </w:p>
        </w:tc>
        <w:tc>
          <w:tcPr>
            <w:tcW w:w="724" w:type="pct"/>
            <w:shd w:val="clear" w:color="DDEBF7" w:fill="DDEBF7"/>
            <w:noWrap/>
            <w:vAlign w:val="center"/>
            <w:hideMark/>
          </w:tcPr>
          <w:p w14:paraId="4DF32E5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Nakajima </w:t>
            </w:r>
          </w:p>
        </w:tc>
        <w:tc>
          <w:tcPr>
            <w:tcW w:w="832" w:type="pct"/>
            <w:shd w:val="clear" w:color="DDEBF7" w:fill="DDEBF7"/>
            <w:noWrap/>
            <w:vAlign w:val="center"/>
            <w:hideMark/>
          </w:tcPr>
          <w:p w14:paraId="0546490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Japan</w:t>
            </w:r>
          </w:p>
        </w:tc>
        <w:tc>
          <w:tcPr>
            <w:tcW w:w="811" w:type="pct"/>
            <w:shd w:val="clear" w:color="DDEBF7" w:fill="DDEBF7"/>
            <w:noWrap/>
            <w:vAlign w:val="center"/>
            <w:hideMark/>
          </w:tcPr>
          <w:p w14:paraId="746B6D1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center"/>
            <w:hideMark/>
          </w:tcPr>
          <w:p w14:paraId="5844573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D0BE7C9" w14:textId="77777777" w:rsidTr="00D23579">
        <w:trPr>
          <w:trHeight w:val="251"/>
        </w:trPr>
        <w:tc>
          <w:tcPr>
            <w:tcW w:w="577" w:type="pct"/>
            <w:shd w:val="clear" w:color="auto" w:fill="auto"/>
            <w:noWrap/>
            <w:vAlign w:val="center"/>
            <w:hideMark/>
          </w:tcPr>
          <w:p w14:paraId="30369454"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2/2</w:t>
            </w:r>
          </w:p>
        </w:tc>
        <w:tc>
          <w:tcPr>
            <w:tcW w:w="602" w:type="pct"/>
            <w:shd w:val="clear" w:color="000000" w:fill="FFF2CC"/>
            <w:noWrap/>
            <w:vAlign w:val="center"/>
            <w:hideMark/>
          </w:tcPr>
          <w:p w14:paraId="38E5155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auto" w:fill="auto"/>
            <w:noWrap/>
            <w:vAlign w:val="center"/>
            <w:hideMark/>
          </w:tcPr>
          <w:p w14:paraId="47704E4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center"/>
            <w:hideMark/>
          </w:tcPr>
          <w:p w14:paraId="3A77989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Done-</w:t>
            </w:r>
            <w:proofErr w:type="spellStart"/>
            <w:r w:rsidRPr="009D3F6B">
              <w:rPr>
                <w:rFonts w:ascii="Calibri" w:hAnsi="Calibri"/>
                <w:color w:val="000000"/>
                <w:sz w:val="22"/>
                <w:szCs w:val="22"/>
                <w:lang w:val="en-GB" w:eastAsia="zh-CN"/>
              </w:rPr>
              <w:t>Sik</w:t>
            </w:r>
            <w:proofErr w:type="spellEnd"/>
          </w:p>
        </w:tc>
        <w:tc>
          <w:tcPr>
            <w:tcW w:w="724" w:type="pct"/>
            <w:shd w:val="clear" w:color="auto" w:fill="auto"/>
            <w:noWrap/>
            <w:vAlign w:val="center"/>
            <w:hideMark/>
          </w:tcPr>
          <w:p w14:paraId="1925A56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Yoo</w:t>
            </w:r>
            <w:proofErr w:type="spellEnd"/>
          </w:p>
        </w:tc>
        <w:tc>
          <w:tcPr>
            <w:tcW w:w="832" w:type="pct"/>
            <w:shd w:val="clear" w:color="auto" w:fill="auto"/>
            <w:noWrap/>
            <w:vAlign w:val="center"/>
            <w:hideMark/>
          </w:tcPr>
          <w:p w14:paraId="54485F3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Korea (Rep. of)</w:t>
            </w:r>
          </w:p>
        </w:tc>
        <w:tc>
          <w:tcPr>
            <w:tcW w:w="811" w:type="pct"/>
            <w:shd w:val="clear" w:color="auto" w:fill="auto"/>
            <w:noWrap/>
            <w:vAlign w:val="center"/>
            <w:hideMark/>
          </w:tcPr>
          <w:p w14:paraId="777A0DF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center"/>
            <w:hideMark/>
          </w:tcPr>
          <w:p w14:paraId="2077553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3018AEFA" w14:textId="77777777" w:rsidTr="00D23579">
        <w:trPr>
          <w:trHeight w:val="330"/>
        </w:trPr>
        <w:tc>
          <w:tcPr>
            <w:tcW w:w="577" w:type="pct"/>
            <w:shd w:val="clear" w:color="DDEBF7" w:fill="DDEBF7"/>
            <w:noWrap/>
            <w:vAlign w:val="bottom"/>
          </w:tcPr>
          <w:p w14:paraId="6CC7B939"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4519AA2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04A284E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hideMark/>
          </w:tcPr>
          <w:p w14:paraId="69D12B6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Paul</w:t>
            </w:r>
          </w:p>
        </w:tc>
        <w:tc>
          <w:tcPr>
            <w:tcW w:w="724" w:type="pct"/>
            <w:shd w:val="clear" w:color="DDEBF7" w:fill="DDEBF7"/>
            <w:noWrap/>
            <w:vAlign w:val="bottom"/>
            <w:hideMark/>
          </w:tcPr>
          <w:p w14:paraId="187A923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Kiage</w:t>
            </w:r>
            <w:proofErr w:type="spellEnd"/>
          </w:p>
        </w:tc>
        <w:tc>
          <w:tcPr>
            <w:tcW w:w="832" w:type="pct"/>
            <w:shd w:val="clear" w:color="DDEBF7" w:fill="DDEBF7"/>
            <w:noWrap/>
            <w:vAlign w:val="bottom"/>
            <w:hideMark/>
          </w:tcPr>
          <w:p w14:paraId="3149121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Kenya</w:t>
            </w:r>
          </w:p>
        </w:tc>
        <w:tc>
          <w:tcPr>
            <w:tcW w:w="811" w:type="pct"/>
            <w:shd w:val="clear" w:color="DDEBF7" w:fill="DDEBF7"/>
            <w:noWrap/>
            <w:vAlign w:val="bottom"/>
            <w:hideMark/>
          </w:tcPr>
          <w:p w14:paraId="5B48C83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hideMark/>
          </w:tcPr>
          <w:p w14:paraId="1235AC1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6B2DD5B" w14:textId="77777777" w:rsidTr="00D23579">
        <w:trPr>
          <w:trHeight w:val="300"/>
        </w:trPr>
        <w:tc>
          <w:tcPr>
            <w:tcW w:w="577" w:type="pct"/>
            <w:shd w:val="clear" w:color="auto" w:fill="auto"/>
            <w:noWrap/>
            <w:vAlign w:val="bottom"/>
          </w:tcPr>
          <w:p w14:paraId="3DFD6983"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3DC5A56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6266251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Ms </w:t>
            </w:r>
          </w:p>
        </w:tc>
        <w:tc>
          <w:tcPr>
            <w:tcW w:w="672" w:type="pct"/>
            <w:shd w:val="clear" w:color="auto" w:fill="auto"/>
            <w:noWrap/>
            <w:vAlign w:val="bottom"/>
            <w:hideMark/>
          </w:tcPr>
          <w:p w14:paraId="03AA060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Lydia </w:t>
            </w:r>
          </w:p>
        </w:tc>
        <w:tc>
          <w:tcPr>
            <w:tcW w:w="724" w:type="pct"/>
            <w:shd w:val="clear" w:color="auto" w:fill="auto"/>
            <w:noWrap/>
            <w:vAlign w:val="bottom"/>
            <w:hideMark/>
          </w:tcPr>
          <w:p w14:paraId="2CB5FB2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Ouedraogo</w:t>
            </w:r>
            <w:proofErr w:type="spellEnd"/>
            <w:r w:rsidRPr="009D3F6B">
              <w:rPr>
                <w:rFonts w:ascii="Calibri" w:hAnsi="Calibri"/>
                <w:color w:val="000000"/>
                <w:sz w:val="22"/>
                <w:szCs w:val="22"/>
                <w:lang w:val="en-GB" w:eastAsia="zh-CN"/>
              </w:rPr>
              <w:t>/</w:t>
            </w:r>
            <w:proofErr w:type="spellStart"/>
            <w:r w:rsidRPr="009D3F6B">
              <w:rPr>
                <w:rFonts w:ascii="Calibri" w:hAnsi="Calibri"/>
                <w:color w:val="000000"/>
                <w:sz w:val="22"/>
                <w:szCs w:val="22"/>
                <w:lang w:val="en-GB" w:eastAsia="zh-CN"/>
              </w:rPr>
              <w:t>Seneme</w:t>
            </w:r>
            <w:proofErr w:type="spellEnd"/>
          </w:p>
        </w:tc>
        <w:tc>
          <w:tcPr>
            <w:tcW w:w="832" w:type="pct"/>
            <w:shd w:val="clear" w:color="auto" w:fill="auto"/>
            <w:noWrap/>
            <w:vAlign w:val="bottom"/>
            <w:hideMark/>
          </w:tcPr>
          <w:p w14:paraId="5C7010D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Burkina Faso</w:t>
            </w:r>
          </w:p>
        </w:tc>
        <w:tc>
          <w:tcPr>
            <w:tcW w:w="811" w:type="pct"/>
            <w:shd w:val="clear" w:color="auto" w:fill="auto"/>
            <w:noWrap/>
            <w:vAlign w:val="bottom"/>
            <w:hideMark/>
          </w:tcPr>
          <w:p w14:paraId="524382A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hideMark/>
          </w:tcPr>
          <w:p w14:paraId="02F89D3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25A4A43" w14:textId="77777777" w:rsidTr="00D23579">
        <w:trPr>
          <w:trHeight w:val="300"/>
        </w:trPr>
        <w:tc>
          <w:tcPr>
            <w:tcW w:w="577" w:type="pct"/>
            <w:shd w:val="clear" w:color="DDEBF7" w:fill="DDEBF7"/>
            <w:noWrap/>
            <w:vAlign w:val="bottom"/>
          </w:tcPr>
          <w:p w14:paraId="66E2B843"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22C3C8C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4BF9ECA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DDEBF7" w:fill="DDEBF7"/>
            <w:noWrap/>
            <w:vAlign w:val="bottom"/>
            <w:hideMark/>
          </w:tcPr>
          <w:p w14:paraId="4DF8C09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Fatoumata</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hideMark/>
          </w:tcPr>
          <w:p w14:paraId="5B027A9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Samake</w:t>
            </w:r>
            <w:proofErr w:type="spellEnd"/>
          </w:p>
        </w:tc>
        <w:tc>
          <w:tcPr>
            <w:tcW w:w="832" w:type="pct"/>
            <w:shd w:val="clear" w:color="DDEBF7" w:fill="DDEBF7"/>
            <w:noWrap/>
            <w:vAlign w:val="bottom"/>
            <w:hideMark/>
          </w:tcPr>
          <w:p w14:paraId="0924C83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Mali</w:t>
            </w:r>
          </w:p>
        </w:tc>
        <w:tc>
          <w:tcPr>
            <w:tcW w:w="811" w:type="pct"/>
            <w:shd w:val="clear" w:color="DDEBF7" w:fill="DDEBF7"/>
            <w:noWrap/>
            <w:vAlign w:val="bottom"/>
            <w:hideMark/>
          </w:tcPr>
          <w:p w14:paraId="6322DBD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hideMark/>
          </w:tcPr>
          <w:p w14:paraId="4B59E2B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732FC4FA" w14:textId="77777777" w:rsidTr="00D23579">
        <w:trPr>
          <w:trHeight w:val="300"/>
        </w:trPr>
        <w:tc>
          <w:tcPr>
            <w:tcW w:w="577" w:type="pct"/>
            <w:shd w:val="clear" w:color="auto" w:fill="auto"/>
            <w:noWrap/>
            <w:vAlign w:val="bottom"/>
          </w:tcPr>
          <w:p w14:paraId="6CDFBB63"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5E24B70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418D8CE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hideMark/>
          </w:tcPr>
          <w:p w14:paraId="6E62AD0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Babou</w:t>
            </w:r>
            <w:proofErr w:type="spellEnd"/>
          </w:p>
        </w:tc>
        <w:tc>
          <w:tcPr>
            <w:tcW w:w="724" w:type="pct"/>
            <w:shd w:val="clear" w:color="auto" w:fill="auto"/>
            <w:noWrap/>
            <w:vAlign w:val="bottom"/>
            <w:hideMark/>
          </w:tcPr>
          <w:p w14:paraId="5A954AE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Sarr</w:t>
            </w:r>
            <w:proofErr w:type="spellEnd"/>
          </w:p>
        </w:tc>
        <w:tc>
          <w:tcPr>
            <w:tcW w:w="832" w:type="pct"/>
            <w:shd w:val="clear" w:color="auto" w:fill="auto"/>
            <w:noWrap/>
            <w:vAlign w:val="bottom"/>
            <w:hideMark/>
          </w:tcPr>
          <w:p w14:paraId="2C67338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Senegal</w:t>
            </w:r>
          </w:p>
        </w:tc>
        <w:tc>
          <w:tcPr>
            <w:tcW w:w="811" w:type="pct"/>
            <w:shd w:val="clear" w:color="auto" w:fill="auto"/>
            <w:noWrap/>
            <w:vAlign w:val="bottom"/>
            <w:hideMark/>
          </w:tcPr>
          <w:p w14:paraId="0E313B1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hideMark/>
          </w:tcPr>
          <w:p w14:paraId="11B54BF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C53DC28" w14:textId="77777777" w:rsidTr="00D23579">
        <w:trPr>
          <w:trHeight w:val="300"/>
        </w:trPr>
        <w:tc>
          <w:tcPr>
            <w:tcW w:w="577" w:type="pct"/>
            <w:shd w:val="clear" w:color="DDEBF7" w:fill="DDEBF7"/>
            <w:noWrap/>
            <w:vAlign w:val="bottom"/>
          </w:tcPr>
          <w:p w14:paraId="0AA495E5"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67173B6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014E7D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DDEBF7" w:fill="DDEBF7"/>
            <w:noWrap/>
            <w:vAlign w:val="bottom"/>
            <w:hideMark/>
          </w:tcPr>
          <w:p w14:paraId="3B29536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Carrelle</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hideMark/>
          </w:tcPr>
          <w:p w14:paraId="3B726AB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Toho </w:t>
            </w:r>
            <w:proofErr w:type="spellStart"/>
            <w:r w:rsidRPr="009D3F6B">
              <w:rPr>
                <w:rFonts w:ascii="Calibri" w:hAnsi="Calibri"/>
                <w:color w:val="000000"/>
                <w:sz w:val="22"/>
                <w:szCs w:val="22"/>
                <w:lang w:val="en-GB" w:eastAsia="zh-CN"/>
              </w:rPr>
              <w:t>Acclassato</w:t>
            </w:r>
            <w:proofErr w:type="spellEnd"/>
          </w:p>
        </w:tc>
        <w:tc>
          <w:tcPr>
            <w:tcW w:w="832" w:type="pct"/>
            <w:shd w:val="clear" w:color="DDEBF7" w:fill="DDEBF7"/>
            <w:noWrap/>
            <w:vAlign w:val="bottom"/>
            <w:hideMark/>
          </w:tcPr>
          <w:p w14:paraId="2F75E0C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Benin</w:t>
            </w:r>
          </w:p>
        </w:tc>
        <w:tc>
          <w:tcPr>
            <w:tcW w:w="811" w:type="pct"/>
            <w:shd w:val="clear" w:color="DDEBF7" w:fill="DDEBF7"/>
            <w:noWrap/>
            <w:vAlign w:val="bottom"/>
            <w:hideMark/>
          </w:tcPr>
          <w:p w14:paraId="583CFF6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hideMark/>
          </w:tcPr>
          <w:p w14:paraId="371E9C0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7F37A54" w14:textId="77777777" w:rsidTr="00D23579">
        <w:trPr>
          <w:trHeight w:val="300"/>
        </w:trPr>
        <w:tc>
          <w:tcPr>
            <w:tcW w:w="577" w:type="pct"/>
            <w:shd w:val="clear" w:color="auto" w:fill="auto"/>
            <w:noWrap/>
            <w:vAlign w:val="bottom"/>
          </w:tcPr>
          <w:p w14:paraId="2831C5C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187DDFB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2FFCBA6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Mr </w:t>
            </w:r>
          </w:p>
        </w:tc>
        <w:tc>
          <w:tcPr>
            <w:tcW w:w="672" w:type="pct"/>
            <w:shd w:val="clear" w:color="auto" w:fill="auto"/>
            <w:noWrap/>
            <w:vAlign w:val="bottom"/>
          </w:tcPr>
          <w:p w14:paraId="0D873D5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Gregory</w:t>
            </w:r>
          </w:p>
        </w:tc>
        <w:tc>
          <w:tcPr>
            <w:tcW w:w="724" w:type="pct"/>
            <w:shd w:val="clear" w:color="auto" w:fill="auto"/>
            <w:noWrap/>
            <w:vAlign w:val="bottom"/>
          </w:tcPr>
          <w:p w14:paraId="1847D54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Domond</w:t>
            </w:r>
            <w:proofErr w:type="spellEnd"/>
            <w:r w:rsidRPr="009D3F6B">
              <w:rPr>
                <w:rFonts w:ascii="Calibri" w:hAnsi="Calibri"/>
                <w:color w:val="000000"/>
                <w:sz w:val="22"/>
                <w:szCs w:val="22"/>
                <w:lang w:val="en-GB" w:eastAsia="zh-CN"/>
              </w:rPr>
              <w:t xml:space="preserve"> </w:t>
            </w:r>
          </w:p>
        </w:tc>
        <w:tc>
          <w:tcPr>
            <w:tcW w:w="832" w:type="pct"/>
            <w:shd w:val="clear" w:color="auto" w:fill="auto"/>
            <w:noWrap/>
            <w:vAlign w:val="bottom"/>
          </w:tcPr>
          <w:p w14:paraId="16CD7C2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Haiti</w:t>
            </w:r>
          </w:p>
        </w:tc>
        <w:tc>
          <w:tcPr>
            <w:tcW w:w="811" w:type="pct"/>
            <w:shd w:val="clear" w:color="auto" w:fill="auto"/>
            <w:noWrap/>
            <w:vAlign w:val="bottom"/>
          </w:tcPr>
          <w:p w14:paraId="6421A87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auto" w:fill="auto"/>
            <w:vAlign w:val="bottom"/>
          </w:tcPr>
          <w:p w14:paraId="7A486FB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C576425" w14:textId="77777777" w:rsidTr="00D23579">
        <w:trPr>
          <w:trHeight w:val="300"/>
        </w:trPr>
        <w:tc>
          <w:tcPr>
            <w:tcW w:w="577" w:type="pct"/>
            <w:shd w:val="clear" w:color="DDEBF7" w:fill="DDEBF7"/>
            <w:noWrap/>
            <w:vAlign w:val="bottom"/>
          </w:tcPr>
          <w:p w14:paraId="62A8CC3E"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00B05DA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0905EEE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43AA7A2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Mayank</w:t>
            </w:r>
          </w:p>
        </w:tc>
        <w:tc>
          <w:tcPr>
            <w:tcW w:w="724" w:type="pct"/>
            <w:shd w:val="clear" w:color="DDEBF7" w:fill="DDEBF7"/>
            <w:noWrap/>
            <w:vAlign w:val="bottom"/>
          </w:tcPr>
          <w:p w14:paraId="7E1CB03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Mrinal</w:t>
            </w:r>
          </w:p>
        </w:tc>
        <w:tc>
          <w:tcPr>
            <w:tcW w:w="832" w:type="pct"/>
            <w:shd w:val="clear" w:color="DDEBF7" w:fill="DDEBF7"/>
            <w:noWrap/>
            <w:vAlign w:val="bottom"/>
          </w:tcPr>
          <w:p w14:paraId="2DA0731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India</w:t>
            </w:r>
          </w:p>
        </w:tc>
        <w:tc>
          <w:tcPr>
            <w:tcW w:w="811" w:type="pct"/>
            <w:shd w:val="clear" w:color="DDEBF7" w:fill="DDEBF7"/>
            <w:noWrap/>
            <w:vAlign w:val="center"/>
          </w:tcPr>
          <w:p w14:paraId="7F6BF5D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center"/>
          </w:tcPr>
          <w:p w14:paraId="6BC2698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FE809D4" w14:textId="77777777" w:rsidTr="00D23579">
        <w:trPr>
          <w:trHeight w:val="300"/>
        </w:trPr>
        <w:tc>
          <w:tcPr>
            <w:tcW w:w="577" w:type="pct"/>
            <w:shd w:val="clear" w:color="auto" w:fill="auto"/>
            <w:noWrap/>
            <w:vAlign w:val="bottom"/>
          </w:tcPr>
          <w:p w14:paraId="5FA99BE8"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08CF038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08C7094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tcPr>
          <w:p w14:paraId="56BB4A8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Malina</w:t>
            </w:r>
          </w:p>
        </w:tc>
        <w:tc>
          <w:tcPr>
            <w:tcW w:w="724" w:type="pct"/>
            <w:shd w:val="clear" w:color="auto" w:fill="auto"/>
            <w:noWrap/>
            <w:vAlign w:val="bottom"/>
          </w:tcPr>
          <w:p w14:paraId="6A26C1D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Jordanova</w:t>
            </w:r>
            <w:proofErr w:type="spellEnd"/>
          </w:p>
        </w:tc>
        <w:tc>
          <w:tcPr>
            <w:tcW w:w="832" w:type="pct"/>
            <w:shd w:val="clear" w:color="auto" w:fill="auto"/>
            <w:noWrap/>
            <w:vAlign w:val="bottom"/>
          </w:tcPr>
          <w:p w14:paraId="6BE6E95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Bulgaria</w:t>
            </w:r>
          </w:p>
        </w:tc>
        <w:tc>
          <w:tcPr>
            <w:tcW w:w="811" w:type="pct"/>
            <w:shd w:val="clear" w:color="auto" w:fill="auto"/>
            <w:noWrap/>
            <w:vAlign w:val="bottom"/>
          </w:tcPr>
          <w:p w14:paraId="149263B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Europe</w:t>
            </w:r>
          </w:p>
        </w:tc>
        <w:tc>
          <w:tcPr>
            <w:tcW w:w="595" w:type="pct"/>
            <w:shd w:val="clear" w:color="auto" w:fill="auto"/>
            <w:vAlign w:val="bottom"/>
          </w:tcPr>
          <w:p w14:paraId="4F08CE8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62A1155F" w14:textId="77777777" w:rsidTr="00D23579">
        <w:trPr>
          <w:trHeight w:val="300"/>
        </w:trPr>
        <w:tc>
          <w:tcPr>
            <w:tcW w:w="577" w:type="pct"/>
            <w:shd w:val="clear" w:color="DDEBF7" w:fill="DDEBF7"/>
            <w:noWrap/>
            <w:vAlign w:val="bottom"/>
          </w:tcPr>
          <w:p w14:paraId="23CDDC5D"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2B8BA72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2798C5C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2AE7729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John </w:t>
            </w:r>
          </w:p>
        </w:tc>
        <w:tc>
          <w:tcPr>
            <w:tcW w:w="724" w:type="pct"/>
            <w:shd w:val="clear" w:color="DDEBF7" w:fill="DDEBF7"/>
            <w:noWrap/>
            <w:vAlign w:val="bottom"/>
          </w:tcPr>
          <w:p w14:paraId="0C24509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Owuor</w:t>
            </w:r>
            <w:proofErr w:type="spellEnd"/>
            <w:r w:rsidRPr="009D3F6B">
              <w:rPr>
                <w:rFonts w:ascii="Calibri" w:hAnsi="Calibri"/>
                <w:color w:val="000000"/>
                <w:sz w:val="22"/>
                <w:szCs w:val="22"/>
                <w:lang w:val="en-GB" w:eastAsia="zh-CN"/>
              </w:rPr>
              <w:t xml:space="preserve"> </w:t>
            </w:r>
          </w:p>
        </w:tc>
        <w:tc>
          <w:tcPr>
            <w:tcW w:w="832" w:type="pct"/>
            <w:shd w:val="clear" w:color="DDEBF7" w:fill="DDEBF7"/>
            <w:noWrap/>
            <w:vAlign w:val="bottom"/>
          </w:tcPr>
          <w:p w14:paraId="6834981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Sweden</w:t>
            </w:r>
          </w:p>
        </w:tc>
        <w:tc>
          <w:tcPr>
            <w:tcW w:w="811" w:type="pct"/>
            <w:shd w:val="clear" w:color="DDEBF7" w:fill="DDEBF7"/>
            <w:noWrap/>
            <w:vAlign w:val="bottom"/>
          </w:tcPr>
          <w:p w14:paraId="44BC293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Europe</w:t>
            </w:r>
          </w:p>
        </w:tc>
        <w:tc>
          <w:tcPr>
            <w:tcW w:w="595" w:type="pct"/>
            <w:shd w:val="clear" w:color="DDEBF7" w:fill="DDEBF7"/>
            <w:vAlign w:val="bottom"/>
          </w:tcPr>
          <w:p w14:paraId="0184E71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F58AD25" w14:textId="77777777" w:rsidTr="00D23579">
        <w:trPr>
          <w:trHeight w:val="300"/>
        </w:trPr>
        <w:tc>
          <w:tcPr>
            <w:tcW w:w="577" w:type="pct"/>
            <w:shd w:val="clear" w:color="auto" w:fill="auto"/>
            <w:noWrap/>
            <w:vAlign w:val="bottom"/>
          </w:tcPr>
          <w:p w14:paraId="58BDBF11"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tcPr>
          <w:p w14:paraId="0257E78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tcPr>
          <w:p w14:paraId="01595B7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tcPr>
          <w:p w14:paraId="5C17AE8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Leonid </w:t>
            </w:r>
          </w:p>
        </w:tc>
        <w:tc>
          <w:tcPr>
            <w:tcW w:w="724" w:type="pct"/>
            <w:shd w:val="clear" w:color="auto" w:fill="auto"/>
            <w:noWrap/>
          </w:tcPr>
          <w:p w14:paraId="138EE23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Androuchko</w:t>
            </w:r>
            <w:proofErr w:type="spellEnd"/>
          </w:p>
        </w:tc>
        <w:tc>
          <w:tcPr>
            <w:tcW w:w="832" w:type="pct"/>
            <w:shd w:val="clear" w:color="auto" w:fill="auto"/>
            <w:noWrap/>
          </w:tcPr>
          <w:p w14:paraId="6B88ACF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811" w:type="pct"/>
            <w:shd w:val="clear" w:color="auto" w:fill="auto"/>
            <w:noWrap/>
          </w:tcPr>
          <w:p w14:paraId="75609C4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World or Multi-Regional</w:t>
            </w:r>
          </w:p>
        </w:tc>
        <w:tc>
          <w:tcPr>
            <w:tcW w:w="595" w:type="pct"/>
            <w:shd w:val="clear" w:color="auto" w:fill="auto"/>
            <w:vAlign w:val="bottom"/>
          </w:tcPr>
          <w:p w14:paraId="165754B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Dominic Foundation</w:t>
            </w:r>
          </w:p>
        </w:tc>
      </w:tr>
      <w:tr w:rsidR="00D23579" w:rsidRPr="009D3F6B" w14:paraId="57E33259" w14:textId="77777777" w:rsidTr="00D23579">
        <w:trPr>
          <w:trHeight w:val="330"/>
        </w:trPr>
        <w:tc>
          <w:tcPr>
            <w:tcW w:w="577" w:type="pct"/>
            <w:shd w:val="clear" w:color="DDEBF7" w:fill="DDEBF7"/>
            <w:noWrap/>
            <w:vAlign w:val="center"/>
            <w:hideMark/>
          </w:tcPr>
          <w:p w14:paraId="77F729A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3/2</w:t>
            </w:r>
          </w:p>
        </w:tc>
        <w:tc>
          <w:tcPr>
            <w:tcW w:w="602" w:type="pct"/>
            <w:shd w:val="clear" w:color="000000" w:fill="FFF2CC"/>
            <w:noWrap/>
            <w:vAlign w:val="center"/>
            <w:hideMark/>
          </w:tcPr>
          <w:p w14:paraId="6006A564"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DDEBF7" w:fill="DDEBF7"/>
            <w:noWrap/>
            <w:vAlign w:val="center"/>
            <w:hideMark/>
          </w:tcPr>
          <w:p w14:paraId="7A03DB8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center"/>
            <w:hideMark/>
          </w:tcPr>
          <w:p w14:paraId="010A6B1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Kwadwo</w:t>
            </w:r>
          </w:p>
        </w:tc>
        <w:tc>
          <w:tcPr>
            <w:tcW w:w="724" w:type="pct"/>
            <w:shd w:val="clear" w:color="DDEBF7" w:fill="DDEBF7"/>
            <w:noWrap/>
            <w:vAlign w:val="center"/>
            <w:hideMark/>
          </w:tcPr>
          <w:p w14:paraId="07BC2F0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Burgee</w:t>
            </w:r>
          </w:p>
        </w:tc>
        <w:tc>
          <w:tcPr>
            <w:tcW w:w="832" w:type="pct"/>
            <w:shd w:val="clear" w:color="DDEBF7" w:fill="DDEBF7"/>
            <w:noWrap/>
            <w:vAlign w:val="center"/>
            <w:hideMark/>
          </w:tcPr>
          <w:p w14:paraId="5965AE5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United States</w:t>
            </w:r>
          </w:p>
        </w:tc>
        <w:tc>
          <w:tcPr>
            <w:tcW w:w="811" w:type="pct"/>
            <w:shd w:val="clear" w:color="DDEBF7" w:fill="DDEBF7"/>
            <w:noWrap/>
            <w:vAlign w:val="center"/>
            <w:hideMark/>
          </w:tcPr>
          <w:p w14:paraId="2CDDE97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DDEBF7" w:fill="DDEBF7"/>
            <w:vAlign w:val="center"/>
            <w:hideMark/>
          </w:tcPr>
          <w:p w14:paraId="5851DEF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E646F9F" w14:textId="77777777" w:rsidTr="00D23579">
        <w:trPr>
          <w:trHeight w:val="300"/>
        </w:trPr>
        <w:tc>
          <w:tcPr>
            <w:tcW w:w="577" w:type="pct"/>
            <w:shd w:val="clear" w:color="auto" w:fill="auto"/>
            <w:noWrap/>
            <w:vAlign w:val="center"/>
          </w:tcPr>
          <w:p w14:paraId="420F55E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3/2</w:t>
            </w:r>
          </w:p>
        </w:tc>
        <w:tc>
          <w:tcPr>
            <w:tcW w:w="602" w:type="pct"/>
            <w:shd w:val="clear" w:color="000000" w:fill="FFF2CC"/>
            <w:noWrap/>
            <w:vAlign w:val="center"/>
          </w:tcPr>
          <w:p w14:paraId="615F4307"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auto" w:fill="auto"/>
            <w:noWrap/>
            <w:vAlign w:val="center"/>
          </w:tcPr>
          <w:p w14:paraId="1E9B41A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center"/>
          </w:tcPr>
          <w:p w14:paraId="453282E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Dominique</w:t>
            </w:r>
          </w:p>
        </w:tc>
        <w:tc>
          <w:tcPr>
            <w:tcW w:w="724" w:type="pct"/>
            <w:shd w:val="clear" w:color="auto" w:fill="auto"/>
            <w:noWrap/>
            <w:vAlign w:val="center"/>
          </w:tcPr>
          <w:p w14:paraId="3DD4AC9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Wurges</w:t>
            </w:r>
            <w:proofErr w:type="spellEnd"/>
            <w:r w:rsidRPr="009D3F6B">
              <w:rPr>
                <w:rFonts w:ascii="Calibri" w:hAnsi="Calibri"/>
                <w:color w:val="000000"/>
                <w:sz w:val="22"/>
                <w:szCs w:val="22"/>
                <w:lang w:val="en-GB" w:eastAsia="zh-CN"/>
              </w:rPr>
              <w:t xml:space="preserve"> </w:t>
            </w:r>
          </w:p>
        </w:tc>
        <w:tc>
          <w:tcPr>
            <w:tcW w:w="832" w:type="pct"/>
            <w:shd w:val="clear" w:color="auto" w:fill="auto"/>
            <w:noWrap/>
            <w:vAlign w:val="center"/>
          </w:tcPr>
          <w:p w14:paraId="22EDDA1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France</w:t>
            </w:r>
          </w:p>
        </w:tc>
        <w:tc>
          <w:tcPr>
            <w:tcW w:w="811" w:type="pct"/>
            <w:shd w:val="clear" w:color="auto" w:fill="auto"/>
            <w:noWrap/>
            <w:vAlign w:val="center"/>
          </w:tcPr>
          <w:p w14:paraId="19D3CDB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Europe</w:t>
            </w:r>
          </w:p>
        </w:tc>
        <w:tc>
          <w:tcPr>
            <w:tcW w:w="595" w:type="pct"/>
            <w:shd w:val="clear" w:color="auto" w:fill="auto"/>
            <w:vAlign w:val="center"/>
          </w:tcPr>
          <w:p w14:paraId="6D88A66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9E9A401" w14:textId="77777777" w:rsidTr="00D23579">
        <w:trPr>
          <w:trHeight w:val="300"/>
        </w:trPr>
        <w:tc>
          <w:tcPr>
            <w:tcW w:w="577" w:type="pct"/>
            <w:shd w:val="clear" w:color="DDEBF7" w:fill="DDEBF7"/>
            <w:noWrap/>
            <w:vAlign w:val="bottom"/>
          </w:tcPr>
          <w:p w14:paraId="5E1AF53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4B3DF94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2390D86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06CAEFC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Amine </w:t>
            </w:r>
            <w:proofErr w:type="spellStart"/>
            <w:r w:rsidRPr="009D3F6B">
              <w:rPr>
                <w:rFonts w:ascii="Calibri" w:hAnsi="Calibri"/>
                <w:color w:val="000000"/>
                <w:sz w:val="22"/>
                <w:szCs w:val="22"/>
                <w:lang w:val="en-GB" w:eastAsia="zh-CN"/>
              </w:rPr>
              <w:t>Adoum</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tcPr>
          <w:p w14:paraId="325DE25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Bakhit</w:t>
            </w:r>
            <w:proofErr w:type="spellEnd"/>
            <w:r w:rsidRPr="009D3F6B">
              <w:rPr>
                <w:rFonts w:ascii="Calibri" w:hAnsi="Calibri"/>
                <w:color w:val="000000"/>
                <w:sz w:val="22"/>
                <w:szCs w:val="22"/>
                <w:lang w:val="en-GB" w:eastAsia="zh-CN"/>
              </w:rPr>
              <w:t xml:space="preserve"> </w:t>
            </w:r>
          </w:p>
        </w:tc>
        <w:tc>
          <w:tcPr>
            <w:tcW w:w="832" w:type="pct"/>
            <w:shd w:val="clear" w:color="DDEBF7" w:fill="DDEBF7"/>
            <w:noWrap/>
            <w:vAlign w:val="bottom"/>
          </w:tcPr>
          <w:p w14:paraId="56C0E1C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Chad</w:t>
            </w:r>
          </w:p>
        </w:tc>
        <w:tc>
          <w:tcPr>
            <w:tcW w:w="811" w:type="pct"/>
            <w:shd w:val="clear" w:color="DDEBF7" w:fill="DDEBF7"/>
            <w:noWrap/>
            <w:vAlign w:val="bottom"/>
          </w:tcPr>
          <w:p w14:paraId="40A31FC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tcPr>
          <w:p w14:paraId="4D0813B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9E956C4" w14:textId="77777777" w:rsidTr="00D23579">
        <w:trPr>
          <w:trHeight w:val="285"/>
        </w:trPr>
        <w:tc>
          <w:tcPr>
            <w:tcW w:w="577" w:type="pct"/>
            <w:shd w:val="clear" w:color="auto" w:fill="auto"/>
            <w:noWrap/>
            <w:vAlign w:val="bottom"/>
          </w:tcPr>
          <w:p w14:paraId="2345A79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423BDF1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0DE96F6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tcPr>
          <w:p w14:paraId="4F62E52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Mahamadou</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tcPr>
          <w:p w14:paraId="1FFD1DB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Zarou</w:t>
            </w:r>
            <w:proofErr w:type="spellEnd"/>
          </w:p>
        </w:tc>
        <w:tc>
          <w:tcPr>
            <w:tcW w:w="832" w:type="pct"/>
            <w:shd w:val="clear" w:color="auto" w:fill="auto"/>
            <w:noWrap/>
            <w:vAlign w:val="bottom"/>
          </w:tcPr>
          <w:p w14:paraId="4C6A09E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Mali</w:t>
            </w:r>
          </w:p>
        </w:tc>
        <w:tc>
          <w:tcPr>
            <w:tcW w:w="811" w:type="pct"/>
            <w:shd w:val="clear" w:color="auto" w:fill="auto"/>
            <w:noWrap/>
            <w:vAlign w:val="bottom"/>
          </w:tcPr>
          <w:p w14:paraId="1B0B295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tcPr>
          <w:p w14:paraId="163D54C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353DFD1E" w14:textId="77777777" w:rsidTr="00D23579">
        <w:trPr>
          <w:trHeight w:val="300"/>
        </w:trPr>
        <w:tc>
          <w:tcPr>
            <w:tcW w:w="577" w:type="pct"/>
            <w:shd w:val="clear" w:color="DDEBF7" w:fill="DDEBF7"/>
            <w:noWrap/>
          </w:tcPr>
          <w:p w14:paraId="17B27133"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tcPr>
          <w:p w14:paraId="33AD7CC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tcPr>
          <w:p w14:paraId="2197E00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tcPr>
          <w:p w14:paraId="5A7AB6F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Damnam</w:t>
            </w:r>
            <w:proofErr w:type="spellEnd"/>
            <w:r w:rsidRPr="009D3F6B">
              <w:rPr>
                <w:rFonts w:ascii="Calibri" w:hAnsi="Calibri"/>
                <w:color w:val="000000"/>
                <w:sz w:val="22"/>
                <w:szCs w:val="22"/>
                <w:lang w:val="en-GB" w:eastAsia="zh-CN"/>
              </w:rPr>
              <w:t xml:space="preserve"> </w:t>
            </w:r>
            <w:proofErr w:type="spellStart"/>
            <w:r w:rsidRPr="009D3F6B">
              <w:rPr>
                <w:rFonts w:ascii="Calibri" w:hAnsi="Calibri"/>
                <w:color w:val="000000"/>
                <w:sz w:val="22"/>
                <w:szCs w:val="22"/>
                <w:lang w:val="en-GB" w:eastAsia="zh-CN"/>
              </w:rPr>
              <w:t>Kanlanfei</w:t>
            </w:r>
            <w:proofErr w:type="spellEnd"/>
          </w:p>
        </w:tc>
        <w:tc>
          <w:tcPr>
            <w:tcW w:w="724" w:type="pct"/>
            <w:shd w:val="clear" w:color="DDEBF7" w:fill="DDEBF7"/>
            <w:noWrap/>
          </w:tcPr>
          <w:p w14:paraId="30CB4CE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Bagolibe</w:t>
            </w:r>
            <w:proofErr w:type="spellEnd"/>
          </w:p>
        </w:tc>
        <w:tc>
          <w:tcPr>
            <w:tcW w:w="832" w:type="pct"/>
            <w:shd w:val="clear" w:color="DDEBF7" w:fill="DDEBF7"/>
            <w:noWrap/>
          </w:tcPr>
          <w:p w14:paraId="0251DB7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Togo</w:t>
            </w:r>
          </w:p>
        </w:tc>
        <w:tc>
          <w:tcPr>
            <w:tcW w:w="811" w:type="pct"/>
            <w:shd w:val="clear" w:color="DDEBF7" w:fill="DDEBF7"/>
            <w:noWrap/>
          </w:tcPr>
          <w:p w14:paraId="195E0C4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tcPr>
          <w:p w14:paraId="4809A64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64A36106" w14:textId="77777777" w:rsidTr="00D23579">
        <w:trPr>
          <w:trHeight w:val="300"/>
        </w:trPr>
        <w:tc>
          <w:tcPr>
            <w:tcW w:w="577" w:type="pct"/>
            <w:shd w:val="clear" w:color="auto" w:fill="auto"/>
            <w:noWrap/>
          </w:tcPr>
          <w:p w14:paraId="26242844"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tcPr>
          <w:p w14:paraId="54296D4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tcPr>
          <w:p w14:paraId="5453107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tcPr>
          <w:p w14:paraId="11AAA75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Cissé</w:t>
            </w:r>
            <w:proofErr w:type="spellEnd"/>
            <w:r w:rsidRPr="009D3F6B">
              <w:rPr>
                <w:rFonts w:ascii="Calibri" w:hAnsi="Calibri"/>
                <w:color w:val="000000"/>
                <w:sz w:val="22"/>
                <w:szCs w:val="22"/>
                <w:lang w:val="en-GB" w:eastAsia="zh-CN"/>
              </w:rPr>
              <w:t xml:space="preserve"> </w:t>
            </w:r>
          </w:p>
        </w:tc>
        <w:tc>
          <w:tcPr>
            <w:tcW w:w="724" w:type="pct"/>
            <w:shd w:val="clear" w:color="auto" w:fill="auto"/>
            <w:noWrap/>
          </w:tcPr>
          <w:p w14:paraId="5AE2FB8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Kane </w:t>
            </w:r>
          </w:p>
        </w:tc>
        <w:tc>
          <w:tcPr>
            <w:tcW w:w="832" w:type="pct"/>
            <w:shd w:val="clear" w:color="auto" w:fill="auto"/>
            <w:noWrap/>
          </w:tcPr>
          <w:p w14:paraId="50D8C0C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811" w:type="pct"/>
            <w:shd w:val="clear" w:color="auto" w:fill="auto"/>
            <w:noWrap/>
          </w:tcPr>
          <w:p w14:paraId="2668CF3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tcPr>
          <w:p w14:paraId="1DE13B0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African Civil Society on the Information Society</w:t>
            </w:r>
          </w:p>
        </w:tc>
      </w:tr>
      <w:tr w:rsidR="00D23579" w:rsidRPr="009D3F6B" w14:paraId="55264AD4" w14:textId="77777777" w:rsidTr="00D23579">
        <w:trPr>
          <w:trHeight w:val="330"/>
        </w:trPr>
        <w:tc>
          <w:tcPr>
            <w:tcW w:w="577" w:type="pct"/>
            <w:shd w:val="clear" w:color="DDEBF7" w:fill="DDEBF7"/>
            <w:noWrap/>
            <w:vAlign w:val="bottom"/>
          </w:tcPr>
          <w:p w14:paraId="6ACE1452"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7EEE724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1CA28AE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Mr </w:t>
            </w:r>
          </w:p>
        </w:tc>
        <w:tc>
          <w:tcPr>
            <w:tcW w:w="672" w:type="pct"/>
            <w:shd w:val="clear" w:color="DDEBF7" w:fill="DDEBF7"/>
            <w:noWrap/>
            <w:vAlign w:val="bottom"/>
          </w:tcPr>
          <w:p w14:paraId="22B663B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Jean David </w:t>
            </w:r>
          </w:p>
        </w:tc>
        <w:tc>
          <w:tcPr>
            <w:tcW w:w="724" w:type="pct"/>
            <w:shd w:val="clear" w:color="DDEBF7" w:fill="DDEBF7"/>
            <w:noWrap/>
            <w:vAlign w:val="bottom"/>
          </w:tcPr>
          <w:p w14:paraId="4A1BD04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Rodney</w:t>
            </w:r>
          </w:p>
        </w:tc>
        <w:tc>
          <w:tcPr>
            <w:tcW w:w="832" w:type="pct"/>
            <w:shd w:val="clear" w:color="DDEBF7" w:fill="DDEBF7"/>
            <w:noWrap/>
            <w:vAlign w:val="bottom"/>
          </w:tcPr>
          <w:p w14:paraId="2812E0A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Haiti</w:t>
            </w:r>
          </w:p>
        </w:tc>
        <w:tc>
          <w:tcPr>
            <w:tcW w:w="811" w:type="pct"/>
            <w:shd w:val="clear" w:color="DDEBF7" w:fill="DDEBF7"/>
            <w:noWrap/>
            <w:vAlign w:val="bottom"/>
          </w:tcPr>
          <w:p w14:paraId="7740655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DDEBF7" w:fill="DDEBF7"/>
            <w:vAlign w:val="bottom"/>
          </w:tcPr>
          <w:p w14:paraId="7C7CA72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B184450" w14:textId="77777777" w:rsidTr="00D23579">
        <w:trPr>
          <w:trHeight w:val="300"/>
        </w:trPr>
        <w:tc>
          <w:tcPr>
            <w:tcW w:w="577" w:type="pct"/>
            <w:shd w:val="clear" w:color="auto" w:fill="auto"/>
            <w:noWrap/>
            <w:vAlign w:val="bottom"/>
          </w:tcPr>
          <w:p w14:paraId="39118CFE"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715ACE4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43A86A1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Ms </w:t>
            </w:r>
          </w:p>
        </w:tc>
        <w:tc>
          <w:tcPr>
            <w:tcW w:w="672" w:type="pct"/>
            <w:shd w:val="clear" w:color="auto" w:fill="auto"/>
            <w:noWrap/>
            <w:vAlign w:val="bottom"/>
          </w:tcPr>
          <w:p w14:paraId="2EFB98C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Jabin</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tcPr>
          <w:p w14:paraId="0521C82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Vahora</w:t>
            </w:r>
            <w:proofErr w:type="spellEnd"/>
          </w:p>
        </w:tc>
        <w:tc>
          <w:tcPr>
            <w:tcW w:w="832" w:type="pct"/>
            <w:shd w:val="clear" w:color="auto" w:fill="auto"/>
            <w:noWrap/>
            <w:vAlign w:val="bottom"/>
          </w:tcPr>
          <w:p w14:paraId="7C07D47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United States</w:t>
            </w:r>
          </w:p>
        </w:tc>
        <w:tc>
          <w:tcPr>
            <w:tcW w:w="811" w:type="pct"/>
            <w:shd w:val="clear" w:color="auto" w:fill="auto"/>
            <w:noWrap/>
            <w:vAlign w:val="bottom"/>
          </w:tcPr>
          <w:p w14:paraId="536F76D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auto" w:fill="auto"/>
            <w:vAlign w:val="bottom"/>
          </w:tcPr>
          <w:p w14:paraId="762F994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0CF3928A" w14:textId="77777777" w:rsidTr="00D23579">
        <w:trPr>
          <w:trHeight w:val="300"/>
        </w:trPr>
        <w:tc>
          <w:tcPr>
            <w:tcW w:w="577" w:type="pct"/>
            <w:shd w:val="clear" w:color="DDEBF7" w:fill="DDEBF7"/>
            <w:noWrap/>
            <w:vAlign w:val="bottom"/>
          </w:tcPr>
          <w:p w14:paraId="0D016CEF"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0ABCC55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06EAB2F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74E1190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Karim </w:t>
            </w:r>
          </w:p>
        </w:tc>
        <w:tc>
          <w:tcPr>
            <w:tcW w:w="724" w:type="pct"/>
            <w:shd w:val="clear" w:color="DDEBF7" w:fill="DDEBF7"/>
            <w:noWrap/>
            <w:vAlign w:val="bottom"/>
          </w:tcPr>
          <w:p w14:paraId="7A8922B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Hasnaou</w:t>
            </w:r>
            <w:proofErr w:type="spellEnd"/>
          </w:p>
        </w:tc>
        <w:tc>
          <w:tcPr>
            <w:tcW w:w="832" w:type="pct"/>
            <w:shd w:val="clear" w:color="DDEBF7" w:fill="DDEBF7"/>
            <w:noWrap/>
            <w:vAlign w:val="bottom"/>
          </w:tcPr>
          <w:p w14:paraId="7A04A65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Algeria</w:t>
            </w:r>
          </w:p>
        </w:tc>
        <w:tc>
          <w:tcPr>
            <w:tcW w:w="811" w:type="pct"/>
            <w:shd w:val="clear" w:color="DDEBF7" w:fill="DDEBF7"/>
            <w:noWrap/>
            <w:vAlign w:val="bottom"/>
          </w:tcPr>
          <w:p w14:paraId="1F6EEAF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Arab States</w:t>
            </w:r>
          </w:p>
        </w:tc>
        <w:tc>
          <w:tcPr>
            <w:tcW w:w="595" w:type="pct"/>
            <w:shd w:val="clear" w:color="DDEBF7" w:fill="DDEBF7"/>
            <w:vAlign w:val="bottom"/>
          </w:tcPr>
          <w:p w14:paraId="7D38F3F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F507172" w14:textId="77777777" w:rsidTr="00D23579">
        <w:trPr>
          <w:trHeight w:val="300"/>
        </w:trPr>
        <w:tc>
          <w:tcPr>
            <w:tcW w:w="577" w:type="pct"/>
            <w:shd w:val="clear" w:color="auto" w:fill="auto"/>
            <w:noWrap/>
            <w:vAlign w:val="bottom"/>
          </w:tcPr>
          <w:p w14:paraId="774962EA"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5564A05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10683B3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tcPr>
          <w:p w14:paraId="09B39DD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Sonam </w:t>
            </w:r>
          </w:p>
        </w:tc>
        <w:tc>
          <w:tcPr>
            <w:tcW w:w="724" w:type="pct"/>
            <w:shd w:val="clear" w:color="auto" w:fill="auto"/>
            <w:noWrap/>
            <w:vAlign w:val="bottom"/>
          </w:tcPr>
          <w:p w14:paraId="4ABC2A0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Choki</w:t>
            </w:r>
            <w:proofErr w:type="spellEnd"/>
          </w:p>
        </w:tc>
        <w:tc>
          <w:tcPr>
            <w:tcW w:w="832" w:type="pct"/>
            <w:shd w:val="clear" w:color="auto" w:fill="auto"/>
            <w:noWrap/>
            <w:vAlign w:val="bottom"/>
          </w:tcPr>
          <w:p w14:paraId="2FA573B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Bhutan</w:t>
            </w:r>
          </w:p>
        </w:tc>
        <w:tc>
          <w:tcPr>
            <w:tcW w:w="811" w:type="pct"/>
            <w:shd w:val="clear" w:color="auto" w:fill="auto"/>
            <w:noWrap/>
            <w:vAlign w:val="bottom"/>
          </w:tcPr>
          <w:p w14:paraId="7953E74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bottom"/>
          </w:tcPr>
          <w:p w14:paraId="22DD4FF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5869E59" w14:textId="77777777" w:rsidTr="00D23579">
        <w:trPr>
          <w:trHeight w:val="300"/>
        </w:trPr>
        <w:tc>
          <w:tcPr>
            <w:tcW w:w="577" w:type="pct"/>
            <w:shd w:val="clear" w:color="DDEBF7" w:fill="DDEBF7"/>
            <w:noWrap/>
            <w:vAlign w:val="bottom"/>
          </w:tcPr>
          <w:p w14:paraId="6C1CF249"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2D87CC7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4DBC958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DDEBF7" w:fill="DDEBF7"/>
            <w:noWrap/>
            <w:vAlign w:val="bottom"/>
          </w:tcPr>
          <w:p w14:paraId="56C125C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Miho </w:t>
            </w:r>
          </w:p>
        </w:tc>
        <w:tc>
          <w:tcPr>
            <w:tcW w:w="724" w:type="pct"/>
            <w:shd w:val="clear" w:color="DDEBF7" w:fill="DDEBF7"/>
            <w:noWrap/>
            <w:vAlign w:val="bottom"/>
          </w:tcPr>
          <w:p w14:paraId="4AD2EC9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Naganuma</w:t>
            </w:r>
            <w:proofErr w:type="spellEnd"/>
          </w:p>
        </w:tc>
        <w:tc>
          <w:tcPr>
            <w:tcW w:w="832" w:type="pct"/>
            <w:shd w:val="clear" w:color="DDEBF7" w:fill="DDEBF7"/>
            <w:noWrap/>
            <w:vAlign w:val="bottom"/>
          </w:tcPr>
          <w:p w14:paraId="18CAC6D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Japan</w:t>
            </w:r>
          </w:p>
        </w:tc>
        <w:tc>
          <w:tcPr>
            <w:tcW w:w="811" w:type="pct"/>
            <w:shd w:val="clear" w:color="DDEBF7" w:fill="DDEBF7"/>
            <w:noWrap/>
            <w:vAlign w:val="bottom"/>
          </w:tcPr>
          <w:p w14:paraId="363A7D6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bottom"/>
          </w:tcPr>
          <w:p w14:paraId="7CEA59D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727C8A39" w14:textId="77777777" w:rsidTr="00D23579">
        <w:trPr>
          <w:trHeight w:val="300"/>
        </w:trPr>
        <w:tc>
          <w:tcPr>
            <w:tcW w:w="577" w:type="pct"/>
            <w:shd w:val="clear" w:color="auto" w:fill="auto"/>
            <w:noWrap/>
            <w:vAlign w:val="bottom"/>
          </w:tcPr>
          <w:p w14:paraId="58758A2E"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3042FC5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14D7C2E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tcPr>
          <w:p w14:paraId="345D6A0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Xinxin</w:t>
            </w:r>
            <w:proofErr w:type="spellEnd"/>
          </w:p>
        </w:tc>
        <w:tc>
          <w:tcPr>
            <w:tcW w:w="724" w:type="pct"/>
            <w:shd w:val="clear" w:color="auto" w:fill="auto"/>
            <w:noWrap/>
            <w:vAlign w:val="bottom"/>
          </w:tcPr>
          <w:p w14:paraId="7EB9019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Wan </w:t>
            </w:r>
          </w:p>
        </w:tc>
        <w:tc>
          <w:tcPr>
            <w:tcW w:w="832" w:type="pct"/>
            <w:shd w:val="clear" w:color="auto" w:fill="auto"/>
            <w:noWrap/>
            <w:vAlign w:val="bottom"/>
          </w:tcPr>
          <w:p w14:paraId="1A7E7AB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China</w:t>
            </w:r>
          </w:p>
        </w:tc>
        <w:tc>
          <w:tcPr>
            <w:tcW w:w="811" w:type="pct"/>
            <w:shd w:val="clear" w:color="auto" w:fill="auto"/>
            <w:noWrap/>
            <w:vAlign w:val="bottom"/>
          </w:tcPr>
          <w:p w14:paraId="013659F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bottom"/>
          </w:tcPr>
          <w:p w14:paraId="1D26BF1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71BAB7A" w14:textId="77777777" w:rsidTr="00D23579">
        <w:trPr>
          <w:trHeight w:val="300"/>
        </w:trPr>
        <w:tc>
          <w:tcPr>
            <w:tcW w:w="577" w:type="pct"/>
            <w:shd w:val="clear" w:color="DDEBF7" w:fill="DDEBF7"/>
            <w:noWrap/>
            <w:vAlign w:val="bottom"/>
          </w:tcPr>
          <w:p w14:paraId="2ECFA801"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6F6CF0D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415FACE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0E7953F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Jaesuk</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tcPr>
          <w:p w14:paraId="5F97051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Yun</w:t>
            </w:r>
          </w:p>
        </w:tc>
        <w:tc>
          <w:tcPr>
            <w:tcW w:w="832" w:type="pct"/>
            <w:shd w:val="clear" w:color="DDEBF7" w:fill="DDEBF7"/>
            <w:noWrap/>
            <w:vAlign w:val="bottom"/>
          </w:tcPr>
          <w:p w14:paraId="3FAB45C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Korea (Rep. of)</w:t>
            </w:r>
          </w:p>
        </w:tc>
        <w:tc>
          <w:tcPr>
            <w:tcW w:w="811" w:type="pct"/>
            <w:shd w:val="clear" w:color="DDEBF7" w:fill="DDEBF7"/>
            <w:noWrap/>
            <w:vAlign w:val="bottom"/>
          </w:tcPr>
          <w:p w14:paraId="28A1D2B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bottom"/>
          </w:tcPr>
          <w:p w14:paraId="631E93D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13DAFE5" w14:textId="77777777" w:rsidTr="00D23579">
        <w:trPr>
          <w:trHeight w:val="300"/>
        </w:trPr>
        <w:tc>
          <w:tcPr>
            <w:tcW w:w="577" w:type="pct"/>
            <w:shd w:val="clear" w:color="auto" w:fill="auto"/>
            <w:noWrap/>
            <w:vAlign w:val="bottom"/>
          </w:tcPr>
          <w:p w14:paraId="6B8E3C83"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4AB45B9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042A55D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tcPr>
          <w:p w14:paraId="672C1CD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Maria </w:t>
            </w:r>
          </w:p>
        </w:tc>
        <w:tc>
          <w:tcPr>
            <w:tcW w:w="724" w:type="pct"/>
            <w:shd w:val="clear" w:color="auto" w:fill="auto"/>
            <w:noWrap/>
            <w:vAlign w:val="bottom"/>
          </w:tcPr>
          <w:p w14:paraId="225AD7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Bolshakova</w:t>
            </w:r>
            <w:proofErr w:type="spellEnd"/>
            <w:r w:rsidRPr="009D3F6B">
              <w:rPr>
                <w:rFonts w:ascii="Calibri" w:hAnsi="Calibri"/>
                <w:color w:val="000000"/>
                <w:sz w:val="22"/>
                <w:szCs w:val="22"/>
                <w:lang w:val="en-GB" w:eastAsia="zh-CN"/>
              </w:rPr>
              <w:t xml:space="preserve"> </w:t>
            </w:r>
          </w:p>
        </w:tc>
        <w:tc>
          <w:tcPr>
            <w:tcW w:w="832" w:type="pct"/>
            <w:shd w:val="clear" w:color="auto" w:fill="auto"/>
            <w:noWrap/>
            <w:vAlign w:val="bottom"/>
          </w:tcPr>
          <w:p w14:paraId="12022FC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Russian Federation</w:t>
            </w:r>
          </w:p>
        </w:tc>
        <w:tc>
          <w:tcPr>
            <w:tcW w:w="811" w:type="pct"/>
            <w:shd w:val="clear" w:color="auto" w:fill="auto"/>
            <w:noWrap/>
            <w:vAlign w:val="bottom"/>
          </w:tcPr>
          <w:p w14:paraId="78EF2BA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CIS countries</w:t>
            </w:r>
          </w:p>
        </w:tc>
        <w:tc>
          <w:tcPr>
            <w:tcW w:w="595" w:type="pct"/>
            <w:shd w:val="clear" w:color="auto" w:fill="auto"/>
            <w:vAlign w:val="bottom"/>
          </w:tcPr>
          <w:p w14:paraId="0A6B4B8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B6D68D6" w14:textId="77777777" w:rsidTr="00D23579">
        <w:trPr>
          <w:trHeight w:val="330"/>
        </w:trPr>
        <w:tc>
          <w:tcPr>
            <w:tcW w:w="577" w:type="pct"/>
            <w:shd w:val="clear" w:color="DDEBF7" w:fill="DDEBF7"/>
            <w:noWrap/>
            <w:vAlign w:val="center"/>
            <w:hideMark/>
          </w:tcPr>
          <w:p w14:paraId="4691B7F6"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4/2</w:t>
            </w:r>
          </w:p>
        </w:tc>
        <w:tc>
          <w:tcPr>
            <w:tcW w:w="602" w:type="pct"/>
            <w:shd w:val="clear" w:color="000000" w:fill="FFF2CC"/>
            <w:noWrap/>
            <w:vAlign w:val="center"/>
            <w:hideMark/>
          </w:tcPr>
          <w:p w14:paraId="5F4B350D"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Rapporteur</w:t>
            </w:r>
          </w:p>
        </w:tc>
        <w:tc>
          <w:tcPr>
            <w:tcW w:w="186" w:type="pct"/>
            <w:shd w:val="clear" w:color="DDEBF7" w:fill="DDEBF7"/>
            <w:noWrap/>
            <w:vAlign w:val="center"/>
            <w:hideMark/>
          </w:tcPr>
          <w:p w14:paraId="633F280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center"/>
            <w:hideMark/>
          </w:tcPr>
          <w:p w14:paraId="08EED15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Cheikh </w:t>
            </w:r>
            <w:proofErr w:type="spellStart"/>
            <w:r w:rsidRPr="009D3F6B">
              <w:rPr>
                <w:rFonts w:ascii="Calibri" w:hAnsi="Calibri"/>
                <w:color w:val="000000"/>
                <w:sz w:val="22"/>
                <w:szCs w:val="22"/>
                <w:lang w:val="en-GB" w:eastAsia="zh-CN"/>
              </w:rPr>
              <w:t>Tidjani</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center"/>
            <w:hideMark/>
          </w:tcPr>
          <w:p w14:paraId="4CE1865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Oudaa</w:t>
            </w:r>
            <w:proofErr w:type="spellEnd"/>
            <w:r w:rsidRPr="009D3F6B">
              <w:rPr>
                <w:rFonts w:ascii="Calibri" w:hAnsi="Calibri"/>
                <w:color w:val="000000"/>
                <w:sz w:val="22"/>
                <w:szCs w:val="22"/>
                <w:lang w:val="en-GB" w:eastAsia="zh-CN"/>
              </w:rPr>
              <w:t xml:space="preserve"> </w:t>
            </w:r>
          </w:p>
        </w:tc>
        <w:tc>
          <w:tcPr>
            <w:tcW w:w="832" w:type="pct"/>
            <w:shd w:val="clear" w:color="DDEBF7" w:fill="DDEBF7"/>
            <w:noWrap/>
            <w:vAlign w:val="center"/>
            <w:hideMark/>
          </w:tcPr>
          <w:p w14:paraId="02EB96F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Mauritania</w:t>
            </w:r>
          </w:p>
        </w:tc>
        <w:tc>
          <w:tcPr>
            <w:tcW w:w="811" w:type="pct"/>
            <w:shd w:val="clear" w:color="DDEBF7" w:fill="DDEBF7"/>
            <w:noWrap/>
            <w:vAlign w:val="center"/>
            <w:hideMark/>
          </w:tcPr>
          <w:p w14:paraId="230C4A8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Arab States</w:t>
            </w:r>
          </w:p>
        </w:tc>
        <w:tc>
          <w:tcPr>
            <w:tcW w:w="595" w:type="pct"/>
            <w:shd w:val="clear" w:color="DDEBF7" w:fill="DDEBF7"/>
            <w:vAlign w:val="center"/>
            <w:hideMark/>
          </w:tcPr>
          <w:p w14:paraId="299385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E5F342C" w14:textId="77777777" w:rsidTr="00D23579">
        <w:trPr>
          <w:trHeight w:val="300"/>
        </w:trPr>
        <w:tc>
          <w:tcPr>
            <w:tcW w:w="577" w:type="pct"/>
            <w:shd w:val="clear" w:color="auto" w:fill="auto"/>
            <w:noWrap/>
          </w:tcPr>
          <w:p w14:paraId="4F5BA45F"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FFFFFF" w:themeFill="background1"/>
            <w:noWrap/>
            <w:vAlign w:val="bottom"/>
          </w:tcPr>
          <w:p w14:paraId="09BDA70F"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4BBE960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tcPr>
          <w:p w14:paraId="698F8C5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Ahmadou</w:t>
            </w:r>
            <w:proofErr w:type="spellEnd"/>
            <w:r w:rsidRPr="009D3F6B">
              <w:rPr>
                <w:rFonts w:ascii="Calibri" w:hAnsi="Calibri"/>
                <w:color w:val="000000"/>
                <w:sz w:val="22"/>
                <w:szCs w:val="22"/>
                <w:lang w:val="en-GB" w:eastAsia="zh-CN"/>
              </w:rPr>
              <w:t xml:space="preserve"> </w:t>
            </w:r>
            <w:proofErr w:type="spellStart"/>
            <w:r w:rsidRPr="009D3F6B">
              <w:rPr>
                <w:rFonts w:ascii="Calibri" w:hAnsi="Calibri"/>
                <w:color w:val="000000"/>
                <w:sz w:val="22"/>
                <w:szCs w:val="22"/>
                <w:lang w:val="en-GB" w:eastAsia="zh-CN"/>
              </w:rPr>
              <w:t>Dit</w:t>
            </w:r>
            <w:proofErr w:type="spellEnd"/>
          </w:p>
        </w:tc>
        <w:tc>
          <w:tcPr>
            <w:tcW w:w="724" w:type="pct"/>
            <w:shd w:val="clear" w:color="auto" w:fill="auto"/>
            <w:noWrap/>
            <w:vAlign w:val="bottom"/>
          </w:tcPr>
          <w:p w14:paraId="4308167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Adi </w:t>
            </w:r>
            <w:proofErr w:type="spellStart"/>
            <w:r w:rsidRPr="009D3F6B">
              <w:rPr>
                <w:rFonts w:ascii="Calibri" w:hAnsi="Calibri"/>
                <w:color w:val="000000"/>
                <w:sz w:val="22"/>
                <w:szCs w:val="22"/>
                <w:lang w:val="en-GB" w:eastAsia="zh-CN"/>
              </w:rPr>
              <w:t>Cisse</w:t>
            </w:r>
            <w:proofErr w:type="spellEnd"/>
          </w:p>
        </w:tc>
        <w:tc>
          <w:tcPr>
            <w:tcW w:w="832" w:type="pct"/>
            <w:shd w:val="clear" w:color="auto" w:fill="auto"/>
            <w:noWrap/>
            <w:vAlign w:val="bottom"/>
          </w:tcPr>
          <w:p w14:paraId="285193F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Mali</w:t>
            </w:r>
          </w:p>
        </w:tc>
        <w:tc>
          <w:tcPr>
            <w:tcW w:w="811" w:type="pct"/>
            <w:shd w:val="clear" w:color="auto" w:fill="auto"/>
            <w:noWrap/>
            <w:vAlign w:val="bottom"/>
          </w:tcPr>
          <w:p w14:paraId="5CA5427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tcPr>
          <w:p w14:paraId="4AF2C43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77AACF26" w14:textId="77777777" w:rsidTr="00D23579">
        <w:trPr>
          <w:trHeight w:val="300"/>
        </w:trPr>
        <w:tc>
          <w:tcPr>
            <w:tcW w:w="577" w:type="pct"/>
            <w:shd w:val="clear" w:color="DDEBF7" w:fill="DDEBF7"/>
            <w:noWrap/>
            <w:vAlign w:val="bottom"/>
          </w:tcPr>
          <w:p w14:paraId="056157ED"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0276CDB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22BE4B7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7962866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Joseph </w:t>
            </w:r>
          </w:p>
        </w:tc>
        <w:tc>
          <w:tcPr>
            <w:tcW w:w="724" w:type="pct"/>
            <w:shd w:val="clear" w:color="DDEBF7" w:fill="DDEBF7"/>
            <w:noWrap/>
            <w:vAlign w:val="bottom"/>
          </w:tcPr>
          <w:p w14:paraId="53CAEA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Onaya</w:t>
            </w:r>
            <w:proofErr w:type="spellEnd"/>
            <w:r w:rsidRPr="009D3F6B">
              <w:rPr>
                <w:rFonts w:ascii="Calibri" w:hAnsi="Calibri"/>
                <w:color w:val="000000"/>
                <w:sz w:val="22"/>
                <w:szCs w:val="22"/>
                <w:lang w:val="en-GB" w:eastAsia="zh-CN"/>
              </w:rPr>
              <w:t xml:space="preserve"> </w:t>
            </w:r>
          </w:p>
        </w:tc>
        <w:tc>
          <w:tcPr>
            <w:tcW w:w="832" w:type="pct"/>
            <w:shd w:val="clear" w:color="DDEBF7" w:fill="DDEBF7"/>
            <w:noWrap/>
            <w:vAlign w:val="bottom"/>
          </w:tcPr>
          <w:p w14:paraId="2A8B272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Kenya</w:t>
            </w:r>
          </w:p>
        </w:tc>
        <w:tc>
          <w:tcPr>
            <w:tcW w:w="811" w:type="pct"/>
            <w:shd w:val="clear" w:color="DDEBF7" w:fill="DDEBF7"/>
            <w:noWrap/>
            <w:vAlign w:val="bottom"/>
          </w:tcPr>
          <w:p w14:paraId="376A9A5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tcPr>
          <w:p w14:paraId="0FB0409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C04A875" w14:textId="77777777" w:rsidTr="00D23579">
        <w:trPr>
          <w:trHeight w:val="300"/>
        </w:trPr>
        <w:tc>
          <w:tcPr>
            <w:tcW w:w="577" w:type="pct"/>
            <w:shd w:val="clear" w:color="auto" w:fill="auto"/>
            <w:noWrap/>
            <w:vAlign w:val="bottom"/>
          </w:tcPr>
          <w:p w14:paraId="6ED9CD07"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349B78D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4B78586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tcPr>
          <w:p w14:paraId="62E34D8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Serigne</w:t>
            </w:r>
            <w:proofErr w:type="spellEnd"/>
            <w:r w:rsidRPr="009D3F6B">
              <w:rPr>
                <w:rFonts w:ascii="Calibri" w:hAnsi="Calibri"/>
                <w:color w:val="000000"/>
                <w:sz w:val="22"/>
                <w:szCs w:val="22"/>
                <w:lang w:val="en-GB" w:eastAsia="zh-CN"/>
              </w:rPr>
              <w:t xml:space="preserve"> Abdou </w:t>
            </w:r>
          </w:p>
        </w:tc>
        <w:tc>
          <w:tcPr>
            <w:tcW w:w="724" w:type="pct"/>
            <w:shd w:val="clear" w:color="auto" w:fill="auto"/>
            <w:noWrap/>
            <w:vAlign w:val="bottom"/>
          </w:tcPr>
          <w:p w14:paraId="4521975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Lahatt</w:t>
            </w:r>
            <w:proofErr w:type="spellEnd"/>
            <w:r w:rsidRPr="009D3F6B">
              <w:rPr>
                <w:rFonts w:ascii="Calibri" w:hAnsi="Calibri"/>
                <w:color w:val="000000"/>
                <w:sz w:val="22"/>
                <w:szCs w:val="22"/>
                <w:lang w:val="en-GB" w:eastAsia="zh-CN"/>
              </w:rPr>
              <w:t xml:space="preserve"> </w:t>
            </w:r>
            <w:proofErr w:type="spellStart"/>
            <w:r w:rsidRPr="009D3F6B">
              <w:rPr>
                <w:rFonts w:ascii="Calibri" w:hAnsi="Calibri"/>
                <w:color w:val="000000"/>
                <w:sz w:val="22"/>
                <w:szCs w:val="22"/>
                <w:lang w:val="en-GB" w:eastAsia="zh-CN"/>
              </w:rPr>
              <w:t>Sylla</w:t>
            </w:r>
            <w:proofErr w:type="spellEnd"/>
          </w:p>
        </w:tc>
        <w:tc>
          <w:tcPr>
            <w:tcW w:w="832" w:type="pct"/>
            <w:shd w:val="clear" w:color="auto" w:fill="auto"/>
            <w:noWrap/>
            <w:vAlign w:val="bottom"/>
          </w:tcPr>
          <w:p w14:paraId="34B7F55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Senegal</w:t>
            </w:r>
          </w:p>
        </w:tc>
        <w:tc>
          <w:tcPr>
            <w:tcW w:w="811" w:type="pct"/>
            <w:shd w:val="clear" w:color="auto" w:fill="auto"/>
            <w:noWrap/>
            <w:vAlign w:val="bottom"/>
          </w:tcPr>
          <w:p w14:paraId="104CEE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tcPr>
          <w:p w14:paraId="725E703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88B154C" w14:textId="77777777" w:rsidTr="00D23579">
        <w:trPr>
          <w:trHeight w:val="300"/>
        </w:trPr>
        <w:tc>
          <w:tcPr>
            <w:tcW w:w="577" w:type="pct"/>
            <w:shd w:val="clear" w:color="DDEBF7" w:fill="DDEBF7"/>
            <w:noWrap/>
            <w:vAlign w:val="bottom"/>
          </w:tcPr>
          <w:p w14:paraId="49BF5151"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tcPr>
          <w:p w14:paraId="4B9F6ED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tcPr>
          <w:p w14:paraId="3E6BDC7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tcPr>
          <w:p w14:paraId="4AF66B9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Brillant</w:t>
            </w:r>
            <w:proofErr w:type="spellEnd"/>
            <w:r w:rsidRPr="009D3F6B">
              <w:rPr>
                <w:rFonts w:ascii="Calibri" w:hAnsi="Calibri"/>
                <w:color w:val="000000"/>
                <w:sz w:val="22"/>
                <w:szCs w:val="22"/>
                <w:lang w:val="en-GB" w:eastAsia="zh-CN"/>
              </w:rPr>
              <w:t xml:space="preserve"> </w:t>
            </w:r>
            <w:proofErr w:type="spellStart"/>
            <w:r w:rsidRPr="009D3F6B">
              <w:rPr>
                <w:rFonts w:ascii="Calibri" w:hAnsi="Calibri"/>
                <w:color w:val="000000"/>
                <w:sz w:val="22"/>
                <w:szCs w:val="22"/>
                <w:lang w:val="en-GB" w:eastAsia="zh-CN"/>
              </w:rPr>
              <w:t>Harivony</w:t>
            </w:r>
            <w:proofErr w:type="spellEnd"/>
          </w:p>
        </w:tc>
        <w:tc>
          <w:tcPr>
            <w:tcW w:w="724" w:type="pct"/>
            <w:shd w:val="clear" w:color="DDEBF7" w:fill="DDEBF7"/>
            <w:noWrap/>
          </w:tcPr>
          <w:p w14:paraId="6A8A8B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Rakotoratsimanjefy</w:t>
            </w:r>
            <w:proofErr w:type="spellEnd"/>
          </w:p>
        </w:tc>
        <w:tc>
          <w:tcPr>
            <w:tcW w:w="832" w:type="pct"/>
            <w:shd w:val="clear" w:color="DDEBF7" w:fill="DDEBF7"/>
            <w:noWrap/>
          </w:tcPr>
          <w:p w14:paraId="600EBDB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Madagascar</w:t>
            </w:r>
          </w:p>
        </w:tc>
        <w:tc>
          <w:tcPr>
            <w:tcW w:w="811" w:type="pct"/>
            <w:shd w:val="clear" w:color="DDEBF7" w:fill="DDEBF7"/>
            <w:noWrap/>
          </w:tcPr>
          <w:p w14:paraId="3091374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tcPr>
          <w:p w14:paraId="4E01724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04351117" w14:textId="77777777" w:rsidTr="00D23579">
        <w:trPr>
          <w:trHeight w:val="330"/>
        </w:trPr>
        <w:tc>
          <w:tcPr>
            <w:tcW w:w="577" w:type="pct"/>
            <w:shd w:val="clear" w:color="auto" w:fill="auto"/>
            <w:noWrap/>
            <w:vAlign w:val="bottom"/>
          </w:tcPr>
          <w:p w14:paraId="7ABCBADB"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hideMark/>
          </w:tcPr>
          <w:p w14:paraId="355950E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hideMark/>
          </w:tcPr>
          <w:p w14:paraId="3E80A22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hideMark/>
          </w:tcPr>
          <w:p w14:paraId="67DA7B6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Amel</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hideMark/>
          </w:tcPr>
          <w:p w14:paraId="43BCFD3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Khiar</w:t>
            </w:r>
            <w:proofErr w:type="spellEnd"/>
          </w:p>
        </w:tc>
        <w:tc>
          <w:tcPr>
            <w:tcW w:w="832" w:type="pct"/>
            <w:shd w:val="clear" w:color="auto" w:fill="auto"/>
            <w:noWrap/>
            <w:vAlign w:val="bottom"/>
            <w:hideMark/>
          </w:tcPr>
          <w:p w14:paraId="444A851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Algeria</w:t>
            </w:r>
          </w:p>
        </w:tc>
        <w:tc>
          <w:tcPr>
            <w:tcW w:w="811" w:type="pct"/>
            <w:shd w:val="clear" w:color="auto" w:fill="auto"/>
            <w:noWrap/>
            <w:vAlign w:val="bottom"/>
            <w:hideMark/>
          </w:tcPr>
          <w:p w14:paraId="79E17F7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Arab States</w:t>
            </w:r>
          </w:p>
        </w:tc>
        <w:tc>
          <w:tcPr>
            <w:tcW w:w="595" w:type="pct"/>
            <w:shd w:val="clear" w:color="auto" w:fill="auto"/>
            <w:vAlign w:val="bottom"/>
            <w:hideMark/>
          </w:tcPr>
          <w:p w14:paraId="5AE4524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601B83DC" w14:textId="77777777" w:rsidTr="00D23579">
        <w:trPr>
          <w:trHeight w:val="330"/>
        </w:trPr>
        <w:tc>
          <w:tcPr>
            <w:tcW w:w="577" w:type="pct"/>
            <w:shd w:val="clear" w:color="DDEBF7" w:fill="DDEBF7"/>
            <w:noWrap/>
            <w:vAlign w:val="center"/>
            <w:hideMark/>
          </w:tcPr>
          <w:p w14:paraId="02DD41AD"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5/2</w:t>
            </w:r>
          </w:p>
        </w:tc>
        <w:tc>
          <w:tcPr>
            <w:tcW w:w="602" w:type="pct"/>
            <w:shd w:val="clear" w:color="000000" w:fill="FFF2CC"/>
            <w:noWrap/>
            <w:vAlign w:val="center"/>
            <w:hideMark/>
          </w:tcPr>
          <w:p w14:paraId="7D2D44AA"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DDEBF7" w:fill="DDEBF7"/>
            <w:noWrap/>
            <w:vAlign w:val="center"/>
            <w:hideMark/>
          </w:tcPr>
          <w:p w14:paraId="4CB01E2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center"/>
            <w:hideMark/>
          </w:tcPr>
          <w:p w14:paraId="1B819A6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Joseph </w:t>
            </w:r>
          </w:p>
        </w:tc>
        <w:tc>
          <w:tcPr>
            <w:tcW w:w="724" w:type="pct"/>
            <w:shd w:val="clear" w:color="DDEBF7" w:fill="DDEBF7"/>
            <w:noWrap/>
            <w:vAlign w:val="center"/>
            <w:hideMark/>
          </w:tcPr>
          <w:p w14:paraId="560D524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Burton </w:t>
            </w:r>
          </w:p>
        </w:tc>
        <w:tc>
          <w:tcPr>
            <w:tcW w:w="832" w:type="pct"/>
            <w:shd w:val="clear" w:color="DDEBF7" w:fill="DDEBF7"/>
            <w:noWrap/>
            <w:vAlign w:val="center"/>
            <w:hideMark/>
          </w:tcPr>
          <w:p w14:paraId="58199CF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United States</w:t>
            </w:r>
          </w:p>
        </w:tc>
        <w:tc>
          <w:tcPr>
            <w:tcW w:w="811" w:type="pct"/>
            <w:shd w:val="clear" w:color="DDEBF7" w:fill="DDEBF7"/>
            <w:noWrap/>
            <w:vAlign w:val="center"/>
            <w:hideMark/>
          </w:tcPr>
          <w:p w14:paraId="69A6CA2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DDEBF7" w:fill="DDEBF7"/>
            <w:vAlign w:val="center"/>
            <w:hideMark/>
          </w:tcPr>
          <w:p w14:paraId="3EA5222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377915FB" w14:textId="77777777" w:rsidTr="00D23579">
        <w:trPr>
          <w:trHeight w:val="345"/>
        </w:trPr>
        <w:tc>
          <w:tcPr>
            <w:tcW w:w="577" w:type="pct"/>
            <w:shd w:val="clear" w:color="auto" w:fill="auto"/>
            <w:noWrap/>
            <w:vAlign w:val="center"/>
            <w:hideMark/>
          </w:tcPr>
          <w:p w14:paraId="1A9E8563"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5/2</w:t>
            </w:r>
          </w:p>
        </w:tc>
        <w:tc>
          <w:tcPr>
            <w:tcW w:w="602" w:type="pct"/>
            <w:shd w:val="clear" w:color="000000" w:fill="FFF2CC"/>
            <w:noWrap/>
            <w:vAlign w:val="center"/>
            <w:hideMark/>
          </w:tcPr>
          <w:p w14:paraId="4E6FE11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auto" w:fill="auto"/>
            <w:noWrap/>
            <w:vAlign w:val="center"/>
            <w:hideMark/>
          </w:tcPr>
          <w:p w14:paraId="351BC73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center"/>
            <w:hideMark/>
          </w:tcPr>
          <w:p w14:paraId="05B64CD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Sanjeev </w:t>
            </w:r>
          </w:p>
        </w:tc>
        <w:tc>
          <w:tcPr>
            <w:tcW w:w="724" w:type="pct"/>
            <w:shd w:val="clear" w:color="auto" w:fill="auto"/>
            <w:noWrap/>
            <w:vAlign w:val="center"/>
            <w:hideMark/>
          </w:tcPr>
          <w:p w14:paraId="3DAFA9D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Banzal</w:t>
            </w:r>
            <w:proofErr w:type="spellEnd"/>
          </w:p>
        </w:tc>
        <w:tc>
          <w:tcPr>
            <w:tcW w:w="832" w:type="pct"/>
            <w:shd w:val="clear" w:color="auto" w:fill="auto"/>
            <w:noWrap/>
            <w:vAlign w:val="center"/>
            <w:hideMark/>
          </w:tcPr>
          <w:p w14:paraId="1713FBC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India</w:t>
            </w:r>
          </w:p>
        </w:tc>
        <w:tc>
          <w:tcPr>
            <w:tcW w:w="811" w:type="pct"/>
            <w:shd w:val="clear" w:color="auto" w:fill="auto"/>
            <w:noWrap/>
            <w:vAlign w:val="center"/>
            <w:hideMark/>
          </w:tcPr>
          <w:p w14:paraId="74AF6E4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center"/>
            <w:hideMark/>
          </w:tcPr>
          <w:p w14:paraId="0926FB0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0E845969" w14:textId="77777777" w:rsidTr="00D23579">
        <w:trPr>
          <w:trHeight w:val="300"/>
        </w:trPr>
        <w:tc>
          <w:tcPr>
            <w:tcW w:w="577" w:type="pct"/>
            <w:shd w:val="clear" w:color="DDEBF7" w:fill="DDEBF7"/>
            <w:noWrap/>
            <w:vAlign w:val="bottom"/>
          </w:tcPr>
          <w:p w14:paraId="3B4D213D"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hideMark/>
          </w:tcPr>
          <w:p w14:paraId="1900FFF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hideMark/>
          </w:tcPr>
          <w:p w14:paraId="5667B82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hideMark/>
          </w:tcPr>
          <w:p w14:paraId="640FECA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Abdulkarim</w:t>
            </w:r>
            <w:proofErr w:type="spellEnd"/>
            <w:r w:rsidRPr="009D3F6B">
              <w:rPr>
                <w:rFonts w:ascii="Calibri" w:hAnsi="Calibri"/>
                <w:color w:val="000000"/>
                <w:sz w:val="22"/>
                <w:szCs w:val="22"/>
                <w:lang w:val="en-GB" w:eastAsia="zh-CN"/>
              </w:rPr>
              <w:t xml:space="preserve"> </w:t>
            </w:r>
            <w:proofErr w:type="spellStart"/>
            <w:r w:rsidRPr="009D3F6B">
              <w:rPr>
                <w:rFonts w:ascii="Calibri" w:hAnsi="Calibri"/>
                <w:color w:val="000000"/>
                <w:sz w:val="22"/>
                <w:szCs w:val="22"/>
                <w:lang w:val="en-GB" w:eastAsia="zh-CN"/>
              </w:rPr>
              <w:t>Ayopo</w:t>
            </w:r>
            <w:proofErr w:type="spellEnd"/>
            <w:r w:rsidRPr="009D3F6B">
              <w:rPr>
                <w:rFonts w:ascii="Calibri" w:hAnsi="Calibri"/>
                <w:color w:val="000000"/>
                <w:sz w:val="22"/>
                <w:szCs w:val="22"/>
                <w:lang w:val="en-GB" w:eastAsia="zh-CN"/>
              </w:rPr>
              <w:t xml:space="preserve"> </w:t>
            </w:r>
          </w:p>
        </w:tc>
        <w:tc>
          <w:tcPr>
            <w:tcW w:w="724" w:type="pct"/>
            <w:shd w:val="clear" w:color="DDEBF7" w:fill="DDEBF7"/>
            <w:noWrap/>
            <w:vAlign w:val="bottom"/>
            <w:hideMark/>
          </w:tcPr>
          <w:p w14:paraId="51F6CFF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Oloyede</w:t>
            </w:r>
            <w:proofErr w:type="spellEnd"/>
          </w:p>
        </w:tc>
        <w:tc>
          <w:tcPr>
            <w:tcW w:w="832" w:type="pct"/>
            <w:shd w:val="clear" w:color="DDEBF7" w:fill="DDEBF7"/>
            <w:noWrap/>
            <w:vAlign w:val="bottom"/>
            <w:hideMark/>
          </w:tcPr>
          <w:p w14:paraId="0495C00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Nigeria</w:t>
            </w:r>
          </w:p>
        </w:tc>
        <w:tc>
          <w:tcPr>
            <w:tcW w:w="811" w:type="pct"/>
            <w:shd w:val="clear" w:color="DDEBF7" w:fill="DDEBF7"/>
            <w:noWrap/>
            <w:vAlign w:val="bottom"/>
            <w:hideMark/>
          </w:tcPr>
          <w:p w14:paraId="7FF593D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hideMark/>
          </w:tcPr>
          <w:p w14:paraId="0B35157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4E8DB06A" w14:textId="77777777" w:rsidTr="00D23579">
        <w:trPr>
          <w:trHeight w:val="300"/>
        </w:trPr>
        <w:tc>
          <w:tcPr>
            <w:tcW w:w="577" w:type="pct"/>
            <w:shd w:val="clear" w:color="auto" w:fill="auto"/>
            <w:noWrap/>
            <w:vAlign w:val="bottom"/>
          </w:tcPr>
          <w:p w14:paraId="0666BDF5"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2E9204F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32D4807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tcPr>
          <w:p w14:paraId="1D5068A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Parag</w:t>
            </w:r>
          </w:p>
        </w:tc>
        <w:tc>
          <w:tcPr>
            <w:tcW w:w="724" w:type="pct"/>
            <w:shd w:val="clear" w:color="auto" w:fill="auto"/>
            <w:noWrap/>
            <w:vAlign w:val="bottom"/>
          </w:tcPr>
          <w:p w14:paraId="30CBEDA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Agrawal</w:t>
            </w:r>
          </w:p>
        </w:tc>
        <w:tc>
          <w:tcPr>
            <w:tcW w:w="832" w:type="pct"/>
            <w:shd w:val="clear" w:color="auto" w:fill="auto"/>
            <w:noWrap/>
            <w:vAlign w:val="bottom"/>
          </w:tcPr>
          <w:p w14:paraId="1A697D8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India</w:t>
            </w:r>
          </w:p>
        </w:tc>
        <w:tc>
          <w:tcPr>
            <w:tcW w:w="811" w:type="pct"/>
            <w:shd w:val="clear" w:color="auto" w:fill="auto"/>
            <w:noWrap/>
            <w:vAlign w:val="bottom"/>
          </w:tcPr>
          <w:p w14:paraId="5C019E0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bottom"/>
          </w:tcPr>
          <w:p w14:paraId="4518414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029C4721" w14:textId="77777777" w:rsidTr="00D23579">
        <w:trPr>
          <w:trHeight w:val="300"/>
        </w:trPr>
        <w:tc>
          <w:tcPr>
            <w:tcW w:w="577" w:type="pct"/>
            <w:shd w:val="clear" w:color="DDEBF7" w:fill="DDEBF7"/>
            <w:noWrap/>
            <w:vAlign w:val="bottom"/>
          </w:tcPr>
          <w:p w14:paraId="2CB5A801"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4FFAEB8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6829961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1E6FF59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Hideo</w:t>
            </w:r>
          </w:p>
        </w:tc>
        <w:tc>
          <w:tcPr>
            <w:tcW w:w="724" w:type="pct"/>
            <w:shd w:val="clear" w:color="DDEBF7" w:fill="DDEBF7"/>
            <w:noWrap/>
            <w:vAlign w:val="bottom"/>
          </w:tcPr>
          <w:p w14:paraId="482D06F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Imanaka</w:t>
            </w:r>
            <w:proofErr w:type="spellEnd"/>
          </w:p>
        </w:tc>
        <w:tc>
          <w:tcPr>
            <w:tcW w:w="832" w:type="pct"/>
            <w:shd w:val="clear" w:color="DDEBF7" w:fill="DDEBF7"/>
            <w:noWrap/>
            <w:vAlign w:val="bottom"/>
          </w:tcPr>
          <w:p w14:paraId="0270B6D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Japan</w:t>
            </w:r>
          </w:p>
        </w:tc>
        <w:tc>
          <w:tcPr>
            <w:tcW w:w="811" w:type="pct"/>
            <w:shd w:val="clear" w:color="DDEBF7" w:fill="DDEBF7"/>
            <w:noWrap/>
            <w:vAlign w:val="bottom"/>
          </w:tcPr>
          <w:p w14:paraId="3922A3F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bottom"/>
          </w:tcPr>
          <w:p w14:paraId="00F99A2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31DE608D" w14:textId="77777777" w:rsidTr="00D23579">
        <w:trPr>
          <w:trHeight w:val="300"/>
        </w:trPr>
        <w:tc>
          <w:tcPr>
            <w:tcW w:w="577" w:type="pct"/>
            <w:shd w:val="clear" w:color="auto" w:fill="auto"/>
            <w:noWrap/>
            <w:vAlign w:val="bottom"/>
          </w:tcPr>
          <w:p w14:paraId="406178D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auto"/>
            <w:noWrap/>
            <w:vAlign w:val="bottom"/>
          </w:tcPr>
          <w:p w14:paraId="766653E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4EAE2E3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tcPr>
          <w:p w14:paraId="0B30F2A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Joses</w:t>
            </w:r>
            <w:proofErr w:type="spellEnd"/>
          </w:p>
        </w:tc>
        <w:tc>
          <w:tcPr>
            <w:tcW w:w="724" w:type="pct"/>
            <w:shd w:val="clear" w:color="auto" w:fill="auto"/>
            <w:noWrap/>
            <w:vAlign w:val="bottom"/>
          </w:tcPr>
          <w:p w14:paraId="6FD9498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Jean Baptiste</w:t>
            </w:r>
          </w:p>
        </w:tc>
        <w:tc>
          <w:tcPr>
            <w:tcW w:w="832" w:type="pct"/>
            <w:shd w:val="clear" w:color="auto" w:fill="auto"/>
            <w:noWrap/>
            <w:vAlign w:val="bottom"/>
          </w:tcPr>
          <w:p w14:paraId="7DE7AD7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Haiti</w:t>
            </w:r>
          </w:p>
        </w:tc>
        <w:tc>
          <w:tcPr>
            <w:tcW w:w="811" w:type="pct"/>
            <w:shd w:val="clear" w:color="auto" w:fill="auto"/>
            <w:noWrap/>
            <w:vAlign w:val="bottom"/>
          </w:tcPr>
          <w:p w14:paraId="3BF6A93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auto" w:fill="auto"/>
            <w:vAlign w:val="bottom"/>
          </w:tcPr>
          <w:p w14:paraId="00C5732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854C2CF" w14:textId="77777777" w:rsidTr="00D23579">
        <w:trPr>
          <w:trHeight w:val="330"/>
        </w:trPr>
        <w:tc>
          <w:tcPr>
            <w:tcW w:w="577" w:type="pct"/>
            <w:shd w:val="clear" w:color="DDEBF7" w:fill="DDEBF7"/>
            <w:noWrap/>
          </w:tcPr>
          <w:p w14:paraId="3B2AD778"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6/2</w:t>
            </w:r>
          </w:p>
        </w:tc>
        <w:tc>
          <w:tcPr>
            <w:tcW w:w="602" w:type="pct"/>
            <w:shd w:val="clear" w:color="000000" w:fill="FFF2CC"/>
            <w:noWrap/>
          </w:tcPr>
          <w:p w14:paraId="7598D831"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DDEBF7" w:fill="DDEBF7"/>
            <w:noWrap/>
          </w:tcPr>
          <w:p w14:paraId="03AABDC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tcPr>
          <w:p w14:paraId="4840077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Cissé</w:t>
            </w:r>
            <w:proofErr w:type="spellEnd"/>
          </w:p>
        </w:tc>
        <w:tc>
          <w:tcPr>
            <w:tcW w:w="724" w:type="pct"/>
            <w:shd w:val="clear" w:color="DDEBF7" w:fill="DDEBF7"/>
            <w:noWrap/>
          </w:tcPr>
          <w:p w14:paraId="5B6B173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Kane</w:t>
            </w:r>
          </w:p>
        </w:tc>
        <w:tc>
          <w:tcPr>
            <w:tcW w:w="832" w:type="pct"/>
            <w:shd w:val="clear" w:color="DDEBF7" w:fill="DDEBF7"/>
            <w:noWrap/>
          </w:tcPr>
          <w:p w14:paraId="3666F25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811" w:type="pct"/>
            <w:shd w:val="clear" w:color="DDEBF7" w:fill="DDEBF7"/>
            <w:noWrap/>
          </w:tcPr>
          <w:p w14:paraId="266C17D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center"/>
          </w:tcPr>
          <w:p w14:paraId="1BDBBFA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African Civil Society on the Information Society</w:t>
            </w:r>
          </w:p>
        </w:tc>
      </w:tr>
      <w:tr w:rsidR="00D23579" w:rsidRPr="009D3F6B" w14:paraId="0B9D8350" w14:textId="77777777" w:rsidTr="00D23579">
        <w:trPr>
          <w:trHeight w:val="315"/>
        </w:trPr>
        <w:tc>
          <w:tcPr>
            <w:tcW w:w="577" w:type="pct"/>
            <w:shd w:val="clear" w:color="auto" w:fill="auto"/>
            <w:noWrap/>
            <w:vAlign w:val="center"/>
          </w:tcPr>
          <w:p w14:paraId="46C2682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6/2</w:t>
            </w:r>
          </w:p>
        </w:tc>
        <w:tc>
          <w:tcPr>
            <w:tcW w:w="602" w:type="pct"/>
            <w:shd w:val="clear" w:color="000000" w:fill="FFF2CC"/>
            <w:noWrap/>
            <w:vAlign w:val="center"/>
          </w:tcPr>
          <w:p w14:paraId="2B234C2F"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auto" w:fill="auto"/>
            <w:noWrap/>
            <w:vAlign w:val="center"/>
          </w:tcPr>
          <w:p w14:paraId="042E65A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center"/>
          </w:tcPr>
          <w:p w14:paraId="02FE11C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Aprajita</w:t>
            </w:r>
            <w:proofErr w:type="spellEnd"/>
          </w:p>
        </w:tc>
        <w:tc>
          <w:tcPr>
            <w:tcW w:w="724" w:type="pct"/>
            <w:shd w:val="clear" w:color="auto" w:fill="auto"/>
            <w:noWrap/>
            <w:vAlign w:val="center"/>
          </w:tcPr>
          <w:p w14:paraId="67FBF66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Sharrma</w:t>
            </w:r>
            <w:proofErr w:type="spellEnd"/>
          </w:p>
        </w:tc>
        <w:tc>
          <w:tcPr>
            <w:tcW w:w="832" w:type="pct"/>
            <w:shd w:val="clear" w:color="auto" w:fill="auto"/>
            <w:noWrap/>
            <w:vAlign w:val="center"/>
          </w:tcPr>
          <w:p w14:paraId="4828865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India</w:t>
            </w:r>
          </w:p>
        </w:tc>
        <w:tc>
          <w:tcPr>
            <w:tcW w:w="811" w:type="pct"/>
            <w:shd w:val="clear" w:color="auto" w:fill="auto"/>
            <w:noWrap/>
            <w:vAlign w:val="center"/>
          </w:tcPr>
          <w:p w14:paraId="55B7906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auto" w:fill="auto"/>
            <w:vAlign w:val="center"/>
          </w:tcPr>
          <w:p w14:paraId="7E2C7BF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65ADB545" w14:textId="77777777" w:rsidTr="00D23579">
        <w:trPr>
          <w:trHeight w:val="252"/>
        </w:trPr>
        <w:tc>
          <w:tcPr>
            <w:tcW w:w="577" w:type="pct"/>
            <w:shd w:val="clear" w:color="DDEBF7" w:fill="DDEBF7"/>
            <w:noWrap/>
            <w:vAlign w:val="bottom"/>
          </w:tcPr>
          <w:p w14:paraId="34C344D8"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p>
        </w:tc>
        <w:tc>
          <w:tcPr>
            <w:tcW w:w="602" w:type="pct"/>
            <w:shd w:val="clear" w:color="DDEBF7" w:fill="DDEBF7"/>
            <w:noWrap/>
            <w:vAlign w:val="bottom"/>
          </w:tcPr>
          <w:p w14:paraId="4234CF76"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7F07B628"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65E429FE"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Richard </w:t>
            </w:r>
          </w:p>
        </w:tc>
        <w:tc>
          <w:tcPr>
            <w:tcW w:w="724" w:type="pct"/>
            <w:shd w:val="clear" w:color="DDEBF7" w:fill="DDEBF7"/>
            <w:noWrap/>
            <w:vAlign w:val="bottom"/>
          </w:tcPr>
          <w:p w14:paraId="7D2BF313"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Anago  </w:t>
            </w:r>
          </w:p>
        </w:tc>
        <w:tc>
          <w:tcPr>
            <w:tcW w:w="832" w:type="pct"/>
            <w:shd w:val="clear" w:color="DDEBF7" w:fill="DDEBF7"/>
            <w:noWrap/>
            <w:vAlign w:val="bottom"/>
          </w:tcPr>
          <w:p w14:paraId="1A191F22"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Burkina Faso</w:t>
            </w:r>
          </w:p>
        </w:tc>
        <w:tc>
          <w:tcPr>
            <w:tcW w:w="811" w:type="pct"/>
            <w:shd w:val="clear" w:color="DDEBF7" w:fill="DDEBF7"/>
            <w:noWrap/>
            <w:vAlign w:val="bottom"/>
          </w:tcPr>
          <w:p w14:paraId="50CC1F50"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tcPr>
          <w:p w14:paraId="41DA103C"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26F655CB" w14:textId="77777777" w:rsidTr="00D23579">
        <w:trPr>
          <w:trHeight w:val="315"/>
        </w:trPr>
        <w:tc>
          <w:tcPr>
            <w:tcW w:w="577" w:type="pct"/>
            <w:shd w:val="clear" w:color="auto" w:fill="auto"/>
            <w:noWrap/>
            <w:vAlign w:val="bottom"/>
          </w:tcPr>
          <w:p w14:paraId="5410125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602" w:type="pct"/>
            <w:shd w:val="clear" w:color="auto" w:fill="auto"/>
            <w:noWrap/>
            <w:vAlign w:val="bottom"/>
          </w:tcPr>
          <w:p w14:paraId="079CCAF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2522DEB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tcPr>
          <w:p w14:paraId="45C5DCE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Amandine </w:t>
            </w:r>
            <w:proofErr w:type="spellStart"/>
            <w:r w:rsidRPr="009D3F6B">
              <w:rPr>
                <w:rFonts w:ascii="Calibri" w:hAnsi="Calibri"/>
                <w:color w:val="000000"/>
                <w:sz w:val="22"/>
                <w:szCs w:val="22"/>
                <w:lang w:val="en-GB" w:eastAsia="zh-CN"/>
              </w:rPr>
              <w:t>Kalima</w:t>
            </w:r>
            <w:proofErr w:type="spellEnd"/>
          </w:p>
        </w:tc>
        <w:tc>
          <w:tcPr>
            <w:tcW w:w="724" w:type="pct"/>
            <w:shd w:val="clear" w:color="auto" w:fill="auto"/>
            <w:noWrap/>
            <w:vAlign w:val="bottom"/>
          </w:tcPr>
          <w:p w14:paraId="52B96BE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Katanti</w:t>
            </w:r>
            <w:proofErr w:type="spellEnd"/>
          </w:p>
        </w:tc>
        <w:tc>
          <w:tcPr>
            <w:tcW w:w="832" w:type="pct"/>
            <w:shd w:val="clear" w:color="auto" w:fill="auto"/>
            <w:noWrap/>
            <w:tcMar>
              <w:right w:w="28" w:type="dxa"/>
            </w:tcMar>
            <w:vAlign w:val="bottom"/>
          </w:tcPr>
          <w:p w14:paraId="2E6C734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Dem. Rep. of the Congo</w:t>
            </w:r>
          </w:p>
        </w:tc>
        <w:tc>
          <w:tcPr>
            <w:tcW w:w="811" w:type="pct"/>
            <w:shd w:val="clear" w:color="auto" w:fill="auto"/>
            <w:noWrap/>
            <w:vAlign w:val="bottom"/>
          </w:tcPr>
          <w:p w14:paraId="118F2AC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tcPr>
          <w:p w14:paraId="3C69192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5508DCB1" w14:textId="77777777" w:rsidTr="00D23579">
        <w:trPr>
          <w:trHeight w:val="252"/>
        </w:trPr>
        <w:tc>
          <w:tcPr>
            <w:tcW w:w="577" w:type="pct"/>
            <w:shd w:val="clear" w:color="DDEBF7" w:fill="DDEBF7"/>
            <w:noWrap/>
            <w:vAlign w:val="bottom"/>
          </w:tcPr>
          <w:p w14:paraId="53460CCF"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p>
        </w:tc>
        <w:tc>
          <w:tcPr>
            <w:tcW w:w="602" w:type="pct"/>
            <w:shd w:val="clear" w:color="DDEBF7" w:fill="DDEBF7"/>
            <w:noWrap/>
            <w:vAlign w:val="bottom"/>
          </w:tcPr>
          <w:p w14:paraId="416646A7"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0BB14C43"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2BC766C8"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Joses</w:t>
            </w:r>
            <w:proofErr w:type="spellEnd"/>
          </w:p>
        </w:tc>
        <w:tc>
          <w:tcPr>
            <w:tcW w:w="724" w:type="pct"/>
            <w:shd w:val="clear" w:color="DDEBF7" w:fill="DDEBF7"/>
            <w:noWrap/>
            <w:vAlign w:val="bottom"/>
          </w:tcPr>
          <w:p w14:paraId="1BBEC23A"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Jean Baptiste</w:t>
            </w:r>
          </w:p>
        </w:tc>
        <w:tc>
          <w:tcPr>
            <w:tcW w:w="832" w:type="pct"/>
            <w:shd w:val="clear" w:color="DDEBF7" w:fill="DDEBF7"/>
            <w:noWrap/>
            <w:vAlign w:val="bottom"/>
          </w:tcPr>
          <w:p w14:paraId="002DEE0F"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Haiti</w:t>
            </w:r>
          </w:p>
        </w:tc>
        <w:tc>
          <w:tcPr>
            <w:tcW w:w="811" w:type="pct"/>
            <w:shd w:val="clear" w:color="DDEBF7" w:fill="DDEBF7"/>
            <w:noWrap/>
            <w:vAlign w:val="bottom"/>
          </w:tcPr>
          <w:p w14:paraId="7D1277C2"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DDEBF7" w:fill="DDEBF7"/>
            <w:vAlign w:val="bottom"/>
          </w:tcPr>
          <w:p w14:paraId="4889442A" w14:textId="77777777" w:rsidR="00D23579" w:rsidRPr="009D3F6B" w:rsidRDefault="00D23579" w:rsidP="00F77A2C">
            <w:pPr>
              <w:overflowPunct/>
              <w:autoSpaceDE/>
              <w:autoSpaceDN/>
              <w:adjustRightInd/>
              <w:spacing w:before="2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656084B3" w14:textId="77777777" w:rsidTr="00D23579">
        <w:trPr>
          <w:trHeight w:val="315"/>
        </w:trPr>
        <w:tc>
          <w:tcPr>
            <w:tcW w:w="577" w:type="pct"/>
            <w:shd w:val="clear" w:color="auto" w:fill="auto"/>
            <w:noWrap/>
            <w:vAlign w:val="bottom"/>
          </w:tcPr>
          <w:p w14:paraId="50075F8C"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auto" w:fill="FFFFFF" w:themeFill="background1"/>
            <w:noWrap/>
            <w:vAlign w:val="bottom"/>
          </w:tcPr>
          <w:p w14:paraId="45E95141"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22DF0AD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bottom"/>
          </w:tcPr>
          <w:p w14:paraId="61AEFCD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Issa </w:t>
            </w:r>
          </w:p>
        </w:tc>
        <w:tc>
          <w:tcPr>
            <w:tcW w:w="724" w:type="pct"/>
            <w:shd w:val="clear" w:color="auto" w:fill="auto"/>
            <w:noWrap/>
            <w:vAlign w:val="bottom"/>
          </w:tcPr>
          <w:p w14:paraId="1125D8A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Camara</w:t>
            </w:r>
            <w:proofErr w:type="spellEnd"/>
          </w:p>
        </w:tc>
        <w:tc>
          <w:tcPr>
            <w:tcW w:w="832" w:type="pct"/>
            <w:shd w:val="clear" w:color="auto" w:fill="auto"/>
            <w:noWrap/>
            <w:vAlign w:val="bottom"/>
          </w:tcPr>
          <w:p w14:paraId="73F5931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Mali</w:t>
            </w:r>
          </w:p>
        </w:tc>
        <w:tc>
          <w:tcPr>
            <w:tcW w:w="811" w:type="pct"/>
            <w:shd w:val="clear" w:color="auto" w:fill="auto"/>
            <w:noWrap/>
            <w:vAlign w:val="bottom"/>
          </w:tcPr>
          <w:p w14:paraId="2F191FC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tcPr>
          <w:p w14:paraId="71E47B7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730BF02B" w14:textId="77777777" w:rsidTr="00D23579">
        <w:trPr>
          <w:trHeight w:val="285"/>
        </w:trPr>
        <w:tc>
          <w:tcPr>
            <w:tcW w:w="577" w:type="pct"/>
            <w:shd w:val="clear" w:color="DDEBF7" w:fill="DDEBF7"/>
            <w:noWrap/>
            <w:vAlign w:val="center"/>
          </w:tcPr>
          <w:p w14:paraId="42CFC189"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7/2</w:t>
            </w:r>
          </w:p>
        </w:tc>
        <w:tc>
          <w:tcPr>
            <w:tcW w:w="602" w:type="pct"/>
            <w:shd w:val="clear" w:color="000000" w:fill="FFF2CC"/>
            <w:noWrap/>
            <w:vAlign w:val="center"/>
          </w:tcPr>
          <w:p w14:paraId="37407DEF"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DDEBF7" w:fill="DDEBF7"/>
            <w:noWrap/>
            <w:vAlign w:val="center"/>
          </w:tcPr>
          <w:p w14:paraId="402C198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center"/>
          </w:tcPr>
          <w:p w14:paraId="76DB6857"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Tongning</w:t>
            </w:r>
            <w:proofErr w:type="spellEnd"/>
          </w:p>
        </w:tc>
        <w:tc>
          <w:tcPr>
            <w:tcW w:w="724" w:type="pct"/>
            <w:shd w:val="clear" w:color="DDEBF7" w:fill="DDEBF7"/>
            <w:noWrap/>
            <w:vAlign w:val="center"/>
          </w:tcPr>
          <w:p w14:paraId="5A3EC2D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Wu </w:t>
            </w:r>
          </w:p>
        </w:tc>
        <w:tc>
          <w:tcPr>
            <w:tcW w:w="832" w:type="pct"/>
            <w:shd w:val="clear" w:color="DDEBF7" w:fill="DDEBF7"/>
            <w:noWrap/>
            <w:vAlign w:val="center"/>
          </w:tcPr>
          <w:p w14:paraId="34C4DDD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China</w:t>
            </w:r>
          </w:p>
        </w:tc>
        <w:tc>
          <w:tcPr>
            <w:tcW w:w="811" w:type="pct"/>
            <w:shd w:val="clear" w:color="DDEBF7" w:fill="DDEBF7"/>
            <w:noWrap/>
            <w:vAlign w:val="center"/>
          </w:tcPr>
          <w:p w14:paraId="7F7E412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center"/>
          </w:tcPr>
          <w:p w14:paraId="2995CDF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63EFB08E" w14:textId="77777777" w:rsidTr="00D23579">
        <w:trPr>
          <w:trHeight w:val="315"/>
        </w:trPr>
        <w:tc>
          <w:tcPr>
            <w:tcW w:w="577" w:type="pct"/>
            <w:shd w:val="clear" w:color="auto" w:fill="auto"/>
            <w:noWrap/>
            <w:vAlign w:val="center"/>
            <w:hideMark/>
          </w:tcPr>
          <w:p w14:paraId="2C09A798"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Question 7/2</w:t>
            </w:r>
          </w:p>
        </w:tc>
        <w:tc>
          <w:tcPr>
            <w:tcW w:w="602" w:type="pct"/>
            <w:shd w:val="clear" w:color="000000" w:fill="FFF2CC"/>
            <w:noWrap/>
            <w:vAlign w:val="center"/>
            <w:hideMark/>
          </w:tcPr>
          <w:p w14:paraId="096F435F" w14:textId="77777777" w:rsidR="00D23579" w:rsidRPr="009D3F6B" w:rsidRDefault="00D23579" w:rsidP="00F77A2C">
            <w:pPr>
              <w:overflowPunct/>
              <w:autoSpaceDE/>
              <w:autoSpaceDN/>
              <w:adjustRightInd/>
              <w:spacing w:before="0"/>
              <w:textAlignment w:val="auto"/>
              <w:rPr>
                <w:rFonts w:ascii="Calibri" w:hAnsi="Calibri"/>
                <w:b/>
                <w:bCs/>
                <w:color w:val="000000"/>
                <w:sz w:val="22"/>
                <w:szCs w:val="22"/>
                <w:lang w:val="en-GB" w:eastAsia="zh-CN"/>
              </w:rPr>
            </w:pPr>
            <w:r w:rsidRPr="009D3F6B">
              <w:rPr>
                <w:rFonts w:ascii="Calibri" w:hAnsi="Calibri"/>
                <w:b/>
                <w:bCs/>
                <w:color w:val="000000"/>
                <w:sz w:val="22"/>
                <w:szCs w:val="22"/>
                <w:lang w:val="en-GB" w:eastAsia="zh-CN"/>
              </w:rPr>
              <w:t>Co-Rapporteur</w:t>
            </w:r>
          </w:p>
        </w:tc>
        <w:tc>
          <w:tcPr>
            <w:tcW w:w="186" w:type="pct"/>
            <w:shd w:val="clear" w:color="auto" w:fill="auto"/>
            <w:noWrap/>
            <w:vAlign w:val="center"/>
            <w:hideMark/>
          </w:tcPr>
          <w:p w14:paraId="0C783C2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auto" w:fill="auto"/>
            <w:noWrap/>
            <w:vAlign w:val="center"/>
            <w:hideMark/>
          </w:tcPr>
          <w:p w14:paraId="7BA75C5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Haim </w:t>
            </w:r>
          </w:p>
        </w:tc>
        <w:tc>
          <w:tcPr>
            <w:tcW w:w="724" w:type="pct"/>
            <w:shd w:val="clear" w:color="auto" w:fill="auto"/>
            <w:noWrap/>
            <w:vAlign w:val="center"/>
            <w:hideMark/>
          </w:tcPr>
          <w:p w14:paraId="5E8E185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Mazar</w:t>
            </w:r>
          </w:p>
        </w:tc>
        <w:tc>
          <w:tcPr>
            <w:tcW w:w="832" w:type="pct"/>
            <w:shd w:val="clear" w:color="auto" w:fill="auto"/>
            <w:noWrap/>
            <w:vAlign w:val="center"/>
            <w:hideMark/>
          </w:tcPr>
          <w:p w14:paraId="0C49D92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France</w:t>
            </w:r>
          </w:p>
        </w:tc>
        <w:tc>
          <w:tcPr>
            <w:tcW w:w="811" w:type="pct"/>
            <w:shd w:val="clear" w:color="auto" w:fill="auto"/>
            <w:noWrap/>
            <w:vAlign w:val="center"/>
            <w:hideMark/>
          </w:tcPr>
          <w:p w14:paraId="081C11B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Europe</w:t>
            </w:r>
          </w:p>
        </w:tc>
        <w:tc>
          <w:tcPr>
            <w:tcW w:w="595" w:type="pct"/>
            <w:shd w:val="clear" w:color="auto" w:fill="auto"/>
            <w:vAlign w:val="center"/>
            <w:hideMark/>
          </w:tcPr>
          <w:p w14:paraId="37E193CB"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ATDI</w:t>
            </w:r>
          </w:p>
        </w:tc>
      </w:tr>
      <w:tr w:rsidR="00D23579" w:rsidRPr="009D3F6B" w14:paraId="7CC97E5C" w14:textId="77777777" w:rsidTr="00D23579">
        <w:trPr>
          <w:trHeight w:val="330"/>
        </w:trPr>
        <w:tc>
          <w:tcPr>
            <w:tcW w:w="577" w:type="pct"/>
            <w:shd w:val="clear" w:color="DDEBF7" w:fill="DDEBF7"/>
            <w:noWrap/>
            <w:vAlign w:val="bottom"/>
          </w:tcPr>
          <w:p w14:paraId="7D55214E"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602" w:type="pct"/>
            <w:shd w:val="clear" w:color="DDEBF7" w:fill="DDEBF7"/>
            <w:noWrap/>
            <w:vAlign w:val="bottom"/>
          </w:tcPr>
          <w:p w14:paraId="45EBB8DA"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7F1F656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7282E574"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Enock </w:t>
            </w:r>
          </w:p>
        </w:tc>
        <w:tc>
          <w:tcPr>
            <w:tcW w:w="724" w:type="pct"/>
            <w:shd w:val="clear" w:color="DDEBF7" w:fill="DDEBF7"/>
            <w:noWrap/>
            <w:vAlign w:val="bottom"/>
          </w:tcPr>
          <w:p w14:paraId="22A991D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Gothias</w:t>
            </w:r>
            <w:proofErr w:type="spellEnd"/>
          </w:p>
        </w:tc>
        <w:tc>
          <w:tcPr>
            <w:tcW w:w="832" w:type="pct"/>
            <w:shd w:val="clear" w:color="DDEBF7" w:fill="DDEBF7"/>
            <w:noWrap/>
            <w:vAlign w:val="bottom"/>
          </w:tcPr>
          <w:p w14:paraId="5E4CEB4D"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Central African Rep.</w:t>
            </w:r>
          </w:p>
        </w:tc>
        <w:tc>
          <w:tcPr>
            <w:tcW w:w="811" w:type="pct"/>
            <w:shd w:val="clear" w:color="DDEBF7" w:fill="DDEBF7"/>
            <w:noWrap/>
            <w:vAlign w:val="bottom"/>
          </w:tcPr>
          <w:p w14:paraId="47EBCF0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DDEBF7" w:fill="DDEBF7"/>
            <w:vAlign w:val="bottom"/>
          </w:tcPr>
          <w:p w14:paraId="3C72022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941CE43" w14:textId="77777777" w:rsidTr="00D23579">
        <w:trPr>
          <w:trHeight w:val="234"/>
        </w:trPr>
        <w:tc>
          <w:tcPr>
            <w:tcW w:w="577" w:type="pct"/>
            <w:shd w:val="clear" w:color="auto" w:fill="auto"/>
            <w:noWrap/>
            <w:vAlign w:val="bottom"/>
          </w:tcPr>
          <w:p w14:paraId="59019AB6"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602" w:type="pct"/>
            <w:shd w:val="clear" w:color="auto" w:fill="auto"/>
            <w:noWrap/>
            <w:vAlign w:val="bottom"/>
          </w:tcPr>
          <w:p w14:paraId="2D992BBC"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682F892F"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Ms</w:t>
            </w:r>
          </w:p>
        </w:tc>
        <w:tc>
          <w:tcPr>
            <w:tcW w:w="672" w:type="pct"/>
            <w:shd w:val="clear" w:color="auto" w:fill="auto"/>
            <w:noWrap/>
            <w:vAlign w:val="bottom"/>
          </w:tcPr>
          <w:p w14:paraId="02AED1A1"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Aminata </w:t>
            </w:r>
            <w:proofErr w:type="spellStart"/>
            <w:r w:rsidRPr="009D3F6B">
              <w:rPr>
                <w:rFonts w:ascii="Calibri" w:hAnsi="Calibri"/>
                <w:color w:val="000000"/>
                <w:sz w:val="22"/>
                <w:szCs w:val="22"/>
                <w:lang w:val="en-GB" w:eastAsia="zh-CN"/>
              </w:rPr>
              <w:t>Niang</w:t>
            </w:r>
            <w:proofErr w:type="spellEnd"/>
            <w:r w:rsidRPr="009D3F6B">
              <w:rPr>
                <w:rFonts w:ascii="Calibri" w:hAnsi="Calibri"/>
                <w:color w:val="000000"/>
                <w:sz w:val="22"/>
                <w:szCs w:val="22"/>
                <w:lang w:val="en-GB" w:eastAsia="zh-CN"/>
              </w:rPr>
              <w:t xml:space="preserve"> </w:t>
            </w:r>
          </w:p>
        </w:tc>
        <w:tc>
          <w:tcPr>
            <w:tcW w:w="724" w:type="pct"/>
            <w:shd w:val="clear" w:color="auto" w:fill="auto"/>
            <w:noWrap/>
            <w:vAlign w:val="bottom"/>
          </w:tcPr>
          <w:p w14:paraId="07ACC324"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Diagne</w:t>
            </w:r>
            <w:proofErr w:type="spellEnd"/>
          </w:p>
        </w:tc>
        <w:tc>
          <w:tcPr>
            <w:tcW w:w="832" w:type="pct"/>
            <w:shd w:val="clear" w:color="auto" w:fill="auto"/>
            <w:noWrap/>
            <w:vAlign w:val="bottom"/>
          </w:tcPr>
          <w:p w14:paraId="09C6F1A8"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Senegal</w:t>
            </w:r>
          </w:p>
        </w:tc>
        <w:tc>
          <w:tcPr>
            <w:tcW w:w="811" w:type="pct"/>
            <w:shd w:val="clear" w:color="auto" w:fill="auto"/>
            <w:noWrap/>
            <w:vAlign w:val="bottom"/>
          </w:tcPr>
          <w:p w14:paraId="30317FA2"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Africa</w:t>
            </w:r>
          </w:p>
        </w:tc>
        <w:tc>
          <w:tcPr>
            <w:tcW w:w="595" w:type="pct"/>
            <w:shd w:val="clear" w:color="auto" w:fill="auto"/>
            <w:vAlign w:val="bottom"/>
          </w:tcPr>
          <w:p w14:paraId="75FA2A9D"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6C5218F" w14:textId="77777777" w:rsidTr="00D23579">
        <w:trPr>
          <w:trHeight w:val="330"/>
        </w:trPr>
        <w:tc>
          <w:tcPr>
            <w:tcW w:w="577" w:type="pct"/>
            <w:shd w:val="clear" w:color="DDEBF7" w:fill="DDEBF7"/>
            <w:noWrap/>
            <w:vAlign w:val="bottom"/>
          </w:tcPr>
          <w:p w14:paraId="0C929252"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602" w:type="pct"/>
            <w:shd w:val="clear" w:color="DDEBF7" w:fill="DDEBF7"/>
            <w:noWrap/>
            <w:vAlign w:val="bottom"/>
          </w:tcPr>
          <w:p w14:paraId="6E040D2F"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DDEBF7" w:fill="DDEBF7"/>
            <w:noWrap/>
            <w:vAlign w:val="bottom"/>
          </w:tcPr>
          <w:p w14:paraId="2C7AA329"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Mr</w:t>
            </w:r>
          </w:p>
        </w:tc>
        <w:tc>
          <w:tcPr>
            <w:tcW w:w="672" w:type="pct"/>
            <w:shd w:val="clear" w:color="DDEBF7" w:fill="DDEBF7"/>
            <w:noWrap/>
            <w:vAlign w:val="bottom"/>
          </w:tcPr>
          <w:p w14:paraId="77D222B3"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R.M.</w:t>
            </w:r>
          </w:p>
        </w:tc>
        <w:tc>
          <w:tcPr>
            <w:tcW w:w="724" w:type="pct"/>
            <w:shd w:val="clear" w:color="DDEBF7" w:fill="DDEBF7"/>
            <w:noWrap/>
            <w:vAlign w:val="bottom"/>
          </w:tcPr>
          <w:p w14:paraId="538A1FD1"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Chaturvedi</w:t>
            </w:r>
          </w:p>
        </w:tc>
        <w:tc>
          <w:tcPr>
            <w:tcW w:w="832" w:type="pct"/>
            <w:shd w:val="clear" w:color="DDEBF7" w:fill="DDEBF7"/>
            <w:noWrap/>
            <w:vAlign w:val="bottom"/>
          </w:tcPr>
          <w:p w14:paraId="74F37940"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India</w:t>
            </w:r>
          </w:p>
        </w:tc>
        <w:tc>
          <w:tcPr>
            <w:tcW w:w="811" w:type="pct"/>
            <w:shd w:val="clear" w:color="DDEBF7" w:fill="DDEBF7"/>
            <w:noWrap/>
            <w:vAlign w:val="center"/>
          </w:tcPr>
          <w:p w14:paraId="3B7F94C5"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Asia &amp; Pacific</w:t>
            </w:r>
          </w:p>
        </w:tc>
        <w:tc>
          <w:tcPr>
            <w:tcW w:w="595" w:type="pct"/>
            <w:shd w:val="clear" w:color="DDEBF7" w:fill="DDEBF7"/>
            <w:vAlign w:val="center"/>
          </w:tcPr>
          <w:p w14:paraId="287B219C"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r w:rsidR="00D23579" w:rsidRPr="009D3F6B" w14:paraId="1B43EF08" w14:textId="77777777" w:rsidTr="00D23579">
        <w:trPr>
          <w:trHeight w:val="234"/>
        </w:trPr>
        <w:tc>
          <w:tcPr>
            <w:tcW w:w="577" w:type="pct"/>
            <w:shd w:val="clear" w:color="auto" w:fill="auto"/>
            <w:noWrap/>
            <w:vAlign w:val="bottom"/>
          </w:tcPr>
          <w:p w14:paraId="23A53428" w14:textId="77777777" w:rsidR="00D23579" w:rsidRPr="009D3F6B" w:rsidRDefault="00D23579" w:rsidP="00F77A2C">
            <w:pPr>
              <w:overflowPunct/>
              <w:autoSpaceDE/>
              <w:autoSpaceDN/>
              <w:adjustRightInd/>
              <w:spacing w:before="0"/>
              <w:textAlignment w:val="auto"/>
              <w:rPr>
                <w:rFonts w:ascii="Calibri" w:hAnsi="Calibri"/>
                <w:color w:val="000000"/>
                <w:sz w:val="22"/>
                <w:szCs w:val="22"/>
                <w:lang w:val="en-GB" w:eastAsia="zh-CN"/>
              </w:rPr>
            </w:pPr>
          </w:p>
        </w:tc>
        <w:tc>
          <w:tcPr>
            <w:tcW w:w="602" w:type="pct"/>
            <w:shd w:val="clear" w:color="auto" w:fill="auto"/>
            <w:noWrap/>
            <w:vAlign w:val="bottom"/>
          </w:tcPr>
          <w:p w14:paraId="13CEA7C5"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Vice-Rapporteur</w:t>
            </w:r>
          </w:p>
        </w:tc>
        <w:tc>
          <w:tcPr>
            <w:tcW w:w="186" w:type="pct"/>
            <w:shd w:val="clear" w:color="auto" w:fill="auto"/>
            <w:noWrap/>
            <w:vAlign w:val="bottom"/>
          </w:tcPr>
          <w:p w14:paraId="7A06DDBF"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 xml:space="preserve">Mr </w:t>
            </w:r>
          </w:p>
        </w:tc>
        <w:tc>
          <w:tcPr>
            <w:tcW w:w="672" w:type="pct"/>
            <w:shd w:val="clear" w:color="auto" w:fill="auto"/>
            <w:noWrap/>
            <w:vAlign w:val="bottom"/>
          </w:tcPr>
          <w:p w14:paraId="7475D687"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Gregory</w:t>
            </w:r>
          </w:p>
        </w:tc>
        <w:tc>
          <w:tcPr>
            <w:tcW w:w="724" w:type="pct"/>
            <w:shd w:val="clear" w:color="auto" w:fill="auto"/>
            <w:noWrap/>
            <w:vAlign w:val="bottom"/>
          </w:tcPr>
          <w:p w14:paraId="67B3F9D8"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proofErr w:type="spellStart"/>
            <w:r w:rsidRPr="009D3F6B">
              <w:rPr>
                <w:rFonts w:ascii="Calibri" w:hAnsi="Calibri"/>
                <w:color w:val="000000"/>
                <w:sz w:val="22"/>
                <w:szCs w:val="22"/>
                <w:lang w:val="en-GB" w:eastAsia="zh-CN"/>
              </w:rPr>
              <w:t>Domond</w:t>
            </w:r>
            <w:proofErr w:type="spellEnd"/>
            <w:r w:rsidRPr="009D3F6B">
              <w:rPr>
                <w:rFonts w:ascii="Calibri" w:hAnsi="Calibri"/>
                <w:color w:val="000000"/>
                <w:sz w:val="22"/>
                <w:szCs w:val="22"/>
                <w:lang w:val="en-GB" w:eastAsia="zh-CN"/>
              </w:rPr>
              <w:t xml:space="preserve"> </w:t>
            </w:r>
          </w:p>
        </w:tc>
        <w:tc>
          <w:tcPr>
            <w:tcW w:w="832" w:type="pct"/>
            <w:shd w:val="clear" w:color="auto" w:fill="auto"/>
            <w:noWrap/>
            <w:vAlign w:val="bottom"/>
          </w:tcPr>
          <w:p w14:paraId="7E84B698"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Haiti</w:t>
            </w:r>
          </w:p>
        </w:tc>
        <w:tc>
          <w:tcPr>
            <w:tcW w:w="811" w:type="pct"/>
            <w:shd w:val="clear" w:color="auto" w:fill="auto"/>
            <w:noWrap/>
            <w:vAlign w:val="bottom"/>
          </w:tcPr>
          <w:p w14:paraId="445DF156"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Americas</w:t>
            </w:r>
          </w:p>
        </w:tc>
        <w:tc>
          <w:tcPr>
            <w:tcW w:w="595" w:type="pct"/>
            <w:shd w:val="clear" w:color="auto" w:fill="auto"/>
            <w:vAlign w:val="bottom"/>
          </w:tcPr>
          <w:p w14:paraId="63003D7E" w14:textId="77777777" w:rsidR="00D23579" w:rsidRPr="009D3F6B" w:rsidRDefault="00D23579" w:rsidP="00F77A2C">
            <w:pPr>
              <w:overflowPunct/>
              <w:autoSpaceDE/>
              <w:autoSpaceDN/>
              <w:adjustRightInd/>
              <w:spacing w:before="40" w:after="40"/>
              <w:textAlignment w:val="auto"/>
              <w:rPr>
                <w:rFonts w:ascii="Calibri" w:hAnsi="Calibri"/>
                <w:color w:val="000000"/>
                <w:sz w:val="22"/>
                <w:szCs w:val="22"/>
                <w:lang w:val="en-GB" w:eastAsia="zh-CN"/>
              </w:rPr>
            </w:pPr>
            <w:r w:rsidRPr="009D3F6B">
              <w:rPr>
                <w:rFonts w:ascii="Calibri" w:hAnsi="Calibri"/>
                <w:color w:val="000000"/>
                <w:sz w:val="22"/>
                <w:szCs w:val="22"/>
                <w:lang w:val="en-GB" w:eastAsia="zh-CN"/>
              </w:rPr>
              <w:t>Administration</w:t>
            </w:r>
          </w:p>
        </w:tc>
      </w:tr>
    </w:tbl>
    <w:p w14:paraId="1835BABC" w14:textId="77777777" w:rsidR="00D23579" w:rsidRPr="009D3F6B" w:rsidRDefault="00D23579" w:rsidP="00F77A2C">
      <w:pPr>
        <w:spacing w:before="0"/>
        <w:ind w:right="-171"/>
        <w:rPr>
          <w:b/>
          <w:szCs w:val="24"/>
          <w:lang w:val="en-GB"/>
        </w:rPr>
      </w:pPr>
    </w:p>
    <w:p w14:paraId="604973F2" w14:textId="77777777" w:rsidR="00D23579" w:rsidRPr="009D3F6B" w:rsidRDefault="00D23579" w:rsidP="00F77A2C">
      <w:pPr>
        <w:jc w:val="center"/>
        <w:rPr>
          <w:lang w:val="en-GB"/>
        </w:rPr>
      </w:pPr>
      <w:r w:rsidRPr="009D3F6B">
        <w:rPr>
          <w:lang w:val="en-GB"/>
        </w:rPr>
        <w:br w:type="page"/>
      </w:r>
    </w:p>
    <w:p w14:paraId="7CF1E6D9" w14:textId="77777777" w:rsidR="00D23579" w:rsidRPr="009D3F6B" w:rsidRDefault="00D23579" w:rsidP="00F77A2C">
      <w:pPr>
        <w:pStyle w:val="Annextitle"/>
        <w:spacing w:before="120" w:after="120"/>
        <w:jc w:val="left"/>
        <w:rPr>
          <w:sz w:val="24"/>
          <w:szCs w:val="18"/>
          <w:lang w:val="en-GB"/>
        </w:rPr>
      </w:pPr>
      <w:r w:rsidRPr="009D3F6B">
        <w:rPr>
          <w:sz w:val="24"/>
          <w:szCs w:val="18"/>
          <w:lang w:val="en-GB"/>
        </w:rPr>
        <w:lastRenderedPageBreak/>
        <w:t>Annex 2: ITU-D Study Group 2 work plan</w:t>
      </w:r>
    </w:p>
    <w:p w14:paraId="67320E29" w14:textId="77777777" w:rsidR="00D23579" w:rsidRPr="009D3F6B" w:rsidRDefault="00D23579" w:rsidP="00F77A2C">
      <w:pPr>
        <w:spacing w:after="120"/>
        <w:jc w:val="center"/>
        <w:rPr>
          <w:b/>
          <w:bCs/>
          <w:szCs w:val="24"/>
          <w:lang w:val="en-GB"/>
        </w:rPr>
      </w:pPr>
      <w:r w:rsidRPr="009D3F6B">
        <w:rPr>
          <w:b/>
          <w:bCs/>
          <w:noProof/>
          <w:szCs w:val="24"/>
          <w:lang w:val="en-GB"/>
        </w:rPr>
        <w:drawing>
          <wp:inline distT="0" distB="0" distL="0" distR="0" wp14:anchorId="3D0939D9" wp14:editId="25FD0C2E">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06563A80" w14:textId="77777777" w:rsidR="00D23579" w:rsidRPr="009D3F6B" w:rsidRDefault="00D23579" w:rsidP="00F77A2C">
      <w:pPr>
        <w:overflowPunct/>
        <w:autoSpaceDE/>
        <w:autoSpaceDN/>
        <w:adjustRightInd/>
        <w:spacing w:before="0"/>
        <w:textAlignment w:val="auto"/>
        <w:rPr>
          <w:szCs w:val="24"/>
          <w:lang w:val="en-GB"/>
        </w:rPr>
      </w:pPr>
      <w:r w:rsidRPr="009D3F6B">
        <w:rPr>
          <w:szCs w:val="24"/>
          <w:lang w:val="en-GB"/>
        </w:rPr>
        <w:br w:type="page"/>
      </w:r>
    </w:p>
    <w:p w14:paraId="350F00CA" w14:textId="77777777" w:rsidR="00D23579" w:rsidRPr="009D3F6B" w:rsidRDefault="00D23579" w:rsidP="00F77A2C">
      <w:pPr>
        <w:tabs>
          <w:tab w:val="left" w:pos="567"/>
        </w:tabs>
        <w:rPr>
          <w:b/>
          <w:lang w:val="en-GB"/>
        </w:rPr>
      </w:pPr>
      <w:r w:rsidRPr="009D3F6B">
        <w:rPr>
          <w:b/>
          <w:lang w:val="en-GB"/>
        </w:rPr>
        <w:lastRenderedPageBreak/>
        <w:t>Annex 3: Intra-sector mapping between ITU-D SG1 and SG2 Questions</w:t>
      </w:r>
    </w:p>
    <w:p w14:paraId="1B9E1961" w14:textId="77777777" w:rsidR="00D23579" w:rsidRPr="009D3F6B" w:rsidRDefault="00D23579" w:rsidP="00F77A2C">
      <w:pPr>
        <w:spacing w:after="120"/>
        <w:rPr>
          <w:rFonts w:eastAsia="Batang" w:cs="Calibri"/>
          <w:bCs/>
          <w:lang w:val="en-GB"/>
        </w:rPr>
      </w:pPr>
      <w:r w:rsidRPr="009D3F6B">
        <w:rPr>
          <w:rFonts w:eastAsia="Batang" w:cs="Calibri"/>
          <w:bCs/>
          <w:lang w:val="en-GB"/>
        </w:rPr>
        <w:t xml:space="preserve">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a few additional updates (highlighted in </w:t>
      </w:r>
      <w:r w:rsidRPr="009D3F6B">
        <w:rPr>
          <w:rFonts w:eastAsia="Batang" w:cs="Calibri"/>
          <w:bCs/>
          <w:highlight w:val="green"/>
          <w:lang w:val="en-GB"/>
        </w:rPr>
        <w:t>green</w:t>
      </w:r>
      <w:r w:rsidRPr="009D3F6B">
        <w:rPr>
          <w:rFonts w:eastAsia="Batang" w:cs="Calibri"/>
          <w:bCs/>
          <w:lang w:val="en-GB"/>
        </w:rPr>
        <w:t>) following review during the 2020 ITU-D SG1/SG2 meetings.</w:t>
      </w:r>
    </w:p>
    <w:p w14:paraId="1B406978" w14:textId="77777777" w:rsidR="00D23579" w:rsidRPr="009D3F6B" w:rsidRDefault="00D23579" w:rsidP="00F77A2C">
      <w:pPr>
        <w:spacing w:after="120"/>
        <w:rPr>
          <w:b/>
          <w:lang w:val="en-GB"/>
        </w:rPr>
      </w:pPr>
      <w:r w:rsidRPr="009D3F6B">
        <w:rPr>
          <w:rFonts w:cs="Calibri"/>
          <w:b/>
          <w:bCs/>
          <w:lang w:val="en-GB"/>
        </w:rPr>
        <w:t>Table 3: Matrix of relationships between study Questions in ITU-D SG1 and SG2</w:t>
      </w:r>
    </w:p>
    <w:tbl>
      <w:tblPr>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D23579" w:rsidRPr="009D3F6B" w14:paraId="045CB38E" w14:textId="77777777" w:rsidTr="00D23579">
        <w:trPr>
          <w:trHeight w:val="440"/>
        </w:trPr>
        <w:tc>
          <w:tcPr>
            <w:tcW w:w="1020" w:type="dxa"/>
          </w:tcPr>
          <w:p w14:paraId="111AE229" w14:textId="77777777" w:rsidR="00D23579" w:rsidRPr="009D3F6B" w:rsidRDefault="00D23579" w:rsidP="00F77A2C">
            <w:pPr>
              <w:spacing w:before="40" w:after="40"/>
              <w:rPr>
                <w:sz w:val="22"/>
                <w:szCs w:val="22"/>
                <w:lang w:val="en-GB"/>
              </w:rPr>
            </w:pPr>
          </w:p>
        </w:tc>
        <w:tc>
          <w:tcPr>
            <w:tcW w:w="1020" w:type="dxa"/>
          </w:tcPr>
          <w:p w14:paraId="4F62EFE6" w14:textId="77777777" w:rsidR="00D23579" w:rsidRPr="009D3F6B" w:rsidRDefault="00DB2651" w:rsidP="00F77A2C">
            <w:pPr>
              <w:spacing w:before="40" w:after="40"/>
              <w:rPr>
                <w:sz w:val="22"/>
                <w:szCs w:val="22"/>
                <w:lang w:val="en-GB"/>
              </w:rPr>
            </w:pPr>
            <w:hyperlink r:id="rId53" w:history="1">
              <w:r w:rsidR="00D23579" w:rsidRPr="009D3F6B">
                <w:rPr>
                  <w:rFonts w:cs="Arial"/>
                  <w:b/>
                  <w:bCs/>
                  <w:sz w:val="22"/>
                  <w:szCs w:val="22"/>
                  <w:u w:val="single"/>
                  <w:bdr w:val="none" w:sz="0" w:space="0" w:color="auto" w:frame="1"/>
                  <w:lang w:val="en-GB" w:eastAsia="en-GB"/>
                </w:rPr>
                <w:t>Q1/1</w:t>
              </w:r>
            </w:hyperlink>
          </w:p>
        </w:tc>
        <w:tc>
          <w:tcPr>
            <w:tcW w:w="1020" w:type="dxa"/>
          </w:tcPr>
          <w:p w14:paraId="219A1C74" w14:textId="77777777" w:rsidR="00D23579" w:rsidRPr="009D3F6B" w:rsidRDefault="00DB2651" w:rsidP="00F77A2C">
            <w:pPr>
              <w:spacing w:before="40" w:after="40"/>
              <w:rPr>
                <w:sz w:val="22"/>
                <w:szCs w:val="22"/>
                <w:lang w:val="en-GB"/>
              </w:rPr>
            </w:pPr>
            <w:hyperlink r:id="rId54" w:history="1">
              <w:r w:rsidR="00D23579" w:rsidRPr="009D3F6B">
                <w:rPr>
                  <w:rFonts w:cs="Arial"/>
                  <w:b/>
                  <w:bCs/>
                  <w:sz w:val="22"/>
                  <w:szCs w:val="22"/>
                  <w:u w:val="single"/>
                  <w:bdr w:val="none" w:sz="0" w:space="0" w:color="auto" w:frame="1"/>
                  <w:lang w:val="en-GB" w:eastAsia="en-GB"/>
                </w:rPr>
                <w:t>Q2/1</w:t>
              </w:r>
            </w:hyperlink>
          </w:p>
        </w:tc>
        <w:tc>
          <w:tcPr>
            <w:tcW w:w="1021" w:type="dxa"/>
          </w:tcPr>
          <w:p w14:paraId="30425613" w14:textId="77777777" w:rsidR="00D23579" w:rsidRPr="009D3F6B" w:rsidRDefault="00DB2651" w:rsidP="00F77A2C">
            <w:pPr>
              <w:spacing w:before="40" w:after="40"/>
              <w:rPr>
                <w:sz w:val="22"/>
                <w:szCs w:val="22"/>
                <w:lang w:val="en-GB"/>
              </w:rPr>
            </w:pPr>
            <w:hyperlink r:id="rId55" w:history="1">
              <w:r w:rsidR="00D23579" w:rsidRPr="009D3F6B">
                <w:rPr>
                  <w:rFonts w:cs="Arial"/>
                  <w:b/>
                  <w:bCs/>
                  <w:sz w:val="22"/>
                  <w:szCs w:val="22"/>
                  <w:u w:val="single"/>
                  <w:bdr w:val="none" w:sz="0" w:space="0" w:color="auto" w:frame="1"/>
                  <w:lang w:val="en-GB" w:eastAsia="en-GB"/>
                </w:rPr>
                <w:t>Q3/1</w:t>
              </w:r>
            </w:hyperlink>
          </w:p>
        </w:tc>
        <w:tc>
          <w:tcPr>
            <w:tcW w:w="1020" w:type="dxa"/>
          </w:tcPr>
          <w:p w14:paraId="7BECD8C3" w14:textId="77777777" w:rsidR="00D23579" w:rsidRPr="009D3F6B" w:rsidRDefault="00DB2651" w:rsidP="00F77A2C">
            <w:pPr>
              <w:spacing w:before="40" w:after="40"/>
              <w:rPr>
                <w:sz w:val="22"/>
                <w:szCs w:val="22"/>
                <w:lang w:val="en-GB"/>
              </w:rPr>
            </w:pPr>
            <w:hyperlink r:id="rId56" w:history="1">
              <w:r w:rsidR="00D23579" w:rsidRPr="009D3F6B">
                <w:rPr>
                  <w:rFonts w:cs="Arial"/>
                  <w:b/>
                  <w:bCs/>
                  <w:sz w:val="22"/>
                  <w:szCs w:val="22"/>
                  <w:u w:val="single"/>
                  <w:bdr w:val="none" w:sz="0" w:space="0" w:color="auto" w:frame="1"/>
                  <w:lang w:val="en-GB" w:eastAsia="en-GB"/>
                </w:rPr>
                <w:t>Q4/1</w:t>
              </w:r>
            </w:hyperlink>
          </w:p>
        </w:tc>
        <w:tc>
          <w:tcPr>
            <w:tcW w:w="1020" w:type="dxa"/>
          </w:tcPr>
          <w:p w14:paraId="4844A414" w14:textId="77777777" w:rsidR="00D23579" w:rsidRPr="009D3F6B" w:rsidRDefault="00DB2651" w:rsidP="00F77A2C">
            <w:pPr>
              <w:spacing w:before="40" w:after="40"/>
              <w:rPr>
                <w:sz w:val="22"/>
                <w:szCs w:val="22"/>
                <w:lang w:val="en-GB"/>
              </w:rPr>
            </w:pPr>
            <w:hyperlink r:id="rId57" w:history="1">
              <w:r w:rsidR="00D23579" w:rsidRPr="009D3F6B">
                <w:rPr>
                  <w:rFonts w:cs="Arial"/>
                  <w:b/>
                  <w:bCs/>
                  <w:sz w:val="22"/>
                  <w:szCs w:val="22"/>
                  <w:u w:val="single"/>
                  <w:bdr w:val="none" w:sz="0" w:space="0" w:color="auto" w:frame="1"/>
                  <w:lang w:val="en-GB" w:eastAsia="en-GB"/>
                </w:rPr>
                <w:t>Q5/1</w:t>
              </w:r>
            </w:hyperlink>
          </w:p>
        </w:tc>
        <w:tc>
          <w:tcPr>
            <w:tcW w:w="1020" w:type="dxa"/>
          </w:tcPr>
          <w:p w14:paraId="0C577B32" w14:textId="77777777" w:rsidR="00D23579" w:rsidRPr="009D3F6B" w:rsidRDefault="00DB2651" w:rsidP="00F77A2C">
            <w:pPr>
              <w:spacing w:before="40" w:after="40"/>
              <w:rPr>
                <w:sz w:val="22"/>
                <w:szCs w:val="22"/>
                <w:lang w:val="en-GB"/>
              </w:rPr>
            </w:pPr>
            <w:hyperlink r:id="rId58" w:history="1">
              <w:r w:rsidR="00D23579" w:rsidRPr="009D3F6B">
                <w:rPr>
                  <w:rFonts w:cs="Arial"/>
                  <w:b/>
                  <w:bCs/>
                  <w:sz w:val="22"/>
                  <w:szCs w:val="22"/>
                  <w:u w:val="single"/>
                  <w:bdr w:val="none" w:sz="0" w:space="0" w:color="auto" w:frame="1"/>
                  <w:lang w:val="en-GB" w:eastAsia="en-GB"/>
                </w:rPr>
                <w:t>Q6/1</w:t>
              </w:r>
            </w:hyperlink>
          </w:p>
        </w:tc>
        <w:tc>
          <w:tcPr>
            <w:tcW w:w="1021" w:type="dxa"/>
          </w:tcPr>
          <w:p w14:paraId="131DDE2C" w14:textId="77777777" w:rsidR="00D23579" w:rsidRPr="009D3F6B" w:rsidRDefault="00DB2651" w:rsidP="00F77A2C">
            <w:pPr>
              <w:spacing w:before="40" w:after="40"/>
              <w:rPr>
                <w:sz w:val="22"/>
                <w:szCs w:val="22"/>
                <w:lang w:val="en-GB"/>
              </w:rPr>
            </w:pPr>
            <w:hyperlink r:id="rId59" w:history="1">
              <w:r w:rsidR="00D23579" w:rsidRPr="009D3F6B">
                <w:rPr>
                  <w:rFonts w:cs="Arial"/>
                  <w:b/>
                  <w:bCs/>
                  <w:sz w:val="22"/>
                  <w:szCs w:val="22"/>
                  <w:u w:val="single"/>
                  <w:bdr w:val="none" w:sz="0" w:space="0" w:color="auto" w:frame="1"/>
                  <w:lang w:val="en-GB" w:eastAsia="en-GB"/>
                </w:rPr>
                <w:t>Q7/1</w:t>
              </w:r>
            </w:hyperlink>
          </w:p>
        </w:tc>
        <w:tc>
          <w:tcPr>
            <w:tcW w:w="1020" w:type="dxa"/>
          </w:tcPr>
          <w:p w14:paraId="7BE0E984" w14:textId="77777777" w:rsidR="00D23579" w:rsidRPr="009D3F6B" w:rsidRDefault="00DB2651" w:rsidP="00F77A2C">
            <w:pPr>
              <w:spacing w:before="40" w:after="40"/>
              <w:rPr>
                <w:sz w:val="22"/>
                <w:szCs w:val="22"/>
                <w:lang w:val="en-GB"/>
              </w:rPr>
            </w:pPr>
            <w:hyperlink r:id="rId60" w:history="1">
              <w:r w:rsidR="00D23579" w:rsidRPr="009D3F6B">
                <w:rPr>
                  <w:rFonts w:cs="Arial"/>
                  <w:b/>
                  <w:bCs/>
                  <w:sz w:val="22"/>
                  <w:szCs w:val="22"/>
                  <w:u w:val="single"/>
                  <w:bdr w:val="none" w:sz="0" w:space="0" w:color="auto" w:frame="1"/>
                  <w:lang w:val="en-GB" w:eastAsia="en-GB"/>
                </w:rPr>
                <w:t>Q1/2</w:t>
              </w:r>
            </w:hyperlink>
          </w:p>
        </w:tc>
        <w:tc>
          <w:tcPr>
            <w:tcW w:w="1020" w:type="dxa"/>
          </w:tcPr>
          <w:p w14:paraId="7E6B5B3E" w14:textId="77777777" w:rsidR="00D23579" w:rsidRPr="009D3F6B" w:rsidRDefault="00DB2651" w:rsidP="00F77A2C">
            <w:pPr>
              <w:spacing w:before="40" w:after="40"/>
              <w:rPr>
                <w:sz w:val="22"/>
                <w:szCs w:val="22"/>
                <w:lang w:val="en-GB"/>
              </w:rPr>
            </w:pPr>
            <w:hyperlink r:id="rId61" w:history="1">
              <w:r w:rsidR="00D23579" w:rsidRPr="009D3F6B">
                <w:rPr>
                  <w:rFonts w:cs="Arial"/>
                  <w:b/>
                  <w:bCs/>
                  <w:sz w:val="22"/>
                  <w:szCs w:val="22"/>
                  <w:u w:val="single"/>
                  <w:bdr w:val="none" w:sz="0" w:space="0" w:color="auto" w:frame="1"/>
                  <w:lang w:val="en-GB" w:eastAsia="en-GB"/>
                </w:rPr>
                <w:t>Q2/2</w:t>
              </w:r>
            </w:hyperlink>
          </w:p>
        </w:tc>
        <w:tc>
          <w:tcPr>
            <w:tcW w:w="1020" w:type="dxa"/>
          </w:tcPr>
          <w:p w14:paraId="7798681C" w14:textId="77777777" w:rsidR="00D23579" w:rsidRPr="009D3F6B" w:rsidRDefault="00DB2651" w:rsidP="00F77A2C">
            <w:pPr>
              <w:spacing w:before="40" w:after="40"/>
              <w:rPr>
                <w:sz w:val="22"/>
                <w:szCs w:val="22"/>
                <w:lang w:val="en-GB"/>
              </w:rPr>
            </w:pPr>
            <w:hyperlink r:id="rId62" w:history="1">
              <w:r w:rsidR="00D23579" w:rsidRPr="009D3F6B">
                <w:rPr>
                  <w:rFonts w:cs="Arial"/>
                  <w:b/>
                  <w:bCs/>
                  <w:sz w:val="22"/>
                  <w:szCs w:val="22"/>
                  <w:u w:val="single"/>
                  <w:bdr w:val="none" w:sz="0" w:space="0" w:color="auto" w:frame="1"/>
                  <w:lang w:val="en-GB" w:eastAsia="en-GB"/>
                </w:rPr>
                <w:t>Q3/2</w:t>
              </w:r>
            </w:hyperlink>
          </w:p>
        </w:tc>
        <w:tc>
          <w:tcPr>
            <w:tcW w:w="1021" w:type="dxa"/>
          </w:tcPr>
          <w:p w14:paraId="2CDEED7D" w14:textId="77777777" w:rsidR="00D23579" w:rsidRPr="009D3F6B" w:rsidRDefault="00DB2651" w:rsidP="00F77A2C">
            <w:pPr>
              <w:spacing w:before="40" w:after="40"/>
              <w:rPr>
                <w:sz w:val="22"/>
                <w:szCs w:val="22"/>
                <w:lang w:val="en-GB"/>
              </w:rPr>
            </w:pPr>
            <w:hyperlink r:id="rId63" w:history="1">
              <w:r w:rsidR="00D23579" w:rsidRPr="009D3F6B">
                <w:rPr>
                  <w:rFonts w:cs="Arial"/>
                  <w:b/>
                  <w:bCs/>
                  <w:sz w:val="22"/>
                  <w:szCs w:val="22"/>
                  <w:u w:val="single"/>
                  <w:bdr w:val="none" w:sz="0" w:space="0" w:color="auto" w:frame="1"/>
                  <w:lang w:val="en-GB" w:eastAsia="en-GB"/>
                </w:rPr>
                <w:t>Q4/2</w:t>
              </w:r>
            </w:hyperlink>
          </w:p>
        </w:tc>
        <w:tc>
          <w:tcPr>
            <w:tcW w:w="1020" w:type="dxa"/>
          </w:tcPr>
          <w:p w14:paraId="7F499CDD" w14:textId="77777777" w:rsidR="00D23579" w:rsidRPr="009D3F6B" w:rsidRDefault="00DB2651" w:rsidP="00F77A2C">
            <w:pPr>
              <w:spacing w:before="40" w:after="40"/>
              <w:rPr>
                <w:sz w:val="22"/>
                <w:szCs w:val="22"/>
                <w:lang w:val="en-GB"/>
              </w:rPr>
            </w:pPr>
            <w:hyperlink r:id="rId64" w:history="1">
              <w:r w:rsidR="00D23579" w:rsidRPr="009D3F6B">
                <w:rPr>
                  <w:rFonts w:cs="Arial"/>
                  <w:b/>
                  <w:bCs/>
                  <w:sz w:val="22"/>
                  <w:szCs w:val="22"/>
                  <w:u w:val="single"/>
                  <w:bdr w:val="none" w:sz="0" w:space="0" w:color="auto" w:frame="1"/>
                  <w:lang w:val="en-GB" w:eastAsia="en-GB"/>
                </w:rPr>
                <w:t>Q5/2</w:t>
              </w:r>
            </w:hyperlink>
          </w:p>
        </w:tc>
        <w:tc>
          <w:tcPr>
            <w:tcW w:w="1020" w:type="dxa"/>
          </w:tcPr>
          <w:p w14:paraId="4613BCED" w14:textId="77777777" w:rsidR="00D23579" w:rsidRPr="009D3F6B" w:rsidRDefault="00DB2651" w:rsidP="00F77A2C">
            <w:pPr>
              <w:spacing w:before="40" w:after="40"/>
              <w:rPr>
                <w:sz w:val="22"/>
                <w:szCs w:val="22"/>
                <w:lang w:val="en-GB"/>
              </w:rPr>
            </w:pPr>
            <w:hyperlink r:id="rId65" w:history="1">
              <w:r w:rsidR="00D23579" w:rsidRPr="009D3F6B">
                <w:rPr>
                  <w:rFonts w:cs="Arial"/>
                  <w:b/>
                  <w:bCs/>
                  <w:sz w:val="22"/>
                  <w:szCs w:val="22"/>
                  <w:u w:val="single"/>
                  <w:bdr w:val="none" w:sz="0" w:space="0" w:color="auto" w:frame="1"/>
                  <w:lang w:val="en-GB" w:eastAsia="en-GB"/>
                </w:rPr>
                <w:t>Q6/2</w:t>
              </w:r>
            </w:hyperlink>
          </w:p>
        </w:tc>
        <w:tc>
          <w:tcPr>
            <w:tcW w:w="1021" w:type="dxa"/>
          </w:tcPr>
          <w:p w14:paraId="7E43A6A3" w14:textId="77777777" w:rsidR="00D23579" w:rsidRPr="009D3F6B" w:rsidRDefault="00DB2651" w:rsidP="00F77A2C">
            <w:pPr>
              <w:spacing w:before="40" w:after="40"/>
              <w:rPr>
                <w:sz w:val="22"/>
                <w:szCs w:val="22"/>
                <w:lang w:val="en-GB"/>
              </w:rPr>
            </w:pPr>
            <w:hyperlink r:id="rId66" w:history="1">
              <w:r w:rsidR="00D23579" w:rsidRPr="009D3F6B">
                <w:rPr>
                  <w:rFonts w:cs="Arial"/>
                  <w:b/>
                  <w:bCs/>
                  <w:sz w:val="22"/>
                  <w:szCs w:val="22"/>
                  <w:u w:val="single"/>
                  <w:bdr w:val="none" w:sz="0" w:space="0" w:color="auto" w:frame="1"/>
                  <w:lang w:val="en-GB" w:eastAsia="en-GB"/>
                </w:rPr>
                <w:t>Q7/2</w:t>
              </w:r>
            </w:hyperlink>
          </w:p>
        </w:tc>
      </w:tr>
      <w:tr w:rsidR="00D23579" w:rsidRPr="009D3F6B" w14:paraId="2A759DF0" w14:textId="77777777" w:rsidTr="00D23579">
        <w:trPr>
          <w:trHeight w:val="333"/>
        </w:trPr>
        <w:tc>
          <w:tcPr>
            <w:tcW w:w="1020" w:type="dxa"/>
          </w:tcPr>
          <w:p w14:paraId="7360F745" w14:textId="77777777" w:rsidR="00D23579" w:rsidRPr="009D3F6B" w:rsidRDefault="00DB2651" w:rsidP="00F77A2C">
            <w:pPr>
              <w:spacing w:before="40" w:after="40"/>
              <w:rPr>
                <w:sz w:val="22"/>
                <w:szCs w:val="22"/>
                <w:lang w:val="en-GB"/>
              </w:rPr>
            </w:pPr>
            <w:hyperlink r:id="rId67" w:history="1">
              <w:r w:rsidR="00D23579" w:rsidRPr="009D3F6B">
                <w:rPr>
                  <w:rFonts w:cs="Arial"/>
                  <w:b/>
                  <w:bCs/>
                  <w:sz w:val="22"/>
                  <w:szCs w:val="22"/>
                  <w:u w:val="single"/>
                  <w:bdr w:val="none" w:sz="0" w:space="0" w:color="auto" w:frame="1"/>
                  <w:lang w:val="en-GB" w:eastAsia="en-GB"/>
                </w:rPr>
                <w:t>Q1/1</w:t>
              </w:r>
            </w:hyperlink>
          </w:p>
        </w:tc>
        <w:tc>
          <w:tcPr>
            <w:tcW w:w="1020" w:type="dxa"/>
          </w:tcPr>
          <w:p w14:paraId="69FB041B" w14:textId="77777777" w:rsidR="00D23579" w:rsidRPr="009D3F6B" w:rsidRDefault="00D23579" w:rsidP="00F77A2C">
            <w:pPr>
              <w:spacing w:before="40" w:after="40"/>
              <w:rPr>
                <w:b/>
                <w:bCs/>
                <w:szCs w:val="24"/>
                <w:highlight w:val="green"/>
                <w:lang w:val="en-GB"/>
              </w:rPr>
            </w:pPr>
          </w:p>
        </w:tc>
        <w:tc>
          <w:tcPr>
            <w:tcW w:w="1020" w:type="dxa"/>
          </w:tcPr>
          <w:p w14:paraId="5DD96B54" w14:textId="77777777" w:rsidR="00D23579" w:rsidRPr="009D3F6B" w:rsidRDefault="00D23579" w:rsidP="00F77A2C">
            <w:pPr>
              <w:spacing w:before="40" w:after="40"/>
              <w:rPr>
                <w:b/>
                <w:bCs/>
                <w:szCs w:val="24"/>
                <w:highlight w:val="green"/>
                <w:lang w:val="en-GB"/>
              </w:rPr>
            </w:pPr>
            <w:r w:rsidRPr="009D3F6B">
              <w:rPr>
                <w:b/>
                <w:bCs/>
                <w:szCs w:val="24"/>
                <w:highlight w:val="green"/>
                <w:lang w:val="en-GB"/>
              </w:rPr>
              <w:t>X</w:t>
            </w:r>
          </w:p>
        </w:tc>
        <w:tc>
          <w:tcPr>
            <w:tcW w:w="1021" w:type="dxa"/>
          </w:tcPr>
          <w:p w14:paraId="78F76874"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66F1C68"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FA19BC5"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65E1B42C" w14:textId="77777777" w:rsidR="00D23579" w:rsidRPr="009D3F6B" w:rsidRDefault="00D23579" w:rsidP="00F77A2C">
            <w:pPr>
              <w:spacing w:before="40" w:after="40"/>
              <w:rPr>
                <w:b/>
                <w:bCs/>
                <w:szCs w:val="24"/>
                <w:lang w:val="en-GB"/>
              </w:rPr>
            </w:pPr>
          </w:p>
        </w:tc>
        <w:tc>
          <w:tcPr>
            <w:tcW w:w="1021" w:type="dxa"/>
          </w:tcPr>
          <w:p w14:paraId="1EC9F37F"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48F1E1C"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183033F"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5A205104" w14:textId="77777777" w:rsidR="00D23579" w:rsidRPr="009D3F6B" w:rsidRDefault="00D23579" w:rsidP="00F77A2C">
            <w:pPr>
              <w:spacing w:before="40" w:after="40"/>
              <w:rPr>
                <w:b/>
                <w:bCs/>
                <w:szCs w:val="24"/>
                <w:lang w:val="en-GB"/>
              </w:rPr>
            </w:pPr>
          </w:p>
        </w:tc>
        <w:tc>
          <w:tcPr>
            <w:tcW w:w="1021" w:type="dxa"/>
          </w:tcPr>
          <w:p w14:paraId="24D0EB15"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DD75C4B"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9FC9704"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7A3A5256" w14:textId="77777777" w:rsidR="00D23579" w:rsidRPr="009D3F6B" w:rsidRDefault="00D23579" w:rsidP="00F77A2C">
            <w:pPr>
              <w:spacing w:before="40" w:after="40"/>
              <w:rPr>
                <w:b/>
                <w:bCs/>
                <w:szCs w:val="24"/>
                <w:lang w:val="en-GB"/>
              </w:rPr>
            </w:pPr>
          </w:p>
        </w:tc>
      </w:tr>
      <w:tr w:rsidR="00D23579" w:rsidRPr="009D3F6B" w14:paraId="182745C1" w14:textId="77777777" w:rsidTr="00D23579">
        <w:trPr>
          <w:trHeight w:val="355"/>
        </w:trPr>
        <w:tc>
          <w:tcPr>
            <w:tcW w:w="1020" w:type="dxa"/>
          </w:tcPr>
          <w:p w14:paraId="7D38BADA" w14:textId="77777777" w:rsidR="00D23579" w:rsidRPr="009D3F6B" w:rsidRDefault="00DB2651" w:rsidP="00F77A2C">
            <w:pPr>
              <w:spacing w:before="40" w:after="40"/>
              <w:rPr>
                <w:sz w:val="22"/>
                <w:szCs w:val="22"/>
                <w:lang w:val="en-GB"/>
              </w:rPr>
            </w:pPr>
            <w:hyperlink r:id="rId68" w:history="1">
              <w:r w:rsidR="00D23579" w:rsidRPr="009D3F6B">
                <w:rPr>
                  <w:rFonts w:cs="Arial"/>
                  <w:b/>
                  <w:bCs/>
                  <w:sz w:val="22"/>
                  <w:szCs w:val="22"/>
                  <w:u w:val="single"/>
                  <w:bdr w:val="none" w:sz="0" w:space="0" w:color="auto" w:frame="1"/>
                  <w:lang w:val="en-GB" w:eastAsia="en-GB"/>
                </w:rPr>
                <w:t>Q2/1</w:t>
              </w:r>
            </w:hyperlink>
          </w:p>
        </w:tc>
        <w:tc>
          <w:tcPr>
            <w:tcW w:w="1020" w:type="dxa"/>
          </w:tcPr>
          <w:p w14:paraId="04654605" w14:textId="77777777" w:rsidR="00D23579" w:rsidRPr="009D3F6B" w:rsidRDefault="00D23579" w:rsidP="00F77A2C">
            <w:pPr>
              <w:spacing w:before="40" w:after="40"/>
              <w:rPr>
                <w:b/>
                <w:bCs/>
                <w:szCs w:val="24"/>
                <w:highlight w:val="green"/>
                <w:lang w:val="en-GB"/>
              </w:rPr>
            </w:pPr>
            <w:r w:rsidRPr="009D3F6B">
              <w:rPr>
                <w:b/>
                <w:bCs/>
                <w:szCs w:val="24"/>
                <w:highlight w:val="green"/>
                <w:lang w:val="en-GB"/>
              </w:rPr>
              <w:t>X</w:t>
            </w:r>
          </w:p>
        </w:tc>
        <w:tc>
          <w:tcPr>
            <w:tcW w:w="1020" w:type="dxa"/>
          </w:tcPr>
          <w:p w14:paraId="3C3BD501" w14:textId="77777777" w:rsidR="00D23579" w:rsidRPr="009D3F6B" w:rsidRDefault="00D23579" w:rsidP="00F77A2C">
            <w:pPr>
              <w:spacing w:before="40" w:after="40"/>
              <w:rPr>
                <w:b/>
                <w:bCs/>
                <w:szCs w:val="24"/>
                <w:highlight w:val="green"/>
                <w:lang w:val="en-GB"/>
              </w:rPr>
            </w:pPr>
          </w:p>
        </w:tc>
        <w:tc>
          <w:tcPr>
            <w:tcW w:w="1021" w:type="dxa"/>
          </w:tcPr>
          <w:p w14:paraId="5E676120" w14:textId="77777777" w:rsidR="00D23579" w:rsidRPr="009D3F6B" w:rsidRDefault="00D23579" w:rsidP="00F77A2C">
            <w:pPr>
              <w:spacing w:before="40" w:after="40"/>
              <w:rPr>
                <w:b/>
                <w:bCs/>
                <w:szCs w:val="24"/>
                <w:lang w:val="en-GB"/>
              </w:rPr>
            </w:pPr>
          </w:p>
        </w:tc>
        <w:tc>
          <w:tcPr>
            <w:tcW w:w="1020" w:type="dxa"/>
          </w:tcPr>
          <w:p w14:paraId="3F05F9B1" w14:textId="77777777" w:rsidR="00D23579" w:rsidRPr="009D3F6B" w:rsidRDefault="00D23579" w:rsidP="00F77A2C">
            <w:pPr>
              <w:spacing w:before="40" w:after="40"/>
              <w:rPr>
                <w:b/>
                <w:bCs/>
                <w:szCs w:val="24"/>
                <w:lang w:val="en-GB"/>
              </w:rPr>
            </w:pPr>
          </w:p>
        </w:tc>
        <w:tc>
          <w:tcPr>
            <w:tcW w:w="1020" w:type="dxa"/>
          </w:tcPr>
          <w:p w14:paraId="6348D8CF"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CB27169" w14:textId="77777777" w:rsidR="00D23579" w:rsidRPr="009D3F6B" w:rsidRDefault="00D23579" w:rsidP="00F77A2C">
            <w:pPr>
              <w:spacing w:before="40" w:after="40"/>
              <w:rPr>
                <w:b/>
                <w:bCs/>
                <w:szCs w:val="24"/>
                <w:lang w:val="en-GB"/>
              </w:rPr>
            </w:pPr>
          </w:p>
        </w:tc>
        <w:tc>
          <w:tcPr>
            <w:tcW w:w="1021" w:type="dxa"/>
          </w:tcPr>
          <w:p w14:paraId="64B5BEC8"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B64DF64" w14:textId="77777777" w:rsidR="00D23579" w:rsidRPr="009D3F6B" w:rsidRDefault="00D23579" w:rsidP="00F77A2C">
            <w:pPr>
              <w:spacing w:before="40" w:after="40"/>
              <w:rPr>
                <w:b/>
                <w:bCs/>
                <w:szCs w:val="24"/>
                <w:lang w:val="en-GB"/>
              </w:rPr>
            </w:pPr>
          </w:p>
        </w:tc>
        <w:tc>
          <w:tcPr>
            <w:tcW w:w="1020" w:type="dxa"/>
          </w:tcPr>
          <w:p w14:paraId="57DAC5E9" w14:textId="77777777" w:rsidR="00D23579" w:rsidRPr="009D3F6B" w:rsidRDefault="00D23579" w:rsidP="00F77A2C">
            <w:pPr>
              <w:spacing w:before="40" w:after="40"/>
              <w:rPr>
                <w:b/>
                <w:bCs/>
                <w:szCs w:val="24"/>
                <w:lang w:val="en-GB"/>
              </w:rPr>
            </w:pPr>
          </w:p>
        </w:tc>
        <w:tc>
          <w:tcPr>
            <w:tcW w:w="1020" w:type="dxa"/>
          </w:tcPr>
          <w:p w14:paraId="7EE75987" w14:textId="77777777" w:rsidR="00D23579" w:rsidRPr="009D3F6B" w:rsidRDefault="00D23579" w:rsidP="00F77A2C">
            <w:pPr>
              <w:spacing w:before="40" w:after="40"/>
              <w:rPr>
                <w:b/>
                <w:bCs/>
                <w:szCs w:val="24"/>
                <w:lang w:val="en-GB"/>
              </w:rPr>
            </w:pPr>
          </w:p>
        </w:tc>
        <w:tc>
          <w:tcPr>
            <w:tcW w:w="1021" w:type="dxa"/>
          </w:tcPr>
          <w:p w14:paraId="0C6280BD"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9F18D54"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02C7B1FA" w14:textId="77777777" w:rsidR="00D23579" w:rsidRPr="009D3F6B" w:rsidRDefault="00D23579" w:rsidP="00F77A2C">
            <w:pPr>
              <w:spacing w:before="40" w:after="40"/>
              <w:rPr>
                <w:b/>
                <w:bCs/>
                <w:szCs w:val="24"/>
                <w:lang w:val="en-GB"/>
              </w:rPr>
            </w:pPr>
            <w:r w:rsidRPr="009D3F6B">
              <w:rPr>
                <w:b/>
                <w:bCs/>
                <w:szCs w:val="24"/>
                <w:highlight w:val="green"/>
                <w:lang w:val="en-GB"/>
              </w:rPr>
              <w:t>X</w:t>
            </w:r>
          </w:p>
        </w:tc>
        <w:tc>
          <w:tcPr>
            <w:tcW w:w="1021" w:type="dxa"/>
          </w:tcPr>
          <w:p w14:paraId="42036ADC" w14:textId="77777777" w:rsidR="00D23579" w:rsidRPr="009D3F6B" w:rsidRDefault="00D23579" w:rsidP="00F77A2C">
            <w:pPr>
              <w:spacing w:before="40" w:after="40"/>
              <w:rPr>
                <w:b/>
                <w:bCs/>
                <w:szCs w:val="24"/>
                <w:lang w:val="en-GB"/>
              </w:rPr>
            </w:pPr>
          </w:p>
        </w:tc>
      </w:tr>
      <w:tr w:rsidR="00D23579" w:rsidRPr="009D3F6B" w14:paraId="6A331AF1" w14:textId="77777777" w:rsidTr="00D23579">
        <w:trPr>
          <w:trHeight w:val="251"/>
        </w:trPr>
        <w:tc>
          <w:tcPr>
            <w:tcW w:w="1020" w:type="dxa"/>
          </w:tcPr>
          <w:p w14:paraId="35ABC0B3" w14:textId="77777777" w:rsidR="00D23579" w:rsidRPr="009D3F6B" w:rsidRDefault="00DB2651" w:rsidP="00F77A2C">
            <w:pPr>
              <w:spacing w:before="40" w:after="40"/>
              <w:rPr>
                <w:sz w:val="22"/>
                <w:szCs w:val="22"/>
                <w:lang w:val="en-GB"/>
              </w:rPr>
            </w:pPr>
            <w:hyperlink r:id="rId69" w:history="1">
              <w:r w:rsidR="00D23579" w:rsidRPr="009D3F6B">
                <w:rPr>
                  <w:rFonts w:cs="Arial"/>
                  <w:b/>
                  <w:bCs/>
                  <w:sz w:val="22"/>
                  <w:szCs w:val="22"/>
                  <w:u w:val="single"/>
                  <w:bdr w:val="none" w:sz="0" w:space="0" w:color="auto" w:frame="1"/>
                  <w:lang w:val="en-GB" w:eastAsia="en-GB"/>
                </w:rPr>
                <w:t>Q3/1</w:t>
              </w:r>
            </w:hyperlink>
          </w:p>
        </w:tc>
        <w:tc>
          <w:tcPr>
            <w:tcW w:w="1020" w:type="dxa"/>
          </w:tcPr>
          <w:p w14:paraId="190C66BA"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0BCD9CEE" w14:textId="77777777" w:rsidR="00D23579" w:rsidRPr="009D3F6B" w:rsidRDefault="00D23579" w:rsidP="00F77A2C">
            <w:pPr>
              <w:spacing w:before="40" w:after="40"/>
              <w:rPr>
                <w:b/>
                <w:bCs/>
                <w:szCs w:val="24"/>
                <w:lang w:val="en-GB"/>
              </w:rPr>
            </w:pPr>
          </w:p>
        </w:tc>
        <w:tc>
          <w:tcPr>
            <w:tcW w:w="1021" w:type="dxa"/>
          </w:tcPr>
          <w:p w14:paraId="6A0A0224" w14:textId="77777777" w:rsidR="00D23579" w:rsidRPr="009D3F6B" w:rsidRDefault="00D23579" w:rsidP="00F77A2C">
            <w:pPr>
              <w:spacing w:before="40" w:after="40"/>
              <w:rPr>
                <w:b/>
                <w:bCs/>
                <w:szCs w:val="24"/>
                <w:lang w:val="en-GB"/>
              </w:rPr>
            </w:pPr>
          </w:p>
        </w:tc>
        <w:tc>
          <w:tcPr>
            <w:tcW w:w="1020" w:type="dxa"/>
          </w:tcPr>
          <w:p w14:paraId="1D011B50"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E8185AF" w14:textId="77777777" w:rsidR="00D23579" w:rsidRPr="009D3F6B" w:rsidRDefault="00D23579" w:rsidP="00F77A2C">
            <w:pPr>
              <w:spacing w:before="40" w:after="40"/>
              <w:rPr>
                <w:b/>
                <w:bCs/>
                <w:szCs w:val="24"/>
                <w:lang w:val="en-GB"/>
              </w:rPr>
            </w:pPr>
          </w:p>
        </w:tc>
        <w:tc>
          <w:tcPr>
            <w:tcW w:w="1020" w:type="dxa"/>
          </w:tcPr>
          <w:p w14:paraId="59F25833"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412E7D43"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F8839EC" w14:textId="77777777" w:rsidR="00D23579" w:rsidRPr="009D3F6B" w:rsidRDefault="00D23579" w:rsidP="00F77A2C">
            <w:pPr>
              <w:spacing w:before="40" w:after="40"/>
              <w:rPr>
                <w:b/>
                <w:bCs/>
                <w:szCs w:val="24"/>
                <w:lang w:val="en-GB"/>
              </w:rPr>
            </w:pPr>
          </w:p>
        </w:tc>
        <w:tc>
          <w:tcPr>
            <w:tcW w:w="1020" w:type="dxa"/>
          </w:tcPr>
          <w:p w14:paraId="1822F09F" w14:textId="77777777" w:rsidR="00D23579" w:rsidRPr="009D3F6B" w:rsidRDefault="00D23579" w:rsidP="00F77A2C">
            <w:pPr>
              <w:spacing w:before="40" w:after="40"/>
              <w:rPr>
                <w:b/>
                <w:bCs/>
                <w:szCs w:val="24"/>
                <w:lang w:val="en-GB"/>
              </w:rPr>
            </w:pPr>
          </w:p>
        </w:tc>
        <w:tc>
          <w:tcPr>
            <w:tcW w:w="1020" w:type="dxa"/>
          </w:tcPr>
          <w:p w14:paraId="0F75CE18"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35702963" w14:textId="77777777" w:rsidR="00D23579" w:rsidRPr="009D3F6B" w:rsidRDefault="00D23579" w:rsidP="00F77A2C">
            <w:pPr>
              <w:spacing w:before="40" w:after="40"/>
              <w:rPr>
                <w:b/>
                <w:bCs/>
                <w:szCs w:val="24"/>
                <w:lang w:val="en-GB"/>
              </w:rPr>
            </w:pPr>
          </w:p>
        </w:tc>
        <w:tc>
          <w:tcPr>
            <w:tcW w:w="1020" w:type="dxa"/>
          </w:tcPr>
          <w:p w14:paraId="2AF09D6C"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6BD405A2"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3FE90A0B" w14:textId="77777777" w:rsidR="00D23579" w:rsidRPr="009D3F6B" w:rsidRDefault="00D23579" w:rsidP="00F77A2C">
            <w:pPr>
              <w:spacing w:before="40" w:after="40"/>
              <w:rPr>
                <w:b/>
                <w:bCs/>
                <w:szCs w:val="24"/>
                <w:lang w:val="en-GB"/>
              </w:rPr>
            </w:pPr>
          </w:p>
        </w:tc>
      </w:tr>
      <w:tr w:rsidR="00D23579" w:rsidRPr="009D3F6B" w14:paraId="5D0BA45A" w14:textId="77777777" w:rsidTr="00D23579">
        <w:trPr>
          <w:trHeight w:val="58"/>
        </w:trPr>
        <w:tc>
          <w:tcPr>
            <w:tcW w:w="1020" w:type="dxa"/>
          </w:tcPr>
          <w:p w14:paraId="459D6C50" w14:textId="77777777" w:rsidR="00D23579" w:rsidRPr="009D3F6B" w:rsidRDefault="00DB2651" w:rsidP="00F77A2C">
            <w:pPr>
              <w:spacing w:before="40" w:after="40"/>
              <w:rPr>
                <w:sz w:val="22"/>
                <w:szCs w:val="22"/>
                <w:lang w:val="en-GB"/>
              </w:rPr>
            </w:pPr>
            <w:hyperlink r:id="rId70" w:history="1">
              <w:r w:rsidR="00D23579" w:rsidRPr="009D3F6B">
                <w:rPr>
                  <w:rFonts w:cs="Arial"/>
                  <w:b/>
                  <w:bCs/>
                  <w:sz w:val="22"/>
                  <w:szCs w:val="22"/>
                  <w:u w:val="single"/>
                  <w:bdr w:val="none" w:sz="0" w:space="0" w:color="auto" w:frame="1"/>
                  <w:lang w:val="en-GB" w:eastAsia="en-GB"/>
                </w:rPr>
                <w:t>Q4/1</w:t>
              </w:r>
            </w:hyperlink>
          </w:p>
        </w:tc>
        <w:tc>
          <w:tcPr>
            <w:tcW w:w="1020" w:type="dxa"/>
          </w:tcPr>
          <w:p w14:paraId="43510DF5"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7914221" w14:textId="77777777" w:rsidR="00D23579" w:rsidRPr="009D3F6B" w:rsidRDefault="00D23579" w:rsidP="00F77A2C">
            <w:pPr>
              <w:spacing w:before="40" w:after="40"/>
              <w:rPr>
                <w:b/>
                <w:bCs/>
                <w:szCs w:val="24"/>
                <w:lang w:val="en-GB"/>
              </w:rPr>
            </w:pPr>
          </w:p>
        </w:tc>
        <w:tc>
          <w:tcPr>
            <w:tcW w:w="1021" w:type="dxa"/>
          </w:tcPr>
          <w:p w14:paraId="3AA2A276"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0C3F64BC" w14:textId="77777777" w:rsidR="00D23579" w:rsidRPr="009D3F6B" w:rsidRDefault="00D23579" w:rsidP="00F77A2C">
            <w:pPr>
              <w:spacing w:before="40" w:after="40"/>
              <w:rPr>
                <w:b/>
                <w:bCs/>
                <w:szCs w:val="24"/>
                <w:lang w:val="en-GB"/>
              </w:rPr>
            </w:pPr>
          </w:p>
        </w:tc>
        <w:tc>
          <w:tcPr>
            <w:tcW w:w="1020" w:type="dxa"/>
          </w:tcPr>
          <w:p w14:paraId="770827EE"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0EF0D90A"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48C3069C"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CE16E6D" w14:textId="77777777" w:rsidR="00D23579" w:rsidRPr="009D3F6B" w:rsidRDefault="00D23579" w:rsidP="00F77A2C">
            <w:pPr>
              <w:spacing w:before="40" w:after="40"/>
              <w:rPr>
                <w:b/>
                <w:bCs/>
                <w:szCs w:val="24"/>
                <w:lang w:val="en-GB"/>
              </w:rPr>
            </w:pPr>
          </w:p>
        </w:tc>
        <w:tc>
          <w:tcPr>
            <w:tcW w:w="1020" w:type="dxa"/>
          </w:tcPr>
          <w:p w14:paraId="6F56510B" w14:textId="77777777" w:rsidR="00D23579" w:rsidRPr="009D3F6B" w:rsidRDefault="00D23579" w:rsidP="00F77A2C">
            <w:pPr>
              <w:spacing w:before="40" w:after="40"/>
              <w:rPr>
                <w:b/>
                <w:bCs/>
                <w:szCs w:val="24"/>
                <w:lang w:val="en-GB"/>
              </w:rPr>
            </w:pPr>
          </w:p>
        </w:tc>
        <w:tc>
          <w:tcPr>
            <w:tcW w:w="1020" w:type="dxa"/>
          </w:tcPr>
          <w:p w14:paraId="5D70002A" w14:textId="77777777" w:rsidR="00D23579" w:rsidRPr="009D3F6B" w:rsidRDefault="00D23579" w:rsidP="00F77A2C">
            <w:pPr>
              <w:spacing w:before="40" w:after="40"/>
              <w:rPr>
                <w:b/>
                <w:bCs/>
                <w:szCs w:val="24"/>
                <w:lang w:val="en-GB"/>
              </w:rPr>
            </w:pPr>
          </w:p>
        </w:tc>
        <w:tc>
          <w:tcPr>
            <w:tcW w:w="1021" w:type="dxa"/>
          </w:tcPr>
          <w:p w14:paraId="2CC33E20" w14:textId="77777777" w:rsidR="00D23579" w:rsidRPr="009D3F6B" w:rsidRDefault="00D23579" w:rsidP="00F77A2C">
            <w:pPr>
              <w:spacing w:before="40" w:after="40"/>
              <w:rPr>
                <w:b/>
                <w:bCs/>
                <w:szCs w:val="24"/>
                <w:lang w:val="en-GB"/>
              </w:rPr>
            </w:pPr>
          </w:p>
        </w:tc>
        <w:tc>
          <w:tcPr>
            <w:tcW w:w="1020" w:type="dxa"/>
          </w:tcPr>
          <w:p w14:paraId="5933168F"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7F549FD" w14:textId="77777777" w:rsidR="00D23579" w:rsidRPr="009D3F6B" w:rsidRDefault="00D23579" w:rsidP="00F77A2C">
            <w:pPr>
              <w:spacing w:before="40" w:after="40"/>
              <w:rPr>
                <w:b/>
                <w:bCs/>
                <w:szCs w:val="24"/>
                <w:lang w:val="en-GB"/>
              </w:rPr>
            </w:pPr>
          </w:p>
        </w:tc>
        <w:tc>
          <w:tcPr>
            <w:tcW w:w="1021" w:type="dxa"/>
          </w:tcPr>
          <w:p w14:paraId="382420D0" w14:textId="77777777" w:rsidR="00D23579" w:rsidRPr="009D3F6B" w:rsidRDefault="00D23579" w:rsidP="00F77A2C">
            <w:pPr>
              <w:spacing w:before="40" w:after="40"/>
              <w:rPr>
                <w:b/>
                <w:bCs/>
                <w:szCs w:val="24"/>
                <w:lang w:val="en-GB"/>
              </w:rPr>
            </w:pPr>
          </w:p>
        </w:tc>
      </w:tr>
      <w:tr w:rsidR="00D23579" w:rsidRPr="009D3F6B" w14:paraId="3C62EFE7" w14:textId="77777777" w:rsidTr="00D23579">
        <w:trPr>
          <w:trHeight w:val="58"/>
        </w:trPr>
        <w:tc>
          <w:tcPr>
            <w:tcW w:w="1020" w:type="dxa"/>
          </w:tcPr>
          <w:p w14:paraId="22ACF3E7" w14:textId="77777777" w:rsidR="00D23579" w:rsidRPr="009D3F6B" w:rsidRDefault="00DB2651" w:rsidP="00F77A2C">
            <w:pPr>
              <w:spacing w:before="40" w:after="40"/>
              <w:rPr>
                <w:sz w:val="22"/>
                <w:szCs w:val="22"/>
                <w:lang w:val="en-GB"/>
              </w:rPr>
            </w:pPr>
            <w:hyperlink r:id="rId71" w:history="1">
              <w:r w:rsidR="00D23579" w:rsidRPr="009D3F6B">
                <w:rPr>
                  <w:rFonts w:cs="Arial"/>
                  <w:b/>
                  <w:bCs/>
                  <w:sz w:val="22"/>
                  <w:szCs w:val="22"/>
                  <w:u w:val="single"/>
                  <w:bdr w:val="none" w:sz="0" w:space="0" w:color="auto" w:frame="1"/>
                  <w:lang w:val="en-GB" w:eastAsia="en-GB"/>
                </w:rPr>
                <w:t>Q5/1</w:t>
              </w:r>
            </w:hyperlink>
          </w:p>
        </w:tc>
        <w:tc>
          <w:tcPr>
            <w:tcW w:w="1020" w:type="dxa"/>
          </w:tcPr>
          <w:p w14:paraId="6015AB46"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A588BC6"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71F7019E" w14:textId="77777777" w:rsidR="00D23579" w:rsidRPr="009D3F6B" w:rsidRDefault="00D23579" w:rsidP="00F77A2C">
            <w:pPr>
              <w:spacing w:before="40" w:after="40"/>
              <w:rPr>
                <w:b/>
                <w:bCs/>
                <w:szCs w:val="24"/>
                <w:lang w:val="en-GB"/>
              </w:rPr>
            </w:pPr>
          </w:p>
        </w:tc>
        <w:tc>
          <w:tcPr>
            <w:tcW w:w="1020" w:type="dxa"/>
          </w:tcPr>
          <w:p w14:paraId="2C0610AC"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FBA5D23" w14:textId="77777777" w:rsidR="00D23579" w:rsidRPr="009D3F6B" w:rsidRDefault="00D23579" w:rsidP="00F77A2C">
            <w:pPr>
              <w:spacing w:before="40" w:after="40"/>
              <w:rPr>
                <w:b/>
                <w:bCs/>
                <w:szCs w:val="24"/>
                <w:lang w:val="en-GB"/>
              </w:rPr>
            </w:pPr>
          </w:p>
        </w:tc>
        <w:tc>
          <w:tcPr>
            <w:tcW w:w="1020" w:type="dxa"/>
          </w:tcPr>
          <w:p w14:paraId="2B9412EF"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6AA7212E" w14:textId="77777777" w:rsidR="00D23579" w:rsidRPr="009D3F6B" w:rsidRDefault="00D23579" w:rsidP="00F77A2C">
            <w:pPr>
              <w:spacing w:before="40" w:after="40"/>
              <w:rPr>
                <w:b/>
                <w:bCs/>
                <w:szCs w:val="24"/>
                <w:lang w:val="en-GB"/>
              </w:rPr>
            </w:pPr>
          </w:p>
        </w:tc>
        <w:tc>
          <w:tcPr>
            <w:tcW w:w="1020" w:type="dxa"/>
          </w:tcPr>
          <w:p w14:paraId="28B0D10E"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250DCC8"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3329E34" w14:textId="77777777" w:rsidR="00D23579" w:rsidRPr="009D3F6B" w:rsidRDefault="00D23579" w:rsidP="00F77A2C">
            <w:pPr>
              <w:spacing w:before="40" w:after="40"/>
              <w:rPr>
                <w:b/>
                <w:bCs/>
                <w:szCs w:val="24"/>
                <w:lang w:val="en-GB"/>
              </w:rPr>
            </w:pPr>
          </w:p>
        </w:tc>
        <w:tc>
          <w:tcPr>
            <w:tcW w:w="1021" w:type="dxa"/>
          </w:tcPr>
          <w:p w14:paraId="17EBF78D" w14:textId="77777777" w:rsidR="00D23579" w:rsidRPr="009D3F6B" w:rsidRDefault="00D23579" w:rsidP="00F77A2C">
            <w:pPr>
              <w:spacing w:before="40" w:after="40"/>
              <w:rPr>
                <w:b/>
                <w:bCs/>
                <w:szCs w:val="24"/>
                <w:lang w:val="en-GB"/>
              </w:rPr>
            </w:pPr>
          </w:p>
        </w:tc>
        <w:tc>
          <w:tcPr>
            <w:tcW w:w="1020" w:type="dxa"/>
          </w:tcPr>
          <w:p w14:paraId="52849AB6" w14:textId="77777777" w:rsidR="00D23579" w:rsidRPr="009D3F6B" w:rsidRDefault="00D23579" w:rsidP="00F77A2C">
            <w:pPr>
              <w:spacing w:before="40" w:after="40"/>
              <w:rPr>
                <w:b/>
                <w:bCs/>
                <w:strike/>
                <w:szCs w:val="24"/>
                <w:lang w:val="en-GB"/>
              </w:rPr>
            </w:pPr>
            <w:r w:rsidRPr="009D3F6B">
              <w:rPr>
                <w:b/>
                <w:bCs/>
                <w:szCs w:val="24"/>
                <w:lang w:val="en-GB"/>
              </w:rPr>
              <w:t>X</w:t>
            </w:r>
          </w:p>
        </w:tc>
        <w:tc>
          <w:tcPr>
            <w:tcW w:w="1020" w:type="dxa"/>
          </w:tcPr>
          <w:p w14:paraId="443024B0"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05FC5559" w14:textId="77777777" w:rsidR="00D23579" w:rsidRPr="009D3F6B" w:rsidRDefault="00D23579" w:rsidP="00F77A2C">
            <w:pPr>
              <w:spacing w:before="40" w:after="40"/>
              <w:rPr>
                <w:b/>
                <w:bCs/>
                <w:szCs w:val="24"/>
                <w:lang w:val="en-GB"/>
              </w:rPr>
            </w:pPr>
          </w:p>
        </w:tc>
      </w:tr>
      <w:tr w:rsidR="00D23579" w:rsidRPr="009D3F6B" w14:paraId="2361EBDE" w14:textId="77777777" w:rsidTr="00D23579">
        <w:trPr>
          <w:trHeight w:val="58"/>
        </w:trPr>
        <w:tc>
          <w:tcPr>
            <w:tcW w:w="1020" w:type="dxa"/>
          </w:tcPr>
          <w:p w14:paraId="3A9A5014" w14:textId="77777777" w:rsidR="00D23579" w:rsidRPr="009D3F6B" w:rsidRDefault="00DB2651" w:rsidP="00F77A2C">
            <w:pPr>
              <w:spacing w:before="40" w:after="40"/>
              <w:rPr>
                <w:sz w:val="22"/>
                <w:szCs w:val="22"/>
                <w:lang w:val="en-GB"/>
              </w:rPr>
            </w:pPr>
            <w:hyperlink r:id="rId72" w:history="1">
              <w:r w:rsidR="00D23579" w:rsidRPr="009D3F6B">
                <w:rPr>
                  <w:rFonts w:cs="Arial"/>
                  <w:b/>
                  <w:bCs/>
                  <w:sz w:val="22"/>
                  <w:szCs w:val="22"/>
                  <w:u w:val="single"/>
                  <w:bdr w:val="none" w:sz="0" w:space="0" w:color="auto" w:frame="1"/>
                  <w:lang w:val="en-GB" w:eastAsia="en-GB"/>
                </w:rPr>
                <w:t>Q6/1</w:t>
              </w:r>
            </w:hyperlink>
          </w:p>
        </w:tc>
        <w:tc>
          <w:tcPr>
            <w:tcW w:w="1020" w:type="dxa"/>
          </w:tcPr>
          <w:p w14:paraId="4CFEDCF7" w14:textId="77777777" w:rsidR="00D23579" w:rsidRPr="009D3F6B" w:rsidRDefault="00D23579" w:rsidP="00F77A2C">
            <w:pPr>
              <w:spacing w:before="40" w:after="40"/>
              <w:rPr>
                <w:b/>
                <w:bCs/>
                <w:szCs w:val="24"/>
                <w:lang w:val="en-GB"/>
              </w:rPr>
            </w:pPr>
          </w:p>
        </w:tc>
        <w:tc>
          <w:tcPr>
            <w:tcW w:w="1020" w:type="dxa"/>
          </w:tcPr>
          <w:p w14:paraId="686FD76E" w14:textId="77777777" w:rsidR="00D23579" w:rsidRPr="009D3F6B" w:rsidRDefault="00D23579" w:rsidP="00F77A2C">
            <w:pPr>
              <w:spacing w:before="40" w:after="40"/>
              <w:rPr>
                <w:b/>
                <w:bCs/>
                <w:szCs w:val="24"/>
                <w:lang w:val="en-GB"/>
              </w:rPr>
            </w:pPr>
          </w:p>
        </w:tc>
        <w:tc>
          <w:tcPr>
            <w:tcW w:w="1021" w:type="dxa"/>
          </w:tcPr>
          <w:p w14:paraId="25A87FCA"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C3B2047"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35230F7"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532D4028" w14:textId="77777777" w:rsidR="00D23579" w:rsidRPr="009D3F6B" w:rsidRDefault="00D23579" w:rsidP="00F77A2C">
            <w:pPr>
              <w:spacing w:before="40" w:after="40"/>
              <w:rPr>
                <w:b/>
                <w:bCs/>
                <w:szCs w:val="24"/>
                <w:lang w:val="en-GB"/>
              </w:rPr>
            </w:pPr>
          </w:p>
        </w:tc>
        <w:tc>
          <w:tcPr>
            <w:tcW w:w="1021" w:type="dxa"/>
          </w:tcPr>
          <w:p w14:paraId="0A0322DD"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55D3414" w14:textId="77777777" w:rsidR="00D23579" w:rsidRPr="009D3F6B" w:rsidRDefault="00D23579" w:rsidP="00F77A2C">
            <w:pPr>
              <w:spacing w:before="40" w:after="40"/>
              <w:rPr>
                <w:b/>
                <w:bCs/>
                <w:szCs w:val="24"/>
                <w:lang w:val="en-GB"/>
              </w:rPr>
            </w:pPr>
          </w:p>
        </w:tc>
        <w:tc>
          <w:tcPr>
            <w:tcW w:w="1020" w:type="dxa"/>
          </w:tcPr>
          <w:p w14:paraId="53A3BB28" w14:textId="77777777" w:rsidR="00D23579" w:rsidRPr="009D3F6B" w:rsidRDefault="00D23579" w:rsidP="00F77A2C">
            <w:pPr>
              <w:spacing w:before="40" w:after="40"/>
              <w:rPr>
                <w:b/>
                <w:bCs/>
                <w:szCs w:val="24"/>
                <w:lang w:val="en-GB"/>
              </w:rPr>
            </w:pPr>
          </w:p>
        </w:tc>
        <w:tc>
          <w:tcPr>
            <w:tcW w:w="1020" w:type="dxa"/>
          </w:tcPr>
          <w:p w14:paraId="4B4FC9D8"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4EFF34EA"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F9DDFDB" w14:textId="77777777" w:rsidR="00D23579" w:rsidRPr="009D3F6B" w:rsidRDefault="00D23579" w:rsidP="00F77A2C">
            <w:pPr>
              <w:spacing w:before="40" w:after="40"/>
              <w:rPr>
                <w:b/>
                <w:bCs/>
                <w:szCs w:val="24"/>
                <w:lang w:val="en-GB"/>
              </w:rPr>
            </w:pPr>
          </w:p>
        </w:tc>
        <w:tc>
          <w:tcPr>
            <w:tcW w:w="1020" w:type="dxa"/>
          </w:tcPr>
          <w:p w14:paraId="56A1AF25" w14:textId="77777777" w:rsidR="00D23579" w:rsidRPr="009D3F6B" w:rsidRDefault="00D23579" w:rsidP="00F77A2C">
            <w:pPr>
              <w:spacing w:before="40" w:after="40"/>
              <w:rPr>
                <w:b/>
                <w:bCs/>
                <w:szCs w:val="24"/>
                <w:lang w:val="en-GB"/>
              </w:rPr>
            </w:pPr>
          </w:p>
        </w:tc>
        <w:tc>
          <w:tcPr>
            <w:tcW w:w="1021" w:type="dxa"/>
          </w:tcPr>
          <w:p w14:paraId="13C90F70" w14:textId="77777777" w:rsidR="00D23579" w:rsidRPr="009D3F6B" w:rsidRDefault="00D23579" w:rsidP="00F77A2C">
            <w:pPr>
              <w:spacing w:before="40" w:after="40"/>
              <w:rPr>
                <w:b/>
                <w:bCs/>
                <w:szCs w:val="24"/>
                <w:lang w:val="en-GB"/>
              </w:rPr>
            </w:pPr>
            <w:r w:rsidRPr="009D3F6B">
              <w:rPr>
                <w:b/>
                <w:bCs/>
                <w:szCs w:val="24"/>
                <w:lang w:val="en-GB"/>
              </w:rPr>
              <w:t>X</w:t>
            </w:r>
          </w:p>
        </w:tc>
      </w:tr>
      <w:tr w:rsidR="00D23579" w:rsidRPr="009D3F6B" w14:paraId="62D7D5A4" w14:textId="77777777" w:rsidTr="00D23579">
        <w:trPr>
          <w:trHeight w:val="354"/>
        </w:trPr>
        <w:tc>
          <w:tcPr>
            <w:tcW w:w="1020" w:type="dxa"/>
          </w:tcPr>
          <w:p w14:paraId="7EA2759E" w14:textId="77777777" w:rsidR="00D23579" w:rsidRPr="009D3F6B" w:rsidRDefault="00DB2651" w:rsidP="00F77A2C">
            <w:pPr>
              <w:spacing w:before="40" w:after="40"/>
              <w:rPr>
                <w:sz w:val="22"/>
                <w:szCs w:val="22"/>
                <w:lang w:val="en-GB"/>
              </w:rPr>
            </w:pPr>
            <w:hyperlink r:id="rId73" w:history="1">
              <w:r w:rsidR="00D23579" w:rsidRPr="009D3F6B">
                <w:rPr>
                  <w:rFonts w:cs="Arial"/>
                  <w:b/>
                  <w:bCs/>
                  <w:sz w:val="22"/>
                  <w:szCs w:val="22"/>
                  <w:u w:val="single"/>
                  <w:bdr w:val="none" w:sz="0" w:space="0" w:color="auto" w:frame="1"/>
                  <w:lang w:val="en-GB" w:eastAsia="en-GB"/>
                </w:rPr>
                <w:t>Q7/1</w:t>
              </w:r>
            </w:hyperlink>
          </w:p>
        </w:tc>
        <w:tc>
          <w:tcPr>
            <w:tcW w:w="1020" w:type="dxa"/>
          </w:tcPr>
          <w:p w14:paraId="398723A9"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06FEE94" w14:textId="77777777" w:rsidR="00D23579" w:rsidRPr="009D3F6B" w:rsidRDefault="00D23579" w:rsidP="00F77A2C">
            <w:pPr>
              <w:spacing w:before="20" w:after="20"/>
              <w:rPr>
                <w:b/>
                <w:bCs/>
                <w:szCs w:val="24"/>
                <w:lang w:val="en-GB"/>
              </w:rPr>
            </w:pPr>
            <w:r w:rsidRPr="009D3F6B">
              <w:rPr>
                <w:b/>
                <w:bCs/>
                <w:szCs w:val="24"/>
                <w:lang w:val="en-GB"/>
              </w:rPr>
              <w:t>X</w:t>
            </w:r>
          </w:p>
        </w:tc>
        <w:tc>
          <w:tcPr>
            <w:tcW w:w="1021" w:type="dxa"/>
          </w:tcPr>
          <w:p w14:paraId="3120519F"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FE820E5"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742CCC1" w14:textId="77777777" w:rsidR="00D23579" w:rsidRPr="009D3F6B" w:rsidRDefault="00D23579" w:rsidP="00F77A2C">
            <w:pPr>
              <w:spacing w:before="40" w:after="40"/>
              <w:rPr>
                <w:b/>
                <w:bCs/>
                <w:szCs w:val="24"/>
                <w:lang w:val="en-GB"/>
              </w:rPr>
            </w:pPr>
          </w:p>
        </w:tc>
        <w:tc>
          <w:tcPr>
            <w:tcW w:w="1020" w:type="dxa"/>
          </w:tcPr>
          <w:p w14:paraId="68B5E09A"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247661A4" w14:textId="77777777" w:rsidR="00D23579" w:rsidRPr="009D3F6B" w:rsidRDefault="00D23579" w:rsidP="00F77A2C">
            <w:pPr>
              <w:spacing w:before="40" w:after="40"/>
              <w:rPr>
                <w:b/>
                <w:bCs/>
                <w:szCs w:val="24"/>
                <w:lang w:val="en-GB"/>
              </w:rPr>
            </w:pPr>
          </w:p>
        </w:tc>
        <w:tc>
          <w:tcPr>
            <w:tcW w:w="1020" w:type="dxa"/>
          </w:tcPr>
          <w:p w14:paraId="6C8CA76B" w14:textId="77777777" w:rsidR="00D23579" w:rsidRPr="009D3F6B" w:rsidRDefault="00D23579" w:rsidP="00F77A2C">
            <w:pPr>
              <w:spacing w:before="40" w:after="40"/>
              <w:rPr>
                <w:b/>
                <w:bCs/>
                <w:szCs w:val="24"/>
                <w:lang w:val="en-GB"/>
              </w:rPr>
            </w:pPr>
          </w:p>
        </w:tc>
        <w:tc>
          <w:tcPr>
            <w:tcW w:w="1020" w:type="dxa"/>
          </w:tcPr>
          <w:p w14:paraId="6AFFA1B7"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6BEBCE68"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505A5F65" w14:textId="77777777" w:rsidR="00D23579" w:rsidRPr="009D3F6B" w:rsidRDefault="00D23579" w:rsidP="00F77A2C">
            <w:pPr>
              <w:spacing w:before="40" w:after="40"/>
              <w:rPr>
                <w:b/>
                <w:bCs/>
                <w:szCs w:val="24"/>
                <w:lang w:val="en-GB"/>
              </w:rPr>
            </w:pPr>
          </w:p>
        </w:tc>
        <w:tc>
          <w:tcPr>
            <w:tcW w:w="1020" w:type="dxa"/>
          </w:tcPr>
          <w:p w14:paraId="360A8A05"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D5DC3F9" w14:textId="77777777" w:rsidR="00D23579" w:rsidRPr="009D3F6B" w:rsidRDefault="00D23579" w:rsidP="00F77A2C">
            <w:pPr>
              <w:spacing w:before="40" w:after="40"/>
              <w:rPr>
                <w:b/>
                <w:bCs/>
                <w:szCs w:val="24"/>
                <w:lang w:val="en-GB"/>
              </w:rPr>
            </w:pPr>
          </w:p>
        </w:tc>
        <w:tc>
          <w:tcPr>
            <w:tcW w:w="1021" w:type="dxa"/>
          </w:tcPr>
          <w:p w14:paraId="2133FF5A" w14:textId="77777777" w:rsidR="00D23579" w:rsidRPr="009D3F6B" w:rsidRDefault="00D23579" w:rsidP="00F77A2C">
            <w:pPr>
              <w:spacing w:before="40" w:after="40"/>
              <w:rPr>
                <w:b/>
                <w:bCs/>
                <w:szCs w:val="24"/>
                <w:lang w:val="en-GB"/>
              </w:rPr>
            </w:pPr>
          </w:p>
        </w:tc>
      </w:tr>
      <w:tr w:rsidR="00D23579" w:rsidRPr="009D3F6B" w14:paraId="22B83E54" w14:textId="77777777" w:rsidTr="00D23579">
        <w:trPr>
          <w:trHeight w:val="220"/>
        </w:trPr>
        <w:tc>
          <w:tcPr>
            <w:tcW w:w="1020" w:type="dxa"/>
          </w:tcPr>
          <w:p w14:paraId="0D2BEC64" w14:textId="77777777" w:rsidR="00D23579" w:rsidRPr="009D3F6B" w:rsidRDefault="00DB2651" w:rsidP="00F77A2C">
            <w:pPr>
              <w:spacing w:before="40" w:after="40"/>
              <w:rPr>
                <w:sz w:val="22"/>
                <w:szCs w:val="22"/>
                <w:lang w:val="en-GB"/>
              </w:rPr>
            </w:pPr>
            <w:hyperlink r:id="rId74" w:history="1">
              <w:r w:rsidR="00D23579" w:rsidRPr="009D3F6B">
                <w:rPr>
                  <w:rFonts w:cs="Arial"/>
                  <w:b/>
                  <w:bCs/>
                  <w:sz w:val="22"/>
                  <w:szCs w:val="22"/>
                  <w:u w:val="single"/>
                  <w:bdr w:val="none" w:sz="0" w:space="0" w:color="auto" w:frame="1"/>
                  <w:lang w:val="en-GB" w:eastAsia="en-GB"/>
                </w:rPr>
                <w:t>Q1/2</w:t>
              </w:r>
            </w:hyperlink>
          </w:p>
        </w:tc>
        <w:tc>
          <w:tcPr>
            <w:tcW w:w="1020" w:type="dxa"/>
          </w:tcPr>
          <w:p w14:paraId="69187CCF"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6B791226" w14:textId="77777777" w:rsidR="00D23579" w:rsidRPr="009D3F6B" w:rsidRDefault="00D23579" w:rsidP="00F77A2C">
            <w:pPr>
              <w:spacing w:before="40" w:after="40"/>
              <w:rPr>
                <w:b/>
                <w:bCs/>
                <w:szCs w:val="24"/>
                <w:lang w:val="en-GB"/>
              </w:rPr>
            </w:pPr>
          </w:p>
        </w:tc>
        <w:tc>
          <w:tcPr>
            <w:tcW w:w="1021" w:type="dxa"/>
          </w:tcPr>
          <w:p w14:paraId="1EBA2CCD" w14:textId="77777777" w:rsidR="00D23579" w:rsidRPr="009D3F6B" w:rsidRDefault="00D23579" w:rsidP="00F77A2C">
            <w:pPr>
              <w:spacing w:before="40" w:after="40"/>
              <w:rPr>
                <w:b/>
                <w:bCs/>
                <w:szCs w:val="24"/>
                <w:lang w:val="en-GB"/>
              </w:rPr>
            </w:pPr>
          </w:p>
        </w:tc>
        <w:tc>
          <w:tcPr>
            <w:tcW w:w="1020" w:type="dxa"/>
          </w:tcPr>
          <w:p w14:paraId="675564A6" w14:textId="77777777" w:rsidR="00D23579" w:rsidRPr="009D3F6B" w:rsidRDefault="00D23579" w:rsidP="00F77A2C">
            <w:pPr>
              <w:spacing w:before="40" w:after="40"/>
              <w:rPr>
                <w:b/>
                <w:bCs/>
                <w:szCs w:val="24"/>
                <w:lang w:val="en-GB"/>
              </w:rPr>
            </w:pPr>
          </w:p>
        </w:tc>
        <w:tc>
          <w:tcPr>
            <w:tcW w:w="1020" w:type="dxa"/>
          </w:tcPr>
          <w:p w14:paraId="52032CA4"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5ED45E7A" w14:textId="77777777" w:rsidR="00D23579" w:rsidRPr="009D3F6B" w:rsidRDefault="00D23579" w:rsidP="00F77A2C">
            <w:pPr>
              <w:spacing w:before="40" w:after="40"/>
              <w:rPr>
                <w:b/>
                <w:bCs/>
                <w:szCs w:val="24"/>
                <w:lang w:val="en-GB"/>
              </w:rPr>
            </w:pPr>
          </w:p>
        </w:tc>
        <w:tc>
          <w:tcPr>
            <w:tcW w:w="1021" w:type="dxa"/>
          </w:tcPr>
          <w:p w14:paraId="1439526D" w14:textId="77777777" w:rsidR="00D23579" w:rsidRPr="009D3F6B" w:rsidRDefault="00D23579" w:rsidP="00F77A2C">
            <w:pPr>
              <w:spacing w:before="40" w:after="40"/>
              <w:rPr>
                <w:b/>
                <w:bCs/>
                <w:szCs w:val="24"/>
                <w:lang w:val="en-GB"/>
              </w:rPr>
            </w:pPr>
          </w:p>
        </w:tc>
        <w:tc>
          <w:tcPr>
            <w:tcW w:w="1020" w:type="dxa"/>
          </w:tcPr>
          <w:p w14:paraId="761BECD9" w14:textId="77777777" w:rsidR="00D23579" w:rsidRPr="009D3F6B" w:rsidRDefault="00D23579" w:rsidP="00F77A2C">
            <w:pPr>
              <w:spacing w:before="40" w:after="40"/>
              <w:rPr>
                <w:b/>
                <w:bCs/>
                <w:szCs w:val="24"/>
                <w:lang w:val="en-GB"/>
              </w:rPr>
            </w:pPr>
          </w:p>
        </w:tc>
        <w:tc>
          <w:tcPr>
            <w:tcW w:w="1020" w:type="dxa"/>
          </w:tcPr>
          <w:p w14:paraId="285A2516"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54D9855"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2CD9B877"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78680ED"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E0CD9D1"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0E0CF8FA" w14:textId="77777777" w:rsidR="00D23579" w:rsidRPr="009D3F6B" w:rsidRDefault="00D23579" w:rsidP="00F77A2C">
            <w:pPr>
              <w:spacing w:before="40" w:after="40"/>
              <w:rPr>
                <w:b/>
                <w:bCs/>
                <w:szCs w:val="24"/>
                <w:lang w:val="en-GB"/>
              </w:rPr>
            </w:pPr>
            <w:r w:rsidRPr="009D3F6B">
              <w:rPr>
                <w:b/>
                <w:bCs/>
                <w:szCs w:val="24"/>
                <w:lang w:val="en-GB"/>
              </w:rPr>
              <w:t>X</w:t>
            </w:r>
          </w:p>
        </w:tc>
      </w:tr>
      <w:tr w:rsidR="00D23579" w:rsidRPr="009D3F6B" w14:paraId="15767F89" w14:textId="77777777" w:rsidTr="00D23579">
        <w:trPr>
          <w:trHeight w:val="100"/>
        </w:trPr>
        <w:tc>
          <w:tcPr>
            <w:tcW w:w="1020" w:type="dxa"/>
          </w:tcPr>
          <w:p w14:paraId="113BD623" w14:textId="77777777" w:rsidR="00D23579" w:rsidRPr="009D3F6B" w:rsidRDefault="00DB2651" w:rsidP="00F77A2C">
            <w:pPr>
              <w:spacing w:before="40" w:after="40"/>
              <w:rPr>
                <w:sz w:val="22"/>
                <w:szCs w:val="22"/>
                <w:lang w:val="en-GB"/>
              </w:rPr>
            </w:pPr>
            <w:hyperlink r:id="rId75" w:history="1">
              <w:r w:rsidR="00D23579" w:rsidRPr="009D3F6B">
                <w:rPr>
                  <w:rFonts w:cs="Arial"/>
                  <w:b/>
                  <w:bCs/>
                  <w:sz w:val="22"/>
                  <w:szCs w:val="22"/>
                  <w:u w:val="single"/>
                  <w:bdr w:val="none" w:sz="0" w:space="0" w:color="auto" w:frame="1"/>
                  <w:lang w:val="en-GB" w:eastAsia="en-GB"/>
                </w:rPr>
                <w:t>Q2/2</w:t>
              </w:r>
            </w:hyperlink>
          </w:p>
        </w:tc>
        <w:tc>
          <w:tcPr>
            <w:tcW w:w="1020" w:type="dxa"/>
          </w:tcPr>
          <w:p w14:paraId="3F92CA57"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D694C56" w14:textId="77777777" w:rsidR="00D23579" w:rsidRPr="009D3F6B" w:rsidRDefault="00D23579" w:rsidP="00F77A2C">
            <w:pPr>
              <w:spacing w:before="40" w:after="40"/>
              <w:rPr>
                <w:b/>
                <w:bCs/>
                <w:szCs w:val="24"/>
                <w:lang w:val="en-GB"/>
              </w:rPr>
            </w:pPr>
          </w:p>
        </w:tc>
        <w:tc>
          <w:tcPr>
            <w:tcW w:w="1021" w:type="dxa"/>
          </w:tcPr>
          <w:p w14:paraId="4BA26C30" w14:textId="77777777" w:rsidR="00D23579" w:rsidRPr="009D3F6B" w:rsidRDefault="00D23579" w:rsidP="00F77A2C">
            <w:pPr>
              <w:spacing w:before="40" w:after="40"/>
              <w:rPr>
                <w:b/>
                <w:bCs/>
                <w:szCs w:val="24"/>
                <w:lang w:val="en-GB"/>
              </w:rPr>
            </w:pPr>
          </w:p>
        </w:tc>
        <w:tc>
          <w:tcPr>
            <w:tcW w:w="1020" w:type="dxa"/>
          </w:tcPr>
          <w:p w14:paraId="311D4B79" w14:textId="77777777" w:rsidR="00D23579" w:rsidRPr="009D3F6B" w:rsidRDefault="00D23579" w:rsidP="00F77A2C">
            <w:pPr>
              <w:spacing w:before="40" w:after="40"/>
              <w:rPr>
                <w:b/>
                <w:bCs/>
                <w:szCs w:val="24"/>
                <w:lang w:val="en-GB"/>
              </w:rPr>
            </w:pPr>
          </w:p>
        </w:tc>
        <w:tc>
          <w:tcPr>
            <w:tcW w:w="1020" w:type="dxa"/>
          </w:tcPr>
          <w:p w14:paraId="4BE53939"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3D11880" w14:textId="77777777" w:rsidR="00D23579" w:rsidRPr="009D3F6B" w:rsidRDefault="00D23579" w:rsidP="00F77A2C">
            <w:pPr>
              <w:spacing w:before="40" w:after="40"/>
              <w:rPr>
                <w:b/>
                <w:bCs/>
                <w:szCs w:val="24"/>
                <w:lang w:val="en-GB"/>
              </w:rPr>
            </w:pPr>
          </w:p>
        </w:tc>
        <w:tc>
          <w:tcPr>
            <w:tcW w:w="1021" w:type="dxa"/>
          </w:tcPr>
          <w:p w14:paraId="77A5A357"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8782D54"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56FB893" w14:textId="77777777" w:rsidR="00D23579" w:rsidRPr="009D3F6B" w:rsidRDefault="00D23579" w:rsidP="00F77A2C">
            <w:pPr>
              <w:spacing w:before="40" w:after="40"/>
              <w:rPr>
                <w:b/>
                <w:bCs/>
                <w:szCs w:val="24"/>
                <w:lang w:val="en-GB"/>
              </w:rPr>
            </w:pPr>
          </w:p>
        </w:tc>
        <w:tc>
          <w:tcPr>
            <w:tcW w:w="1020" w:type="dxa"/>
          </w:tcPr>
          <w:p w14:paraId="4A0896B3"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468A2CD0" w14:textId="77777777" w:rsidR="00D23579" w:rsidRPr="009D3F6B" w:rsidRDefault="00D23579" w:rsidP="00F77A2C">
            <w:pPr>
              <w:spacing w:before="40" w:after="40"/>
              <w:rPr>
                <w:b/>
                <w:bCs/>
                <w:szCs w:val="24"/>
                <w:lang w:val="en-GB"/>
              </w:rPr>
            </w:pPr>
          </w:p>
        </w:tc>
        <w:tc>
          <w:tcPr>
            <w:tcW w:w="1020" w:type="dxa"/>
          </w:tcPr>
          <w:p w14:paraId="3DE614F5"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EBEDC56" w14:textId="77777777" w:rsidR="00D23579" w:rsidRPr="009D3F6B" w:rsidRDefault="00D23579" w:rsidP="00F77A2C">
            <w:pPr>
              <w:spacing w:before="40" w:after="40"/>
              <w:rPr>
                <w:b/>
                <w:bCs/>
                <w:szCs w:val="24"/>
                <w:lang w:val="en-GB"/>
              </w:rPr>
            </w:pPr>
          </w:p>
        </w:tc>
        <w:tc>
          <w:tcPr>
            <w:tcW w:w="1021" w:type="dxa"/>
          </w:tcPr>
          <w:p w14:paraId="3B17A735" w14:textId="77777777" w:rsidR="00D23579" w:rsidRPr="009D3F6B" w:rsidRDefault="00D23579" w:rsidP="00F77A2C">
            <w:pPr>
              <w:spacing w:before="40" w:after="40"/>
              <w:rPr>
                <w:b/>
                <w:bCs/>
                <w:szCs w:val="24"/>
                <w:lang w:val="en-GB"/>
              </w:rPr>
            </w:pPr>
          </w:p>
        </w:tc>
      </w:tr>
      <w:tr w:rsidR="00D23579" w:rsidRPr="009D3F6B" w14:paraId="294A65F1" w14:textId="77777777" w:rsidTr="00D23579">
        <w:trPr>
          <w:trHeight w:val="58"/>
        </w:trPr>
        <w:tc>
          <w:tcPr>
            <w:tcW w:w="1020" w:type="dxa"/>
          </w:tcPr>
          <w:p w14:paraId="7E077818" w14:textId="77777777" w:rsidR="00D23579" w:rsidRPr="009D3F6B" w:rsidRDefault="00DB2651" w:rsidP="00F77A2C">
            <w:pPr>
              <w:spacing w:before="40" w:after="40"/>
              <w:rPr>
                <w:sz w:val="22"/>
                <w:szCs w:val="22"/>
                <w:lang w:val="en-GB"/>
              </w:rPr>
            </w:pPr>
            <w:hyperlink r:id="rId76" w:history="1">
              <w:r w:rsidR="00D23579" w:rsidRPr="009D3F6B">
                <w:rPr>
                  <w:rFonts w:cs="Arial"/>
                  <w:b/>
                  <w:bCs/>
                  <w:sz w:val="22"/>
                  <w:szCs w:val="22"/>
                  <w:u w:val="single"/>
                  <w:bdr w:val="none" w:sz="0" w:space="0" w:color="auto" w:frame="1"/>
                  <w:lang w:val="en-GB" w:eastAsia="en-GB"/>
                </w:rPr>
                <w:t>Q3/2</w:t>
              </w:r>
            </w:hyperlink>
          </w:p>
        </w:tc>
        <w:tc>
          <w:tcPr>
            <w:tcW w:w="1020" w:type="dxa"/>
          </w:tcPr>
          <w:p w14:paraId="7F971BF0" w14:textId="77777777" w:rsidR="00D23579" w:rsidRPr="009D3F6B" w:rsidRDefault="00D23579" w:rsidP="00F77A2C">
            <w:pPr>
              <w:spacing w:before="40" w:after="40"/>
              <w:rPr>
                <w:b/>
                <w:bCs/>
                <w:szCs w:val="24"/>
                <w:lang w:val="en-GB"/>
              </w:rPr>
            </w:pPr>
          </w:p>
        </w:tc>
        <w:tc>
          <w:tcPr>
            <w:tcW w:w="1020" w:type="dxa"/>
          </w:tcPr>
          <w:p w14:paraId="6317C3B1" w14:textId="77777777" w:rsidR="00D23579" w:rsidRPr="009D3F6B" w:rsidRDefault="00D23579" w:rsidP="00F77A2C">
            <w:pPr>
              <w:spacing w:before="40" w:after="40"/>
              <w:rPr>
                <w:b/>
                <w:bCs/>
                <w:szCs w:val="24"/>
                <w:lang w:val="en-GB"/>
              </w:rPr>
            </w:pPr>
          </w:p>
        </w:tc>
        <w:tc>
          <w:tcPr>
            <w:tcW w:w="1021" w:type="dxa"/>
          </w:tcPr>
          <w:p w14:paraId="21BB40BC"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7AF2133" w14:textId="77777777" w:rsidR="00D23579" w:rsidRPr="009D3F6B" w:rsidRDefault="00D23579" w:rsidP="00F77A2C">
            <w:pPr>
              <w:spacing w:before="40" w:after="40"/>
              <w:rPr>
                <w:b/>
                <w:bCs/>
                <w:szCs w:val="24"/>
                <w:lang w:val="en-GB"/>
              </w:rPr>
            </w:pPr>
          </w:p>
        </w:tc>
        <w:tc>
          <w:tcPr>
            <w:tcW w:w="1020" w:type="dxa"/>
          </w:tcPr>
          <w:p w14:paraId="04995E26" w14:textId="77777777" w:rsidR="00D23579" w:rsidRPr="009D3F6B" w:rsidRDefault="00D23579" w:rsidP="00F77A2C">
            <w:pPr>
              <w:spacing w:before="40" w:after="40"/>
              <w:rPr>
                <w:b/>
                <w:bCs/>
                <w:szCs w:val="24"/>
                <w:lang w:val="en-GB"/>
              </w:rPr>
            </w:pPr>
          </w:p>
        </w:tc>
        <w:tc>
          <w:tcPr>
            <w:tcW w:w="1020" w:type="dxa"/>
          </w:tcPr>
          <w:p w14:paraId="0ABD8943"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24477E52"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65C5E55B"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3FCBE87"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2264584" w14:textId="77777777" w:rsidR="00D23579" w:rsidRPr="009D3F6B" w:rsidRDefault="00D23579" w:rsidP="00F77A2C">
            <w:pPr>
              <w:spacing w:before="40" w:after="40"/>
              <w:rPr>
                <w:b/>
                <w:bCs/>
                <w:szCs w:val="24"/>
                <w:lang w:val="en-GB"/>
              </w:rPr>
            </w:pPr>
          </w:p>
        </w:tc>
        <w:tc>
          <w:tcPr>
            <w:tcW w:w="1021" w:type="dxa"/>
          </w:tcPr>
          <w:p w14:paraId="5145B830" w14:textId="77777777" w:rsidR="00D23579" w:rsidRPr="009D3F6B" w:rsidRDefault="00D23579" w:rsidP="00F77A2C">
            <w:pPr>
              <w:spacing w:before="40" w:after="40"/>
              <w:rPr>
                <w:b/>
                <w:bCs/>
                <w:szCs w:val="24"/>
                <w:lang w:val="en-GB"/>
              </w:rPr>
            </w:pPr>
          </w:p>
        </w:tc>
        <w:tc>
          <w:tcPr>
            <w:tcW w:w="1020" w:type="dxa"/>
          </w:tcPr>
          <w:p w14:paraId="7AB7DE1A"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AD09563" w14:textId="77777777" w:rsidR="00D23579" w:rsidRPr="009D3F6B" w:rsidRDefault="00D23579" w:rsidP="00F77A2C">
            <w:pPr>
              <w:spacing w:before="40" w:after="40"/>
              <w:rPr>
                <w:b/>
                <w:bCs/>
                <w:szCs w:val="24"/>
                <w:lang w:val="en-GB"/>
              </w:rPr>
            </w:pPr>
          </w:p>
        </w:tc>
        <w:tc>
          <w:tcPr>
            <w:tcW w:w="1021" w:type="dxa"/>
          </w:tcPr>
          <w:p w14:paraId="2EFFE03E" w14:textId="77777777" w:rsidR="00D23579" w:rsidRPr="009D3F6B" w:rsidRDefault="00D23579" w:rsidP="00F77A2C">
            <w:pPr>
              <w:spacing w:before="40" w:after="40"/>
              <w:rPr>
                <w:b/>
                <w:bCs/>
                <w:szCs w:val="24"/>
                <w:lang w:val="en-GB"/>
              </w:rPr>
            </w:pPr>
          </w:p>
        </w:tc>
      </w:tr>
      <w:tr w:rsidR="00D23579" w:rsidRPr="009D3F6B" w14:paraId="4AC5B755" w14:textId="77777777" w:rsidTr="00D23579">
        <w:trPr>
          <w:trHeight w:val="300"/>
        </w:trPr>
        <w:tc>
          <w:tcPr>
            <w:tcW w:w="1020" w:type="dxa"/>
          </w:tcPr>
          <w:p w14:paraId="2635A9F7" w14:textId="77777777" w:rsidR="00D23579" w:rsidRPr="009D3F6B" w:rsidRDefault="00DB2651" w:rsidP="00F77A2C">
            <w:pPr>
              <w:spacing w:before="40" w:after="40"/>
              <w:rPr>
                <w:sz w:val="22"/>
                <w:szCs w:val="22"/>
                <w:lang w:val="en-GB"/>
              </w:rPr>
            </w:pPr>
            <w:hyperlink r:id="rId77" w:history="1">
              <w:r w:rsidR="00D23579" w:rsidRPr="009D3F6B">
                <w:rPr>
                  <w:rFonts w:cs="Arial"/>
                  <w:b/>
                  <w:bCs/>
                  <w:sz w:val="22"/>
                  <w:szCs w:val="22"/>
                  <w:u w:val="single"/>
                  <w:bdr w:val="none" w:sz="0" w:space="0" w:color="auto" w:frame="1"/>
                  <w:lang w:val="en-GB" w:eastAsia="en-GB"/>
                </w:rPr>
                <w:t>Q4/2</w:t>
              </w:r>
            </w:hyperlink>
          </w:p>
        </w:tc>
        <w:tc>
          <w:tcPr>
            <w:tcW w:w="1020" w:type="dxa"/>
          </w:tcPr>
          <w:p w14:paraId="73C63348"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5AA4719"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407639F6" w14:textId="77777777" w:rsidR="00D23579" w:rsidRPr="009D3F6B" w:rsidRDefault="00D23579" w:rsidP="00F77A2C">
            <w:pPr>
              <w:spacing w:before="40" w:after="40"/>
              <w:rPr>
                <w:b/>
                <w:bCs/>
                <w:szCs w:val="24"/>
                <w:lang w:val="en-GB"/>
              </w:rPr>
            </w:pPr>
          </w:p>
        </w:tc>
        <w:tc>
          <w:tcPr>
            <w:tcW w:w="1020" w:type="dxa"/>
          </w:tcPr>
          <w:p w14:paraId="129A6ED5" w14:textId="77777777" w:rsidR="00D23579" w:rsidRPr="009D3F6B" w:rsidRDefault="00D23579" w:rsidP="00F77A2C">
            <w:pPr>
              <w:spacing w:before="40" w:after="40"/>
              <w:rPr>
                <w:b/>
                <w:bCs/>
                <w:szCs w:val="24"/>
                <w:lang w:val="en-GB"/>
              </w:rPr>
            </w:pPr>
          </w:p>
        </w:tc>
        <w:tc>
          <w:tcPr>
            <w:tcW w:w="1020" w:type="dxa"/>
          </w:tcPr>
          <w:p w14:paraId="499A9A66" w14:textId="77777777" w:rsidR="00D23579" w:rsidRPr="009D3F6B" w:rsidRDefault="00D23579" w:rsidP="00F77A2C">
            <w:pPr>
              <w:spacing w:before="40" w:after="40"/>
              <w:rPr>
                <w:b/>
                <w:bCs/>
                <w:szCs w:val="24"/>
                <w:lang w:val="en-GB"/>
              </w:rPr>
            </w:pPr>
          </w:p>
        </w:tc>
        <w:tc>
          <w:tcPr>
            <w:tcW w:w="1020" w:type="dxa"/>
          </w:tcPr>
          <w:p w14:paraId="4B221DA9"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76D8B7BB" w14:textId="77777777" w:rsidR="00D23579" w:rsidRPr="009D3F6B" w:rsidRDefault="00D23579" w:rsidP="00F77A2C">
            <w:pPr>
              <w:spacing w:before="40" w:after="40"/>
              <w:rPr>
                <w:b/>
                <w:bCs/>
                <w:szCs w:val="24"/>
                <w:lang w:val="en-GB"/>
              </w:rPr>
            </w:pPr>
          </w:p>
        </w:tc>
        <w:tc>
          <w:tcPr>
            <w:tcW w:w="1020" w:type="dxa"/>
          </w:tcPr>
          <w:p w14:paraId="730D6AE1"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64CA33F2" w14:textId="77777777" w:rsidR="00D23579" w:rsidRPr="009D3F6B" w:rsidRDefault="00D23579" w:rsidP="00F77A2C">
            <w:pPr>
              <w:spacing w:before="40" w:after="40"/>
              <w:rPr>
                <w:b/>
                <w:bCs/>
                <w:szCs w:val="24"/>
                <w:lang w:val="en-GB"/>
              </w:rPr>
            </w:pPr>
          </w:p>
        </w:tc>
        <w:tc>
          <w:tcPr>
            <w:tcW w:w="1020" w:type="dxa"/>
          </w:tcPr>
          <w:p w14:paraId="3C37AEA5" w14:textId="77777777" w:rsidR="00D23579" w:rsidRPr="009D3F6B" w:rsidRDefault="00D23579" w:rsidP="00F77A2C">
            <w:pPr>
              <w:spacing w:before="40" w:after="40"/>
              <w:rPr>
                <w:b/>
                <w:bCs/>
                <w:szCs w:val="24"/>
                <w:lang w:val="en-GB"/>
              </w:rPr>
            </w:pPr>
          </w:p>
        </w:tc>
        <w:tc>
          <w:tcPr>
            <w:tcW w:w="1021" w:type="dxa"/>
          </w:tcPr>
          <w:p w14:paraId="3F33C0B7" w14:textId="77777777" w:rsidR="00D23579" w:rsidRPr="009D3F6B" w:rsidRDefault="00D23579" w:rsidP="00F77A2C">
            <w:pPr>
              <w:spacing w:before="40" w:after="40"/>
              <w:rPr>
                <w:b/>
                <w:bCs/>
                <w:szCs w:val="24"/>
                <w:lang w:val="en-GB"/>
              </w:rPr>
            </w:pPr>
          </w:p>
        </w:tc>
        <w:tc>
          <w:tcPr>
            <w:tcW w:w="1020" w:type="dxa"/>
          </w:tcPr>
          <w:p w14:paraId="3F74FEFA" w14:textId="77777777" w:rsidR="00D23579" w:rsidRPr="009D3F6B" w:rsidRDefault="00D23579" w:rsidP="00F77A2C">
            <w:pPr>
              <w:spacing w:before="40" w:after="40"/>
              <w:rPr>
                <w:b/>
                <w:bCs/>
                <w:szCs w:val="24"/>
                <w:lang w:val="en-GB"/>
              </w:rPr>
            </w:pPr>
          </w:p>
        </w:tc>
        <w:tc>
          <w:tcPr>
            <w:tcW w:w="1020" w:type="dxa"/>
          </w:tcPr>
          <w:p w14:paraId="06669624" w14:textId="77777777" w:rsidR="00D23579" w:rsidRPr="009D3F6B" w:rsidRDefault="00D23579" w:rsidP="00F77A2C">
            <w:pPr>
              <w:spacing w:before="40" w:after="40"/>
              <w:rPr>
                <w:b/>
                <w:bCs/>
                <w:szCs w:val="24"/>
                <w:lang w:val="en-GB"/>
              </w:rPr>
            </w:pPr>
          </w:p>
        </w:tc>
        <w:tc>
          <w:tcPr>
            <w:tcW w:w="1021" w:type="dxa"/>
          </w:tcPr>
          <w:p w14:paraId="289A83F9" w14:textId="77777777" w:rsidR="00D23579" w:rsidRPr="009D3F6B" w:rsidRDefault="00D23579" w:rsidP="00F77A2C">
            <w:pPr>
              <w:spacing w:before="40" w:after="40"/>
              <w:rPr>
                <w:b/>
                <w:bCs/>
                <w:szCs w:val="24"/>
                <w:lang w:val="en-GB"/>
              </w:rPr>
            </w:pPr>
            <w:r w:rsidRPr="009D3F6B">
              <w:rPr>
                <w:b/>
                <w:bCs/>
                <w:szCs w:val="24"/>
                <w:lang w:val="en-GB"/>
              </w:rPr>
              <w:t>X</w:t>
            </w:r>
          </w:p>
        </w:tc>
      </w:tr>
      <w:tr w:rsidR="00D23579" w:rsidRPr="009D3F6B" w14:paraId="0BF254FD" w14:textId="77777777" w:rsidTr="00D23579">
        <w:trPr>
          <w:trHeight w:val="58"/>
        </w:trPr>
        <w:tc>
          <w:tcPr>
            <w:tcW w:w="1020" w:type="dxa"/>
          </w:tcPr>
          <w:p w14:paraId="1E17037C" w14:textId="77777777" w:rsidR="00D23579" w:rsidRPr="009D3F6B" w:rsidRDefault="00DB2651" w:rsidP="00F77A2C">
            <w:pPr>
              <w:spacing w:before="40" w:after="40"/>
              <w:rPr>
                <w:sz w:val="22"/>
                <w:szCs w:val="22"/>
                <w:lang w:val="en-GB"/>
              </w:rPr>
            </w:pPr>
            <w:hyperlink r:id="rId78" w:history="1">
              <w:r w:rsidR="00D23579" w:rsidRPr="009D3F6B">
                <w:rPr>
                  <w:rFonts w:cs="Arial"/>
                  <w:b/>
                  <w:bCs/>
                  <w:sz w:val="22"/>
                  <w:szCs w:val="22"/>
                  <w:u w:val="single"/>
                  <w:bdr w:val="none" w:sz="0" w:space="0" w:color="auto" w:frame="1"/>
                  <w:lang w:val="en-GB" w:eastAsia="en-GB"/>
                </w:rPr>
                <w:t>Q5/2</w:t>
              </w:r>
            </w:hyperlink>
          </w:p>
        </w:tc>
        <w:tc>
          <w:tcPr>
            <w:tcW w:w="1020" w:type="dxa"/>
          </w:tcPr>
          <w:p w14:paraId="73ED6A16"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60BB71D"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3A7CCDBE"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60EDD5C0" w14:textId="77777777" w:rsidR="00D23579" w:rsidRPr="009D3F6B" w:rsidRDefault="00D23579" w:rsidP="00F77A2C">
            <w:pPr>
              <w:spacing w:before="40" w:after="40"/>
              <w:rPr>
                <w:b/>
                <w:bCs/>
                <w:szCs w:val="24"/>
                <w:lang w:val="en-GB"/>
              </w:rPr>
            </w:pPr>
          </w:p>
        </w:tc>
        <w:tc>
          <w:tcPr>
            <w:tcW w:w="1020" w:type="dxa"/>
          </w:tcPr>
          <w:p w14:paraId="1F2E1DE3"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473D5FF6" w14:textId="77777777" w:rsidR="00D23579" w:rsidRPr="009D3F6B" w:rsidRDefault="00D23579" w:rsidP="00F77A2C">
            <w:pPr>
              <w:spacing w:before="40" w:after="40"/>
              <w:rPr>
                <w:b/>
                <w:bCs/>
                <w:szCs w:val="24"/>
                <w:lang w:val="en-GB"/>
              </w:rPr>
            </w:pPr>
          </w:p>
        </w:tc>
        <w:tc>
          <w:tcPr>
            <w:tcW w:w="1021" w:type="dxa"/>
          </w:tcPr>
          <w:p w14:paraId="189739AF"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C8CB5D4"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3D287C41"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5533955D"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36F60320" w14:textId="77777777" w:rsidR="00D23579" w:rsidRPr="009D3F6B" w:rsidRDefault="00D23579" w:rsidP="00F77A2C">
            <w:pPr>
              <w:spacing w:before="40" w:after="40"/>
              <w:rPr>
                <w:b/>
                <w:bCs/>
                <w:szCs w:val="24"/>
                <w:lang w:val="en-GB"/>
              </w:rPr>
            </w:pPr>
          </w:p>
        </w:tc>
        <w:tc>
          <w:tcPr>
            <w:tcW w:w="1020" w:type="dxa"/>
          </w:tcPr>
          <w:p w14:paraId="16E2C383" w14:textId="77777777" w:rsidR="00D23579" w:rsidRPr="009D3F6B" w:rsidRDefault="00D23579" w:rsidP="00F77A2C">
            <w:pPr>
              <w:spacing w:before="40" w:after="40"/>
              <w:rPr>
                <w:b/>
                <w:bCs/>
                <w:szCs w:val="24"/>
                <w:lang w:val="en-GB"/>
              </w:rPr>
            </w:pPr>
          </w:p>
        </w:tc>
        <w:tc>
          <w:tcPr>
            <w:tcW w:w="1020" w:type="dxa"/>
          </w:tcPr>
          <w:p w14:paraId="147326C0"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20A24308" w14:textId="77777777" w:rsidR="00D23579" w:rsidRPr="009D3F6B" w:rsidRDefault="00D23579" w:rsidP="00F77A2C">
            <w:pPr>
              <w:spacing w:before="40" w:after="40"/>
              <w:rPr>
                <w:b/>
                <w:bCs/>
                <w:szCs w:val="24"/>
                <w:lang w:val="en-GB"/>
              </w:rPr>
            </w:pPr>
          </w:p>
        </w:tc>
      </w:tr>
      <w:tr w:rsidR="00D23579" w:rsidRPr="009D3F6B" w14:paraId="53C7D697" w14:textId="77777777" w:rsidTr="00D23579">
        <w:trPr>
          <w:trHeight w:val="60"/>
        </w:trPr>
        <w:tc>
          <w:tcPr>
            <w:tcW w:w="1020" w:type="dxa"/>
          </w:tcPr>
          <w:p w14:paraId="6AB32189" w14:textId="77777777" w:rsidR="00D23579" w:rsidRPr="009D3F6B" w:rsidRDefault="00DB2651" w:rsidP="00F77A2C">
            <w:pPr>
              <w:spacing w:before="40" w:after="40"/>
              <w:rPr>
                <w:sz w:val="22"/>
                <w:szCs w:val="22"/>
                <w:lang w:val="en-GB"/>
              </w:rPr>
            </w:pPr>
            <w:hyperlink r:id="rId79" w:history="1">
              <w:r w:rsidR="00D23579" w:rsidRPr="009D3F6B">
                <w:rPr>
                  <w:rFonts w:cs="Arial"/>
                  <w:b/>
                  <w:bCs/>
                  <w:sz w:val="22"/>
                  <w:szCs w:val="22"/>
                  <w:u w:val="single"/>
                  <w:bdr w:val="none" w:sz="0" w:space="0" w:color="auto" w:frame="1"/>
                  <w:lang w:val="en-GB" w:eastAsia="en-GB"/>
                </w:rPr>
                <w:t>Q6/2</w:t>
              </w:r>
            </w:hyperlink>
          </w:p>
        </w:tc>
        <w:tc>
          <w:tcPr>
            <w:tcW w:w="1020" w:type="dxa"/>
          </w:tcPr>
          <w:p w14:paraId="751A6460"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089AE64" w14:textId="77777777" w:rsidR="00D23579" w:rsidRPr="009D3F6B" w:rsidRDefault="00D23579" w:rsidP="00F77A2C">
            <w:pPr>
              <w:spacing w:before="40" w:after="40"/>
              <w:rPr>
                <w:b/>
                <w:bCs/>
                <w:szCs w:val="24"/>
                <w:lang w:val="en-GB"/>
              </w:rPr>
            </w:pPr>
            <w:r w:rsidRPr="009D3F6B">
              <w:rPr>
                <w:b/>
                <w:bCs/>
                <w:szCs w:val="24"/>
                <w:highlight w:val="green"/>
                <w:lang w:val="en-GB"/>
              </w:rPr>
              <w:t>X</w:t>
            </w:r>
          </w:p>
        </w:tc>
        <w:tc>
          <w:tcPr>
            <w:tcW w:w="1021" w:type="dxa"/>
          </w:tcPr>
          <w:p w14:paraId="0CF3DB05"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0225F423" w14:textId="77777777" w:rsidR="00D23579" w:rsidRPr="009D3F6B" w:rsidRDefault="00D23579" w:rsidP="00F77A2C">
            <w:pPr>
              <w:spacing w:before="40" w:after="40"/>
              <w:rPr>
                <w:b/>
                <w:bCs/>
                <w:szCs w:val="24"/>
                <w:lang w:val="en-GB"/>
              </w:rPr>
            </w:pPr>
          </w:p>
        </w:tc>
        <w:tc>
          <w:tcPr>
            <w:tcW w:w="1020" w:type="dxa"/>
          </w:tcPr>
          <w:p w14:paraId="0513815D"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58568B6D" w14:textId="77777777" w:rsidR="00D23579" w:rsidRPr="009D3F6B" w:rsidRDefault="00D23579" w:rsidP="00F77A2C">
            <w:pPr>
              <w:spacing w:before="40" w:after="40"/>
              <w:rPr>
                <w:b/>
                <w:bCs/>
                <w:szCs w:val="24"/>
                <w:lang w:val="en-GB"/>
              </w:rPr>
            </w:pPr>
          </w:p>
        </w:tc>
        <w:tc>
          <w:tcPr>
            <w:tcW w:w="1021" w:type="dxa"/>
          </w:tcPr>
          <w:p w14:paraId="0B2FBFBD" w14:textId="77777777" w:rsidR="00D23579" w:rsidRPr="009D3F6B" w:rsidRDefault="00D23579" w:rsidP="00F77A2C">
            <w:pPr>
              <w:spacing w:before="40" w:after="40"/>
              <w:rPr>
                <w:b/>
                <w:bCs/>
                <w:szCs w:val="24"/>
                <w:lang w:val="en-GB"/>
              </w:rPr>
            </w:pPr>
          </w:p>
        </w:tc>
        <w:tc>
          <w:tcPr>
            <w:tcW w:w="1020" w:type="dxa"/>
          </w:tcPr>
          <w:p w14:paraId="41DB7679"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1B5CDE5F" w14:textId="77777777" w:rsidR="00D23579" w:rsidRPr="009D3F6B" w:rsidRDefault="00D23579" w:rsidP="00F77A2C">
            <w:pPr>
              <w:spacing w:before="40" w:after="40"/>
              <w:rPr>
                <w:b/>
                <w:bCs/>
                <w:szCs w:val="24"/>
                <w:lang w:val="en-GB"/>
              </w:rPr>
            </w:pPr>
          </w:p>
        </w:tc>
        <w:tc>
          <w:tcPr>
            <w:tcW w:w="1020" w:type="dxa"/>
          </w:tcPr>
          <w:p w14:paraId="54CB90E4" w14:textId="77777777" w:rsidR="00D23579" w:rsidRPr="009D3F6B" w:rsidRDefault="00D23579" w:rsidP="00F77A2C">
            <w:pPr>
              <w:spacing w:before="40" w:after="40"/>
              <w:rPr>
                <w:b/>
                <w:bCs/>
                <w:szCs w:val="24"/>
                <w:lang w:val="en-GB"/>
              </w:rPr>
            </w:pPr>
          </w:p>
        </w:tc>
        <w:tc>
          <w:tcPr>
            <w:tcW w:w="1021" w:type="dxa"/>
          </w:tcPr>
          <w:p w14:paraId="20826561" w14:textId="77777777" w:rsidR="00D23579" w:rsidRPr="009D3F6B" w:rsidRDefault="00D23579" w:rsidP="00F77A2C">
            <w:pPr>
              <w:spacing w:before="40" w:after="40"/>
              <w:rPr>
                <w:b/>
                <w:bCs/>
                <w:szCs w:val="24"/>
                <w:lang w:val="en-GB"/>
              </w:rPr>
            </w:pPr>
          </w:p>
        </w:tc>
        <w:tc>
          <w:tcPr>
            <w:tcW w:w="1020" w:type="dxa"/>
          </w:tcPr>
          <w:p w14:paraId="4577F8F4"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269683C1" w14:textId="77777777" w:rsidR="00D23579" w:rsidRPr="009D3F6B" w:rsidRDefault="00D23579" w:rsidP="00F77A2C">
            <w:pPr>
              <w:spacing w:before="40" w:after="40"/>
              <w:rPr>
                <w:b/>
                <w:bCs/>
                <w:szCs w:val="24"/>
                <w:lang w:val="en-GB"/>
              </w:rPr>
            </w:pPr>
          </w:p>
        </w:tc>
        <w:tc>
          <w:tcPr>
            <w:tcW w:w="1021" w:type="dxa"/>
          </w:tcPr>
          <w:p w14:paraId="77495827" w14:textId="77777777" w:rsidR="00D23579" w:rsidRPr="009D3F6B" w:rsidRDefault="00D23579" w:rsidP="00F77A2C">
            <w:pPr>
              <w:spacing w:before="40" w:after="40"/>
              <w:rPr>
                <w:b/>
                <w:bCs/>
                <w:szCs w:val="24"/>
                <w:lang w:val="en-GB"/>
              </w:rPr>
            </w:pPr>
            <w:r w:rsidRPr="009D3F6B">
              <w:rPr>
                <w:b/>
                <w:bCs/>
                <w:szCs w:val="24"/>
                <w:lang w:val="en-GB"/>
              </w:rPr>
              <w:t>X</w:t>
            </w:r>
          </w:p>
        </w:tc>
      </w:tr>
      <w:tr w:rsidR="00D23579" w:rsidRPr="009D3F6B" w14:paraId="085F16BD" w14:textId="77777777" w:rsidTr="00D23579">
        <w:trPr>
          <w:trHeight w:val="366"/>
        </w:trPr>
        <w:tc>
          <w:tcPr>
            <w:tcW w:w="1020" w:type="dxa"/>
          </w:tcPr>
          <w:p w14:paraId="3480339A" w14:textId="77777777" w:rsidR="00D23579" w:rsidRPr="009D3F6B" w:rsidRDefault="00DB2651" w:rsidP="00F77A2C">
            <w:pPr>
              <w:spacing w:before="40" w:after="40"/>
              <w:rPr>
                <w:rFonts w:cs="Arial"/>
                <w:b/>
                <w:bCs/>
                <w:sz w:val="22"/>
                <w:szCs w:val="22"/>
                <w:u w:val="single"/>
                <w:bdr w:val="none" w:sz="0" w:space="0" w:color="auto" w:frame="1"/>
                <w:lang w:val="en-GB" w:eastAsia="en-GB"/>
              </w:rPr>
            </w:pPr>
            <w:hyperlink r:id="rId80" w:history="1">
              <w:r w:rsidR="00D23579" w:rsidRPr="009D3F6B">
                <w:rPr>
                  <w:rFonts w:cs="Arial"/>
                  <w:b/>
                  <w:bCs/>
                  <w:sz w:val="22"/>
                  <w:szCs w:val="22"/>
                  <w:u w:val="single"/>
                  <w:bdr w:val="none" w:sz="0" w:space="0" w:color="auto" w:frame="1"/>
                  <w:lang w:val="en-GB" w:eastAsia="en-GB"/>
                </w:rPr>
                <w:t>Q7/2</w:t>
              </w:r>
            </w:hyperlink>
          </w:p>
        </w:tc>
        <w:tc>
          <w:tcPr>
            <w:tcW w:w="1020" w:type="dxa"/>
          </w:tcPr>
          <w:p w14:paraId="35485F22" w14:textId="77777777" w:rsidR="00D23579" w:rsidRPr="009D3F6B" w:rsidRDefault="00D23579" w:rsidP="00F77A2C">
            <w:pPr>
              <w:spacing w:before="40" w:after="40"/>
              <w:rPr>
                <w:b/>
                <w:bCs/>
                <w:szCs w:val="24"/>
                <w:lang w:val="en-GB"/>
              </w:rPr>
            </w:pPr>
          </w:p>
        </w:tc>
        <w:tc>
          <w:tcPr>
            <w:tcW w:w="1020" w:type="dxa"/>
          </w:tcPr>
          <w:p w14:paraId="34765A11" w14:textId="77777777" w:rsidR="00D23579" w:rsidRPr="009D3F6B" w:rsidRDefault="00D23579" w:rsidP="00F77A2C">
            <w:pPr>
              <w:spacing w:before="40" w:after="40"/>
              <w:rPr>
                <w:b/>
                <w:bCs/>
                <w:szCs w:val="24"/>
                <w:lang w:val="en-GB"/>
              </w:rPr>
            </w:pPr>
          </w:p>
        </w:tc>
        <w:tc>
          <w:tcPr>
            <w:tcW w:w="1021" w:type="dxa"/>
          </w:tcPr>
          <w:p w14:paraId="3B6A194A" w14:textId="77777777" w:rsidR="00D23579" w:rsidRPr="009D3F6B" w:rsidRDefault="00D23579" w:rsidP="00F77A2C">
            <w:pPr>
              <w:spacing w:before="40" w:after="40"/>
              <w:rPr>
                <w:b/>
                <w:bCs/>
                <w:szCs w:val="24"/>
                <w:lang w:val="en-GB"/>
              </w:rPr>
            </w:pPr>
          </w:p>
        </w:tc>
        <w:tc>
          <w:tcPr>
            <w:tcW w:w="1020" w:type="dxa"/>
          </w:tcPr>
          <w:p w14:paraId="705900EC" w14:textId="77777777" w:rsidR="00D23579" w:rsidRPr="009D3F6B" w:rsidRDefault="00D23579" w:rsidP="00F77A2C">
            <w:pPr>
              <w:spacing w:before="40" w:after="40"/>
              <w:rPr>
                <w:b/>
                <w:bCs/>
                <w:szCs w:val="24"/>
                <w:lang w:val="en-GB"/>
              </w:rPr>
            </w:pPr>
          </w:p>
        </w:tc>
        <w:tc>
          <w:tcPr>
            <w:tcW w:w="1020" w:type="dxa"/>
          </w:tcPr>
          <w:p w14:paraId="21856428" w14:textId="77777777" w:rsidR="00D23579" w:rsidRPr="009D3F6B" w:rsidRDefault="00D23579" w:rsidP="00F77A2C">
            <w:pPr>
              <w:spacing w:before="40" w:after="40"/>
              <w:rPr>
                <w:b/>
                <w:bCs/>
                <w:szCs w:val="24"/>
                <w:lang w:val="en-GB"/>
              </w:rPr>
            </w:pPr>
          </w:p>
        </w:tc>
        <w:tc>
          <w:tcPr>
            <w:tcW w:w="1020" w:type="dxa"/>
          </w:tcPr>
          <w:p w14:paraId="15602747"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24CF92FB" w14:textId="77777777" w:rsidR="00D23579" w:rsidRPr="009D3F6B" w:rsidRDefault="00D23579" w:rsidP="00F77A2C">
            <w:pPr>
              <w:spacing w:before="40" w:after="40"/>
              <w:rPr>
                <w:b/>
                <w:bCs/>
                <w:szCs w:val="24"/>
                <w:lang w:val="en-GB"/>
              </w:rPr>
            </w:pPr>
          </w:p>
        </w:tc>
        <w:tc>
          <w:tcPr>
            <w:tcW w:w="1020" w:type="dxa"/>
          </w:tcPr>
          <w:p w14:paraId="4A4665E6"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09C003AC" w14:textId="77777777" w:rsidR="00D23579" w:rsidRPr="009D3F6B" w:rsidRDefault="00D23579" w:rsidP="00F77A2C">
            <w:pPr>
              <w:spacing w:before="40" w:after="40"/>
              <w:rPr>
                <w:b/>
                <w:bCs/>
                <w:szCs w:val="24"/>
                <w:lang w:val="en-GB"/>
              </w:rPr>
            </w:pPr>
          </w:p>
        </w:tc>
        <w:tc>
          <w:tcPr>
            <w:tcW w:w="1020" w:type="dxa"/>
          </w:tcPr>
          <w:p w14:paraId="26598C2B" w14:textId="77777777" w:rsidR="00D23579" w:rsidRPr="009D3F6B" w:rsidRDefault="00D23579" w:rsidP="00F77A2C">
            <w:pPr>
              <w:spacing w:before="40" w:after="40"/>
              <w:rPr>
                <w:b/>
                <w:bCs/>
                <w:szCs w:val="24"/>
                <w:lang w:val="en-GB"/>
              </w:rPr>
            </w:pPr>
          </w:p>
        </w:tc>
        <w:tc>
          <w:tcPr>
            <w:tcW w:w="1021" w:type="dxa"/>
          </w:tcPr>
          <w:p w14:paraId="54630751" w14:textId="77777777" w:rsidR="00D23579" w:rsidRPr="009D3F6B" w:rsidRDefault="00D23579" w:rsidP="00F77A2C">
            <w:pPr>
              <w:spacing w:before="40" w:after="40"/>
              <w:rPr>
                <w:b/>
                <w:bCs/>
                <w:szCs w:val="24"/>
                <w:lang w:val="en-GB"/>
              </w:rPr>
            </w:pPr>
            <w:r w:rsidRPr="009D3F6B">
              <w:rPr>
                <w:b/>
                <w:bCs/>
                <w:szCs w:val="24"/>
                <w:lang w:val="en-GB"/>
              </w:rPr>
              <w:t>X</w:t>
            </w:r>
          </w:p>
        </w:tc>
        <w:tc>
          <w:tcPr>
            <w:tcW w:w="1020" w:type="dxa"/>
          </w:tcPr>
          <w:p w14:paraId="761C8304" w14:textId="77777777" w:rsidR="00D23579" w:rsidRPr="009D3F6B" w:rsidRDefault="00D23579" w:rsidP="00F77A2C">
            <w:pPr>
              <w:spacing w:before="40" w:after="40"/>
              <w:rPr>
                <w:b/>
                <w:bCs/>
                <w:szCs w:val="24"/>
                <w:lang w:val="en-GB"/>
              </w:rPr>
            </w:pPr>
          </w:p>
        </w:tc>
        <w:tc>
          <w:tcPr>
            <w:tcW w:w="1020" w:type="dxa"/>
          </w:tcPr>
          <w:p w14:paraId="3EDB336E" w14:textId="77777777" w:rsidR="00D23579" w:rsidRPr="009D3F6B" w:rsidRDefault="00D23579" w:rsidP="00F77A2C">
            <w:pPr>
              <w:spacing w:before="40" w:after="40"/>
              <w:rPr>
                <w:b/>
                <w:bCs/>
                <w:szCs w:val="24"/>
                <w:lang w:val="en-GB"/>
              </w:rPr>
            </w:pPr>
            <w:r w:rsidRPr="009D3F6B">
              <w:rPr>
                <w:b/>
                <w:bCs/>
                <w:szCs w:val="24"/>
                <w:lang w:val="en-GB"/>
              </w:rPr>
              <w:t>X</w:t>
            </w:r>
          </w:p>
        </w:tc>
        <w:tc>
          <w:tcPr>
            <w:tcW w:w="1021" w:type="dxa"/>
          </w:tcPr>
          <w:p w14:paraId="7A50C9EA" w14:textId="77777777" w:rsidR="00D23579" w:rsidRPr="009D3F6B" w:rsidRDefault="00D23579" w:rsidP="00F77A2C">
            <w:pPr>
              <w:spacing w:before="40" w:after="40"/>
              <w:rPr>
                <w:b/>
                <w:bCs/>
                <w:szCs w:val="24"/>
                <w:lang w:val="en-GB"/>
              </w:rPr>
            </w:pPr>
          </w:p>
        </w:tc>
      </w:tr>
    </w:tbl>
    <w:p w14:paraId="42F80689" w14:textId="77777777" w:rsidR="00D23579" w:rsidRPr="009D3F6B" w:rsidRDefault="00D23579" w:rsidP="00F77A2C">
      <w:pPr>
        <w:tabs>
          <w:tab w:val="left" w:pos="567"/>
        </w:tabs>
        <w:rPr>
          <w:b/>
          <w:bCs/>
          <w:lang w:val="en-GB"/>
        </w:rPr>
      </w:pPr>
      <w:r w:rsidRPr="009D3F6B">
        <w:rPr>
          <w:lang w:val="en-GB"/>
        </w:rPr>
        <w:br w:type="page"/>
      </w:r>
      <w:r w:rsidRPr="009D3F6B">
        <w:rPr>
          <w:rFonts w:cstheme="minorHAnsi"/>
          <w:b/>
          <w:bCs/>
          <w:szCs w:val="32"/>
          <w:lang w:val="en-GB"/>
        </w:rPr>
        <w:lastRenderedPageBreak/>
        <w:t xml:space="preserve">Annex 4: </w:t>
      </w:r>
      <w:r w:rsidRPr="009D3F6B">
        <w:rPr>
          <w:b/>
          <w:bCs/>
          <w:lang w:val="en-GB"/>
        </w:rPr>
        <w:t>Intra-sector mapping between ITU-D SG1 and SG2 Questions (practical example from Q7/1 of how the mapping can assist)</w:t>
      </w:r>
    </w:p>
    <w:p w14:paraId="401F8040" w14:textId="77777777" w:rsidR="00D23579" w:rsidRPr="009D3F6B" w:rsidRDefault="00D23579" w:rsidP="00F77A2C">
      <w:pPr>
        <w:pStyle w:val="Tabletext"/>
        <w:spacing w:before="120" w:after="0"/>
        <w:rPr>
          <w:sz w:val="24"/>
          <w:szCs w:val="24"/>
          <w:lang w:val="en-GB"/>
        </w:rPr>
      </w:pPr>
      <w:r w:rsidRPr="009D3F6B">
        <w:rPr>
          <w:sz w:val="24"/>
          <w:szCs w:val="24"/>
          <w:lang w:val="en-GB"/>
        </w:rPr>
        <w:t xml:space="preserve">The example below shares a practical way forward to help avoid duplication of material in the final output reports for the study period 2018-2021. It has been noted that </w:t>
      </w:r>
      <w:proofErr w:type="gramStart"/>
      <w:r w:rsidRPr="009D3F6B">
        <w:rPr>
          <w:sz w:val="24"/>
          <w:szCs w:val="24"/>
          <w:lang w:val="en-GB"/>
        </w:rPr>
        <w:t>a number of</w:t>
      </w:r>
      <w:proofErr w:type="gramEnd"/>
      <w:r w:rsidRPr="009D3F6B">
        <w:rPr>
          <w:sz w:val="24"/>
          <w:szCs w:val="24"/>
          <w:lang w:val="en-GB"/>
        </w:rPr>
        <w:t xml:space="preserve">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Questions under study and other ITU-D SG1 and SG2 questions under study. </w:t>
      </w:r>
    </w:p>
    <w:p w14:paraId="1387DFDC" w14:textId="77777777" w:rsidR="00D23579" w:rsidRPr="009D3F6B" w:rsidRDefault="00D23579" w:rsidP="00F77A2C">
      <w:pPr>
        <w:pStyle w:val="Tabletitle"/>
        <w:spacing w:before="120" w:after="0"/>
        <w:jc w:val="left"/>
        <w:rPr>
          <w:szCs w:val="24"/>
          <w:lang w:val="en-GB"/>
        </w:rPr>
      </w:pPr>
      <w:r w:rsidRPr="009D3F6B">
        <w:rPr>
          <w:szCs w:val="24"/>
          <w:lang w:val="en-GB"/>
        </w:rPr>
        <w:t xml:space="preserve">Table 4: Example for ITU-D Study Group 1 Question 7/1 which can collaborate with the following ITU-D Questions in accordance with their mandates set by WTDC-17 for ITU-D study period 2018-2021. Detailed information can be found in Document </w:t>
      </w:r>
      <w:hyperlink r:id="rId81" w:history="1">
        <w:r w:rsidRPr="009D3F6B">
          <w:rPr>
            <w:rStyle w:val="Hyperlink"/>
            <w:bCs/>
            <w:szCs w:val="32"/>
            <w:lang w:val="en-GB"/>
          </w:rPr>
          <w:t>2/262</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D23579" w:rsidRPr="009D3F6B" w14:paraId="262EE49C" w14:textId="77777777" w:rsidTr="00D23579">
        <w:trPr>
          <w:tblHeader/>
        </w:trPr>
        <w:tc>
          <w:tcPr>
            <w:tcW w:w="2400" w:type="dxa"/>
            <w:shd w:val="clear" w:color="auto" w:fill="F2F2F2" w:themeFill="background1" w:themeFillShade="F2"/>
          </w:tcPr>
          <w:p w14:paraId="5EA3AEC5" w14:textId="77777777" w:rsidR="00D23579" w:rsidRPr="009D3F6B" w:rsidRDefault="00D23579" w:rsidP="00F77A2C">
            <w:pPr>
              <w:pStyle w:val="Tablehead"/>
              <w:spacing w:before="120" w:after="0"/>
              <w:rPr>
                <w:lang w:val="en-GB"/>
              </w:rPr>
            </w:pPr>
            <w:r w:rsidRPr="009D3F6B">
              <w:rPr>
                <w:lang w:val="en-GB"/>
              </w:rPr>
              <w:t>Study Question</w:t>
            </w:r>
          </w:p>
        </w:tc>
        <w:tc>
          <w:tcPr>
            <w:tcW w:w="3837" w:type="dxa"/>
            <w:shd w:val="clear" w:color="auto" w:fill="F2F2F2" w:themeFill="background1" w:themeFillShade="F2"/>
            <w:tcMar>
              <w:top w:w="75" w:type="dxa"/>
              <w:left w:w="75" w:type="dxa"/>
              <w:bottom w:w="75" w:type="dxa"/>
              <w:right w:w="75" w:type="dxa"/>
            </w:tcMar>
          </w:tcPr>
          <w:p w14:paraId="4874B014" w14:textId="77777777" w:rsidR="00D23579" w:rsidRPr="009D3F6B" w:rsidRDefault="00D23579" w:rsidP="00F77A2C">
            <w:pPr>
              <w:pStyle w:val="Tablehead"/>
              <w:spacing w:before="120" w:after="0"/>
              <w:rPr>
                <w:lang w:val="en-GB"/>
              </w:rPr>
            </w:pPr>
            <w:r w:rsidRPr="009D3F6B">
              <w:rPr>
                <w:lang w:val="en-GB"/>
              </w:rPr>
              <w:t>Collaboration with</w:t>
            </w:r>
          </w:p>
        </w:tc>
        <w:tc>
          <w:tcPr>
            <w:tcW w:w="8297" w:type="dxa"/>
            <w:shd w:val="clear" w:color="auto" w:fill="F2F2F2" w:themeFill="background1" w:themeFillShade="F2"/>
          </w:tcPr>
          <w:p w14:paraId="3F93DA6A" w14:textId="19AC198F" w:rsidR="00D23579" w:rsidRPr="009D3F6B" w:rsidRDefault="00D23579" w:rsidP="00F77A2C">
            <w:pPr>
              <w:pStyle w:val="Tablehead"/>
              <w:spacing w:before="120" w:after="0"/>
              <w:rPr>
                <w:rFonts w:cstheme="minorHAnsi"/>
                <w:lang w:val="en-GB"/>
              </w:rPr>
            </w:pPr>
            <w:r w:rsidRPr="009D3F6B">
              <w:rPr>
                <w:rFonts w:cstheme="minorHAnsi"/>
                <w:lang w:val="en-GB"/>
              </w:rPr>
              <w:t>Study Question</w:t>
            </w:r>
            <w:r w:rsidR="00734A94" w:rsidRPr="009D3F6B">
              <w:rPr>
                <w:rFonts w:cstheme="minorHAnsi"/>
                <w:lang w:val="en-GB"/>
              </w:rPr>
              <w:t>'</w:t>
            </w:r>
            <w:r w:rsidRPr="009D3F6B">
              <w:rPr>
                <w:rFonts w:cstheme="minorHAnsi"/>
                <w:lang w:val="en-GB"/>
              </w:rPr>
              <w:t xml:space="preserve">s </w:t>
            </w:r>
            <w:proofErr w:type="spellStart"/>
            <w:r w:rsidRPr="009D3F6B">
              <w:rPr>
                <w:rFonts w:cstheme="minorHAnsi"/>
                <w:lang w:val="en-GB"/>
              </w:rPr>
              <w:t>ToR</w:t>
            </w:r>
            <w:proofErr w:type="spellEnd"/>
            <w:r w:rsidRPr="009D3F6B">
              <w:rPr>
                <w:rFonts w:cstheme="minorHAnsi"/>
                <w:lang w:val="en-GB"/>
              </w:rPr>
              <w:t xml:space="preserve"> “Question or issue for study”</w:t>
            </w:r>
          </w:p>
        </w:tc>
      </w:tr>
      <w:tr w:rsidR="00D23579" w:rsidRPr="009D3F6B" w14:paraId="20803643" w14:textId="77777777" w:rsidTr="00D23579">
        <w:tc>
          <w:tcPr>
            <w:tcW w:w="2400" w:type="dxa"/>
            <w:vMerge w:val="restart"/>
            <w:shd w:val="clear" w:color="auto" w:fill="FDE9D9" w:themeFill="accent6" w:themeFillTint="33"/>
            <w:vAlign w:val="center"/>
          </w:tcPr>
          <w:p w14:paraId="7004EED0" w14:textId="77777777" w:rsidR="00D23579" w:rsidRPr="009D3F6B" w:rsidRDefault="00DB2651" w:rsidP="00F77A2C">
            <w:pPr>
              <w:pStyle w:val="Tabletext"/>
              <w:spacing w:before="120" w:after="0"/>
              <w:jc w:val="center"/>
              <w:rPr>
                <w:szCs w:val="24"/>
                <w:lang w:val="en-GB"/>
              </w:rPr>
            </w:pPr>
            <w:hyperlink r:id="rId82" w:history="1">
              <w:r w:rsidR="00D23579" w:rsidRPr="009D3F6B">
                <w:rPr>
                  <w:rStyle w:val="Hyperlink"/>
                  <w:rFonts w:cstheme="minorHAnsi"/>
                  <w:b/>
                  <w:bCs/>
                  <w:szCs w:val="24"/>
                  <w:bdr w:val="none" w:sz="0" w:space="0" w:color="auto" w:frame="1"/>
                  <w:lang w:val="en-GB"/>
                </w:rPr>
                <w:t>Question 7/1</w:t>
              </w:r>
            </w:hyperlink>
            <w:r w:rsidR="00D23579" w:rsidRPr="009D3F6B">
              <w:rPr>
                <w:rStyle w:val="Hyperlink"/>
                <w:rFonts w:cstheme="minorHAnsi"/>
                <w:b/>
                <w:bCs/>
                <w:szCs w:val="24"/>
                <w:bdr w:val="none" w:sz="0" w:space="0" w:color="auto" w:frame="1"/>
                <w:lang w:val="en-GB"/>
              </w:rPr>
              <w:br/>
            </w:r>
            <w:r w:rsidR="00D23579" w:rsidRPr="009D3F6B">
              <w:rPr>
                <w:rFonts w:cstheme="minorHAnsi"/>
                <w:szCs w:val="24"/>
                <w:lang w:val="en-GB"/>
              </w:rPr>
              <w:t>Access to telecommunication/ICTs</w:t>
            </w:r>
            <w:r w:rsidR="00D23579" w:rsidRPr="009D3F6B">
              <w:rPr>
                <w:rFonts w:cstheme="minorHAnsi"/>
                <w:szCs w:val="24"/>
                <w:lang w:val="en-GB"/>
              </w:rPr>
              <w:br/>
              <w:t>by persons with</w:t>
            </w:r>
            <w:r w:rsidR="00D23579" w:rsidRPr="009D3F6B">
              <w:rPr>
                <w:rFonts w:cstheme="minorHAnsi"/>
                <w:szCs w:val="24"/>
                <w:lang w:val="en-GB"/>
              </w:rPr>
              <w:br/>
              <w:t>disabilities and other persons with specific needs</w:t>
            </w:r>
          </w:p>
        </w:tc>
        <w:tc>
          <w:tcPr>
            <w:tcW w:w="3837" w:type="dxa"/>
            <w:vMerge w:val="restart"/>
            <w:shd w:val="clear" w:color="auto" w:fill="DBE5F1" w:themeFill="accent1" w:themeFillTint="33"/>
            <w:tcMar>
              <w:top w:w="75" w:type="dxa"/>
              <w:left w:w="75" w:type="dxa"/>
              <w:bottom w:w="75" w:type="dxa"/>
              <w:right w:w="75" w:type="dxa"/>
            </w:tcMar>
            <w:vAlign w:val="center"/>
            <w:hideMark/>
          </w:tcPr>
          <w:p w14:paraId="084A9FF8" w14:textId="77777777" w:rsidR="00D23579" w:rsidRPr="009D3F6B" w:rsidRDefault="00DB2651" w:rsidP="00F77A2C">
            <w:pPr>
              <w:pStyle w:val="Tabletext"/>
              <w:spacing w:before="120" w:after="0"/>
              <w:jc w:val="center"/>
              <w:rPr>
                <w:rFonts w:cstheme="minorHAnsi"/>
                <w:b/>
                <w:szCs w:val="24"/>
                <w:lang w:val="en-GB" w:eastAsia="en-GB"/>
              </w:rPr>
            </w:pPr>
            <w:hyperlink r:id="rId83" w:history="1">
              <w:r w:rsidR="00D23579" w:rsidRPr="009D3F6B">
                <w:rPr>
                  <w:rStyle w:val="Hyperlink"/>
                  <w:rFonts w:cstheme="minorHAnsi"/>
                  <w:b/>
                  <w:bCs/>
                  <w:szCs w:val="24"/>
                  <w:bdr w:val="none" w:sz="0" w:space="0" w:color="auto" w:frame="1"/>
                  <w:lang w:val="en-GB"/>
                </w:rPr>
                <w:t>Question 6/1</w:t>
              </w:r>
            </w:hyperlink>
            <w:r w:rsidR="00D23579" w:rsidRPr="009D3F6B">
              <w:rPr>
                <w:rStyle w:val="Hyperlink"/>
                <w:rFonts w:cstheme="minorHAnsi"/>
                <w:b/>
                <w:bCs/>
                <w:szCs w:val="24"/>
                <w:bdr w:val="none" w:sz="0" w:space="0" w:color="auto" w:frame="1"/>
                <w:lang w:val="en-GB"/>
              </w:rPr>
              <w:br/>
            </w:r>
            <w:r w:rsidR="00D23579" w:rsidRPr="009D3F6B">
              <w:rPr>
                <w:rFonts w:cstheme="minorHAnsi"/>
                <w:szCs w:val="24"/>
                <w:lang w:val="en-GB"/>
              </w:rPr>
              <w:t>Consumer information, protection and rights: Laws, regulation, economic bases, consumer networks</w:t>
            </w:r>
          </w:p>
        </w:tc>
        <w:tc>
          <w:tcPr>
            <w:tcW w:w="8297" w:type="dxa"/>
            <w:shd w:val="clear" w:color="auto" w:fill="DBE5F1" w:themeFill="accent1" w:themeFillTint="33"/>
            <w:vAlign w:val="center"/>
          </w:tcPr>
          <w:p w14:paraId="31E7B10E" w14:textId="77777777" w:rsidR="00D23579" w:rsidRPr="009D3F6B" w:rsidRDefault="00D23579" w:rsidP="00F77A2C">
            <w:pPr>
              <w:pStyle w:val="Tabletext"/>
              <w:spacing w:before="120" w:after="0"/>
              <w:jc w:val="center"/>
              <w:rPr>
                <w:rFonts w:cstheme="minorHAnsi"/>
                <w:szCs w:val="24"/>
                <w:lang w:val="en-GB"/>
              </w:rPr>
            </w:pPr>
            <w:r w:rsidRPr="009D3F6B">
              <w:rPr>
                <w:rFonts w:cstheme="minorHAnsi"/>
                <w:szCs w:val="24"/>
                <w:lang w:val="en-GB"/>
              </w:rPr>
              <w:t>Any economic and financial measures adopted by national authorities in</w:t>
            </w:r>
            <w:r w:rsidRPr="009D3F6B">
              <w:rPr>
                <w:rFonts w:cstheme="minorHAnsi"/>
                <w:szCs w:val="24"/>
                <w:lang w:val="en-GB"/>
              </w:rPr>
              <w:br/>
              <w:t>the interests of consumers of telecommunication/ICT services, in</w:t>
            </w:r>
            <w:r w:rsidRPr="009D3F6B">
              <w:rPr>
                <w:rFonts w:cstheme="minorHAnsi"/>
                <w:szCs w:val="24"/>
                <w:lang w:val="en-GB"/>
              </w:rPr>
              <w:br/>
            </w:r>
            <w:proofErr w:type="gramStart"/>
            <w:r w:rsidRPr="009D3F6B">
              <w:rPr>
                <w:rFonts w:cstheme="minorHAnsi"/>
                <w:szCs w:val="24"/>
                <w:lang w:val="en-GB"/>
              </w:rPr>
              <w:t>particular specific</w:t>
            </w:r>
            <w:proofErr w:type="gramEnd"/>
            <w:r w:rsidRPr="009D3F6B">
              <w:rPr>
                <w:rFonts w:cstheme="minorHAnsi"/>
                <w:szCs w:val="24"/>
                <w:lang w:val="en-GB"/>
              </w:rPr>
              <w:t xml:space="preserve"> categories of users (persons with disabilities, women</w:t>
            </w:r>
            <w:r w:rsidRPr="009D3F6B">
              <w:rPr>
                <w:rFonts w:cstheme="minorHAnsi"/>
                <w:szCs w:val="24"/>
                <w:lang w:val="en-GB"/>
              </w:rPr>
              <w:br/>
              <w:t>and children)</w:t>
            </w:r>
          </w:p>
        </w:tc>
      </w:tr>
      <w:tr w:rsidR="00D23579" w:rsidRPr="009D3F6B" w14:paraId="17D45397" w14:textId="77777777" w:rsidTr="00D23579">
        <w:tc>
          <w:tcPr>
            <w:tcW w:w="2400" w:type="dxa"/>
            <w:vMerge/>
            <w:shd w:val="clear" w:color="auto" w:fill="FDE9D9" w:themeFill="accent6" w:themeFillTint="33"/>
          </w:tcPr>
          <w:p w14:paraId="71AE6973" w14:textId="77777777" w:rsidR="00D23579" w:rsidRPr="009D3F6B" w:rsidRDefault="00D23579" w:rsidP="00F77A2C">
            <w:pPr>
              <w:pStyle w:val="Tabletext"/>
              <w:spacing w:before="120" w:after="0"/>
              <w:jc w:val="center"/>
              <w:rPr>
                <w:szCs w:val="24"/>
                <w:lang w:val="en-GB"/>
              </w:rPr>
            </w:pPr>
          </w:p>
        </w:tc>
        <w:tc>
          <w:tcPr>
            <w:tcW w:w="3837" w:type="dxa"/>
            <w:vMerge/>
            <w:shd w:val="clear" w:color="auto" w:fill="DBE5F1" w:themeFill="accent1" w:themeFillTint="33"/>
            <w:tcMar>
              <w:top w:w="75" w:type="dxa"/>
              <w:left w:w="75" w:type="dxa"/>
              <w:bottom w:w="75" w:type="dxa"/>
              <w:right w:w="75" w:type="dxa"/>
            </w:tcMar>
            <w:vAlign w:val="center"/>
            <w:hideMark/>
          </w:tcPr>
          <w:p w14:paraId="4B105B0F" w14:textId="77777777" w:rsidR="00D23579" w:rsidRPr="009D3F6B" w:rsidRDefault="00D23579" w:rsidP="00F77A2C">
            <w:pPr>
              <w:pStyle w:val="Tabletext"/>
              <w:spacing w:before="120" w:after="0"/>
              <w:jc w:val="center"/>
              <w:rPr>
                <w:rFonts w:cstheme="minorHAnsi"/>
                <w:b/>
                <w:szCs w:val="24"/>
                <w:lang w:val="en-GB" w:eastAsia="en-GB"/>
              </w:rPr>
            </w:pPr>
          </w:p>
        </w:tc>
        <w:tc>
          <w:tcPr>
            <w:tcW w:w="8297" w:type="dxa"/>
            <w:shd w:val="clear" w:color="auto" w:fill="DBE5F1" w:themeFill="accent1" w:themeFillTint="33"/>
            <w:vAlign w:val="center"/>
          </w:tcPr>
          <w:p w14:paraId="4D823912" w14:textId="77777777" w:rsidR="00D23579" w:rsidRPr="009D3F6B" w:rsidRDefault="00D23579" w:rsidP="00F77A2C">
            <w:pPr>
              <w:pStyle w:val="Tabletext"/>
              <w:spacing w:before="120" w:after="0"/>
              <w:jc w:val="center"/>
              <w:rPr>
                <w:rFonts w:cstheme="minorHAnsi"/>
                <w:szCs w:val="24"/>
                <w:lang w:val="en-GB"/>
              </w:rPr>
            </w:pPr>
            <w:r w:rsidRPr="009D3F6B">
              <w:rPr>
                <w:rFonts w:cstheme="minorHAnsi"/>
                <w:szCs w:val="24"/>
                <w:lang w:val="en-GB"/>
              </w:rPr>
              <w:t>Mechanisms to promote the creation of useful information and practical</w:t>
            </w:r>
            <w:r w:rsidRPr="009D3F6B">
              <w:rPr>
                <w:rFonts w:cstheme="minorHAnsi"/>
                <w:szCs w:val="24"/>
                <w:lang w:val="en-GB"/>
              </w:rPr>
              <w:br/>
              <w:t>tools to be used for promoting digital literacy, especially among specific</w:t>
            </w:r>
            <w:r w:rsidRPr="009D3F6B">
              <w:rPr>
                <w:rFonts w:cstheme="minorHAnsi"/>
                <w:szCs w:val="24"/>
                <w:lang w:val="en-GB"/>
              </w:rPr>
              <w:br/>
              <w:t>groups such as women, girls, users with disabilities and the elderly</w:t>
            </w:r>
          </w:p>
        </w:tc>
      </w:tr>
      <w:tr w:rsidR="00D23579" w:rsidRPr="009D3F6B" w14:paraId="3A38248E" w14:textId="77777777" w:rsidTr="00D23579">
        <w:tc>
          <w:tcPr>
            <w:tcW w:w="2400" w:type="dxa"/>
            <w:vMerge/>
            <w:shd w:val="clear" w:color="auto" w:fill="FDE9D9" w:themeFill="accent6" w:themeFillTint="33"/>
          </w:tcPr>
          <w:p w14:paraId="4797787C" w14:textId="77777777" w:rsidR="00D23579" w:rsidRPr="009D3F6B" w:rsidRDefault="00D23579" w:rsidP="00F77A2C">
            <w:pPr>
              <w:pStyle w:val="Tabletext"/>
              <w:spacing w:before="120" w:after="0"/>
              <w:jc w:val="center"/>
              <w:rPr>
                <w:szCs w:val="24"/>
                <w:lang w:val="en-GB"/>
              </w:rPr>
            </w:pPr>
          </w:p>
        </w:tc>
        <w:tc>
          <w:tcPr>
            <w:tcW w:w="3837" w:type="dxa"/>
            <w:shd w:val="clear" w:color="auto" w:fill="EAF1DD" w:themeFill="accent3" w:themeFillTint="33"/>
            <w:tcMar>
              <w:top w:w="75" w:type="dxa"/>
              <w:left w:w="75" w:type="dxa"/>
              <w:bottom w:w="75" w:type="dxa"/>
              <w:right w:w="75" w:type="dxa"/>
            </w:tcMar>
            <w:vAlign w:val="center"/>
          </w:tcPr>
          <w:p w14:paraId="18F60278" w14:textId="77777777" w:rsidR="00D23579" w:rsidRPr="009D3F6B" w:rsidRDefault="00DB2651" w:rsidP="00F77A2C">
            <w:pPr>
              <w:pStyle w:val="Tabletext"/>
              <w:spacing w:before="120" w:after="0"/>
              <w:jc w:val="center"/>
              <w:rPr>
                <w:szCs w:val="24"/>
                <w:lang w:val="en-GB"/>
              </w:rPr>
            </w:pPr>
            <w:hyperlink r:id="rId84" w:history="1">
              <w:r w:rsidR="00D23579" w:rsidRPr="009D3F6B">
                <w:rPr>
                  <w:rStyle w:val="Hyperlink"/>
                  <w:rFonts w:cstheme="minorHAnsi"/>
                  <w:b/>
                  <w:bCs/>
                  <w:szCs w:val="24"/>
                  <w:bdr w:val="none" w:sz="0" w:space="0" w:color="auto" w:frame="1"/>
                  <w:lang w:val="en-GB"/>
                </w:rPr>
                <w:t>Question 3/2</w:t>
              </w:r>
            </w:hyperlink>
            <w:r w:rsidR="00D23579" w:rsidRPr="009D3F6B">
              <w:rPr>
                <w:rStyle w:val="Hyperlink"/>
                <w:rFonts w:cstheme="minorHAnsi"/>
                <w:b/>
                <w:bCs/>
                <w:szCs w:val="24"/>
                <w:bdr w:val="none" w:sz="0" w:space="0" w:color="auto" w:frame="1"/>
                <w:lang w:val="en-GB"/>
              </w:rPr>
              <w:br/>
            </w:r>
            <w:r w:rsidR="00D23579" w:rsidRPr="009D3F6B">
              <w:rPr>
                <w:szCs w:val="24"/>
                <w:lang w:val="en-GB"/>
              </w:rPr>
              <w:t>Securing information and communication networks:</w:t>
            </w:r>
            <w:r w:rsidR="00D23579" w:rsidRPr="009D3F6B">
              <w:rPr>
                <w:szCs w:val="24"/>
                <w:lang w:val="en-GB"/>
              </w:rPr>
              <w:br/>
              <w:t>Best practices for developing a culture of cybersecurity</w:t>
            </w:r>
          </w:p>
        </w:tc>
        <w:tc>
          <w:tcPr>
            <w:tcW w:w="8297" w:type="dxa"/>
            <w:shd w:val="clear" w:color="auto" w:fill="EAF1DD" w:themeFill="accent3" w:themeFillTint="33"/>
            <w:vAlign w:val="center"/>
          </w:tcPr>
          <w:p w14:paraId="30C96BC5" w14:textId="77777777" w:rsidR="00D23579" w:rsidRPr="009D3F6B" w:rsidRDefault="00D23579" w:rsidP="00F77A2C">
            <w:pPr>
              <w:pStyle w:val="Tabletext"/>
              <w:spacing w:before="120" w:after="0"/>
              <w:jc w:val="center"/>
              <w:rPr>
                <w:szCs w:val="24"/>
                <w:lang w:val="en-GB"/>
              </w:rPr>
            </w:pPr>
            <w:r w:rsidRPr="009D3F6B">
              <w:rPr>
                <w:szCs w:val="24"/>
                <w:lang w:val="en-GB"/>
              </w:rPr>
              <w:t>Examine specific needs of persons with disabilities, in coordination with</w:t>
            </w:r>
            <w:r w:rsidRPr="009D3F6B">
              <w:rPr>
                <w:szCs w:val="24"/>
                <w:lang w:val="en-GB"/>
              </w:rPr>
              <w:br/>
              <w:t>other relevant Questions.</w:t>
            </w:r>
          </w:p>
        </w:tc>
      </w:tr>
    </w:tbl>
    <w:p w14:paraId="16DF3A13" w14:textId="77777777" w:rsidR="00D23579" w:rsidRPr="009D3F6B" w:rsidRDefault="00D23579" w:rsidP="00F77A2C">
      <w:pPr>
        <w:rPr>
          <w:lang w:val="en-GB" w:eastAsia="zh-CN"/>
        </w:rPr>
      </w:pPr>
    </w:p>
    <w:p w14:paraId="0CC3A041" w14:textId="77777777" w:rsidR="00D23579" w:rsidRPr="009D3F6B" w:rsidRDefault="00D23579" w:rsidP="00F77A2C">
      <w:pPr>
        <w:overflowPunct/>
        <w:autoSpaceDE/>
        <w:autoSpaceDN/>
        <w:adjustRightInd/>
        <w:spacing w:before="0"/>
        <w:textAlignment w:val="auto"/>
        <w:rPr>
          <w:lang w:val="en-GB"/>
        </w:rPr>
      </w:pPr>
      <w:r w:rsidRPr="009D3F6B">
        <w:rPr>
          <w:lang w:val="en-GB"/>
        </w:rPr>
        <w:br w:type="page"/>
      </w:r>
    </w:p>
    <w:p w14:paraId="47E79DAD" w14:textId="77777777" w:rsidR="00D23579" w:rsidRPr="009D3F6B" w:rsidRDefault="00D23579" w:rsidP="00F77A2C">
      <w:pPr>
        <w:tabs>
          <w:tab w:val="left" w:pos="567"/>
        </w:tabs>
        <w:rPr>
          <w:b/>
          <w:lang w:val="en-GB"/>
        </w:rPr>
      </w:pPr>
      <w:r w:rsidRPr="009D3F6B">
        <w:rPr>
          <w:b/>
          <w:lang w:val="en-GB"/>
        </w:rPr>
        <w:lastRenderedPageBreak/>
        <w:t>Annex 5: Mapping between ITU-D and ITU-T study Questions</w:t>
      </w:r>
    </w:p>
    <w:p w14:paraId="1B98DB4E" w14:textId="77777777" w:rsidR="00D23579" w:rsidRPr="009D3F6B" w:rsidRDefault="00D23579" w:rsidP="00F77A2C">
      <w:pPr>
        <w:tabs>
          <w:tab w:val="left" w:pos="567"/>
        </w:tabs>
        <w:spacing w:after="120"/>
        <w:rPr>
          <w:rFonts w:cs="Calibri"/>
          <w:bCs/>
          <w:lang w:val="en-GB"/>
        </w:rPr>
      </w:pPr>
      <w:r w:rsidRPr="009D3F6B">
        <w:rPr>
          <w:bCs/>
          <w:lang w:val="en-GB"/>
        </w:rPr>
        <w:t>In the context of mapping between the ITU-D and ITU-T study group Questions,</w:t>
      </w:r>
      <w:r w:rsidRPr="009D3F6B">
        <w:rPr>
          <w:b/>
          <w:lang w:val="en-GB"/>
        </w:rPr>
        <w:t xml:space="preserve"> </w:t>
      </w:r>
      <w:r w:rsidRPr="009D3F6B">
        <w:rPr>
          <w:bCs/>
          <w:lang w:val="en-GB"/>
        </w:rPr>
        <w:t xml:space="preserve">the following table shows: 1) </w:t>
      </w:r>
      <w:r w:rsidRPr="009D3F6B">
        <w:rPr>
          <w:rFonts w:cs="Calibri"/>
          <w:bCs/>
          <w:lang w:val="en-GB"/>
        </w:rPr>
        <w:t xml:space="preserve">updates proposed by the ITU-D SG1 and SG2 rapporteur groups following their meetings in September and October 2019 with respect to the (baseline) mapping matrix in the ISCG common repository (see </w:t>
      </w:r>
      <w:r w:rsidRPr="009D3F6B">
        <w:rPr>
          <w:rFonts w:cs="Calibri"/>
          <w:bCs/>
          <w:highlight w:val="green"/>
          <w:lang w:val="en-GB"/>
        </w:rPr>
        <w:t>green</w:t>
      </w:r>
      <w:r w:rsidRPr="009D3F6B">
        <w:rPr>
          <w:rFonts w:cs="Calibri"/>
          <w:bCs/>
          <w:lang w:val="en-GB"/>
        </w:rPr>
        <w:t xml:space="preserve"> highlights); and 2) differences between the mapping matrix included in the liaison statement from TSAG (</w:t>
      </w:r>
      <w:r w:rsidRPr="009D3F6B">
        <w:rPr>
          <w:bCs/>
          <w:lang w:val="en-GB"/>
        </w:rPr>
        <w:t>Document</w:t>
      </w:r>
      <w:r w:rsidRPr="009D3F6B">
        <w:rPr>
          <w:b/>
          <w:lang w:val="en-GB"/>
        </w:rPr>
        <w:t xml:space="preserve"> </w:t>
      </w:r>
      <w:hyperlink r:id="rId85" w:history="1">
        <w:r w:rsidRPr="009D3F6B">
          <w:rPr>
            <w:rStyle w:val="Hyperlink"/>
            <w:lang w:val="en-GB"/>
          </w:rPr>
          <w:t>TDAG-20/23</w:t>
        </w:r>
      </w:hyperlink>
      <w:r w:rsidRPr="009D3F6B">
        <w:rPr>
          <w:lang w:val="en-GB"/>
        </w:rPr>
        <w:t xml:space="preserve">) </w:t>
      </w:r>
      <w:r w:rsidRPr="009D3F6B">
        <w:rPr>
          <w:rFonts w:cs="Calibri"/>
          <w:bCs/>
          <w:lang w:val="en-GB"/>
        </w:rPr>
        <w:t xml:space="preserve">and the ISCG baseline mapping matrix. Some of the differences were proposed by TSAG </w:t>
      </w:r>
      <w:r w:rsidRPr="009D3F6B">
        <w:rPr>
          <w:rFonts w:cs="Calibri"/>
          <w:bCs/>
          <w:i/>
          <w:iCs/>
          <w:lang w:val="en-GB"/>
        </w:rPr>
        <w:t>before</w:t>
      </w:r>
      <w:r w:rsidRPr="009D3F6B">
        <w:rPr>
          <w:rFonts w:cs="Calibri"/>
          <w:bCs/>
          <w:lang w:val="en-GB"/>
        </w:rPr>
        <w:t xml:space="preserve"> the ISCG baseline was created (see Document </w:t>
      </w:r>
      <w:hyperlink r:id="rId86" w:history="1">
        <w:r w:rsidRPr="009D3F6B">
          <w:rPr>
            <w:rStyle w:val="Hyperlink"/>
            <w:rFonts w:cs="Calibri"/>
            <w:bCs/>
            <w:lang w:val="en-GB"/>
          </w:rPr>
          <w:t>TDAG-19/11</w:t>
        </w:r>
      </w:hyperlink>
      <w:r w:rsidRPr="009D3F6B">
        <w:rPr>
          <w:rFonts w:cs="Calibri"/>
          <w:bCs/>
          <w:lang w:val="en-GB"/>
        </w:rPr>
        <w:t xml:space="preserve">) and may therefore be superseded (see </w:t>
      </w:r>
      <w:r w:rsidRPr="009D3F6B">
        <w:rPr>
          <w:rFonts w:cs="Calibri"/>
          <w:bCs/>
          <w:highlight w:val="lightGray"/>
          <w:lang w:val="en-GB"/>
        </w:rPr>
        <w:t>grey</w:t>
      </w:r>
      <w:r w:rsidRPr="009D3F6B">
        <w:rPr>
          <w:rFonts w:cs="Calibri"/>
          <w:bCs/>
          <w:lang w:val="en-GB"/>
        </w:rPr>
        <w:t xml:space="preserve"> highlights). The new changes proposed by TSAG </w:t>
      </w:r>
      <w:r w:rsidRPr="009D3F6B">
        <w:rPr>
          <w:rFonts w:cs="Calibri"/>
          <w:bCs/>
          <w:i/>
          <w:iCs/>
          <w:lang w:val="en-GB"/>
        </w:rPr>
        <w:t>after</w:t>
      </w:r>
      <w:r w:rsidRPr="009D3F6B">
        <w:rPr>
          <w:rFonts w:cs="Calibri"/>
          <w:bCs/>
          <w:lang w:val="en-GB"/>
        </w:rPr>
        <w:t xml:space="preserve"> the creation of the ISCG baseline are highlighted in </w:t>
      </w:r>
      <w:r w:rsidRPr="009D3F6B">
        <w:rPr>
          <w:rFonts w:cs="Calibri"/>
          <w:bCs/>
          <w:highlight w:val="yellow"/>
          <w:lang w:val="en-GB"/>
        </w:rPr>
        <w:t>yellow</w:t>
      </w:r>
      <w:r w:rsidRPr="009D3F6B">
        <w:rPr>
          <w:rFonts w:cs="Calibri"/>
          <w:bCs/>
          <w:lang w:val="en-GB"/>
        </w:rPr>
        <w:t xml:space="preserve">. It is proposed that the new ISCG baseline incorporates the updates from the ITU-D rapporteur groups and only the new changes from TSAG received </w:t>
      </w:r>
      <w:r w:rsidRPr="009D3F6B">
        <w:rPr>
          <w:rFonts w:cs="Calibri"/>
          <w:bCs/>
          <w:i/>
          <w:iCs/>
          <w:lang w:val="en-GB"/>
        </w:rPr>
        <w:t>after</w:t>
      </w:r>
      <w:r w:rsidRPr="009D3F6B">
        <w:rPr>
          <w:rFonts w:cs="Calibri"/>
          <w:bCs/>
          <w:lang w:val="en-GB"/>
        </w:rPr>
        <w:t xml:space="preserve"> the ISCG baseline was created.</w:t>
      </w:r>
    </w:p>
    <w:p w14:paraId="5221F090" w14:textId="77777777" w:rsidR="00D23579" w:rsidRPr="009D3F6B" w:rsidRDefault="00D23579" w:rsidP="00F77A2C">
      <w:pPr>
        <w:spacing w:after="120"/>
        <w:rPr>
          <w:b/>
          <w:lang w:val="en-GB"/>
        </w:rPr>
      </w:pPr>
      <w:r w:rsidRPr="009D3F6B">
        <w:rPr>
          <w:rFonts w:cs="Calibri"/>
          <w:b/>
          <w:bCs/>
          <w:lang w:val="en-GB"/>
        </w:rPr>
        <w:t>Table 5: Matrix of relationships between ITU-D study Questions and ITU-T study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994"/>
        <w:gridCol w:w="733"/>
        <w:gridCol w:w="733"/>
        <w:gridCol w:w="733"/>
        <w:gridCol w:w="733"/>
        <w:gridCol w:w="733"/>
        <w:gridCol w:w="733"/>
        <w:gridCol w:w="738"/>
        <w:gridCol w:w="733"/>
        <w:gridCol w:w="733"/>
        <w:gridCol w:w="733"/>
        <w:gridCol w:w="733"/>
        <w:gridCol w:w="733"/>
        <w:gridCol w:w="733"/>
        <w:gridCol w:w="728"/>
      </w:tblGrid>
      <w:tr w:rsidR="00D23579" w:rsidRPr="009D3F6B" w14:paraId="51E6DD4F" w14:textId="77777777" w:rsidTr="00D23579">
        <w:trPr>
          <w:cantSplit/>
          <w:tblHeader/>
        </w:trPr>
        <w:tc>
          <w:tcPr>
            <w:tcW w:w="745" w:type="pct"/>
            <w:gridSpan w:val="2"/>
            <w:vMerge w:val="restart"/>
            <w:tcBorders>
              <w:right w:val="single" w:sz="12" w:space="0" w:color="auto"/>
            </w:tcBorders>
            <w:shd w:val="clear" w:color="auto" w:fill="auto"/>
          </w:tcPr>
          <w:p w14:paraId="7B16AB1C" w14:textId="77777777" w:rsidR="00D23579" w:rsidRPr="009D3F6B" w:rsidRDefault="00D23579" w:rsidP="00F77A2C">
            <w:pPr>
              <w:spacing w:before="40" w:after="40"/>
              <w:rPr>
                <w:lang w:val="en-GB"/>
              </w:rPr>
            </w:pPr>
          </w:p>
        </w:tc>
        <w:tc>
          <w:tcPr>
            <w:tcW w:w="2130" w:type="pct"/>
            <w:gridSpan w:val="7"/>
            <w:tcBorders>
              <w:left w:val="single" w:sz="12" w:space="0" w:color="auto"/>
              <w:bottom w:val="single" w:sz="12" w:space="0" w:color="auto"/>
              <w:right w:val="single" w:sz="12" w:space="0" w:color="auto"/>
            </w:tcBorders>
            <w:shd w:val="clear" w:color="auto" w:fill="auto"/>
          </w:tcPr>
          <w:p w14:paraId="2FAF5978" w14:textId="77777777" w:rsidR="00D23579" w:rsidRPr="009D3F6B" w:rsidRDefault="00D23579" w:rsidP="00F77A2C">
            <w:pPr>
              <w:spacing w:before="40" w:after="40"/>
              <w:jc w:val="center"/>
              <w:rPr>
                <w:rFonts w:cstheme="minorHAnsi"/>
                <w:b/>
                <w:bCs/>
                <w:color w:val="000000"/>
                <w:szCs w:val="24"/>
                <w:lang w:val="en-GB"/>
              </w:rPr>
            </w:pPr>
            <w:r w:rsidRPr="009D3F6B">
              <w:rPr>
                <w:rFonts w:cstheme="minorHAnsi"/>
                <w:b/>
                <w:bCs/>
                <w:color w:val="000000"/>
                <w:szCs w:val="24"/>
                <w:lang w:val="en-GB"/>
              </w:rPr>
              <w:t>ITU-D SG 1</w:t>
            </w:r>
          </w:p>
        </w:tc>
        <w:tc>
          <w:tcPr>
            <w:tcW w:w="2125" w:type="pct"/>
            <w:gridSpan w:val="7"/>
            <w:tcBorders>
              <w:left w:val="single" w:sz="12" w:space="0" w:color="auto"/>
              <w:bottom w:val="single" w:sz="12" w:space="0" w:color="auto"/>
            </w:tcBorders>
            <w:shd w:val="clear" w:color="auto" w:fill="auto"/>
          </w:tcPr>
          <w:p w14:paraId="750813A7" w14:textId="77777777" w:rsidR="00D23579" w:rsidRPr="009D3F6B" w:rsidRDefault="00D23579" w:rsidP="00F77A2C">
            <w:pPr>
              <w:spacing w:before="40" w:after="40"/>
              <w:jc w:val="center"/>
              <w:rPr>
                <w:rFonts w:cstheme="minorHAnsi"/>
                <w:b/>
                <w:bCs/>
                <w:color w:val="000000"/>
                <w:szCs w:val="24"/>
                <w:lang w:val="en-GB"/>
              </w:rPr>
            </w:pPr>
            <w:r w:rsidRPr="009D3F6B">
              <w:rPr>
                <w:rFonts w:cstheme="minorHAnsi"/>
                <w:b/>
                <w:bCs/>
                <w:color w:val="000000"/>
                <w:szCs w:val="24"/>
                <w:lang w:val="en-GB"/>
              </w:rPr>
              <w:t>ITU-D SG 2</w:t>
            </w:r>
          </w:p>
        </w:tc>
      </w:tr>
      <w:tr w:rsidR="00D23579" w:rsidRPr="009D3F6B" w14:paraId="6E6754FF" w14:textId="77777777" w:rsidTr="00D23579">
        <w:trPr>
          <w:cantSplit/>
          <w:tblHeader/>
        </w:trPr>
        <w:tc>
          <w:tcPr>
            <w:tcW w:w="745" w:type="pct"/>
            <w:gridSpan w:val="2"/>
            <w:vMerge/>
            <w:tcBorders>
              <w:bottom w:val="single" w:sz="12" w:space="0" w:color="auto"/>
              <w:right w:val="single" w:sz="12" w:space="0" w:color="auto"/>
            </w:tcBorders>
            <w:shd w:val="clear" w:color="auto" w:fill="auto"/>
          </w:tcPr>
          <w:p w14:paraId="20C5126B" w14:textId="77777777" w:rsidR="00D23579" w:rsidRPr="009D3F6B" w:rsidRDefault="00D23579" w:rsidP="00F77A2C">
            <w:pPr>
              <w:spacing w:before="40" w:after="40"/>
              <w:rPr>
                <w:rFonts w:cstheme="minorHAnsi"/>
                <w:szCs w:val="24"/>
                <w:lang w:val="en-GB"/>
              </w:rPr>
            </w:pPr>
          </w:p>
        </w:tc>
        <w:tc>
          <w:tcPr>
            <w:tcW w:w="304" w:type="pct"/>
            <w:tcBorders>
              <w:left w:val="single" w:sz="12" w:space="0" w:color="auto"/>
              <w:bottom w:val="single" w:sz="12" w:space="0" w:color="auto"/>
            </w:tcBorders>
            <w:shd w:val="clear" w:color="auto" w:fill="auto"/>
          </w:tcPr>
          <w:p w14:paraId="436049DE" w14:textId="77777777" w:rsidR="00D23579" w:rsidRPr="009D3F6B" w:rsidRDefault="00DB2651" w:rsidP="00F77A2C">
            <w:pPr>
              <w:spacing w:before="40" w:after="40"/>
              <w:jc w:val="center"/>
              <w:rPr>
                <w:rFonts w:cstheme="minorHAnsi"/>
                <w:b/>
                <w:bCs/>
                <w:color w:val="000000"/>
                <w:szCs w:val="24"/>
                <w:lang w:val="en-GB"/>
              </w:rPr>
            </w:pPr>
            <w:hyperlink r:id="rId87" w:history="1">
              <w:r w:rsidR="00D23579" w:rsidRPr="009D3F6B">
                <w:rPr>
                  <w:rStyle w:val="Hyperlink"/>
                  <w:rFonts w:cstheme="minorHAnsi"/>
                  <w:b/>
                  <w:bCs/>
                  <w:szCs w:val="24"/>
                  <w:lang w:val="en-GB"/>
                </w:rPr>
                <w:t>Q1/1</w:t>
              </w:r>
            </w:hyperlink>
          </w:p>
        </w:tc>
        <w:tc>
          <w:tcPr>
            <w:tcW w:w="304" w:type="pct"/>
            <w:tcBorders>
              <w:bottom w:val="single" w:sz="12" w:space="0" w:color="auto"/>
            </w:tcBorders>
            <w:shd w:val="clear" w:color="auto" w:fill="auto"/>
          </w:tcPr>
          <w:p w14:paraId="5FFEAFED" w14:textId="77777777" w:rsidR="00D23579" w:rsidRPr="009D3F6B" w:rsidRDefault="00DB2651" w:rsidP="00F77A2C">
            <w:pPr>
              <w:spacing w:before="40" w:after="40"/>
              <w:jc w:val="center"/>
              <w:rPr>
                <w:rFonts w:cstheme="minorHAnsi"/>
                <w:b/>
                <w:bCs/>
                <w:color w:val="000000"/>
                <w:szCs w:val="24"/>
                <w:lang w:val="en-GB"/>
              </w:rPr>
            </w:pPr>
            <w:hyperlink r:id="rId88" w:history="1">
              <w:r w:rsidR="00D23579" w:rsidRPr="009D3F6B">
                <w:rPr>
                  <w:rStyle w:val="Hyperlink"/>
                  <w:rFonts w:cstheme="minorHAnsi"/>
                  <w:b/>
                  <w:bCs/>
                  <w:szCs w:val="24"/>
                  <w:lang w:val="en-GB"/>
                </w:rPr>
                <w:t>Q2/1</w:t>
              </w:r>
            </w:hyperlink>
          </w:p>
        </w:tc>
        <w:tc>
          <w:tcPr>
            <w:tcW w:w="304" w:type="pct"/>
            <w:tcBorders>
              <w:bottom w:val="single" w:sz="12" w:space="0" w:color="auto"/>
            </w:tcBorders>
            <w:shd w:val="clear" w:color="auto" w:fill="auto"/>
          </w:tcPr>
          <w:p w14:paraId="48AFEE9D" w14:textId="77777777" w:rsidR="00D23579" w:rsidRPr="009D3F6B" w:rsidRDefault="00DB2651" w:rsidP="00F77A2C">
            <w:pPr>
              <w:spacing w:before="40" w:after="40"/>
              <w:jc w:val="center"/>
              <w:rPr>
                <w:rFonts w:cstheme="minorHAnsi"/>
                <w:b/>
                <w:bCs/>
                <w:color w:val="000000"/>
                <w:szCs w:val="24"/>
                <w:lang w:val="en-GB"/>
              </w:rPr>
            </w:pPr>
            <w:hyperlink r:id="rId89" w:history="1">
              <w:r w:rsidR="00D23579" w:rsidRPr="009D3F6B">
                <w:rPr>
                  <w:rStyle w:val="Hyperlink"/>
                  <w:rFonts w:cstheme="minorHAnsi"/>
                  <w:b/>
                  <w:bCs/>
                  <w:szCs w:val="24"/>
                  <w:lang w:val="en-GB"/>
                </w:rPr>
                <w:t>Q3/1</w:t>
              </w:r>
            </w:hyperlink>
          </w:p>
        </w:tc>
        <w:tc>
          <w:tcPr>
            <w:tcW w:w="304" w:type="pct"/>
            <w:tcBorders>
              <w:bottom w:val="single" w:sz="12" w:space="0" w:color="auto"/>
            </w:tcBorders>
            <w:shd w:val="clear" w:color="auto" w:fill="auto"/>
          </w:tcPr>
          <w:p w14:paraId="2061DCDF" w14:textId="77777777" w:rsidR="00D23579" w:rsidRPr="009D3F6B" w:rsidRDefault="00DB2651" w:rsidP="00F77A2C">
            <w:pPr>
              <w:spacing w:before="40" w:after="40"/>
              <w:jc w:val="center"/>
              <w:rPr>
                <w:rFonts w:cstheme="minorHAnsi"/>
                <w:b/>
                <w:bCs/>
                <w:color w:val="000000"/>
                <w:szCs w:val="24"/>
                <w:lang w:val="en-GB"/>
              </w:rPr>
            </w:pPr>
            <w:hyperlink r:id="rId90" w:history="1">
              <w:r w:rsidR="00D23579" w:rsidRPr="009D3F6B">
                <w:rPr>
                  <w:rStyle w:val="Hyperlink"/>
                  <w:rFonts w:cstheme="minorHAnsi"/>
                  <w:b/>
                  <w:bCs/>
                  <w:szCs w:val="24"/>
                  <w:lang w:val="en-GB"/>
                </w:rPr>
                <w:t>Q4/1</w:t>
              </w:r>
            </w:hyperlink>
          </w:p>
        </w:tc>
        <w:tc>
          <w:tcPr>
            <w:tcW w:w="304" w:type="pct"/>
            <w:tcBorders>
              <w:bottom w:val="single" w:sz="12" w:space="0" w:color="auto"/>
            </w:tcBorders>
            <w:shd w:val="clear" w:color="auto" w:fill="auto"/>
          </w:tcPr>
          <w:p w14:paraId="656316B3" w14:textId="77777777" w:rsidR="00D23579" w:rsidRPr="009D3F6B" w:rsidRDefault="00DB2651" w:rsidP="00F77A2C">
            <w:pPr>
              <w:spacing w:before="40" w:after="40"/>
              <w:jc w:val="center"/>
              <w:rPr>
                <w:rFonts w:cstheme="minorHAnsi"/>
                <w:b/>
                <w:bCs/>
                <w:color w:val="000000"/>
                <w:szCs w:val="24"/>
                <w:lang w:val="en-GB"/>
              </w:rPr>
            </w:pPr>
            <w:hyperlink r:id="rId91" w:history="1">
              <w:r w:rsidR="00D23579" w:rsidRPr="009D3F6B">
                <w:rPr>
                  <w:rStyle w:val="Hyperlink"/>
                  <w:rFonts w:cstheme="minorHAnsi"/>
                  <w:b/>
                  <w:bCs/>
                  <w:szCs w:val="24"/>
                  <w:lang w:val="en-GB"/>
                </w:rPr>
                <w:t>Q5/1</w:t>
              </w:r>
            </w:hyperlink>
          </w:p>
        </w:tc>
        <w:tc>
          <w:tcPr>
            <w:tcW w:w="304" w:type="pct"/>
            <w:tcBorders>
              <w:bottom w:val="single" w:sz="12" w:space="0" w:color="auto"/>
            </w:tcBorders>
            <w:shd w:val="clear" w:color="auto" w:fill="auto"/>
          </w:tcPr>
          <w:p w14:paraId="256ABA01" w14:textId="77777777" w:rsidR="00D23579" w:rsidRPr="009D3F6B" w:rsidRDefault="00DB2651" w:rsidP="00F77A2C">
            <w:pPr>
              <w:spacing w:before="40" w:after="40"/>
              <w:jc w:val="center"/>
              <w:rPr>
                <w:rFonts w:cstheme="minorHAnsi"/>
                <w:b/>
                <w:bCs/>
                <w:color w:val="000000"/>
                <w:szCs w:val="24"/>
                <w:lang w:val="en-GB"/>
              </w:rPr>
            </w:pPr>
            <w:hyperlink r:id="rId92" w:history="1">
              <w:r w:rsidR="00D23579" w:rsidRPr="009D3F6B">
                <w:rPr>
                  <w:rStyle w:val="Hyperlink"/>
                  <w:rFonts w:cstheme="minorHAnsi"/>
                  <w:b/>
                  <w:bCs/>
                  <w:szCs w:val="24"/>
                  <w:lang w:val="en-GB"/>
                </w:rPr>
                <w:t>Q6/1</w:t>
              </w:r>
            </w:hyperlink>
          </w:p>
        </w:tc>
        <w:tc>
          <w:tcPr>
            <w:tcW w:w="306" w:type="pct"/>
            <w:tcBorders>
              <w:bottom w:val="single" w:sz="12" w:space="0" w:color="auto"/>
              <w:right w:val="single" w:sz="12" w:space="0" w:color="auto"/>
            </w:tcBorders>
            <w:shd w:val="clear" w:color="auto" w:fill="auto"/>
          </w:tcPr>
          <w:p w14:paraId="0A6E7E33" w14:textId="77777777" w:rsidR="00D23579" w:rsidRPr="009D3F6B" w:rsidRDefault="00DB2651" w:rsidP="00F77A2C">
            <w:pPr>
              <w:spacing w:before="40" w:after="40"/>
              <w:jc w:val="center"/>
              <w:rPr>
                <w:rFonts w:cstheme="minorHAnsi"/>
                <w:b/>
                <w:bCs/>
                <w:color w:val="000000"/>
                <w:szCs w:val="24"/>
                <w:lang w:val="en-GB"/>
              </w:rPr>
            </w:pPr>
            <w:hyperlink r:id="rId93" w:history="1">
              <w:r w:rsidR="00D23579" w:rsidRPr="009D3F6B">
                <w:rPr>
                  <w:rStyle w:val="Hyperlink"/>
                  <w:rFonts w:cstheme="minorHAnsi"/>
                  <w:b/>
                  <w:bCs/>
                  <w:szCs w:val="24"/>
                  <w:lang w:val="en-GB"/>
                </w:rPr>
                <w:t>Q7/1</w:t>
              </w:r>
            </w:hyperlink>
          </w:p>
        </w:tc>
        <w:tc>
          <w:tcPr>
            <w:tcW w:w="304" w:type="pct"/>
            <w:tcBorders>
              <w:left w:val="single" w:sz="12" w:space="0" w:color="auto"/>
              <w:bottom w:val="single" w:sz="12" w:space="0" w:color="auto"/>
              <w:right w:val="single" w:sz="4" w:space="0" w:color="auto"/>
            </w:tcBorders>
            <w:shd w:val="clear" w:color="auto" w:fill="auto"/>
          </w:tcPr>
          <w:p w14:paraId="4BEC2918" w14:textId="77777777" w:rsidR="00D23579" w:rsidRPr="009D3F6B" w:rsidRDefault="00DB2651" w:rsidP="00F77A2C">
            <w:pPr>
              <w:spacing w:before="40" w:after="40"/>
              <w:jc w:val="center"/>
              <w:rPr>
                <w:rFonts w:cstheme="minorHAnsi"/>
                <w:b/>
                <w:bCs/>
                <w:color w:val="000000"/>
                <w:szCs w:val="24"/>
                <w:lang w:val="en-GB"/>
              </w:rPr>
            </w:pPr>
            <w:hyperlink r:id="rId94" w:history="1">
              <w:r w:rsidR="00D23579" w:rsidRPr="009D3F6B">
                <w:rPr>
                  <w:rStyle w:val="Hyperlink"/>
                  <w:rFonts w:cstheme="minorHAnsi"/>
                  <w:b/>
                  <w:bCs/>
                  <w:szCs w:val="24"/>
                  <w:lang w:val="en-GB"/>
                </w:rPr>
                <w:t>Q1/2</w:t>
              </w:r>
            </w:hyperlink>
          </w:p>
        </w:tc>
        <w:tc>
          <w:tcPr>
            <w:tcW w:w="304" w:type="pct"/>
            <w:tcBorders>
              <w:left w:val="single" w:sz="4" w:space="0" w:color="auto"/>
              <w:bottom w:val="single" w:sz="12" w:space="0" w:color="auto"/>
            </w:tcBorders>
            <w:shd w:val="clear" w:color="auto" w:fill="auto"/>
          </w:tcPr>
          <w:p w14:paraId="3DF14AE5" w14:textId="77777777" w:rsidR="00D23579" w:rsidRPr="009D3F6B" w:rsidRDefault="00DB2651" w:rsidP="00F77A2C">
            <w:pPr>
              <w:spacing w:before="40" w:after="40"/>
              <w:jc w:val="center"/>
              <w:rPr>
                <w:rFonts w:cstheme="minorHAnsi"/>
                <w:b/>
                <w:bCs/>
                <w:color w:val="000000"/>
                <w:szCs w:val="24"/>
                <w:lang w:val="en-GB"/>
              </w:rPr>
            </w:pPr>
            <w:hyperlink r:id="rId95" w:history="1">
              <w:r w:rsidR="00D23579" w:rsidRPr="009D3F6B">
                <w:rPr>
                  <w:rStyle w:val="Hyperlink"/>
                  <w:rFonts w:cstheme="minorHAnsi"/>
                  <w:b/>
                  <w:bCs/>
                  <w:szCs w:val="24"/>
                  <w:lang w:val="en-GB"/>
                </w:rPr>
                <w:t>Q2/2</w:t>
              </w:r>
            </w:hyperlink>
          </w:p>
        </w:tc>
        <w:tc>
          <w:tcPr>
            <w:tcW w:w="304" w:type="pct"/>
            <w:tcBorders>
              <w:bottom w:val="single" w:sz="12" w:space="0" w:color="auto"/>
            </w:tcBorders>
            <w:shd w:val="clear" w:color="auto" w:fill="auto"/>
          </w:tcPr>
          <w:p w14:paraId="6CD3107A" w14:textId="77777777" w:rsidR="00D23579" w:rsidRPr="009D3F6B" w:rsidRDefault="00DB2651" w:rsidP="00F77A2C">
            <w:pPr>
              <w:spacing w:before="40" w:after="40"/>
              <w:jc w:val="center"/>
              <w:rPr>
                <w:rFonts w:cstheme="minorHAnsi"/>
                <w:b/>
                <w:bCs/>
                <w:color w:val="000000"/>
                <w:szCs w:val="24"/>
                <w:lang w:val="en-GB"/>
              </w:rPr>
            </w:pPr>
            <w:hyperlink r:id="rId96" w:history="1">
              <w:r w:rsidR="00D23579" w:rsidRPr="009D3F6B">
                <w:rPr>
                  <w:rStyle w:val="Hyperlink"/>
                  <w:rFonts w:cstheme="minorHAnsi"/>
                  <w:b/>
                  <w:bCs/>
                  <w:szCs w:val="24"/>
                  <w:lang w:val="en-GB"/>
                </w:rPr>
                <w:t>Q3/2</w:t>
              </w:r>
            </w:hyperlink>
          </w:p>
        </w:tc>
        <w:tc>
          <w:tcPr>
            <w:tcW w:w="304" w:type="pct"/>
            <w:tcBorders>
              <w:bottom w:val="single" w:sz="12" w:space="0" w:color="auto"/>
            </w:tcBorders>
            <w:shd w:val="clear" w:color="auto" w:fill="auto"/>
          </w:tcPr>
          <w:p w14:paraId="782BF7A0" w14:textId="77777777" w:rsidR="00D23579" w:rsidRPr="009D3F6B" w:rsidRDefault="00DB2651" w:rsidP="00F77A2C">
            <w:pPr>
              <w:spacing w:before="40" w:after="40"/>
              <w:jc w:val="center"/>
              <w:rPr>
                <w:rFonts w:cstheme="minorHAnsi"/>
                <w:b/>
                <w:bCs/>
                <w:color w:val="000000"/>
                <w:szCs w:val="24"/>
                <w:lang w:val="en-GB"/>
              </w:rPr>
            </w:pPr>
            <w:hyperlink r:id="rId97" w:history="1">
              <w:r w:rsidR="00D23579" w:rsidRPr="009D3F6B">
                <w:rPr>
                  <w:rStyle w:val="Hyperlink"/>
                  <w:rFonts w:cstheme="minorHAnsi"/>
                  <w:b/>
                  <w:bCs/>
                  <w:szCs w:val="24"/>
                  <w:lang w:val="en-GB"/>
                </w:rPr>
                <w:t>Q4/2</w:t>
              </w:r>
            </w:hyperlink>
          </w:p>
        </w:tc>
        <w:tc>
          <w:tcPr>
            <w:tcW w:w="304" w:type="pct"/>
            <w:tcBorders>
              <w:bottom w:val="single" w:sz="12" w:space="0" w:color="auto"/>
            </w:tcBorders>
            <w:shd w:val="clear" w:color="auto" w:fill="auto"/>
          </w:tcPr>
          <w:p w14:paraId="49C7B720" w14:textId="77777777" w:rsidR="00D23579" w:rsidRPr="009D3F6B" w:rsidRDefault="00DB2651" w:rsidP="00F77A2C">
            <w:pPr>
              <w:spacing w:before="40" w:after="40"/>
              <w:jc w:val="center"/>
              <w:rPr>
                <w:rFonts w:cstheme="minorHAnsi"/>
                <w:b/>
                <w:bCs/>
                <w:color w:val="000000"/>
                <w:szCs w:val="24"/>
                <w:lang w:val="en-GB"/>
              </w:rPr>
            </w:pPr>
            <w:hyperlink r:id="rId98" w:history="1">
              <w:r w:rsidR="00D23579" w:rsidRPr="009D3F6B">
                <w:rPr>
                  <w:rStyle w:val="Hyperlink"/>
                  <w:rFonts w:cstheme="minorHAnsi"/>
                  <w:b/>
                  <w:bCs/>
                  <w:szCs w:val="24"/>
                  <w:lang w:val="en-GB"/>
                </w:rPr>
                <w:t>Q5/2</w:t>
              </w:r>
            </w:hyperlink>
          </w:p>
        </w:tc>
        <w:tc>
          <w:tcPr>
            <w:tcW w:w="304" w:type="pct"/>
            <w:tcBorders>
              <w:bottom w:val="single" w:sz="12" w:space="0" w:color="auto"/>
            </w:tcBorders>
            <w:shd w:val="clear" w:color="auto" w:fill="auto"/>
          </w:tcPr>
          <w:p w14:paraId="0DC92629" w14:textId="77777777" w:rsidR="00D23579" w:rsidRPr="009D3F6B" w:rsidRDefault="00DB2651" w:rsidP="00F77A2C">
            <w:pPr>
              <w:spacing w:before="40" w:after="40"/>
              <w:jc w:val="center"/>
              <w:rPr>
                <w:rFonts w:cstheme="minorHAnsi"/>
                <w:b/>
                <w:bCs/>
                <w:color w:val="000000"/>
                <w:szCs w:val="24"/>
                <w:lang w:val="en-GB"/>
              </w:rPr>
            </w:pPr>
            <w:hyperlink r:id="rId99" w:history="1">
              <w:r w:rsidR="00D23579" w:rsidRPr="009D3F6B">
                <w:rPr>
                  <w:rStyle w:val="Hyperlink"/>
                  <w:rFonts w:cstheme="minorHAnsi"/>
                  <w:b/>
                  <w:bCs/>
                  <w:szCs w:val="24"/>
                  <w:lang w:val="en-GB"/>
                </w:rPr>
                <w:t>Q6/2</w:t>
              </w:r>
            </w:hyperlink>
          </w:p>
        </w:tc>
        <w:tc>
          <w:tcPr>
            <w:tcW w:w="302" w:type="pct"/>
            <w:tcBorders>
              <w:bottom w:val="single" w:sz="12" w:space="0" w:color="auto"/>
            </w:tcBorders>
            <w:shd w:val="clear" w:color="auto" w:fill="auto"/>
          </w:tcPr>
          <w:p w14:paraId="78C9BD12" w14:textId="77777777" w:rsidR="00D23579" w:rsidRPr="009D3F6B" w:rsidRDefault="00DB2651" w:rsidP="00F77A2C">
            <w:pPr>
              <w:spacing w:before="40" w:after="40"/>
              <w:jc w:val="center"/>
              <w:rPr>
                <w:rFonts w:cstheme="minorHAnsi"/>
                <w:b/>
                <w:bCs/>
                <w:color w:val="000000"/>
                <w:szCs w:val="24"/>
                <w:lang w:val="en-GB"/>
              </w:rPr>
            </w:pPr>
            <w:hyperlink r:id="rId100" w:history="1">
              <w:r w:rsidR="00D23579" w:rsidRPr="009D3F6B">
                <w:rPr>
                  <w:rStyle w:val="Hyperlink"/>
                  <w:rFonts w:cstheme="minorHAnsi"/>
                  <w:b/>
                  <w:bCs/>
                  <w:szCs w:val="24"/>
                  <w:lang w:val="en-GB"/>
                </w:rPr>
                <w:t>Q7/2</w:t>
              </w:r>
            </w:hyperlink>
          </w:p>
        </w:tc>
      </w:tr>
      <w:tr w:rsidR="00D23579" w:rsidRPr="009D3F6B" w14:paraId="300CD92B" w14:textId="77777777" w:rsidTr="00D23579">
        <w:trPr>
          <w:cantSplit/>
        </w:trPr>
        <w:tc>
          <w:tcPr>
            <w:tcW w:w="333" w:type="pct"/>
            <w:vMerge w:val="restart"/>
            <w:tcBorders>
              <w:top w:val="single" w:sz="12" w:space="0" w:color="auto"/>
            </w:tcBorders>
            <w:shd w:val="clear" w:color="auto" w:fill="auto"/>
          </w:tcPr>
          <w:p w14:paraId="0D34A56A" w14:textId="77777777" w:rsidR="00D23579" w:rsidRPr="009D3F6B" w:rsidRDefault="00D23579" w:rsidP="00F77A2C">
            <w:pPr>
              <w:spacing w:before="40" w:after="40"/>
              <w:jc w:val="center"/>
              <w:rPr>
                <w:rFonts w:cstheme="minorHAnsi"/>
                <w:b/>
                <w:bCs/>
                <w:szCs w:val="24"/>
                <w:lang w:val="en-GB"/>
              </w:rPr>
            </w:pPr>
            <w:r w:rsidRPr="009D3F6B">
              <w:rPr>
                <w:rFonts w:cstheme="minorHAnsi"/>
                <w:b/>
                <w:bCs/>
                <w:szCs w:val="24"/>
                <w:lang w:val="en-GB"/>
              </w:rPr>
              <w:t>ITU-T SG2</w:t>
            </w:r>
          </w:p>
        </w:tc>
        <w:tc>
          <w:tcPr>
            <w:tcW w:w="411" w:type="pct"/>
            <w:tcBorders>
              <w:top w:val="single" w:sz="12" w:space="0" w:color="auto"/>
              <w:bottom w:val="single" w:sz="4" w:space="0" w:color="auto"/>
              <w:right w:val="single" w:sz="12" w:space="0" w:color="auto"/>
            </w:tcBorders>
            <w:shd w:val="clear" w:color="auto" w:fill="auto"/>
          </w:tcPr>
          <w:p w14:paraId="37BA80D7" w14:textId="77777777" w:rsidR="00D23579" w:rsidRPr="009D3F6B" w:rsidRDefault="00DB2651" w:rsidP="00F77A2C">
            <w:pPr>
              <w:spacing w:before="40" w:after="40"/>
              <w:jc w:val="center"/>
              <w:rPr>
                <w:rFonts w:cstheme="minorHAnsi"/>
                <w:b/>
                <w:bCs/>
                <w:szCs w:val="24"/>
                <w:lang w:val="en-GB"/>
              </w:rPr>
            </w:pPr>
            <w:hyperlink r:id="rId101" w:history="1">
              <w:r w:rsidR="00D23579" w:rsidRPr="009D3F6B">
                <w:rPr>
                  <w:rStyle w:val="Hyperlink"/>
                  <w:rFonts w:cstheme="minorHAnsi"/>
                  <w:b/>
                  <w:bCs/>
                  <w:szCs w:val="24"/>
                  <w:lang w:val="en-GB"/>
                </w:rPr>
                <w:t>Q1/2</w:t>
              </w:r>
            </w:hyperlink>
          </w:p>
        </w:tc>
        <w:tc>
          <w:tcPr>
            <w:tcW w:w="304" w:type="pct"/>
            <w:tcBorders>
              <w:top w:val="single" w:sz="12" w:space="0" w:color="auto"/>
              <w:left w:val="single" w:sz="12" w:space="0" w:color="auto"/>
              <w:bottom w:val="single" w:sz="4" w:space="0" w:color="auto"/>
            </w:tcBorders>
            <w:shd w:val="clear" w:color="auto" w:fill="auto"/>
          </w:tcPr>
          <w:p w14:paraId="08ED8DD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12" w:space="0" w:color="auto"/>
              <w:bottom w:val="single" w:sz="4" w:space="0" w:color="auto"/>
            </w:tcBorders>
            <w:shd w:val="clear" w:color="auto" w:fill="auto"/>
          </w:tcPr>
          <w:p w14:paraId="1C66A9B4" w14:textId="77777777" w:rsidR="00D23579" w:rsidRPr="009D3F6B" w:rsidRDefault="00D23579" w:rsidP="00F77A2C">
            <w:pPr>
              <w:spacing w:before="40" w:after="40"/>
              <w:jc w:val="center"/>
              <w:rPr>
                <w:rFonts w:cstheme="minorHAnsi"/>
                <w:szCs w:val="24"/>
                <w:lang w:val="en-GB"/>
              </w:rPr>
            </w:pPr>
          </w:p>
        </w:tc>
        <w:tc>
          <w:tcPr>
            <w:tcW w:w="304" w:type="pct"/>
            <w:tcBorders>
              <w:top w:val="single" w:sz="12" w:space="0" w:color="auto"/>
              <w:bottom w:val="single" w:sz="4" w:space="0" w:color="auto"/>
            </w:tcBorders>
            <w:shd w:val="clear" w:color="auto" w:fill="auto"/>
          </w:tcPr>
          <w:p w14:paraId="29890DE6" w14:textId="77777777" w:rsidR="00D23579" w:rsidRPr="009D3F6B" w:rsidRDefault="00D23579" w:rsidP="00F77A2C">
            <w:pPr>
              <w:spacing w:before="40" w:after="40"/>
              <w:jc w:val="center"/>
              <w:rPr>
                <w:rFonts w:cstheme="minorHAnsi"/>
                <w:strike/>
                <w:szCs w:val="24"/>
                <w:lang w:val="en-GB"/>
              </w:rPr>
            </w:pPr>
            <w:r w:rsidRPr="009D3F6B">
              <w:rPr>
                <w:rFonts w:cstheme="minorHAnsi"/>
                <w:strike/>
                <w:szCs w:val="24"/>
                <w:highlight w:val="lightGray"/>
                <w:lang w:val="en-GB"/>
              </w:rPr>
              <w:t>X</w:t>
            </w:r>
          </w:p>
        </w:tc>
        <w:tc>
          <w:tcPr>
            <w:tcW w:w="304" w:type="pct"/>
            <w:tcBorders>
              <w:top w:val="single" w:sz="12" w:space="0" w:color="auto"/>
              <w:bottom w:val="single" w:sz="4" w:space="0" w:color="auto"/>
            </w:tcBorders>
            <w:shd w:val="clear" w:color="auto" w:fill="auto"/>
          </w:tcPr>
          <w:p w14:paraId="09E6EA2E" w14:textId="77777777" w:rsidR="00D23579" w:rsidRPr="009D3F6B" w:rsidRDefault="00D23579" w:rsidP="00F77A2C">
            <w:pPr>
              <w:spacing w:before="40" w:after="40"/>
              <w:jc w:val="center"/>
              <w:rPr>
                <w:rFonts w:cstheme="minorHAnsi"/>
                <w:szCs w:val="24"/>
                <w:lang w:val="en-GB"/>
              </w:rPr>
            </w:pPr>
          </w:p>
        </w:tc>
        <w:tc>
          <w:tcPr>
            <w:tcW w:w="304" w:type="pct"/>
            <w:tcBorders>
              <w:top w:val="single" w:sz="12" w:space="0" w:color="auto"/>
              <w:bottom w:val="single" w:sz="4" w:space="0" w:color="auto"/>
            </w:tcBorders>
            <w:shd w:val="clear" w:color="auto" w:fill="auto"/>
          </w:tcPr>
          <w:p w14:paraId="7AB28DF8" w14:textId="77777777" w:rsidR="00D23579" w:rsidRPr="009D3F6B" w:rsidRDefault="00D23579" w:rsidP="00F77A2C">
            <w:pPr>
              <w:spacing w:before="40" w:after="40"/>
              <w:jc w:val="center"/>
              <w:rPr>
                <w:rFonts w:cstheme="minorHAnsi"/>
                <w:szCs w:val="24"/>
                <w:lang w:val="en-GB"/>
              </w:rPr>
            </w:pPr>
          </w:p>
        </w:tc>
        <w:tc>
          <w:tcPr>
            <w:tcW w:w="304" w:type="pct"/>
            <w:tcBorders>
              <w:top w:val="single" w:sz="12" w:space="0" w:color="auto"/>
              <w:bottom w:val="single" w:sz="4" w:space="0" w:color="auto"/>
            </w:tcBorders>
            <w:shd w:val="clear" w:color="auto" w:fill="auto"/>
          </w:tcPr>
          <w:p w14:paraId="2EFD6A3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top w:val="single" w:sz="12" w:space="0" w:color="auto"/>
              <w:bottom w:val="single" w:sz="4" w:space="0" w:color="auto"/>
              <w:right w:val="single" w:sz="12" w:space="0" w:color="auto"/>
            </w:tcBorders>
            <w:shd w:val="clear" w:color="auto" w:fill="auto"/>
          </w:tcPr>
          <w:p w14:paraId="4ADFA075" w14:textId="77777777" w:rsidR="00D23579" w:rsidRPr="009D3F6B" w:rsidRDefault="00D23579" w:rsidP="00F77A2C">
            <w:pPr>
              <w:spacing w:before="40" w:after="40"/>
              <w:jc w:val="center"/>
              <w:rPr>
                <w:rFonts w:cstheme="minorHAnsi"/>
                <w:szCs w:val="24"/>
                <w:lang w:val="en-GB"/>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14:paraId="001B8D5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12" w:space="0" w:color="auto"/>
              <w:left w:val="single" w:sz="4" w:space="0" w:color="auto"/>
              <w:bottom w:val="single" w:sz="4" w:space="0" w:color="auto"/>
            </w:tcBorders>
            <w:shd w:val="clear" w:color="auto" w:fill="auto"/>
          </w:tcPr>
          <w:p w14:paraId="3C0AC8A1" w14:textId="77777777" w:rsidR="00D23579" w:rsidRPr="009D3F6B" w:rsidRDefault="00D23579" w:rsidP="00F77A2C">
            <w:pPr>
              <w:spacing w:before="40" w:after="40"/>
              <w:jc w:val="center"/>
              <w:rPr>
                <w:rFonts w:cstheme="minorHAnsi"/>
                <w:szCs w:val="24"/>
                <w:lang w:val="en-GB"/>
              </w:rPr>
            </w:pPr>
          </w:p>
        </w:tc>
        <w:tc>
          <w:tcPr>
            <w:tcW w:w="304" w:type="pct"/>
            <w:tcBorders>
              <w:top w:val="single" w:sz="12" w:space="0" w:color="auto"/>
              <w:bottom w:val="single" w:sz="4" w:space="0" w:color="auto"/>
            </w:tcBorders>
            <w:shd w:val="clear" w:color="auto" w:fill="auto"/>
          </w:tcPr>
          <w:p w14:paraId="04BFA9E7" w14:textId="77777777" w:rsidR="00D23579" w:rsidRPr="009D3F6B" w:rsidRDefault="00D23579" w:rsidP="00F77A2C">
            <w:pPr>
              <w:spacing w:before="40" w:after="40"/>
              <w:jc w:val="center"/>
              <w:rPr>
                <w:rFonts w:cstheme="minorHAnsi"/>
                <w:szCs w:val="24"/>
                <w:lang w:val="en-GB"/>
              </w:rPr>
            </w:pPr>
          </w:p>
        </w:tc>
        <w:tc>
          <w:tcPr>
            <w:tcW w:w="304" w:type="pct"/>
            <w:tcBorders>
              <w:top w:val="single" w:sz="12" w:space="0" w:color="auto"/>
              <w:bottom w:val="single" w:sz="4" w:space="0" w:color="auto"/>
            </w:tcBorders>
            <w:shd w:val="clear" w:color="auto" w:fill="auto"/>
          </w:tcPr>
          <w:p w14:paraId="47E5A38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12" w:space="0" w:color="auto"/>
              <w:bottom w:val="single" w:sz="4" w:space="0" w:color="auto"/>
            </w:tcBorders>
            <w:shd w:val="clear" w:color="auto" w:fill="auto"/>
          </w:tcPr>
          <w:p w14:paraId="4FBEB2F4" w14:textId="77777777" w:rsidR="00D23579" w:rsidRPr="009D3F6B" w:rsidRDefault="00D23579" w:rsidP="00F77A2C">
            <w:pPr>
              <w:spacing w:before="40" w:after="40"/>
              <w:jc w:val="center"/>
              <w:rPr>
                <w:rFonts w:cstheme="minorHAnsi"/>
                <w:szCs w:val="24"/>
                <w:lang w:val="en-GB"/>
              </w:rPr>
            </w:pPr>
          </w:p>
        </w:tc>
        <w:tc>
          <w:tcPr>
            <w:tcW w:w="304" w:type="pct"/>
            <w:tcBorders>
              <w:top w:val="single" w:sz="12" w:space="0" w:color="auto"/>
              <w:bottom w:val="single" w:sz="4" w:space="0" w:color="auto"/>
            </w:tcBorders>
            <w:shd w:val="clear" w:color="auto" w:fill="auto"/>
          </w:tcPr>
          <w:p w14:paraId="61E416BA" w14:textId="77777777" w:rsidR="00D23579" w:rsidRPr="009D3F6B" w:rsidRDefault="00D23579" w:rsidP="00F77A2C">
            <w:pPr>
              <w:spacing w:before="40" w:after="40"/>
              <w:jc w:val="center"/>
              <w:rPr>
                <w:rFonts w:cstheme="minorHAnsi"/>
                <w:szCs w:val="24"/>
                <w:lang w:val="en-GB"/>
              </w:rPr>
            </w:pPr>
          </w:p>
        </w:tc>
        <w:tc>
          <w:tcPr>
            <w:tcW w:w="302" w:type="pct"/>
            <w:tcBorders>
              <w:top w:val="single" w:sz="12" w:space="0" w:color="auto"/>
              <w:bottom w:val="single" w:sz="4" w:space="0" w:color="auto"/>
            </w:tcBorders>
            <w:shd w:val="clear" w:color="auto" w:fill="auto"/>
          </w:tcPr>
          <w:p w14:paraId="0648C07B" w14:textId="77777777" w:rsidR="00D23579" w:rsidRPr="009D3F6B" w:rsidRDefault="00D23579" w:rsidP="00F77A2C">
            <w:pPr>
              <w:spacing w:before="40" w:after="40"/>
              <w:jc w:val="center"/>
              <w:rPr>
                <w:rFonts w:cstheme="minorHAnsi"/>
                <w:szCs w:val="24"/>
                <w:lang w:val="en-GB"/>
              </w:rPr>
            </w:pPr>
          </w:p>
        </w:tc>
      </w:tr>
      <w:tr w:rsidR="00D23579" w:rsidRPr="009D3F6B" w14:paraId="4C94F16B" w14:textId="77777777" w:rsidTr="00D23579">
        <w:trPr>
          <w:cantSplit/>
        </w:trPr>
        <w:tc>
          <w:tcPr>
            <w:tcW w:w="333" w:type="pct"/>
            <w:vMerge/>
            <w:tcBorders>
              <w:top w:val="single" w:sz="12" w:space="0" w:color="auto"/>
            </w:tcBorders>
            <w:shd w:val="clear" w:color="auto" w:fill="auto"/>
          </w:tcPr>
          <w:p w14:paraId="77F42015"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6B7FC12F" w14:textId="77777777" w:rsidR="00D23579" w:rsidRPr="009D3F6B" w:rsidRDefault="00DB2651" w:rsidP="00F77A2C">
            <w:pPr>
              <w:spacing w:before="40" w:after="40"/>
              <w:jc w:val="center"/>
              <w:rPr>
                <w:rStyle w:val="Hyperlink"/>
                <w:rFonts w:cstheme="minorHAnsi"/>
                <w:b/>
                <w:bCs/>
                <w:szCs w:val="24"/>
                <w:lang w:val="en-GB"/>
              </w:rPr>
            </w:pPr>
            <w:hyperlink r:id="rId102" w:history="1">
              <w:r w:rsidR="00D23579" w:rsidRPr="009D3F6B">
                <w:rPr>
                  <w:rStyle w:val="Hyperlink"/>
                  <w:rFonts w:cstheme="minorHAnsi"/>
                  <w:b/>
                  <w:bCs/>
                  <w:szCs w:val="24"/>
                  <w:lang w:val="en-GB"/>
                </w:rPr>
                <w:t>Q2/2</w:t>
              </w:r>
            </w:hyperlink>
          </w:p>
        </w:tc>
        <w:tc>
          <w:tcPr>
            <w:tcW w:w="304" w:type="pct"/>
            <w:tcBorders>
              <w:top w:val="single" w:sz="4" w:space="0" w:color="auto"/>
              <w:left w:val="single" w:sz="12" w:space="0" w:color="auto"/>
            </w:tcBorders>
            <w:shd w:val="clear" w:color="auto" w:fill="auto"/>
          </w:tcPr>
          <w:p w14:paraId="1F231625"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20155CD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E975DF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FFC15C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4DD7AA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FB6DA9D"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trike/>
                <w:szCs w:val="24"/>
                <w:highlight w:val="lightGray"/>
                <w:lang w:val="en-GB"/>
              </w:rPr>
              <w:t>X</w:t>
            </w:r>
          </w:p>
        </w:tc>
        <w:tc>
          <w:tcPr>
            <w:tcW w:w="306" w:type="pct"/>
            <w:tcBorders>
              <w:top w:val="single" w:sz="4" w:space="0" w:color="auto"/>
              <w:right w:val="single" w:sz="12" w:space="0" w:color="auto"/>
            </w:tcBorders>
            <w:shd w:val="clear" w:color="auto" w:fill="auto"/>
          </w:tcPr>
          <w:p w14:paraId="24EDAE9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4D4FFD4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10B42A2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AC26EE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024EE4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3D6F92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9205C2D"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797D077B" w14:textId="77777777" w:rsidR="00D23579" w:rsidRPr="009D3F6B" w:rsidRDefault="00D23579" w:rsidP="00F77A2C">
            <w:pPr>
              <w:spacing w:before="40" w:after="40"/>
              <w:jc w:val="center"/>
              <w:rPr>
                <w:rFonts w:cstheme="minorHAnsi"/>
                <w:szCs w:val="24"/>
                <w:lang w:val="en-GB"/>
              </w:rPr>
            </w:pPr>
          </w:p>
        </w:tc>
      </w:tr>
      <w:tr w:rsidR="00D23579" w:rsidRPr="009D3F6B" w14:paraId="0D3F32E7" w14:textId="77777777" w:rsidTr="00D23579">
        <w:trPr>
          <w:cantSplit/>
        </w:trPr>
        <w:tc>
          <w:tcPr>
            <w:tcW w:w="333" w:type="pct"/>
            <w:vMerge/>
            <w:shd w:val="clear" w:color="auto" w:fill="auto"/>
          </w:tcPr>
          <w:p w14:paraId="08FE79E7"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25975934" w14:textId="77777777" w:rsidR="00D23579" w:rsidRPr="009D3F6B" w:rsidRDefault="00DB2651" w:rsidP="00F77A2C">
            <w:pPr>
              <w:spacing w:before="40" w:after="40"/>
              <w:jc w:val="center"/>
              <w:rPr>
                <w:rFonts w:cstheme="minorHAnsi"/>
                <w:b/>
                <w:bCs/>
                <w:szCs w:val="24"/>
                <w:lang w:val="en-GB"/>
              </w:rPr>
            </w:pPr>
            <w:hyperlink r:id="rId103" w:history="1">
              <w:r w:rsidR="00D23579" w:rsidRPr="009D3F6B">
                <w:rPr>
                  <w:rStyle w:val="Hyperlink"/>
                  <w:rFonts w:cstheme="minorHAnsi"/>
                  <w:b/>
                  <w:bCs/>
                  <w:szCs w:val="24"/>
                  <w:lang w:val="en-GB"/>
                </w:rPr>
                <w:t>Q3/2</w:t>
              </w:r>
            </w:hyperlink>
          </w:p>
        </w:tc>
        <w:tc>
          <w:tcPr>
            <w:tcW w:w="304" w:type="pct"/>
            <w:tcBorders>
              <w:left w:val="single" w:sz="12" w:space="0" w:color="auto"/>
              <w:bottom w:val="single" w:sz="4" w:space="0" w:color="auto"/>
            </w:tcBorders>
            <w:shd w:val="clear" w:color="auto" w:fill="auto"/>
          </w:tcPr>
          <w:p w14:paraId="3A45E1E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5F835BC"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E32267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4FA93C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C03E60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C9C5EE0"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15F0AA65"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4CC59146"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5263073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C17B7B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4EEF9C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EF170D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5F835D7E"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4DA6A61B" w14:textId="77777777" w:rsidR="00D23579" w:rsidRPr="009D3F6B" w:rsidRDefault="00D23579" w:rsidP="00F77A2C">
            <w:pPr>
              <w:spacing w:before="40" w:after="40"/>
              <w:jc w:val="center"/>
              <w:rPr>
                <w:rFonts w:cstheme="minorHAnsi"/>
                <w:szCs w:val="24"/>
                <w:lang w:val="en-GB"/>
              </w:rPr>
            </w:pPr>
          </w:p>
        </w:tc>
      </w:tr>
      <w:tr w:rsidR="00D23579" w:rsidRPr="009D3F6B" w14:paraId="28765FB8" w14:textId="77777777" w:rsidTr="00D23579">
        <w:trPr>
          <w:cantSplit/>
        </w:trPr>
        <w:tc>
          <w:tcPr>
            <w:tcW w:w="333" w:type="pct"/>
            <w:vMerge/>
            <w:shd w:val="clear" w:color="auto" w:fill="auto"/>
          </w:tcPr>
          <w:p w14:paraId="4C907A45"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5DAF854D" w14:textId="77777777" w:rsidR="00D23579" w:rsidRPr="009D3F6B" w:rsidRDefault="00DB2651" w:rsidP="00F77A2C">
            <w:pPr>
              <w:spacing w:before="40" w:after="40"/>
              <w:jc w:val="center"/>
              <w:rPr>
                <w:rFonts w:cstheme="minorHAnsi"/>
                <w:b/>
                <w:bCs/>
                <w:szCs w:val="24"/>
                <w:lang w:val="en-GB"/>
              </w:rPr>
            </w:pPr>
            <w:hyperlink r:id="rId104" w:history="1">
              <w:r w:rsidR="00D23579" w:rsidRPr="009D3F6B">
                <w:rPr>
                  <w:rStyle w:val="Hyperlink"/>
                  <w:rFonts w:cstheme="minorHAnsi"/>
                  <w:b/>
                  <w:bCs/>
                  <w:szCs w:val="24"/>
                  <w:lang w:val="en-GB"/>
                </w:rPr>
                <w:t>Q5/2</w:t>
              </w:r>
            </w:hyperlink>
          </w:p>
        </w:tc>
        <w:tc>
          <w:tcPr>
            <w:tcW w:w="304" w:type="pct"/>
            <w:tcBorders>
              <w:top w:val="single" w:sz="4" w:space="0" w:color="auto"/>
              <w:left w:val="single" w:sz="12" w:space="0" w:color="auto"/>
              <w:bottom w:val="single" w:sz="4" w:space="0" w:color="auto"/>
            </w:tcBorders>
            <w:shd w:val="clear" w:color="auto" w:fill="auto"/>
          </w:tcPr>
          <w:p w14:paraId="3199CBD1" w14:textId="77777777" w:rsidR="00D23579" w:rsidRPr="009D3F6B" w:rsidRDefault="00D23579" w:rsidP="00F77A2C">
            <w:pPr>
              <w:spacing w:before="40" w:after="40"/>
              <w:jc w:val="center"/>
              <w:rPr>
                <w:rFonts w:cstheme="minorHAnsi"/>
                <w:strike/>
                <w:szCs w:val="24"/>
                <w:lang w:val="en-GB"/>
              </w:rPr>
            </w:pPr>
            <w:r w:rsidRPr="009D3F6B">
              <w:rPr>
                <w:rFonts w:cstheme="minorHAnsi"/>
                <w:strike/>
                <w:szCs w:val="24"/>
                <w:highlight w:val="yellow"/>
                <w:lang w:val="en-GB"/>
              </w:rPr>
              <w:t>X</w:t>
            </w:r>
          </w:p>
        </w:tc>
        <w:tc>
          <w:tcPr>
            <w:tcW w:w="304" w:type="pct"/>
            <w:tcBorders>
              <w:top w:val="single" w:sz="4" w:space="0" w:color="auto"/>
              <w:bottom w:val="single" w:sz="4" w:space="0" w:color="auto"/>
            </w:tcBorders>
            <w:shd w:val="clear" w:color="auto" w:fill="auto"/>
          </w:tcPr>
          <w:p w14:paraId="742CD98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7A2109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1F6471E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B72E2D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17635B7"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6" w:type="pct"/>
            <w:tcBorders>
              <w:top w:val="single" w:sz="4" w:space="0" w:color="auto"/>
              <w:bottom w:val="single" w:sz="4" w:space="0" w:color="auto"/>
              <w:right w:val="single" w:sz="12" w:space="0" w:color="auto"/>
            </w:tcBorders>
            <w:shd w:val="clear" w:color="auto" w:fill="auto"/>
          </w:tcPr>
          <w:p w14:paraId="1EF78A0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976A1C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772A3A5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A0C378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1BA0FE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A01DC8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476E4D0"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2034E65E" w14:textId="77777777" w:rsidR="00D23579" w:rsidRPr="009D3F6B" w:rsidRDefault="00D23579" w:rsidP="00F77A2C">
            <w:pPr>
              <w:spacing w:before="40" w:after="40"/>
              <w:jc w:val="center"/>
              <w:rPr>
                <w:rFonts w:cstheme="minorHAnsi"/>
                <w:szCs w:val="24"/>
                <w:lang w:val="en-GB"/>
              </w:rPr>
            </w:pPr>
          </w:p>
        </w:tc>
      </w:tr>
      <w:tr w:rsidR="00D23579" w:rsidRPr="009D3F6B" w14:paraId="5ED7921A" w14:textId="77777777" w:rsidTr="00D23579">
        <w:trPr>
          <w:cantSplit/>
        </w:trPr>
        <w:tc>
          <w:tcPr>
            <w:tcW w:w="333" w:type="pct"/>
            <w:vMerge/>
            <w:shd w:val="clear" w:color="auto" w:fill="auto"/>
          </w:tcPr>
          <w:p w14:paraId="6042D8D4" w14:textId="77777777" w:rsidR="00D23579" w:rsidRPr="009D3F6B" w:rsidRDefault="00D23579" w:rsidP="00F77A2C">
            <w:pPr>
              <w:spacing w:before="40" w:after="40"/>
              <w:jc w:val="center"/>
              <w:rPr>
                <w:b/>
                <w:lang w:val="en-GB"/>
              </w:rPr>
            </w:pPr>
          </w:p>
        </w:tc>
        <w:tc>
          <w:tcPr>
            <w:tcW w:w="411" w:type="pct"/>
            <w:tcBorders>
              <w:top w:val="single" w:sz="4" w:space="0" w:color="auto"/>
              <w:bottom w:val="single" w:sz="4" w:space="0" w:color="auto"/>
              <w:right w:val="single" w:sz="12" w:space="0" w:color="auto"/>
            </w:tcBorders>
            <w:shd w:val="clear" w:color="auto" w:fill="auto"/>
          </w:tcPr>
          <w:p w14:paraId="7F8525B0" w14:textId="77777777" w:rsidR="00D23579" w:rsidRPr="009D3F6B" w:rsidRDefault="00DB2651" w:rsidP="00F77A2C">
            <w:pPr>
              <w:spacing w:before="40" w:after="40"/>
              <w:jc w:val="center"/>
              <w:rPr>
                <w:rStyle w:val="Hyperlink"/>
                <w:b/>
                <w:lang w:val="en-GB"/>
              </w:rPr>
            </w:pPr>
            <w:hyperlink r:id="rId105" w:history="1">
              <w:r w:rsidR="00D23579" w:rsidRPr="009D3F6B">
                <w:rPr>
                  <w:rStyle w:val="Hyperlink"/>
                  <w:b/>
                  <w:lang w:val="en-GB"/>
                </w:rPr>
                <w:t>Q6/2</w:t>
              </w:r>
            </w:hyperlink>
          </w:p>
        </w:tc>
        <w:tc>
          <w:tcPr>
            <w:tcW w:w="304" w:type="pct"/>
            <w:tcBorders>
              <w:top w:val="single" w:sz="4" w:space="0" w:color="auto"/>
              <w:left w:val="single" w:sz="12" w:space="0" w:color="auto"/>
              <w:bottom w:val="single" w:sz="4" w:space="0" w:color="auto"/>
            </w:tcBorders>
            <w:shd w:val="clear" w:color="auto" w:fill="auto"/>
          </w:tcPr>
          <w:p w14:paraId="3203C7A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560E142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528CE06"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top w:val="single" w:sz="4" w:space="0" w:color="auto"/>
              <w:bottom w:val="single" w:sz="4" w:space="0" w:color="auto"/>
            </w:tcBorders>
            <w:shd w:val="clear" w:color="auto" w:fill="auto"/>
          </w:tcPr>
          <w:p w14:paraId="3974A78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B4CB14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83AB216"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5ECECB0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E4FF85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left w:val="single" w:sz="4" w:space="0" w:color="auto"/>
              <w:bottom w:val="single" w:sz="4" w:space="0" w:color="auto"/>
            </w:tcBorders>
            <w:shd w:val="clear" w:color="auto" w:fill="auto"/>
          </w:tcPr>
          <w:p w14:paraId="1CF6831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810A5C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1B4D6F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1A80F2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75B5A4F"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36A4798B" w14:textId="77777777" w:rsidR="00D23579" w:rsidRPr="009D3F6B" w:rsidRDefault="00D23579" w:rsidP="00F77A2C">
            <w:pPr>
              <w:spacing w:before="40" w:after="40"/>
              <w:jc w:val="center"/>
              <w:rPr>
                <w:rFonts w:cstheme="minorHAnsi"/>
                <w:szCs w:val="24"/>
                <w:lang w:val="en-GB"/>
              </w:rPr>
            </w:pPr>
          </w:p>
        </w:tc>
      </w:tr>
      <w:tr w:rsidR="00D23579" w:rsidRPr="009D3F6B" w14:paraId="29917E8E" w14:textId="77777777" w:rsidTr="00D23579">
        <w:trPr>
          <w:cantSplit/>
        </w:trPr>
        <w:tc>
          <w:tcPr>
            <w:tcW w:w="333" w:type="pct"/>
            <w:vMerge/>
            <w:shd w:val="clear" w:color="auto" w:fill="auto"/>
          </w:tcPr>
          <w:p w14:paraId="0F0CC9AA" w14:textId="77777777" w:rsidR="00D23579" w:rsidRPr="009D3F6B" w:rsidRDefault="00D23579" w:rsidP="00F77A2C">
            <w:pPr>
              <w:spacing w:before="40" w:after="40"/>
              <w:jc w:val="center"/>
              <w:rPr>
                <w:b/>
                <w:lang w:val="en-GB"/>
              </w:rPr>
            </w:pPr>
          </w:p>
        </w:tc>
        <w:tc>
          <w:tcPr>
            <w:tcW w:w="411" w:type="pct"/>
            <w:tcBorders>
              <w:top w:val="single" w:sz="4" w:space="0" w:color="auto"/>
              <w:bottom w:val="single" w:sz="8" w:space="0" w:color="auto"/>
              <w:right w:val="single" w:sz="12" w:space="0" w:color="auto"/>
            </w:tcBorders>
            <w:shd w:val="clear" w:color="auto" w:fill="auto"/>
            <w:vAlign w:val="bottom"/>
          </w:tcPr>
          <w:p w14:paraId="78A1268B" w14:textId="77777777" w:rsidR="00D23579" w:rsidRPr="009D3F6B" w:rsidRDefault="00DB2651" w:rsidP="00F77A2C">
            <w:pPr>
              <w:spacing w:before="40" w:after="40"/>
              <w:jc w:val="center"/>
              <w:rPr>
                <w:rStyle w:val="Hyperlink"/>
                <w:b/>
                <w:lang w:val="en-GB"/>
              </w:rPr>
            </w:pPr>
            <w:hyperlink r:id="rId106" w:history="1">
              <w:r w:rsidR="00D23579" w:rsidRPr="009D3F6B">
                <w:rPr>
                  <w:rStyle w:val="Hyperlink"/>
                  <w:rFonts w:cstheme="minorHAnsi"/>
                  <w:b/>
                  <w:bCs/>
                  <w:szCs w:val="24"/>
                  <w:lang w:val="en-GB"/>
                </w:rPr>
                <w:t>Q7/2</w:t>
              </w:r>
            </w:hyperlink>
          </w:p>
        </w:tc>
        <w:tc>
          <w:tcPr>
            <w:tcW w:w="304" w:type="pct"/>
            <w:tcBorders>
              <w:top w:val="single" w:sz="4" w:space="0" w:color="auto"/>
              <w:left w:val="single" w:sz="12" w:space="0" w:color="auto"/>
              <w:bottom w:val="single" w:sz="8" w:space="0" w:color="auto"/>
            </w:tcBorders>
            <w:shd w:val="clear" w:color="auto" w:fill="auto"/>
          </w:tcPr>
          <w:p w14:paraId="59508DA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0256C33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558AF6E1"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top w:val="single" w:sz="4" w:space="0" w:color="auto"/>
              <w:bottom w:val="single" w:sz="8" w:space="0" w:color="auto"/>
            </w:tcBorders>
            <w:shd w:val="clear" w:color="auto" w:fill="auto"/>
          </w:tcPr>
          <w:p w14:paraId="4F2E0BE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348B788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659CBF0B"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8" w:space="0" w:color="auto"/>
              <w:right w:val="single" w:sz="12" w:space="0" w:color="auto"/>
            </w:tcBorders>
            <w:shd w:val="clear" w:color="auto" w:fill="auto"/>
          </w:tcPr>
          <w:p w14:paraId="4959F29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1ABBA24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8" w:space="0" w:color="auto"/>
            </w:tcBorders>
            <w:shd w:val="clear" w:color="auto" w:fill="auto"/>
          </w:tcPr>
          <w:p w14:paraId="2B4C81F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3121A45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72AB44E5"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bottom w:val="single" w:sz="8" w:space="0" w:color="auto"/>
            </w:tcBorders>
            <w:shd w:val="clear" w:color="auto" w:fill="auto"/>
          </w:tcPr>
          <w:p w14:paraId="2F7EFF7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361BAF95"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8" w:space="0" w:color="auto"/>
            </w:tcBorders>
            <w:shd w:val="clear" w:color="auto" w:fill="auto"/>
          </w:tcPr>
          <w:p w14:paraId="5F2BACD0" w14:textId="77777777" w:rsidR="00D23579" w:rsidRPr="009D3F6B" w:rsidRDefault="00D23579" w:rsidP="00F77A2C">
            <w:pPr>
              <w:spacing w:before="40" w:after="40"/>
              <w:jc w:val="center"/>
              <w:rPr>
                <w:rFonts w:cstheme="minorHAnsi"/>
                <w:szCs w:val="24"/>
                <w:lang w:val="en-GB"/>
              </w:rPr>
            </w:pPr>
          </w:p>
        </w:tc>
      </w:tr>
      <w:tr w:rsidR="00D23579" w:rsidRPr="009D3F6B" w14:paraId="3063071E" w14:textId="77777777" w:rsidTr="00D23579">
        <w:trPr>
          <w:cantSplit/>
        </w:trPr>
        <w:tc>
          <w:tcPr>
            <w:tcW w:w="333" w:type="pct"/>
            <w:vMerge w:val="restart"/>
            <w:tcBorders>
              <w:top w:val="single" w:sz="8" w:space="0" w:color="auto"/>
            </w:tcBorders>
            <w:shd w:val="clear" w:color="auto" w:fill="auto"/>
          </w:tcPr>
          <w:p w14:paraId="4DB0E301" w14:textId="77777777" w:rsidR="00D23579" w:rsidRPr="009D3F6B" w:rsidRDefault="00D23579" w:rsidP="00F77A2C">
            <w:pPr>
              <w:spacing w:before="40" w:after="40"/>
              <w:jc w:val="center"/>
              <w:rPr>
                <w:rFonts w:cstheme="minorHAnsi"/>
                <w:b/>
                <w:bCs/>
                <w:szCs w:val="24"/>
                <w:lang w:val="en-GB"/>
              </w:rPr>
            </w:pPr>
            <w:r w:rsidRPr="009D3F6B">
              <w:rPr>
                <w:rFonts w:cstheme="minorHAnsi"/>
                <w:b/>
                <w:bCs/>
                <w:szCs w:val="24"/>
                <w:lang w:val="en-GB"/>
              </w:rPr>
              <w:t>ITU-T SG3</w:t>
            </w:r>
          </w:p>
        </w:tc>
        <w:tc>
          <w:tcPr>
            <w:tcW w:w="411" w:type="pct"/>
            <w:tcBorders>
              <w:top w:val="single" w:sz="8" w:space="0" w:color="auto"/>
              <w:right w:val="single" w:sz="12" w:space="0" w:color="auto"/>
            </w:tcBorders>
            <w:shd w:val="clear" w:color="auto" w:fill="auto"/>
          </w:tcPr>
          <w:p w14:paraId="160179E7" w14:textId="77777777" w:rsidR="00D23579" w:rsidRPr="009D3F6B" w:rsidRDefault="00DB2651" w:rsidP="00F77A2C">
            <w:pPr>
              <w:spacing w:before="40" w:after="40"/>
              <w:jc w:val="center"/>
              <w:rPr>
                <w:rFonts w:cstheme="minorHAnsi"/>
                <w:b/>
                <w:bCs/>
                <w:szCs w:val="24"/>
                <w:lang w:val="en-GB"/>
              </w:rPr>
            </w:pPr>
            <w:hyperlink r:id="rId107" w:history="1">
              <w:r w:rsidR="00D23579" w:rsidRPr="009D3F6B">
                <w:rPr>
                  <w:rStyle w:val="Hyperlink"/>
                  <w:rFonts w:cstheme="minorHAnsi"/>
                  <w:b/>
                  <w:bCs/>
                  <w:szCs w:val="24"/>
                  <w:lang w:val="en-GB"/>
                </w:rPr>
                <w:t>Q1/3</w:t>
              </w:r>
            </w:hyperlink>
          </w:p>
        </w:tc>
        <w:tc>
          <w:tcPr>
            <w:tcW w:w="304" w:type="pct"/>
            <w:tcBorders>
              <w:top w:val="single" w:sz="8" w:space="0" w:color="auto"/>
              <w:left w:val="single" w:sz="12" w:space="0" w:color="auto"/>
            </w:tcBorders>
            <w:shd w:val="clear" w:color="auto" w:fill="auto"/>
          </w:tcPr>
          <w:p w14:paraId="51AE52E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8" w:space="0" w:color="auto"/>
            </w:tcBorders>
            <w:shd w:val="clear" w:color="auto" w:fill="auto"/>
          </w:tcPr>
          <w:p w14:paraId="27AF6CC5"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0FEC76EB"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7D9AD56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8" w:space="0" w:color="auto"/>
            </w:tcBorders>
            <w:shd w:val="clear" w:color="auto" w:fill="auto"/>
          </w:tcPr>
          <w:p w14:paraId="37FAE8C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2FC0F209"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right w:val="single" w:sz="12" w:space="0" w:color="auto"/>
            </w:tcBorders>
            <w:shd w:val="clear" w:color="auto" w:fill="auto"/>
          </w:tcPr>
          <w:p w14:paraId="181211A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right w:val="single" w:sz="4" w:space="0" w:color="auto"/>
            </w:tcBorders>
            <w:shd w:val="clear" w:color="auto" w:fill="auto"/>
          </w:tcPr>
          <w:p w14:paraId="083BC0A2"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tcBorders>
            <w:shd w:val="clear" w:color="auto" w:fill="auto"/>
          </w:tcPr>
          <w:p w14:paraId="7759CA95"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4ABDBE20"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6C339F2C"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136E5B1D"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0BAA3264"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tcBorders>
            <w:shd w:val="clear" w:color="auto" w:fill="auto"/>
          </w:tcPr>
          <w:p w14:paraId="1B5BEB6A" w14:textId="77777777" w:rsidR="00D23579" w:rsidRPr="009D3F6B" w:rsidRDefault="00D23579" w:rsidP="00F77A2C">
            <w:pPr>
              <w:spacing w:before="40" w:after="40"/>
              <w:jc w:val="center"/>
              <w:rPr>
                <w:rFonts w:cstheme="minorHAnsi"/>
                <w:szCs w:val="24"/>
                <w:lang w:val="en-GB"/>
              </w:rPr>
            </w:pPr>
          </w:p>
        </w:tc>
      </w:tr>
      <w:tr w:rsidR="00D23579" w:rsidRPr="009D3F6B" w14:paraId="1328A763" w14:textId="77777777" w:rsidTr="00D23579">
        <w:trPr>
          <w:cantSplit/>
        </w:trPr>
        <w:tc>
          <w:tcPr>
            <w:tcW w:w="333" w:type="pct"/>
            <w:vMerge/>
            <w:shd w:val="clear" w:color="auto" w:fill="auto"/>
          </w:tcPr>
          <w:p w14:paraId="6214D9EC"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54F90C46" w14:textId="77777777" w:rsidR="00D23579" w:rsidRPr="009D3F6B" w:rsidRDefault="00DB2651" w:rsidP="00F77A2C">
            <w:pPr>
              <w:spacing w:before="40" w:after="40"/>
              <w:jc w:val="center"/>
              <w:rPr>
                <w:rFonts w:cstheme="minorHAnsi"/>
                <w:b/>
                <w:bCs/>
                <w:szCs w:val="24"/>
                <w:lang w:val="en-GB"/>
              </w:rPr>
            </w:pPr>
            <w:hyperlink r:id="rId108" w:history="1">
              <w:r w:rsidR="00D23579" w:rsidRPr="009D3F6B">
                <w:rPr>
                  <w:rStyle w:val="Hyperlink"/>
                  <w:rFonts w:cstheme="minorHAnsi"/>
                  <w:b/>
                  <w:bCs/>
                  <w:szCs w:val="24"/>
                  <w:lang w:val="en-GB"/>
                </w:rPr>
                <w:t>Q2/3</w:t>
              </w:r>
            </w:hyperlink>
          </w:p>
        </w:tc>
        <w:tc>
          <w:tcPr>
            <w:tcW w:w="304" w:type="pct"/>
            <w:tcBorders>
              <w:top w:val="single" w:sz="4" w:space="0" w:color="auto"/>
              <w:left w:val="single" w:sz="12" w:space="0" w:color="auto"/>
            </w:tcBorders>
            <w:shd w:val="clear" w:color="auto" w:fill="auto"/>
          </w:tcPr>
          <w:p w14:paraId="7158B59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33B4BB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4D511B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D163A2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18C2CB3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3FB6C15"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5F6E065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1AF637F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72CD919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358052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2CBAB1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A70B64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10E937F"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473D3BB7" w14:textId="77777777" w:rsidR="00D23579" w:rsidRPr="009D3F6B" w:rsidRDefault="00D23579" w:rsidP="00F77A2C">
            <w:pPr>
              <w:spacing w:before="40" w:after="40"/>
              <w:jc w:val="center"/>
              <w:rPr>
                <w:rFonts w:cstheme="minorHAnsi"/>
                <w:szCs w:val="24"/>
                <w:lang w:val="en-GB"/>
              </w:rPr>
            </w:pPr>
          </w:p>
        </w:tc>
      </w:tr>
      <w:tr w:rsidR="00D23579" w:rsidRPr="009D3F6B" w14:paraId="06CBD721" w14:textId="77777777" w:rsidTr="00D23579">
        <w:trPr>
          <w:cantSplit/>
        </w:trPr>
        <w:tc>
          <w:tcPr>
            <w:tcW w:w="333" w:type="pct"/>
            <w:vMerge/>
            <w:shd w:val="clear" w:color="auto" w:fill="auto"/>
          </w:tcPr>
          <w:p w14:paraId="19AA3485"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31AD8498" w14:textId="77777777" w:rsidR="00D23579" w:rsidRPr="009D3F6B" w:rsidRDefault="00DB2651" w:rsidP="00F77A2C">
            <w:pPr>
              <w:spacing w:before="40" w:after="40"/>
              <w:jc w:val="center"/>
              <w:rPr>
                <w:rFonts w:cstheme="minorHAnsi"/>
                <w:b/>
                <w:bCs/>
                <w:szCs w:val="24"/>
                <w:lang w:val="en-GB"/>
              </w:rPr>
            </w:pPr>
            <w:hyperlink r:id="rId109" w:history="1">
              <w:r w:rsidR="00D23579" w:rsidRPr="009D3F6B">
                <w:rPr>
                  <w:rStyle w:val="Hyperlink"/>
                  <w:rFonts w:cstheme="minorHAnsi"/>
                  <w:b/>
                  <w:bCs/>
                  <w:szCs w:val="24"/>
                  <w:lang w:val="en-GB"/>
                </w:rPr>
                <w:t>Q3/3</w:t>
              </w:r>
            </w:hyperlink>
          </w:p>
        </w:tc>
        <w:tc>
          <w:tcPr>
            <w:tcW w:w="304" w:type="pct"/>
            <w:tcBorders>
              <w:left w:val="single" w:sz="12" w:space="0" w:color="auto"/>
              <w:bottom w:val="single" w:sz="4" w:space="0" w:color="auto"/>
            </w:tcBorders>
            <w:shd w:val="clear" w:color="auto" w:fill="auto"/>
          </w:tcPr>
          <w:p w14:paraId="68C4907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57E7DA0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4A36D5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CA5C08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3DD7B78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7A7E67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bottom w:val="single" w:sz="4" w:space="0" w:color="auto"/>
              <w:right w:val="single" w:sz="12" w:space="0" w:color="auto"/>
            </w:tcBorders>
            <w:shd w:val="clear" w:color="auto" w:fill="auto"/>
          </w:tcPr>
          <w:p w14:paraId="1F41672E"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2B20248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bottom w:val="single" w:sz="4" w:space="0" w:color="auto"/>
            </w:tcBorders>
            <w:shd w:val="clear" w:color="auto" w:fill="auto"/>
          </w:tcPr>
          <w:p w14:paraId="0B26409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5878EE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C8235C5"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A55981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0B875D0"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3F8C5CAB" w14:textId="77777777" w:rsidR="00D23579" w:rsidRPr="009D3F6B" w:rsidRDefault="00D23579" w:rsidP="00F77A2C">
            <w:pPr>
              <w:spacing w:before="40" w:after="40"/>
              <w:jc w:val="center"/>
              <w:rPr>
                <w:rFonts w:cstheme="minorHAnsi"/>
                <w:szCs w:val="24"/>
                <w:lang w:val="en-GB"/>
              </w:rPr>
            </w:pPr>
          </w:p>
        </w:tc>
      </w:tr>
      <w:tr w:rsidR="00D23579" w:rsidRPr="009D3F6B" w14:paraId="65518E3A" w14:textId="77777777" w:rsidTr="00D23579">
        <w:trPr>
          <w:cantSplit/>
        </w:trPr>
        <w:tc>
          <w:tcPr>
            <w:tcW w:w="333" w:type="pct"/>
            <w:vMerge/>
            <w:shd w:val="clear" w:color="auto" w:fill="auto"/>
          </w:tcPr>
          <w:p w14:paraId="5508C51C"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4C7E9EE2" w14:textId="77777777" w:rsidR="00D23579" w:rsidRPr="009D3F6B" w:rsidRDefault="00DB2651" w:rsidP="00F77A2C">
            <w:pPr>
              <w:spacing w:before="40" w:after="40"/>
              <w:jc w:val="center"/>
              <w:rPr>
                <w:rFonts w:cstheme="minorHAnsi"/>
                <w:b/>
                <w:bCs/>
                <w:szCs w:val="24"/>
                <w:lang w:val="en-GB"/>
              </w:rPr>
            </w:pPr>
            <w:hyperlink r:id="rId110" w:history="1">
              <w:r w:rsidR="00D23579" w:rsidRPr="009D3F6B">
                <w:rPr>
                  <w:rStyle w:val="Hyperlink"/>
                  <w:rFonts w:cstheme="minorHAnsi"/>
                  <w:b/>
                  <w:bCs/>
                  <w:szCs w:val="24"/>
                  <w:lang w:val="en-GB"/>
                </w:rPr>
                <w:t>Q4/3</w:t>
              </w:r>
            </w:hyperlink>
          </w:p>
        </w:tc>
        <w:tc>
          <w:tcPr>
            <w:tcW w:w="304" w:type="pct"/>
            <w:tcBorders>
              <w:left w:val="single" w:sz="12" w:space="0" w:color="auto"/>
              <w:bottom w:val="single" w:sz="4" w:space="0" w:color="auto"/>
            </w:tcBorders>
            <w:shd w:val="clear" w:color="auto" w:fill="auto"/>
          </w:tcPr>
          <w:p w14:paraId="30A22A8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846627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F3D79BB"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473BB6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36E80D7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F589165"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03CEDEBC"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32437C55"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62059EE5"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CADA51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CA40EEA"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CDD2EDA"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C5B472D"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24C644FE" w14:textId="77777777" w:rsidR="00D23579" w:rsidRPr="009D3F6B" w:rsidRDefault="00D23579" w:rsidP="00F77A2C">
            <w:pPr>
              <w:spacing w:before="40" w:after="40"/>
              <w:jc w:val="center"/>
              <w:rPr>
                <w:rFonts w:cstheme="minorHAnsi"/>
                <w:szCs w:val="24"/>
                <w:lang w:val="en-GB"/>
              </w:rPr>
            </w:pPr>
          </w:p>
        </w:tc>
      </w:tr>
      <w:tr w:rsidR="00D23579" w:rsidRPr="009D3F6B" w14:paraId="650C8309" w14:textId="77777777" w:rsidTr="00D23579">
        <w:trPr>
          <w:cantSplit/>
        </w:trPr>
        <w:tc>
          <w:tcPr>
            <w:tcW w:w="333" w:type="pct"/>
            <w:vMerge/>
            <w:shd w:val="clear" w:color="auto" w:fill="auto"/>
          </w:tcPr>
          <w:p w14:paraId="04CA2BA1"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5AF869D2" w14:textId="77777777" w:rsidR="00D23579" w:rsidRPr="009D3F6B" w:rsidRDefault="00DB2651" w:rsidP="00F77A2C">
            <w:pPr>
              <w:spacing w:before="40" w:after="40"/>
              <w:jc w:val="center"/>
              <w:rPr>
                <w:rStyle w:val="Hyperlink"/>
                <w:b/>
                <w:lang w:val="en-GB"/>
              </w:rPr>
            </w:pPr>
            <w:hyperlink r:id="rId111" w:history="1">
              <w:r w:rsidR="00D23579" w:rsidRPr="009D3F6B">
                <w:rPr>
                  <w:rStyle w:val="Hyperlink"/>
                  <w:rFonts w:cstheme="minorHAnsi"/>
                  <w:b/>
                  <w:bCs/>
                  <w:szCs w:val="24"/>
                  <w:lang w:val="en-GB"/>
                </w:rPr>
                <w:t>Q5/3</w:t>
              </w:r>
            </w:hyperlink>
          </w:p>
        </w:tc>
        <w:tc>
          <w:tcPr>
            <w:tcW w:w="304" w:type="pct"/>
            <w:tcBorders>
              <w:left w:val="single" w:sz="12" w:space="0" w:color="auto"/>
              <w:bottom w:val="single" w:sz="4" w:space="0" w:color="auto"/>
            </w:tcBorders>
            <w:shd w:val="clear" w:color="auto" w:fill="auto"/>
          </w:tcPr>
          <w:p w14:paraId="07008F2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B81B52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A0F39A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524E855"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3F1E529"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1F13F65"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2F19D5F1"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0D3146A3"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366F84A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F40BF4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1F7D58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BC651F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24328A1"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257A6F4C" w14:textId="77777777" w:rsidR="00D23579" w:rsidRPr="009D3F6B" w:rsidRDefault="00D23579" w:rsidP="00F77A2C">
            <w:pPr>
              <w:spacing w:before="40" w:after="40"/>
              <w:jc w:val="center"/>
              <w:rPr>
                <w:rFonts w:cstheme="minorHAnsi"/>
                <w:szCs w:val="24"/>
                <w:lang w:val="en-GB"/>
              </w:rPr>
            </w:pPr>
          </w:p>
        </w:tc>
      </w:tr>
      <w:tr w:rsidR="00D23579" w:rsidRPr="009D3F6B" w14:paraId="4DE01100" w14:textId="77777777" w:rsidTr="00D23579">
        <w:trPr>
          <w:cantSplit/>
        </w:trPr>
        <w:tc>
          <w:tcPr>
            <w:tcW w:w="333" w:type="pct"/>
            <w:vMerge/>
            <w:shd w:val="clear" w:color="auto" w:fill="auto"/>
          </w:tcPr>
          <w:p w14:paraId="2C0BD49A"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5CE7D3BD" w14:textId="77777777" w:rsidR="00D23579" w:rsidRPr="009D3F6B" w:rsidRDefault="00DB2651" w:rsidP="00F77A2C">
            <w:pPr>
              <w:spacing w:before="40" w:after="40"/>
              <w:jc w:val="center"/>
              <w:rPr>
                <w:rFonts w:cstheme="minorHAnsi"/>
                <w:b/>
                <w:bCs/>
                <w:szCs w:val="24"/>
                <w:lang w:val="en-GB"/>
              </w:rPr>
            </w:pPr>
            <w:hyperlink r:id="rId112" w:history="1">
              <w:r w:rsidR="00D23579" w:rsidRPr="009D3F6B">
                <w:rPr>
                  <w:rStyle w:val="Hyperlink"/>
                  <w:rFonts w:cstheme="minorHAnsi"/>
                  <w:b/>
                  <w:bCs/>
                  <w:szCs w:val="24"/>
                  <w:lang w:val="en-GB"/>
                </w:rPr>
                <w:t>Q6/3</w:t>
              </w:r>
            </w:hyperlink>
          </w:p>
        </w:tc>
        <w:tc>
          <w:tcPr>
            <w:tcW w:w="304" w:type="pct"/>
            <w:tcBorders>
              <w:left w:val="single" w:sz="12" w:space="0" w:color="auto"/>
              <w:bottom w:val="single" w:sz="4" w:space="0" w:color="auto"/>
            </w:tcBorders>
            <w:shd w:val="clear" w:color="auto" w:fill="auto"/>
          </w:tcPr>
          <w:p w14:paraId="44B2D18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1B1DEA89"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5BB5B3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FA737D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2D159A9B"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0D8F6F0"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0E862BBC"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4C4876E8"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1306712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930D5D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187802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64D22A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8382900"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1D89E342" w14:textId="77777777" w:rsidR="00D23579" w:rsidRPr="009D3F6B" w:rsidRDefault="00D23579" w:rsidP="00F77A2C">
            <w:pPr>
              <w:spacing w:before="40" w:after="40"/>
              <w:jc w:val="center"/>
              <w:rPr>
                <w:rFonts w:cstheme="minorHAnsi"/>
                <w:szCs w:val="24"/>
                <w:lang w:val="en-GB"/>
              </w:rPr>
            </w:pPr>
          </w:p>
        </w:tc>
      </w:tr>
      <w:tr w:rsidR="00D23579" w:rsidRPr="009D3F6B" w14:paraId="21F981B1" w14:textId="77777777" w:rsidTr="00D23579">
        <w:trPr>
          <w:cantSplit/>
        </w:trPr>
        <w:tc>
          <w:tcPr>
            <w:tcW w:w="333" w:type="pct"/>
            <w:vMerge/>
            <w:shd w:val="clear" w:color="auto" w:fill="auto"/>
          </w:tcPr>
          <w:p w14:paraId="27F9056B"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17519A3D" w14:textId="77777777" w:rsidR="00D23579" w:rsidRPr="009D3F6B" w:rsidRDefault="00DB2651" w:rsidP="00F77A2C">
            <w:pPr>
              <w:spacing w:before="40" w:after="40"/>
              <w:jc w:val="center"/>
              <w:rPr>
                <w:rFonts w:cstheme="minorHAnsi"/>
                <w:b/>
                <w:bCs/>
                <w:szCs w:val="24"/>
                <w:lang w:val="en-GB"/>
              </w:rPr>
            </w:pPr>
            <w:hyperlink r:id="rId113" w:history="1">
              <w:r w:rsidR="00D23579" w:rsidRPr="009D3F6B">
                <w:rPr>
                  <w:rStyle w:val="Hyperlink"/>
                  <w:rFonts w:cstheme="minorHAnsi"/>
                  <w:b/>
                  <w:bCs/>
                  <w:szCs w:val="24"/>
                  <w:lang w:val="en-GB"/>
                </w:rPr>
                <w:t>Q7/3</w:t>
              </w:r>
            </w:hyperlink>
          </w:p>
        </w:tc>
        <w:tc>
          <w:tcPr>
            <w:tcW w:w="304" w:type="pct"/>
            <w:tcBorders>
              <w:left w:val="single" w:sz="12" w:space="0" w:color="auto"/>
              <w:bottom w:val="single" w:sz="4" w:space="0" w:color="auto"/>
            </w:tcBorders>
            <w:shd w:val="clear" w:color="auto" w:fill="auto"/>
          </w:tcPr>
          <w:p w14:paraId="3096CAC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3ED61F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4D3693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D7836D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27DC204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2D04081"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4A476B7B"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30F326A0"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tcBorders>
              <w:left w:val="single" w:sz="4" w:space="0" w:color="auto"/>
              <w:bottom w:val="single" w:sz="4" w:space="0" w:color="auto"/>
            </w:tcBorders>
            <w:shd w:val="clear" w:color="auto" w:fill="auto"/>
          </w:tcPr>
          <w:p w14:paraId="7B1D92E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8998C6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5ABEEDB"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FF7448A"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C0D3B13"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12A012AF" w14:textId="77777777" w:rsidR="00D23579" w:rsidRPr="009D3F6B" w:rsidRDefault="00D23579" w:rsidP="00F77A2C">
            <w:pPr>
              <w:spacing w:before="40" w:after="40"/>
              <w:jc w:val="center"/>
              <w:rPr>
                <w:rFonts w:cstheme="minorHAnsi"/>
                <w:szCs w:val="24"/>
                <w:lang w:val="en-GB"/>
              </w:rPr>
            </w:pPr>
          </w:p>
        </w:tc>
      </w:tr>
      <w:tr w:rsidR="00D23579" w:rsidRPr="009D3F6B" w14:paraId="2CC35AC2" w14:textId="77777777" w:rsidTr="00D23579">
        <w:trPr>
          <w:cantSplit/>
        </w:trPr>
        <w:tc>
          <w:tcPr>
            <w:tcW w:w="333" w:type="pct"/>
            <w:vMerge/>
            <w:shd w:val="clear" w:color="auto" w:fill="auto"/>
          </w:tcPr>
          <w:p w14:paraId="7BF12D07"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6E595B8D" w14:textId="77777777" w:rsidR="00D23579" w:rsidRPr="009D3F6B" w:rsidRDefault="00DB2651" w:rsidP="00F77A2C">
            <w:pPr>
              <w:spacing w:before="40" w:after="40"/>
              <w:jc w:val="center"/>
              <w:rPr>
                <w:rStyle w:val="Hyperlink"/>
                <w:b/>
                <w:lang w:val="en-GB"/>
              </w:rPr>
            </w:pPr>
            <w:hyperlink r:id="rId114" w:history="1">
              <w:r w:rsidR="00D23579" w:rsidRPr="009D3F6B">
                <w:rPr>
                  <w:rStyle w:val="Hyperlink"/>
                  <w:rFonts w:cstheme="minorHAnsi"/>
                  <w:b/>
                  <w:bCs/>
                  <w:szCs w:val="24"/>
                  <w:lang w:val="en-GB"/>
                </w:rPr>
                <w:t>Q8/3</w:t>
              </w:r>
            </w:hyperlink>
          </w:p>
        </w:tc>
        <w:tc>
          <w:tcPr>
            <w:tcW w:w="304" w:type="pct"/>
            <w:tcBorders>
              <w:left w:val="single" w:sz="12" w:space="0" w:color="auto"/>
              <w:bottom w:val="single" w:sz="4" w:space="0" w:color="auto"/>
            </w:tcBorders>
            <w:shd w:val="clear" w:color="auto" w:fill="auto"/>
          </w:tcPr>
          <w:p w14:paraId="751A33B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93F11A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3951E9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AC3686A"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5897104"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4C17D5F"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5DF373F6"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5FB48506"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2B601D29"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14B698A"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51C9D1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5C3398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D83808E"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38E7B97A" w14:textId="77777777" w:rsidR="00D23579" w:rsidRPr="009D3F6B" w:rsidRDefault="00D23579" w:rsidP="00F77A2C">
            <w:pPr>
              <w:spacing w:before="40" w:after="40"/>
              <w:jc w:val="center"/>
              <w:rPr>
                <w:rFonts w:cstheme="minorHAnsi"/>
                <w:szCs w:val="24"/>
                <w:lang w:val="en-GB"/>
              </w:rPr>
            </w:pPr>
          </w:p>
        </w:tc>
      </w:tr>
      <w:tr w:rsidR="00D23579" w:rsidRPr="009D3F6B" w14:paraId="3AC6135F" w14:textId="77777777" w:rsidTr="00D23579">
        <w:trPr>
          <w:cantSplit/>
        </w:trPr>
        <w:tc>
          <w:tcPr>
            <w:tcW w:w="333" w:type="pct"/>
            <w:vMerge/>
            <w:shd w:val="clear" w:color="auto" w:fill="auto"/>
          </w:tcPr>
          <w:p w14:paraId="5D7D8B5B"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34581BD1" w14:textId="77777777" w:rsidR="00D23579" w:rsidRPr="009D3F6B" w:rsidRDefault="00DB2651" w:rsidP="00F77A2C">
            <w:pPr>
              <w:spacing w:before="40" w:after="40"/>
              <w:jc w:val="center"/>
              <w:rPr>
                <w:rFonts w:cstheme="minorHAnsi"/>
                <w:b/>
                <w:bCs/>
                <w:szCs w:val="24"/>
                <w:lang w:val="en-GB"/>
              </w:rPr>
            </w:pPr>
            <w:hyperlink r:id="rId115" w:history="1">
              <w:r w:rsidR="00D23579" w:rsidRPr="009D3F6B">
                <w:rPr>
                  <w:rStyle w:val="Hyperlink"/>
                  <w:rFonts w:cstheme="minorHAnsi"/>
                  <w:b/>
                  <w:bCs/>
                  <w:szCs w:val="24"/>
                  <w:lang w:val="en-GB"/>
                </w:rPr>
                <w:t>Q9/3</w:t>
              </w:r>
            </w:hyperlink>
          </w:p>
        </w:tc>
        <w:tc>
          <w:tcPr>
            <w:tcW w:w="304" w:type="pct"/>
            <w:tcBorders>
              <w:left w:val="single" w:sz="12" w:space="0" w:color="auto"/>
              <w:bottom w:val="single" w:sz="4" w:space="0" w:color="auto"/>
            </w:tcBorders>
            <w:shd w:val="clear" w:color="auto" w:fill="auto"/>
          </w:tcPr>
          <w:p w14:paraId="3330012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3A857E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C404D7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49E8E2AA" w14:textId="77777777" w:rsidR="00D23579" w:rsidRPr="009D3F6B" w:rsidRDefault="00D23579" w:rsidP="00F77A2C">
            <w:pPr>
              <w:spacing w:before="40" w:after="40"/>
              <w:jc w:val="center"/>
              <w:rPr>
                <w:lang w:val="en-GB"/>
              </w:rPr>
            </w:pPr>
            <w:r w:rsidRPr="009D3F6B">
              <w:rPr>
                <w:rFonts w:cstheme="minorHAnsi"/>
                <w:strike/>
                <w:szCs w:val="24"/>
                <w:highlight w:val="lightGray"/>
                <w:lang w:val="en-GB"/>
              </w:rPr>
              <w:t>X</w:t>
            </w:r>
          </w:p>
        </w:tc>
        <w:tc>
          <w:tcPr>
            <w:tcW w:w="304" w:type="pct"/>
            <w:tcBorders>
              <w:bottom w:val="single" w:sz="4" w:space="0" w:color="auto"/>
            </w:tcBorders>
            <w:shd w:val="clear" w:color="auto" w:fill="auto"/>
          </w:tcPr>
          <w:p w14:paraId="064C672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C1E236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bottom w:val="single" w:sz="4" w:space="0" w:color="auto"/>
              <w:right w:val="single" w:sz="12" w:space="0" w:color="auto"/>
            </w:tcBorders>
            <w:shd w:val="clear" w:color="auto" w:fill="auto"/>
          </w:tcPr>
          <w:p w14:paraId="6B3FFC67"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10C2F627"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2269FE0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7430D6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26752A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0DBEAFA"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FD245C5"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20CB8550" w14:textId="77777777" w:rsidR="00D23579" w:rsidRPr="009D3F6B" w:rsidRDefault="00D23579" w:rsidP="00F77A2C">
            <w:pPr>
              <w:spacing w:before="40" w:after="40"/>
              <w:jc w:val="center"/>
              <w:rPr>
                <w:rFonts w:cstheme="minorHAnsi"/>
                <w:szCs w:val="24"/>
                <w:lang w:val="en-GB"/>
              </w:rPr>
            </w:pPr>
          </w:p>
        </w:tc>
      </w:tr>
      <w:tr w:rsidR="00D23579" w:rsidRPr="009D3F6B" w14:paraId="475BE920" w14:textId="77777777" w:rsidTr="00D23579">
        <w:trPr>
          <w:cantSplit/>
        </w:trPr>
        <w:tc>
          <w:tcPr>
            <w:tcW w:w="333" w:type="pct"/>
            <w:vMerge/>
            <w:shd w:val="clear" w:color="auto" w:fill="auto"/>
          </w:tcPr>
          <w:p w14:paraId="5BE1FE06"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07DB1635" w14:textId="77777777" w:rsidR="00D23579" w:rsidRPr="009D3F6B" w:rsidRDefault="00DB2651" w:rsidP="00F77A2C">
            <w:pPr>
              <w:spacing w:before="40" w:after="40"/>
              <w:jc w:val="center"/>
              <w:rPr>
                <w:rFonts w:cstheme="minorHAnsi"/>
                <w:szCs w:val="24"/>
                <w:lang w:val="en-GB"/>
              </w:rPr>
            </w:pPr>
            <w:hyperlink r:id="rId116" w:history="1">
              <w:r w:rsidR="00D23579" w:rsidRPr="009D3F6B">
                <w:rPr>
                  <w:rStyle w:val="Hyperlink"/>
                  <w:rFonts w:cstheme="minorHAnsi"/>
                  <w:b/>
                  <w:bCs/>
                  <w:szCs w:val="24"/>
                  <w:lang w:val="en-GB"/>
                </w:rPr>
                <w:t>Q10/3</w:t>
              </w:r>
            </w:hyperlink>
          </w:p>
        </w:tc>
        <w:tc>
          <w:tcPr>
            <w:tcW w:w="304" w:type="pct"/>
            <w:tcBorders>
              <w:left w:val="single" w:sz="12" w:space="0" w:color="auto"/>
              <w:bottom w:val="single" w:sz="4" w:space="0" w:color="auto"/>
            </w:tcBorders>
            <w:shd w:val="clear" w:color="auto" w:fill="auto"/>
          </w:tcPr>
          <w:p w14:paraId="7AEFA38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5662502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4AAED9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C68D35A"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5C81115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E82205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bottom w:val="single" w:sz="4" w:space="0" w:color="auto"/>
              <w:right w:val="single" w:sz="12" w:space="0" w:color="auto"/>
            </w:tcBorders>
            <w:shd w:val="clear" w:color="auto" w:fill="auto"/>
          </w:tcPr>
          <w:p w14:paraId="4120D572"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23A956B3"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326FD42A"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72B1F8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C64864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781547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7937723"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0F4E3BE1" w14:textId="77777777" w:rsidR="00D23579" w:rsidRPr="009D3F6B" w:rsidRDefault="00D23579" w:rsidP="00F77A2C">
            <w:pPr>
              <w:spacing w:before="40" w:after="40"/>
              <w:jc w:val="center"/>
              <w:rPr>
                <w:rFonts w:cstheme="minorHAnsi"/>
                <w:szCs w:val="24"/>
                <w:lang w:val="en-GB"/>
              </w:rPr>
            </w:pPr>
          </w:p>
        </w:tc>
      </w:tr>
      <w:tr w:rsidR="00D23579" w:rsidRPr="009D3F6B" w14:paraId="5C4FB681" w14:textId="77777777" w:rsidTr="00D23579">
        <w:trPr>
          <w:cantSplit/>
        </w:trPr>
        <w:tc>
          <w:tcPr>
            <w:tcW w:w="333" w:type="pct"/>
            <w:vMerge/>
            <w:shd w:val="clear" w:color="auto" w:fill="auto"/>
          </w:tcPr>
          <w:p w14:paraId="2C0B47EB"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47D2CD4D" w14:textId="77777777" w:rsidR="00D23579" w:rsidRPr="009D3F6B" w:rsidRDefault="00DB2651" w:rsidP="00F77A2C">
            <w:pPr>
              <w:spacing w:before="40" w:after="40"/>
              <w:jc w:val="center"/>
              <w:rPr>
                <w:rFonts w:cstheme="minorHAnsi"/>
                <w:b/>
                <w:bCs/>
                <w:szCs w:val="24"/>
                <w:lang w:val="en-GB"/>
              </w:rPr>
            </w:pPr>
            <w:hyperlink r:id="rId117" w:history="1">
              <w:r w:rsidR="00D23579" w:rsidRPr="009D3F6B">
                <w:rPr>
                  <w:rStyle w:val="Hyperlink"/>
                  <w:rFonts w:cstheme="minorHAnsi"/>
                  <w:b/>
                  <w:bCs/>
                  <w:szCs w:val="24"/>
                  <w:lang w:val="en-GB"/>
                </w:rPr>
                <w:t>Q11/3</w:t>
              </w:r>
            </w:hyperlink>
          </w:p>
        </w:tc>
        <w:tc>
          <w:tcPr>
            <w:tcW w:w="304" w:type="pct"/>
            <w:tcBorders>
              <w:top w:val="single" w:sz="4" w:space="0" w:color="auto"/>
              <w:left w:val="single" w:sz="12" w:space="0" w:color="auto"/>
              <w:bottom w:val="single" w:sz="4" w:space="0" w:color="auto"/>
            </w:tcBorders>
            <w:shd w:val="clear" w:color="auto" w:fill="auto"/>
          </w:tcPr>
          <w:p w14:paraId="7D1ACF0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885010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1856074"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bottom w:val="single" w:sz="4" w:space="0" w:color="auto"/>
            </w:tcBorders>
            <w:shd w:val="clear" w:color="auto" w:fill="auto"/>
          </w:tcPr>
          <w:p w14:paraId="24D2261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D0C4C8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BE16AEE"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21CFFEA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436956D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3B35277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1388E6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1BC9EE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C29ADD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5FEB18D"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66EE3AB9" w14:textId="77777777" w:rsidR="00D23579" w:rsidRPr="009D3F6B" w:rsidRDefault="00D23579" w:rsidP="00F77A2C">
            <w:pPr>
              <w:spacing w:before="40" w:after="40"/>
              <w:jc w:val="center"/>
              <w:rPr>
                <w:rFonts w:cstheme="minorHAnsi"/>
                <w:szCs w:val="24"/>
                <w:lang w:val="en-GB"/>
              </w:rPr>
            </w:pPr>
          </w:p>
        </w:tc>
      </w:tr>
      <w:tr w:rsidR="00D23579" w:rsidRPr="009D3F6B" w14:paraId="78970208" w14:textId="77777777" w:rsidTr="00D23579">
        <w:trPr>
          <w:cantSplit/>
        </w:trPr>
        <w:tc>
          <w:tcPr>
            <w:tcW w:w="333" w:type="pct"/>
            <w:vMerge/>
            <w:shd w:val="clear" w:color="auto" w:fill="auto"/>
          </w:tcPr>
          <w:p w14:paraId="791950E5"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5B415FD2" w14:textId="77777777" w:rsidR="00D23579" w:rsidRPr="009D3F6B" w:rsidRDefault="00DB2651" w:rsidP="00F77A2C">
            <w:pPr>
              <w:spacing w:before="40" w:after="40"/>
              <w:jc w:val="center"/>
              <w:rPr>
                <w:rFonts w:cstheme="minorHAnsi"/>
                <w:b/>
                <w:bCs/>
                <w:szCs w:val="24"/>
                <w:lang w:val="en-GB"/>
              </w:rPr>
            </w:pPr>
            <w:hyperlink r:id="rId118" w:history="1">
              <w:r w:rsidR="00D23579" w:rsidRPr="009D3F6B">
                <w:rPr>
                  <w:rStyle w:val="Hyperlink"/>
                  <w:rFonts w:cstheme="minorHAnsi"/>
                  <w:b/>
                  <w:bCs/>
                  <w:szCs w:val="24"/>
                  <w:lang w:val="en-GB"/>
                </w:rPr>
                <w:t>Q12/3</w:t>
              </w:r>
            </w:hyperlink>
          </w:p>
        </w:tc>
        <w:tc>
          <w:tcPr>
            <w:tcW w:w="304" w:type="pct"/>
            <w:tcBorders>
              <w:top w:val="single" w:sz="4" w:space="0" w:color="auto"/>
              <w:left w:val="single" w:sz="12" w:space="0" w:color="auto"/>
              <w:bottom w:val="single" w:sz="4" w:space="0" w:color="auto"/>
            </w:tcBorders>
            <w:shd w:val="clear" w:color="auto" w:fill="auto"/>
          </w:tcPr>
          <w:p w14:paraId="7605D43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8ABA63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C144A3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41712A8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2D7A50F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881FE1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top w:val="single" w:sz="4" w:space="0" w:color="auto"/>
              <w:bottom w:val="single" w:sz="4" w:space="0" w:color="auto"/>
              <w:right w:val="single" w:sz="12" w:space="0" w:color="auto"/>
            </w:tcBorders>
            <w:shd w:val="clear" w:color="auto" w:fill="auto"/>
          </w:tcPr>
          <w:p w14:paraId="3DFD555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AC042D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7CD160E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77FC1E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B3FA7E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6418CD4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68771B6"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35221BF3" w14:textId="77777777" w:rsidR="00D23579" w:rsidRPr="009D3F6B" w:rsidRDefault="00D23579" w:rsidP="00F77A2C">
            <w:pPr>
              <w:spacing w:before="40" w:after="40"/>
              <w:jc w:val="center"/>
              <w:rPr>
                <w:rFonts w:cstheme="minorHAnsi"/>
                <w:szCs w:val="24"/>
                <w:lang w:val="en-GB"/>
              </w:rPr>
            </w:pPr>
          </w:p>
        </w:tc>
      </w:tr>
      <w:tr w:rsidR="00D23579" w:rsidRPr="009D3F6B" w14:paraId="6B426937" w14:textId="77777777" w:rsidTr="00D23579">
        <w:trPr>
          <w:cantSplit/>
        </w:trPr>
        <w:tc>
          <w:tcPr>
            <w:tcW w:w="333" w:type="pct"/>
            <w:vMerge/>
            <w:tcBorders>
              <w:bottom w:val="single" w:sz="8" w:space="0" w:color="auto"/>
            </w:tcBorders>
            <w:shd w:val="clear" w:color="auto" w:fill="auto"/>
          </w:tcPr>
          <w:p w14:paraId="5435D50E"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303B6682" w14:textId="77777777" w:rsidR="00D23579" w:rsidRPr="009D3F6B" w:rsidRDefault="00DB2651" w:rsidP="00F77A2C">
            <w:pPr>
              <w:spacing w:before="40" w:after="40"/>
              <w:jc w:val="center"/>
              <w:rPr>
                <w:rFonts w:cstheme="minorHAnsi"/>
                <w:b/>
                <w:bCs/>
                <w:szCs w:val="24"/>
                <w:lang w:val="en-GB"/>
              </w:rPr>
            </w:pPr>
            <w:hyperlink r:id="rId119" w:history="1">
              <w:r w:rsidR="00D23579" w:rsidRPr="009D3F6B">
                <w:rPr>
                  <w:rStyle w:val="Hyperlink"/>
                  <w:rFonts w:cstheme="minorHAnsi"/>
                  <w:b/>
                  <w:bCs/>
                  <w:szCs w:val="24"/>
                  <w:lang w:val="en-GB"/>
                </w:rPr>
                <w:t>Q13/3</w:t>
              </w:r>
            </w:hyperlink>
          </w:p>
        </w:tc>
        <w:tc>
          <w:tcPr>
            <w:tcW w:w="304" w:type="pct"/>
            <w:tcBorders>
              <w:top w:val="single" w:sz="4" w:space="0" w:color="auto"/>
              <w:left w:val="single" w:sz="12" w:space="0" w:color="auto"/>
              <w:bottom w:val="single" w:sz="8" w:space="0" w:color="auto"/>
            </w:tcBorders>
            <w:shd w:val="clear" w:color="auto" w:fill="auto"/>
          </w:tcPr>
          <w:p w14:paraId="71D85CB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8" w:space="0" w:color="auto"/>
            </w:tcBorders>
            <w:shd w:val="clear" w:color="auto" w:fill="auto"/>
          </w:tcPr>
          <w:p w14:paraId="1468FFD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1B2BB99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777BB19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8" w:space="0" w:color="auto"/>
            </w:tcBorders>
            <w:shd w:val="clear" w:color="auto" w:fill="auto"/>
          </w:tcPr>
          <w:p w14:paraId="5F57EE1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4B5640F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8" w:space="0" w:color="auto"/>
              <w:right w:val="single" w:sz="12" w:space="0" w:color="auto"/>
            </w:tcBorders>
            <w:shd w:val="clear" w:color="auto" w:fill="auto"/>
          </w:tcPr>
          <w:p w14:paraId="47076F0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033ACF2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8" w:space="0" w:color="auto"/>
            </w:tcBorders>
            <w:shd w:val="clear" w:color="auto" w:fill="auto"/>
          </w:tcPr>
          <w:p w14:paraId="02292DA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00C96BD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4A3BC1F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718DEEC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6D0E14B8"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8" w:space="0" w:color="auto"/>
            </w:tcBorders>
            <w:shd w:val="clear" w:color="auto" w:fill="auto"/>
          </w:tcPr>
          <w:p w14:paraId="503DBB2C" w14:textId="77777777" w:rsidR="00D23579" w:rsidRPr="009D3F6B" w:rsidRDefault="00D23579" w:rsidP="00F77A2C">
            <w:pPr>
              <w:spacing w:before="40" w:after="40"/>
              <w:jc w:val="center"/>
              <w:rPr>
                <w:rFonts w:cstheme="minorHAnsi"/>
                <w:szCs w:val="24"/>
                <w:lang w:val="en-GB"/>
              </w:rPr>
            </w:pPr>
          </w:p>
        </w:tc>
      </w:tr>
      <w:tr w:rsidR="00D23579" w:rsidRPr="009D3F6B" w14:paraId="49081872" w14:textId="77777777" w:rsidTr="00D23579">
        <w:trPr>
          <w:cantSplit/>
        </w:trPr>
        <w:tc>
          <w:tcPr>
            <w:tcW w:w="333" w:type="pct"/>
            <w:vMerge w:val="restart"/>
            <w:tcBorders>
              <w:top w:val="single" w:sz="8" w:space="0" w:color="auto"/>
            </w:tcBorders>
            <w:shd w:val="clear" w:color="auto" w:fill="auto"/>
          </w:tcPr>
          <w:p w14:paraId="6DCB41D6" w14:textId="77777777" w:rsidR="00D23579" w:rsidRPr="009D3F6B" w:rsidRDefault="00D23579" w:rsidP="00F77A2C">
            <w:pPr>
              <w:spacing w:before="40" w:after="40"/>
              <w:rPr>
                <w:b/>
                <w:bCs/>
                <w:lang w:val="en-GB"/>
              </w:rPr>
            </w:pPr>
            <w:r w:rsidRPr="009D3F6B">
              <w:rPr>
                <w:b/>
                <w:bCs/>
                <w:lang w:val="en-GB"/>
              </w:rPr>
              <w:t>ITU-T SG5</w:t>
            </w:r>
          </w:p>
        </w:tc>
        <w:tc>
          <w:tcPr>
            <w:tcW w:w="411" w:type="pct"/>
            <w:tcBorders>
              <w:top w:val="single" w:sz="8" w:space="0" w:color="auto"/>
              <w:right w:val="single" w:sz="12" w:space="0" w:color="auto"/>
            </w:tcBorders>
            <w:shd w:val="clear" w:color="auto" w:fill="auto"/>
          </w:tcPr>
          <w:p w14:paraId="29A9AD73" w14:textId="77777777" w:rsidR="00D23579" w:rsidRPr="009D3F6B" w:rsidRDefault="00DB2651" w:rsidP="00F77A2C">
            <w:pPr>
              <w:spacing w:before="40" w:after="40"/>
              <w:jc w:val="center"/>
              <w:rPr>
                <w:rFonts w:cstheme="minorHAnsi"/>
                <w:b/>
                <w:bCs/>
                <w:szCs w:val="24"/>
                <w:lang w:val="en-GB"/>
              </w:rPr>
            </w:pPr>
            <w:hyperlink r:id="rId120" w:history="1">
              <w:r w:rsidR="00D23579" w:rsidRPr="009D3F6B">
                <w:rPr>
                  <w:rStyle w:val="Hyperlink"/>
                  <w:rFonts w:cstheme="minorHAnsi"/>
                  <w:b/>
                  <w:bCs/>
                  <w:szCs w:val="24"/>
                  <w:lang w:val="en-GB"/>
                </w:rPr>
                <w:t>Q1/5</w:t>
              </w:r>
            </w:hyperlink>
          </w:p>
        </w:tc>
        <w:tc>
          <w:tcPr>
            <w:tcW w:w="304" w:type="pct"/>
            <w:tcBorders>
              <w:top w:val="single" w:sz="8" w:space="0" w:color="auto"/>
              <w:left w:val="single" w:sz="12" w:space="0" w:color="auto"/>
              <w:bottom w:val="single" w:sz="4" w:space="0" w:color="auto"/>
            </w:tcBorders>
            <w:shd w:val="clear" w:color="auto" w:fill="auto"/>
          </w:tcPr>
          <w:p w14:paraId="6D6FCE3F"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5482CF0"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6CF0DC4F"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6F40BCE8"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19BF403"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8" w:space="0" w:color="auto"/>
              <w:bottom w:val="single" w:sz="4" w:space="0" w:color="auto"/>
            </w:tcBorders>
            <w:shd w:val="clear" w:color="auto" w:fill="auto"/>
          </w:tcPr>
          <w:p w14:paraId="76ECE7EF"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bottom w:val="single" w:sz="4" w:space="0" w:color="auto"/>
              <w:right w:val="single" w:sz="12" w:space="0" w:color="auto"/>
            </w:tcBorders>
            <w:shd w:val="clear" w:color="auto" w:fill="auto"/>
          </w:tcPr>
          <w:p w14:paraId="798ABBA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5A4DCB03"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bottom w:val="single" w:sz="4" w:space="0" w:color="auto"/>
            </w:tcBorders>
            <w:shd w:val="clear" w:color="auto" w:fill="auto"/>
          </w:tcPr>
          <w:p w14:paraId="757207BB"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29F8260"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C597704"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F379BA2"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35A8520"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12B1C610" w14:textId="77777777" w:rsidR="00D23579" w:rsidRPr="009D3F6B" w:rsidRDefault="00D23579" w:rsidP="00F77A2C">
            <w:pPr>
              <w:spacing w:before="40" w:after="40"/>
              <w:jc w:val="center"/>
              <w:rPr>
                <w:rFonts w:cstheme="minorHAnsi"/>
                <w:szCs w:val="24"/>
                <w:lang w:val="en-GB"/>
              </w:rPr>
            </w:pPr>
          </w:p>
        </w:tc>
      </w:tr>
      <w:tr w:rsidR="00D23579" w:rsidRPr="009D3F6B" w14:paraId="5A94E38B" w14:textId="77777777" w:rsidTr="00D23579">
        <w:trPr>
          <w:cantSplit/>
        </w:trPr>
        <w:tc>
          <w:tcPr>
            <w:tcW w:w="333" w:type="pct"/>
            <w:vMerge/>
            <w:shd w:val="clear" w:color="auto" w:fill="auto"/>
          </w:tcPr>
          <w:p w14:paraId="569EB5F0"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8" w:space="0" w:color="auto"/>
              <w:right w:val="single" w:sz="12" w:space="0" w:color="auto"/>
            </w:tcBorders>
            <w:shd w:val="clear" w:color="auto" w:fill="auto"/>
          </w:tcPr>
          <w:p w14:paraId="21B6A0F0" w14:textId="77777777" w:rsidR="00D23579" w:rsidRPr="009D3F6B" w:rsidRDefault="00DB2651" w:rsidP="00F77A2C">
            <w:pPr>
              <w:spacing w:before="40" w:after="40"/>
              <w:jc w:val="center"/>
              <w:rPr>
                <w:rFonts w:cstheme="minorHAnsi"/>
                <w:b/>
                <w:bCs/>
                <w:szCs w:val="24"/>
                <w:lang w:val="en-GB"/>
              </w:rPr>
            </w:pPr>
            <w:hyperlink r:id="rId121" w:history="1">
              <w:r w:rsidR="00D23579" w:rsidRPr="009D3F6B">
                <w:rPr>
                  <w:rStyle w:val="Hyperlink"/>
                  <w:rFonts w:cstheme="minorHAnsi"/>
                  <w:b/>
                  <w:bCs/>
                  <w:szCs w:val="24"/>
                  <w:lang w:val="en-GB"/>
                </w:rPr>
                <w:t>Q2/5</w:t>
              </w:r>
            </w:hyperlink>
          </w:p>
        </w:tc>
        <w:tc>
          <w:tcPr>
            <w:tcW w:w="304" w:type="pct"/>
            <w:tcBorders>
              <w:top w:val="single" w:sz="4" w:space="0" w:color="auto"/>
              <w:left w:val="single" w:sz="12" w:space="0" w:color="auto"/>
              <w:bottom w:val="single" w:sz="4" w:space="0" w:color="auto"/>
            </w:tcBorders>
            <w:shd w:val="clear" w:color="auto" w:fill="auto"/>
          </w:tcPr>
          <w:p w14:paraId="7648EE7A" w14:textId="77777777" w:rsidR="00D23579" w:rsidRPr="009D3F6B" w:rsidRDefault="00D23579" w:rsidP="00F77A2C">
            <w:pPr>
              <w:spacing w:before="40" w:after="40"/>
              <w:jc w:val="center"/>
              <w:rPr>
                <w:lang w:val="en-GB"/>
              </w:rPr>
            </w:pPr>
          </w:p>
        </w:tc>
        <w:tc>
          <w:tcPr>
            <w:tcW w:w="304" w:type="pct"/>
            <w:tcBorders>
              <w:top w:val="single" w:sz="4" w:space="0" w:color="auto"/>
              <w:bottom w:val="single" w:sz="4" w:space="0" w:color="auto"/>
            </w:tcBorders>
            <w:shd w:val="clear" w:color="auto" w:fill="auto"/>
          </w:tcPr>
          <w:p w14:paraId="66F1AF9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0EAE61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E89C1D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5DE4BD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C1159AA"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70A9BCAD"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yellow"/>
                <w:lang w:val="en-GB"/>
              </w:rPr>
              <w:t>X</w:t>
            </w: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3AB824A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45639CA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97D4EB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740B397"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top w:val="single" w:sz="4" w:space="0" w:color="auto"/>
              <w:bottom w:val="single" w:sz="4" w:space="0" w:color="auto"/>
            </w:tcBorders>
            <w:shd w:val="clear" w:color="auto" w:fill="auto"/>
          </w:tcPr>
          <w:p w14:paraId="0836992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19E12DC"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18464369" w14:textId="77777777" w:rsidR="00D23579" w:rsidRPr="009D3F6B" w:rsidRDefault="00D23579" w:rsidP="00F77A2C">
            <w:pPr>
              <w:spacing w:before="40" w:after="40"/>
              <w:jc w:val="center"/>
              <w:rPr>
                <w:rFonts w:cstheme="minorHAnsi"/>
                <w:szCs w:val="24"/>
                <w:lang w:val="en-GB"/>
              </w:rPr>
            </w:pPr>
          </w:p>
        </w:tc>
      </w:tr>
      <w:tr w:rsidR="00D23579" w:rsidRPr="009D3F6B" w14:paraId="42D34845" w14:textId="77777777" w:rsidTr="00D23579">
        <w:trPr>
          <w:cantSplit/>
        </w:trPr>
        <w:tc>
          <w:tcPr>
            <w:tcW w:w="333" w:type="pct"/>
            <w:vMerge/>
            <w:shd w:val="clear" w:color="auto" w:fill="auto"/>
          </w:tcPr>
          <w:p w14:paraId="1CEA2184"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8" w:space="0" w:color="auto"/>
              <w:right w:val="single" w:sz="12" w:space="0" w:color="auto"/>
            </w:tcBorders>
            <w:shd w:val="clear" w:color="auto" w:fill="auto"/>
          </w:tcPr>
          <w:p w14:paraId="5D148C82" w14:textId="77777777" w:rsidR="00D23579" w:rsidRPr="009D3F6B" w:rsidRDefault="00DB2651" w:rsidP="00F77A2C">
            <w:pPr>
              <w:spacing w:before="40" w:after="40"/>
              <w:jc w:val="center"/>
              <w:rPr>
                <w:rFonts w:cstheme="minorHAnsi"/>
                <w:b/>
                <w:bCs/>
                <w:szCs w:val="24"/>
                <w:lang w:val="en-GB"/>
              </w:rPr>
            </w:pPr>
            <w:hyperlink r:id="rId122" w:history="1">
              <w:r w:rsidR="00D23579" w:rsidRPr="009D3F6B">
                <w:rPr>
                  <w:rStyle w:val="Hyperlink"/>
                  <w:rFonts w:cstheme="minorHAnsi"/>
                  <w:b/>
                  <w:bCs/>
                  <w:szCs w:val="24"/>
                  <w:lang w:val="en-GB"/>
                </w:rPr>
                <w:t>Q3/5</w:t>
              </w:r>
            </w:hyperlink>
          </w:p>
        </w:tc>
        <w:tc>
          <w:tcPr>
            <w:tcW w:w="304" w:type="pct"/>
            <w:tcBorders>
              <w:top w:val="single" w:sz="4" w:space="0" w:color="auto"/>
              <w:left w:val="single" w:sz="12" w:space="0" w:color="auto"/>
            </w:tcBorders>
            <w:shd w:val="clear" w:color="auto" w:fill="auto"/>
          </w:tcPr>
          <w:p w14:paraId="785F42F8" w14:textId="77777777" w:rsidR="00D23579" w:rsidRPr="009D3F6B" w:rsidRDefault="00D23579" w:rsidP="00F77A2C">
            <w:pPr>
              <w:spacing w:before="40" w:after="40"/>
              <w:jc w:val="center"/>
              <w:rPr>
                <w:lang w:val="en-GB"/>
              </w:rPr>
            </w:pPr>
          </w:p>
        </w:tc>
        <w:tc>
          <w:tcPr>
            <w:tcW w:w="304" w:type="pct"/>
            <w:tcBorders>
              <w:top w:val="single" w:sz="4" w:space="0" w:color="auto"/>
            </w:tcBorders>
            <w:shd w:val="clear" w:color="auto" w:fill="auto"/>
          </w:tcPr>
          <w:p w14:paraId="79992BF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4377C2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FA3395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3DB8F8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91E0E7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411E2F6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3E0CFDB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136D84D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B8EB4A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CB638FF"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top w:val="single" w:sz="4" w:space="0" w:color="auto"/>
            </w:tcBorders>
            <w:shd w:val="clear" w:color="auto" w:fill="auto"/>
          </w:tcPr>
          <w:p w14:paraId="55B57B0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E3EC1EC"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38A23B8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r>
      <w:tr w:rsidR="00D23579" w:rsidRPr="009D3F6B" w14:paraId="236AA25C" w14:textId="77777777" w:rsidTr="00D23579">
        <w:trPr>
          <w:cantSplit/>
        </w:trPr>
        <w:tc>
          <w:tcPr>
            <w:tcW w:w="333" w:type="pct"/>
            <w:vMerge/>
            <w:shd w:val="clear" w:color="auto" w:fill="auto"/>
          </w:tcPr>
          <w:p w14:paraId="3E8853D0"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0F0416C0" w14:textId="77777777" w:rsidR="00D23579" w:rsidRPr="009D3F6B" w:rsidRDefault="00DB2651" w:rsidP="00F77A2C">
            <w:pPr>
              <w:spacing w:before="40" w:after="40"/>
              <w:jc w:val="center"/>
              <w:rPr>
                <w:rFonts w:cstheme="minorHAnsi"/>
                <w:b/>
                <w:bCs/>
                <w:szCs w:val="24"/>
                <w:lang w:val="en-GB"/>
              </w:rPr>
            </w:pPr>
            <w:hyperlink r:id="rId123" w:history="1">
              <w:r w:rsidR="00D23579" w:rsidRPr="009D3F6B">
                <w:rPr>
                  <w:rStyle w:val="Hyperlink"/>
                  <w:rFonts w:cstheme="minorHAnsi"/>
                  <w:b/>
                  <w:bCs/>
                  <w:szCs w:val="24"/>
                  <w:lang w:val="en-GB"/>
                </w:rPr>
                <w:t>Q4/5</w:t>
              </w:r>
            </w:hyperlink>
          </w:p>
        </w:tc>
        <w:tc>
          <w:tcPr>
            <w:tcW w:w="304" w:type="pct"/>
            <w:tcBorders>
              <w:top w:val="single" w:sz="4" w:space="0" w:color="auto"/>
              <w:left w:val="single" w:sz="12" w:space="0" w:color="auto"/>
            </w:tcBorders>
            <w:shd w:val="clear" w:color="auto" w:fill="auto"/>
          </w:tcPr>
          <w:p w14:paraId="2AE98277" w14:textId="77777777" w:rsidR="00D23579" w:rsidRPr="009D3F6B" w:rsidRDefault="00D23579" w:rsidP="00F77A2C">
            <w:pPr>
              <w:spacing w:before="40" w:after="40"/>
              <w:jc w:val="center"/>
              <w:rPr>
                <w:lang w:val="en-GB"/>
              </w:rPr>
            </w:pPr>
          </w:p>
        </w:tc>
        <w:tc>
          <w:tcPr>
            <w:tcW w:w="304" w:type="pct"/>
            <w:tcBorders>
              <w:top w:val="single" w:sz="4" w:space="0" w:color="auto"/>
            </w:tcBorders>
            <w:shd w:val="clear" w:color="auto" w:fill="auto"/>
          </w:tcPr>
          <w:p w14:paraId="5B3EEA5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7B1070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D66DE2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E652C65"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yellow"/>
                <w:lang w:val="en-GB"/>
              </w:rPr>
              <w:t>X</w:t>
            </w:r>
          </w:p>
        </w:tc>
        <w:tc>
          <w:tcPr>
            <w:tcW w:w="304" w:type="pct"/>
            <w:tcBorders>
              <w:top w:val="single" w:sz="4" w:space="0" w:color="auto"/>
            </w:tcBorders>
            <w:shd w:val="clear" w:color="auto" w:fill="auto"/>
          </w:tcPr>
          <w:p w14:paraId="3A6521BE"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54CC4406"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4" w:space="0" w:color="auto"/>
              <w:left w:val="single" w:sz="12" w:space="0" w:color="auto"/>
              <w:right w:val="single" w:sz="4" w:space="0" w:color="auto"/>
            </w:tcBorders>
            <w:shd w:val="clear" w:color="auto" w:fill="auto"/>
          </w:tcPr>
          <w:p w14:paraId="3B5A776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18A30FAC"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429CF2E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A1E80D3"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top w:val="single" w:sz="4" w:space="0" w:color="auto"/>
            </w:tcBorders>
            <w:shd w:val="clear" w:color="auto" w:fill="auto"/>
          </w:tcPr>
          <w:p w14:paraId="1F40E56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7ACCC6D"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5B2B33AF" w14:textId="77777777" w:rsidR="00D23579" w:rsidRPr="009D3F6B" w:rsidRDefault="00D23579" w:rsidP="00F77A2C">
            <w:pPr>
              <w:spacing w:before="40" w:after="40"/>
              <w:jc w:val="center"/>
              <w:rPr>
                <w:rFonts w:cstheme="minorHAnsi"/>
                <w:szCs w:val="24"/>
                <w:lang w:val="en-GB"/>
              </w:rPr>
            </w:pPr>
          </w:p>
        </w:tc>
      </w:tr>
      <w:tr w:rsidR="00D23579" w:rsidRPr="009D3F6B" w14:paraId="65F94D69" w14:textId="77777777" w:rsidTr="00D23579">
        <w:trPr>
          <w:cantSplit/>
        </w:trPr>
        <w:tc>
          <w:tcPr>
            <w:tcW w:w="333" w:type="pct"/>
            <w:vMerge/>
            <w:shd w:val="clear" w:color="auto" w:fill="auto"/>
          </w:tcPr>
          <w:p w14:paraId="4CE35878"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48C5E483" w14:textId="77777777" w:rsidR="00D23579" w:rsidRPr="009D3F6B" w:rsidRDefault="00DB2651" w:rsidP="00F77A2C">
            <w:pPr>
              <w:spacing w:before="40" w:after="40"/>
              <w:jc w:val="center"/>
              <w:rPr>
                <w:rStyle w:val="Hyperlink"/>
                <w:b/>
                <w:lang w:val="en-GB"/>
              </w:rPr>
            </w:pPr>
            <w:hyperlink r:id="rId124" w:history="1">
              <w:r w:rsidR="00D23579" w:rsidRPr="009D3F6B">
                <w:rPr>
                  <w:rStyle w:val="Hyperlink"/>
                  <w:rFonts w:cstheme="minorHAnsi"/>
                  <w:b/>
                  <w:bCs/>
                  <w:szCs w:val="24"/>
                  <w:lang w:val="en-GB"/>
                </w:rPr>
                <w:t>Q5/5</w:t>
              </w:r>
            </w:hyperlink>
          </w:p>
        </w:tc>
        <w:tc>
          <w:tcPr>
            <w:tcW w:w="304" w:type="pct"/>
            <w:tcBorders>
              <w:top w:val="single" w:sz="4" w:space="0" w:color="auto"/>
              <w:left w:val="single" w:sz="12" w:space="0" w:color="auto"/>
            </w:tcBorders>
            <w:shd w:val="clear" w:color="auto" w:fill="auto"/>
          </w:tcPr>
          <w:p w14:paraId="6ADC452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F56325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8D6754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65EACD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91991D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4FCC7DC"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308C2C3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0C885BE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66394E7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F83AD2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9978CE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605A04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0E1E71C"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156BDC90" w14:textId="77777777" w:rsidR="00D23579" w:rsidRPr="009D3F6B" w:rsidRDefault="00D23579" w:rsidP="00F77A2C">
            <w:pPr>
              <w:spacing w:before="40" w:after="40"/>
              <w:jc w:val="center"/>
              <w:rPr>
                <w:rFonts w:cstheme="minorHAnsi"/>
                <w:szCs w:val="24"/>
                <w:lang w:val="en-GB"/>
              </w:rPr>
            </w:pPr>
          </w:p>
        </w:tc>
      </w:tr>
      <w:tr w:rsidR="00D23579" w:rsidRPr="009D3F6B" w14:paraId="3A3CB929" w14:textId="77777777" w:rsidTr="00D23579">
        <w:trPr>
          <w:cantSplit/>
        </w:trPr>
        <w:tc>
          <w:tcPr>
            <w:tcW w:w="333" w:type="pct"/>
            <w:vMerge/>
            <w:shd w:val="clear" w:color="auto" w:fill="auto"/>
          </w:tcPr>
          <w:p w14:paraId="281BB1D4"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4981CF15" w14:textId="77777777" w:rsidR="00D23579" w:rsidRPr="009D3F6B" w:rsidRDefault="00DB2651" w:rsidP="00F77A2C">
            <w:pPr>
              <w:spacing w:before="40" w:after="40"/>
              <w:jc w:val="center"/>
              <w:rPr>
                <w:rFonts w:cstheme="minorHAnsi"/>
                <w:b/>
                <w:bCs/>
                <w:szCs w:val="24"/>
                <w:lang w:val="en-GB"/>
              </w:rPr>
            </w:pPr>
            <w:hyperlink r:id="rId125" w:history="1">
              <w:r w:rsidR="00D23579" w:rsidRPr="009D3F6B">
                <w:rPr>
                  <w:rStyle w:val="Hyperlink"/>
                  <w:rFonts w:cstheme="minorHAnsi"/>
                  <w:b/>
                  <w:bCs/>
                  <w:szCs w:val="24"/>
                  <w:lang w:val="en-GB"/>
                </w:rPr>
                <w:t>Q6/5</w:t>
              </w:r>
            </w:hyperlink>
          </w:p>
        </w:tc>
        <w:tc>
          <w:tcPr>
            <w:tcW w:w="304" w:type="pct"/>
            <w:tcBorders>
              <w:top w:val="single" w:sz="4" w:space="0" w:color="auto"/>
              <w:left w:val="single" w:sz="12" w:space="0" w:color="auto"/>
            </w:tcBorders>
            <w:shd w:val="clear" w:color="auto" w:fill="auto"/>
          </w:tcPr>
          <w:p w14:paraId="13F233E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4DBD94C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D02A103"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yellow"/>
                <w:lang w:val="en-GB"/>
              </w:rPr>
              <w:t>X</w:t>
            </w:r>
          </w:p>
        </w:tc>
        <w:tc>
          <w:tcPr>
            <w:tcW w:w="304" w:type="pct"/>
            <w:tcBorders>
              <w:top w:val="single" w:sz="4" w:space="0" w:color="auto"/>
            </w:tcBorders>
            <w:shd w:val="clear" w:color="auto" w:fill="auto"/>
          </w:tcPr>
          <w:p w14:paraId="68E7EBC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44DC6C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6CEA531"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50A422C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43D77EF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left w:val="single" w:sz="4" w:space="0" w:color="auto"/>
            </w:tcBorders>
            <w:shd w:val="clear" w:color="auto" w:fill="auto"/>
          </w:tcPr>
          <w:p w14:paraId="3D2FA76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836A93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406415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F04FCA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0D5D2A9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2" w:type="pct"/>
            <w:tcBorders>
              <w:top w:val="single" w:sz="4" w:space="0" w:color="auto"/>
            </w:tcBorders>
            <w:shd w:val="clear" w:color="auto" w:fill="auto"/>
          </w:tcPr>
          <w:p w14:paraId="4A36FAB4" w14:textId="77777777" w:rsidR="00D23579" w:rsidRPr="009D3F6B" w:rsidRDefault="00D23579" w:rsidP="00F77A2C">
            <w:pPr>
              <w:spacing w:before="40" w:after="40"/>
              <w:jc w:val="center"/>
              <w:rPr>
                <w:rFonts w:cstheme="minorHAnsi"/>
                <w:szCs w:val="24"/>
                <w:lang w:val="en-GB"/>
              </w:rPr>
            </w:pPr>
          </w:p>
        </w:tc>
      </w:tr>
      <w:tr w:rsidR="00D23579" w:rsidRPr="009D3F6B" w14:paraId="4AE814A9" w14:textId="77777777" w:rsidTr="00D23579">
        <w:trPr>
          <w:cantSplit/>
        </w:trPr>
        <w:tc>
          <w:tcPr>
            <w:tcW w:w="333" w:type="pct"/>
            <w:vMerge/>
            <w:shd w:val="clear" w:color="auto" w:fill="auto"/>
          </w:tcPr>
          <w:p w14:paraId="469837B4"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589DDE1D" w14:textId="77777777" w:rsidR="00D23579" w:rsidRPr="009D3F6B" w:rsidRDefault="00DB2651" w:rsidP="00F77A2C">
            <w:pPr>
              <w:spacing w:before="40" w:after="40"/>
              <w:jc w:val="center"/>
              <w:rPr>
                <w:rFonts w:cstheme="minorHAnsi"/>
                <w:b/>
                <w:bCs/>
                <w:szCs w:val="24"/>
                <w:lang w:val="en-GB"/>
              </w:rPr>
            </w:pPr>
            <w:hyperlink r:id="rId126" w:history="1">
              <w:r w:rsidR="00D23579" w:rsidRPr="009D3F6B">
                <w:rPr>
                  <w:rStyle w:val="Hyperlink"/>
                  <w:rFonts w:cstheme="minorHAnsi"/>
                  <w:b/>
                  <w:bCs/>
                  <w:szCs w:val="24"/>
                  <w:lang w:val="en-GB"/>
                </w:rPr>
                <w:t>Q7/5</w:t>
              </w:r>
            </w:hyperlink>
          </w:p>
        </w:tc>
        <w:tc>
          <w:tcPr>
            <w:tcW w:w="304" w:type="pct"/>
            <w:tcBorders>
              <w:top w:val="single" w:sz="4" w:space="0" w:color="auto"/>
              <w:left w:val="single" w:sz="12" w:space="0" w:color="auto"/>
            </w:tcBorders>
            <w:shd w:val="clear" w:color="auto" w:fill="auto"/>
          </w:tcPr>
          <w:p w14:paraId="3B5EE3B0"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yellow"/>
                <w:lang w:val="en-GB"/>
              </w:rPr>
              <w:t>X</w:t>
            </w:r>
          </w:p>
        </w:tc>
        <w:tc>
          <w:tcPr>
            <w:tcW w:w="304" w:type="pct"/>
            <w:tcBorders>
              <w:top w:val="single" w:sz="4" w:space="0" w:color="auto"/>
            </w:tcBorders>
            <w:shd w:val="clear" w:color="auto" w:fill="auto"/>
          </w:tcPr>
          <w:p w14:paraId="4251B90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433C5BD"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6135C41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6B09DC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0A23CC1"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0B0180F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53BC8CAB"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left w:val="single" w:sz="4" w:space="0" w:color="auto"/>
            </w:tcBorders>
            <w:shd w:val="clear" w:color="auto" w:fill="auto"/>
          </w:tcPr>
          <w:p w14:paraId="036D644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6AC975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636AA2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2A29F02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5EE261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2" w:type="pct"/>
            <w:tcBorders>
              <w:top w:val="single" w:sz="4" w:space="0" w:color="auto"/>
            </w:tcBorders>
            <w:shd w:val="clear" w:color="auto" w:fill="auto"/>
          </w:tcPr>
          <w:p w14:paraId="3C37FCC0" w14:textId="77777777" w:rsidR="00D23579" w:rsidRPr="009D3F6B" w:rsidRDefault="00D23579" w:rsidP="00F77A2C">
            <w:pPr>
              <w:spacing w:before="40" w:after="40"/>
              <w:jc w:val="center"/>
              <w:rPr>
                <w:rFonts w:cstheme="minorHAnsi"/>
                <w:szCs w:val="24"/>
                <w:lang w:val="en-GB"/>
              </w:rPr>
            </w:pPr>
          </w:p>
        </w:tc>
      </w:tr>
      <w:tr w:rsidR="00D23579" w:rsidRPr="009D3F6B" w14:paraId="454464EE" w14:textId="77777777" w:rsidTr="00D23579">
        <w:trPr>
          <w:cantSplit/>
        </w:trPr>
        <w:tc>
          <w:tcPr>
            <w:tcW w:w="333" w:type="pct"/>
            <w:vMerge/>
            <w:shd w:val="clear" w:color="auto" w:fill="auto"/>
          </w:tcPr>
          <w:p w14:paraId="446D791A"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36CBAEE4" w14:textId="77777777" w:rsidR="00D23579" w:rsidRPr="009D3F6B" w:rsidRDefault="00DB2651" w:rsidP="00F77A2C">
            <w:pPr>
              <w:spacing w:before="40" w:after="40"/>
              <w:jc w:val="center"/>
              <w:rPr>
                <w:rFonts w:cstheme="minorHAnsi"/>
                <w:b/>
                <w:bCs/>
                <w:szCs w:val="24"/>
                <w:lang w:val="en-GB"/>
              </w:rPr>
            </w:pPr>
            <w:hyperlink r:id="rId127" w:history="1">
              <w:r w:rsidR="00D23579" w:rsidRPr="009D3F6B">
                <w:rPr>
                  <w:rStyle w:val="Hyperlink"/>
                  <w:rFonts w:cstheme="minorHAnsi"/>
                  <w:b/>
                  <w:bCs/>
                  <w:szCs w:val="24"/>
                  <w:lang w:val="en-GB"/>
                </w:rPr>
                <w:t>Q8/5</w:t>
              </w:r>
            </w:hyperlink>
          </w:p>
        </w:tc>
        <w:tc>
          <w:tcPr>
            <w:tcW w:w="304" w:type="pct"/>
            <w:tcBorders>
              <w:left w:val="single" w:sz="12" w:space="0" w:color="auto"/>
              <w:bottom w:val="single" w:sz="4" w:space="0" w:color="auto"/>
            </w:tcBorders>
            <w:shd w:val="clear" w:color="auto" w:fill="auto"/>
          </w:tcPr>
          <w:p w14:paraId="3F012F8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B88371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3B53A6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A8F4AB9"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632A75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049E867"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6E659BAB"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4B11F0AC"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0A4AD29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37D0DF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F8CCDC4"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7BE8B6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3F5E46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2" w:type="pct"/>
            <w:tcBorders>
              <w:bottom w:val="single" w:sz="4" w:space="0" w:color="auto"/>
            </w:tcBorders>
            <w:shd w:val="clear" w:color="auto" w:fill="auto"/>
          </w:tcPr>
          <w:p w14:paraId="6B480713" w14:textId="77777777" w:rsidR="00D23579" w:rsidRPr="009D3F6B" w:rsidRDefault="00D23579" w:rsidP="00F77A2C">
            <w:pPr>
              <w:spacing w:before="40" w:after="40"/>
              <w:jc w:val="center"/>
              <w:rPr>
                <w:rFonts w:cstheme="minorHAnsi"/>
                <w:szCs w:val="24"/>
                <w:lang w:val="en-GB"/>
              </w:rPr>
            </w:pPr>
          </w:p>
        </w:tc>
      </w:tr>
      <w:tr w:rsidR="00D23579" w:rsidRPr="009D3F6B" w14:paraId="36F9BBB7" w14:textId="77777777" w:rsidTr="00D23579">
        <w:trPr>
          <w:cantSplit/>
        </w:trPr>
        <w:tc>
          <w:tcPr>
            <w:tcW w:w="333" w:type="pct"/>
            <w:vMerge/>
            <w:shd w:val="clear" w:color="auto" w:fill="auto"/>
          </w:tcPr>
          <w:p w14:paraId="6BE0D035"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000000"/>
              <w:right w:val="single" w:sz="12" w:space="0" w:color="auto"/>
            </w:tcBorders>
            <w:shd w:val="clear" w:color="auto" w:fill="auto"/>
          </w:tcPr>
          <w:p w14:paraId="2AA0619D" w14:textId="77777777" w:rsidR="00D23579" w:rsidRPr="009D3F6B" w:rsidRDefault="00DB2651" w:rsidP="00F77A2C">
            <w:pPr>
              <w:spacing w:before="40" w:after="40"/>
              <w:jc w:val="center"/>
              <w:rPr>
                <w:rFonts w:cstheme="minorHAnsi"/>
                <w:b/>
                <w:bCs/>
                <w:szCs w:val="24"/>
                <w:lang w:val="en-GB"/>
              </w:rPr>
            </w:pPr>
            <w:hyperlink r:id="rId128" w:history="1">
              <w:r w:rsidR="00D23579" w:rsidRPr="009D3F6B">
                <w:rPr>
                  <w:rStyle w:val="Hyperlink"/>
                  <w:rFonts w:cstheme="minorHAnsi"/>
                  <w:b/>
                  <w:bCs/>
                  <w:szCs w:val="24"/>
                  <w:lang w:val="en-GB"/>
                </w:rPr>
                <w:t>Q9/5</w:t>
              </w:r>
            </w:hyperlink>
          </w:p>
        </w:tc>
        <w:tc>
          <w:tcPr>
            <w:tcW w:w="304" w:type="pct"/>
            <w:tcBorders>
              <w:left w:val="single" w:sz="12" w:space="0" w:color="auto"/>
              <w:bottom w:val="single" w:sz="4" w:space="0" w:color="000000"/>
            </w:tcBorders>
            <w:shd w:val="clear" w:color="auto" w:fill="auto"/>
          </w:tcPr>
          <w:p w14:paraId="65CD8E4A"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bottom w:val="single" w:sz="4" w:space="0" w:color="000000"/>
            </w:tcBorders>
            <w:shd w:val="clear" w:color="auto" w:fill="auto"/>
          </w:tcPr>
          <w:p w14:paraId="19D886F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000000"/>
            </w:tcBorders>
            <w:shd w:val="clear" w:color="auto" w:fill="auto"/>
          </w:tcPr>
          <w:p w14:paraId="22BDD87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000000"/>
            </w:tcBorders>
            <w:shd w:val="clear" w:color="auto" w:fill="auto"/>
          </w:tcPr>
          <w:p w14:paraId="682726CC"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000000"/>
            </w:tcBorders>
            <w:shd w:val="clear" w:color="auto" w:fill="auto"/>
          </w:tcPr>
          <w:p w14:paraId="410855D2"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yellow"/>
                <w:lang w:val="en-GB"/>
              </w:rPr>
              <w:t>X</w:t>
            </w:r>
          </w:p>
        </w:tc>
        <w:tc>
          <w:tcPr>
            <w:tcW w:w="304" w:type="pct"/>
            <w:tcBorders>
              <w:bottom w:val="single" w:sz="4" w:space="0" w:color="000000"/>
            </w:tcBorders>
            <w:shd w:val="clear" w:color="auto" w:fill="auto"/>
          </w:tcPr>
          <w:p w14:paraId="77D140D6"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000000"/>
              <w:right w:val="single" w:sz="12" w:space="0" w:color="auto"/>
            </w:tcBorders>
            <w:shd w:val="clear" w:color="auto" w:fill="auto"/>
          </w:tcPr>
          <w:p w14:paraId="31B152F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000000"/>
              <w:right w:val="single" w:sz="4" w:space="0" w:color="auto"/>
            </w:tcBorders>
            <w:shd w:val="clear" w:color="auto" w:fill="auto"/>
          </w:tcPr>
          <w:p w14:paraId="7AC9C0D9"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000000"/>
            </w:tcBorders>
            <w:shd w:val="clear" w:color="auto" w:fill="auto"/>
          </w:tcPr>
          <w:p w14:paraId="28F83839"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000000"/>
            </w:tcBorders>
            <w:shd w:val="clear" w:color="auto" w:fill="auto"/>
          </w:tcPr>
          <w:p w14:paraId="5591B20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000000"/>
            </w:tcBorders>
            <w:shd w:val="clear" w:color="auto" w:fill="auto"/>
          </w:tcPr>
          <w:p w14:paraId="5168AAA3"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bottom w:val="single" w:sz="4" w:space="0" w:color="000000"/>
            </w:tcBorders>
            <w:shd w:val="clear" w:color="auto" w:fill="auto"/>
          </w:tcPr>
          <w:p w14:paraId="37670A1B" w14:textId="77777777" w:rsidR="00D23579" w:rsidRPr="009D3F6B" w:rsidRDefault="00D23579" w:rsidP="00F77A2C">
            <w:pPr>
              <w:spacing w:before="40" w:after="40"/>
              <w:jc w:val="center"/>
              <w:rPr>
                <w:rFonts w:cstheme="minorHAnsi"/>
                <w:szCs w:val="24"/>
                <w:highlight w:val="yellow"/>
                <w:lang w:val="en-GB"/>
              </w:rPr>
            </w:pPr>
            <w:r w:rsidRPr="009D3F6B">
              <w:rPr>
                <w:rFonts w:cstheme="minorHAnsi"/>
                <w:szCs w:val="24"/>
                <w:highlight w:val="yellow"/>
                <w:lang w:val="en-GB"/>
              </w:rPr>
              <w:t>X</w:t>
            </w:r>
          </w:p>
        </w:tc>
        <w:tc>
          <w:tcPr>
            <w:tcW w:w="304" w:type="pct"/>
            <w:tcBorders>
              <w:bottom w:val="single" w:sz="4" w:space="0" w:color="000000"/>
            </w:tcBorders>
            <w:shd w:val="clear" w:color="auto" w:fill="auto"/>
          </w:tcPr>
          <w:p w14:paraId="06FB6DF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2" w:type="pct"/>
            <w:tcBorders>
              <w:bottom w:val="single" w:sz="4" w:space="0" w:color="000000"/>
            </w:tcBorders>
            <w:shd w:val="clear" w:color="auto" w:fill="auto"/>
          </w:tcPr>
          <w:p w14:paraId="76B5C955" w14:textId="77777777" w:rsidR="00D23579" w:rsidRPr="009D3F6B" w:rsidRDefault="00D23579" w:rsidP="00F77A2C">
            <w:pPr>
              <w:spacing w:before="40" w:after="40"/>
              <w:jc w:val="center"/>
              <w:rPr>
                <w:rFonts w:cstheme="minorHAnsi"/>
                <w:szCs w:val="24"/>
                <w:lang w:val="en-GB"/>
              </w:rPr>
            </w:pPr>
          </w:p>
        </w:tc>
      </w:tr>
      <w:tr w:rsidR="00D23579" w:rsidRPr="009D3F6B" w14:paraId="49656E7A" w14:textId="77777777" w:rsidTr="00D23579">
        <w:trPr>
          <w:cantSplit/>
        </w:trPr>
        <w:tc>
          <w:tcPr>
            <w:tcW w:w="333" w:type="pct"/>
            <w:vMerge/>
            <w:tcBorders>
              <w:bottom w:val="single" w:sz="8" w:space="0" w:color="auto"/>
            </w:tcBorders>
            <w:shd w:val="clear" w:color="auto" w:fill="auto"/>
          </w:tcPr>
          <w:p w14:paraId="25A31C72"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000000"/>
              <w:bottom w:val="single" w:sz="8" w:space="0" w:color="auto"/>
              <w:right w:val="single" w:sz="12" w:space="0" w:color="auto"/>
            </w:tcBorders>
            <w:shd w:val="clear" w:color="auto" w:fill="auto"/>
          </w:tcPr>
          <w:p w14:paraId="7D870765" w14:textId="77777777" w:rsidR="00D23579" w:rsidRPr="009D3F6B" w:rsidRDefault="00DB2651" w:rsidP="00F77A2C">
            <w:pPr>
              <w:spacing w:before="40" w:after="40"/>
              <w:jc w:val="center"/>
              <w:rPr>
                <w:rStyle w:val="Hyperlink"/>
                <w:b/>
                <w:lang w:val="en-GB"/>
              </w:rPr>
            </w:pPr>
            <w:hyperlink r:id="rId129" w:history="1">
              <w:r w:rsidR="00D23579" w:rsidRPr="009D3F6B">
                <w:rPr>
                  <w:rStyle w:val="Hyperlink"/>
                  <w:rFonts w:cstheme="minorHAnsi"/>
                  <w:b/>
                  <w:bCs/>
                  <w:szCs w:val="24"/>
                  <w:lang w:val="en-GB"/>
                </w:rPr>
                <w:t>Q10/5</w:t>
              </w:r>
            </w:hyperlink>
          </w:p>
        </w:tc>
        <w:tc>
          <w:tcPr>
            <w:tcW w:w="304" w:type="pct"/>
            <w:tcBorders>
              <w:top w:val="single" w:sz="4" w:space="0" w:color="000000"/>
              <w:left w:val="single" w:sz="12" w:space="0" w:color="auto"/>
              <w:bottom w:val="single" w:sz="8" w:space="0" w:color="auto"/>
            </w:tcBorders>
            <w:shd w:val="clear" w:color="auto" w:fill="auto"/>
          </w:tcPr>
          <w:p w14:paraId="4033A08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17A352F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6FB2660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2A002ED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6412FA4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47174FE7"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000000"/>
              <w:bottom w:val="single" w:sz="8" w:space="0" w:color="auto"/>
              <w:right w:val="single" w:sz="12" w:space="0" w:color="auto"/>
            </w:tcBorders>
            <w:shd w:val="clear" w:color="auto" w:fill="auto"/>
          </w:tcPr>
          <w:p w14:paraId="646124E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left w:val="single" w:sz="12" w:space="0" w:color="auto"/>
              <w:bottom w:val="single" w:sz="8" w:space="0" w:color="auto"/>
              <w:right w:val="single" w:sz="4" w:space="0" w:color="auto"/>
            </w:tcBorders>
            <w:shd w:val="clear" w:color="auto" w:fill="auto"/>
          </w:tcPr>
          <w:p w14:paraId="7DD1F03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left w:val="single" w:sz="4" w:space="0" w:color="auto"/>
              <w:bottom w:val="single" w:sz="8" w:space="0" w:color="auto"/>
            </w:tcBorders>
            <w:shd w:val="clear" w:color="auto" w:fill="auto"/>
          </w:tcPr>
          <w:p w14:paraId="79FA15B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0A2031A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101D863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57B3E9A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000000"/>
              <w:bottom w:val="single" w:sz="8" w:space="0" w:color="auto"/>
            </w:tcBorders>
            <w:shd w:val="clear" w:color="auto" w:fill="auto"/>
          </w:tcPr>
          <w:p w14:paraId="2C18033D"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000000"/>
              <w:bottom w:val="single" w:sz="8" w:space="0" w:color="auto"/>
            </w:tcBorders>
            <w:shd w:val="clear" w:color="auto" w:fill="auto"/>
          </w:tcPr>
          <w:p w14:paraId="304104E4" w14:textId="77777777" w:rsidR="00D23579" w:rsidRPr="009D3F6B" w:rsidRDefault="00D23579" w:rsidP="00F77A2C">
            <w:pPr>
              <w:spacing w:before="40" w:after="40"/>
              <w:jc w:val="center"/>
              <w:rPr>
                <w:rFonts w:cstheme="minorHAnsi"/>
                <w:szCs w:val="24"/>
                <w:lang w:val="en-GB"/>
              </w:rPr>
            </w:pPr>
          </w:p>
        </w:tc>
      </w:tr>
      <w:tr w:rsidR="00D23579" w:rsidRPr="009D3F6B" w14:paraId="0EB29557" w14:textId="77777777" w:rsidTr="00D23579">
        <w:trPr>
          <w:cantSplit/>
        </w:trPr>
        <w:tc>
          <w:tcPr>
            <w:tcW w:w="333" w:type="pct"/>
            <w:vMerge w:val="restart"/>
            <w:tcBorders>
              <w:top w:val="single" w:sz="8" w:space="0" w:color="auto"/>
            </w:tcBorders>
            <w:shd w:val="clear" w:color="auto" w:fill="auto"/>
          </w:tcPr>
          <w:p w14:paraId="534C1B61" w14:textId="77777777" w:rsidR="00D23579" w:rsidRPr="009D3F6B" w:rsidRDefault="00D23579" w:rsidP="00F77A2C">
            <w:pPr>
              <w:spacing w:before="40" w:after="40"/>
              <w:jc w:val="center"/>
              <w:rPr>
                <w:rFonts w:cstheme="minorHAnsi"/>
                <w:b/>
                <w:bCs/>
                <w:szCs w:val="24"/>
                <w:lang w:val="en-GB"/>
              </w:rPr>
            </w:pPr>
            <w:r w:rsidRPr="009D3F6B">
              <w:rPr>
                <w:rFonts w:cstheme="minorHAnsi"/>
                <w:b/>
                <w:bCs/>
                <w:szCs w:val="24"/>
                <w:lang w:val="en-GB"/>
              </w:rPr>
              <w:t>ITU-T SG9</w:t>
            </w:r>
          </w:p>
        </w:tc>
        <w:tc>
          <w:tcPr>
            <w:tcW w:w="411" w:type="pct"/>
            <w:tcBorders>
              <w:top w:val="single" w:sz="8" w:space="0" w:color="auto"/>
              <w:right w:val="single" w:sz="12" w:space="0" w:color="auto"/>
            </w:tcBorders>
            <w:shd w:val="clear" w:color="auto" w:fill="auto"/>
          </w:tcPr>
          <w:p w14:paraId="29C34902" w14:textId="77777777" w:rsidR="00D23579" w:rsidRPr="009D3F6B" w:rsidRDefault="00DB2651" w:rsidP="00F77A2C">
            <w:pPr>
              <w:spacing w:before="40" w:after="40"/>
              <w:jc w:val="center"/>
              <w:rPr>
                <w:rFonts w:cstheme="minorHAnsi"/>
                <w:b/>
                <w:bCs/>
                <w:szCs w:val="24"/>
                <w:lang w:val="en-GB"/>
              </w:rPr>
            </w:pPr>
            <w:hyperlink r:id="rId130" w:history="1">
              <w:r w:rsidR="00D23579" w:rsidRPr="009D3F6B">
                <w:rPr>
                  <w:rStyle w:val="Hyperlink"/>
                  <w:rFonts w:eastAsia="MS Mincho" w:cstheme="minorHAnsi"/>
                  <w:b/>
                  <w:bCs/>
                  <w:szCs w:val="24"/>
                  <w:lang w:val="en-GB"/>
                </w:rPr>
                <w:t>Q1/9</w:t>
              </w:r>
            </w:hyperlink>
          </w:p>
        </w:tc>
        <w:tc>
          <w:tcPr>
            <w:tcW w:w="304" w:type="pct"/>
            <w:tcBorders>
              <w:top w:val="single" w:sz="8" w:space="0" w:color="auto"/>
              <w:left w:val="single" w:sz="12" w:space="0" w:color="auto"/>
            </w:tcBorders>
            <w:shd w:val="clear" w:color="auto" w:fill="auto"/>
          </w:tcPr>
          <w:p w14:paraId="43D4935D"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tcBorders>
              <w:top w:val="single" w:sz="8" w:space="0" w:color="auto"/>
            </w:tcBorders>
            <w:shd w:val="clear" w:color="auto" w:fill="auto"/>
          </w:tcPr>
          <w:p w14:paraId="4D26351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8" w:space="0" w:color="auto"/>
            </w:tcBorders>
            <w:shd w:val="clear" w:color="auto" w:fill="auto"/>
          </w:tcPr>
          <w:p w14:paraId="4DD0B409"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5A97ABF0"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07ABFAE5"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6BC4DB76"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right w:val="single" w:sz="12" w:space="0" w:color="auto"/>
            </w:tcBorders>
            <w:shd w:val="clear" w:color="auto" w:fill="auto"/>
          </w:tcPr>
          <w:p w14:paraId="7A242783"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right w:val="single" w:sz="4" w:space="0" w:color="auto"/>
            </w:tcBorders>
            <w:shd w:val="clear" w:color="auto" w:fill="auto"/>
          </w:tcPr>
          <w:p w14:paraId="580CD149"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tcBorders>
            <w:shd w:val="clear" w:color="auto" w:fill="auto"/>
          </w:tcPr>
          <w:p w14:paraId="7EC5D1BB"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060BE893"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11E609C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4111B783"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5FB9FA79"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tcBorders>
            <w:shd w:val="clear" w:color="auto" w:fill="auto"/>
          </w:tcPr>
          <w:p w14:paraId="7CCAE4A5" w14:textId="77777777" w:rsidR="00D23579" w:rsidRPr="009D3F6B" w:rsidRDefault="00D23579" w:rsidP="00F77A2C">
            <w:pPr>
              <w:spacing w:before="40" w:after="40"/>
              <w:jc w:val="center"/>
              <w:rPr>
                <w:rFonts w:cstheme="minorHAnsi"/>
                <w:szCs w:val="24"/>
                <w:lang w:val="en-GB"/>
              </w:rPr>
            </w:pPr>
          </w:p>
        </w:tc>
      </w:tr>
      <w:tr w:rsidR="00D23579" w:rsidRPr="009D3F6B" w14:paraId="798A5F75" w14:textId="77777777" w:rsidTr="00D23579">
        <w:trPr>
          <w:cantSplit/>
        </w:trPr>
        <w:tc>
          <w:tcPr>
            <w:tcW w:w="333" w:type="pct"/>
            <w:vMerge/>
            <w:shd w:val="clear" w:color="auto" w:fill="auto"/>
          </w:tcPr>
          <w:p w14:paraId="7417E6C5"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53FD0E4C" w14:textId="77777777" w:rsidR="00D23579" w:rsidRPr="009D3F6B" w:rsidRDefault="00DB2651" w:rsidP="00F77A2C">
            <w:pPr>
              <w:spacing w:before="40" w:after="40"/>
              <w:jc w:val="center"/>
              <w:rPr>
                <w:rFonts w:cstheme="minorHAnsi"/>
                <w:b/>
                <w:bCs/>
                <w:szCs w:val="24"/>
                <w:lang w:val="en-GB"/>
              </w:rPr>
            </w:pPr>
            <w:hyperlink r:id="rId131" w:history="1">
              <w:r w:rsidR="00D23579" w:rsidRPr="009D3F6B">
                <w:rPr>
                  <w:rStyle w:val="Hyperlink"/>
                  <w:rFonts w:cstheme="minorHAnsi"/>
                  <w:b/>
                  <w:bCs/>
                  <w:szCs w:val="24"/>
                  <w:lang w:val="en-GB"/>
                </w:rPr>
                <w:t>Q2/9</w:t>
              </w:r>
            </w:hyperlink>
          </w:p>
        </w:tc>
        <w:tc>
          <w:tcPr>
            <w:tcW w:w="304" w:type="pct"/>
            <w:tcBorders>
              <w:top w:val="single" w:sz="4" w:space="0" w:color="auto"/>
              <w:left w:val="single" w:sz="12" w:space="0" w:color="auto"/>
            </w:tcBorders>
            <w:shd w:val="clear" w:color="auto" w:fill="auto"/>
          </w:tcPr>
          <w:p w14:paraId="2E1A67D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60E114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24B97B6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AC0EBF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62A88F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8D4C11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5500A85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1547A7D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78FDC0F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9E0748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72E282A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6BB424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8EB1A61"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3E5FBAB4" w14:textId="77777777" w:rsidR="00D23579" w:rsidRPr="009D3F6B" w:rsidRDefault="00D23579" w:rsidP="00F77A2C">
            <w:pPr>
              <w:spacing w:before="40" w:after="40"/>
              <w:jc w:val="center"/>
              <w:rPr>
                <w:rFonts w:cstheme="minorHAnsi"/>
                <w:szCs w:val="24"/>
                <w:lang w:val="en-GB"/>
              </w:rPr>
            </w:pPr>
          </w:p>
        </w:tc>
      </w:tr>
      <w:tr w:rsidR="00D23579" w:rsidRPr="009D3F6B" w14:paraId="48D0A94C" w14:textId="77777777" w:rsidTr="00D23579">
        <w:trPr>
          <w:cantSplit/>
        </w:trPr>
        <w:tc>
          <w:tcPr>
            <w:tcW w:w="333" w:type="pct"/>
            <w:vMerge/>
            <w:shd w:val="clear" w:color="auto" w:fill="auto"/>
          </w:tcPr>
          <w:p w14:paraId="4C7D0410"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7311BDB0" w14:textId="77777777" w:rsidR="00D23579" w:rsidRPr="009D3F6B" w:rsidRDefault="00DB2651" w:rsidP="00F77A2C">
            <w:pPr>
              <w:spacing w:before="40" w:after="40"/>
              <w:jc w:val="center"/>
              <w:rPr>
                <w:rStyle w:val="Hyperlink"/>
                <w:b/>
                <w:lang w:val="en-GB"/>
              </w:rPr>
            </w:pPr>
            <w:hyperlink r:id="rId132" w:history="1">
              <w:r w:rsidR="00D23579" w:rsidRPr="009D3F6B">
                <w:rPr>
                  <w:rStyle w:val="Hyperlink"/>
                  <w:rFonts w:eastAsia="MS Mincho" w:cstheme="minorHAnsi"/>
                  <w:b/>
                  <w:bCs/>
                  <w:szCs w:val="24"/>
                  <w:lang w:val="en-GB"/>
                </w:rPr>
                <w:t>Q3/9</w:t>
              </w:r>
            </w:hyperlink>
          </w:p>
        </w:tc>
        <w:tc>
          <w:tcPr>
            <w:tcW w:w="304" w:type="pct"/>
            <w:tcBorders>
              <w:top w:val="single" w:sz="4" w:space="0" w:color="auto"/>
              <w:left w:val="single" w:sz="12" w:space="0" w:color="auto"/>
            </w:tcBorders>
            <w:shd w:val="clear" w:color="auto" w:fill="auto"/>
          </w:tcPr>
          <w:p w14:paraId="0AA70E0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5D1535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A77310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9A0E67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CB6F01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124D841"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1D88F6C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2A70F15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49E83CE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D76162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63CD00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604775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4629780"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455AD600" w14:textId="77777777" w:rsidR="00D23579" w:rsidRPr="009D3F6B" w:rsidRDefault="00D23579" w:rsidP="00F77A2C">
            <w:pPr>
              <w:spacing w:before="40" w:after="40"/>
              <w:jc w:val="center"/>
              <w:rPr>
                <w:rFonts w:cstheme="minorHAnsi"/>
                <w:szCs w:val="24"/>
                <w:lang w:val="en-GB"/>
              </w:rPr>
            </w:pPr>
          </w:p>
        </w:tc>
      </w:tr>
      <w:tr w:rsidR="00D23579" w:rsidRPr="009D3F6B" w14:paraId="0EE79086" w14:textId="77777777" w:rsidTr="00D23579">
        <w:trPr>
          <w:cantSplit/>
        </w:trPr>
        <w:tc>
          <w:tcPr>
            <w:tcW w:w="333" w:type="pct"/>
            <w:vMerge/>
            <w:shd w:val="clear" w:color="auto" w:fill="auto"/>
          </w:tcPr>
          <w:p w14:paraId="07FBA6A6"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5C34E035" w14:textId="77777777" w:rsidR="00D23579" w:rsidRPr="009D3F6B" w:rsidRDefault="00DB2651" w:rsidP="00F77A2C">
            <w:pPr>
              <w:spacing w:before="40" w:after="40"/>
              <w:jc w:val="center"/>
              <w:rPr>
                <w:rFonts w:cstheme="minorHAnsi"/>
                <w:b/>
                <w:bCs/>
                <w:szCs w:val="24"/>
                <w:lang w:val="en-GB"/>
              </w:rPr>
            </w:pPr>
            <w:hyperlink r:id="rId133" w:history="1">
              <w:r w:rsidR="00D23579" w:rsidRPr="009D3F6B">
                <w:rPr>
                  <w:rStyle w:val="Hyperlink"/>
                  <w:rFonts w:eastAsia="MS Mincho" w:cstheme="minorHAnsi"/>
                  <w:b/>
                  <w:bCs/>
                  <w:szCs w:val="24"/>
                  <w:lang w:val="en-GB"/>
                </w:rPr>
                <w:t>Q4/9</w:t>
              </w:r>
            </w:hyperlink>
          </w:p>
        </w:tc>
        <w:tc>
          <w:tcPr>
            <w:tcW w:w="304" w:type="pct"/>
            <w:tcBorders>
              <w:top w:val="single" w:sz="4" w:space="0" w:color="auto"/>
              <w:left w:val="single" w:sz="12" w:space="0" w:color="auto"/>
            </w:tcBorders>
            <w:shd w:val="clear" w:color="auto" w:fill="auto"/>
          </w:tcPr>
          <w:p w14:paraId="738A2A0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67BCB3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262F504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026703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DAC5E2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8A3D18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7FAA49C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42DE909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6F5EF88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970576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5D63C5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6D6F19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EFDEE1D"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7EA4AF57" w14:textId="77777777" w:rsidR="00D23579" w:rsidRPr="009D3F6B" w:rsidRDefault="00D23579" w:rsidP="00F77A2C">
            <w:pPr>
              <w:spacing w:before="40" w:after="40"/>
              <w:jc w:val="center"/>
              <w:rPr>
                <w:rFonts w:cstheme="minorHAnsi"/>
                <w:szCs w:val="24"/>
                <w:lang w:val="en-GB"/>
              </w:rPr>
            </w:pPr>
          </w:p>
        </w:tc>
      </w:tr>
      <w:tr w:rsidR="00D23579" w:rsidRPr="009D3F6B" w14:paraId="26C850B2" w14:textId="77777777" w:rsidTr="00D23579">
        <w:trPr>
          <w:cantSplit/>
        </w:trPr>
        <w:tc>
          <w:tcPr>
            <w:tcW w:w="333" w:type="pct"/>
            <w:vMerge/>
            <w:shd w:val="clear" w:color="auto" w:fill="auto"/>
          </w:tcPr>
          <w:p w14:paraId="64A01827"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6CCB8833" w14:textId="77777777" w:rsidR="00D23579" w:rsidRPr="009D3F6B" w:rsidRDefault="00DB2651" w:rsidP="00F77A2C">
            <w:pPr>
              <w:spacing w:before="40" w:after="40"/>
              <w:jc w:val="center"/>
              <w:rPr>
                <w:rFonts w:cstheme="minorHAnsi"/>
                <w:b/>
                <w:bCs/>
                <w:szCs w:val="24"/>
                <w:lang w:val="en-GB"/>
              </w:rPr>
            </w:pPr>
            <w:hyperlink r:id="rId134" w:history="1">
              <w:r w:rsidR="00D23579" w:rsidRPr="009D3F6B">
                <w:rPr>
                  <w:rStyle w:val="Hyperlink"/>
                  <w:rFonts w:eastAsia="MS Mincho" w:cstheme="minorHAnsi"/>
                  <w:b/>
                  <w:bCs/>
                  <w:szCs w:val="24"/>
                  <w:lang w:val="en-GB"/>
                </w:rPr>
                <w:t>Q5/9</w:t>
              </w:r>
            </w:hyperlink>
          </w:p>
        </w:tc>
        <w:tc>
          <w:tcPr>
            <w:tcW w:w="304" w:type="pct"/>
            <w:tcBorders>
              <w:left w:val="single" w:sz="12" w:space="0" w:color="auto"/>
            </w:tcBorders>
            <w:shd w:val="clear" w:color="auto" w:fill="auto"/>
          </w:tcPr>
          <w:p w14:paraId="57350C47"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2924F47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09C2FF3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8C61BE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2A345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527580F"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5169F87D"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696EB75A"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577CF47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FBACA2C"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6BEAF77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02559D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3F46872"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7257A0FF" w14:textId="77777777" w:rsidR="00D23579" w:rsidRPr="009D3F6B" w:rsidRDefault="00D23579" w:rsidP="00F77A2C">
            <w:pPr>
              <w:spacing w:before="40" w:after="40"/>
              <w:jc w:val="center"/>
              <w:rPr>
                <w:rFonts w:cstheme="minorHAnsi"/>
                <w:szCs w:val="24"/>
                <w:lang w:val="en-GB"/>
              </w:rPr>
            </w:pPr>
          </w:p>
        </w:tc>
      </w:tr>
      <w:tr w:rsidR="00D23579" w:rsidRPr="009D3F6B" w14:paraId="77812262" w14:textId="77777777" w:rsidTr="00D23579">
        <w:trPr>
          <w:cantSplit/>
        </w:trPr>
        <w:tc>
          <w:tcPr>
            <w:tcW w:w="333" w:type="pct"/>
            <w:vMerge/>
            <w:shd w:val="clear" w:color="auto" w:fill="auto"/>
          </w:tcPr>
          <w:p w14:paraId="6DCC9274"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5C1B6B84" w14:textId="77777777" w:rsidR="00D23579" w:rsidRPr="009D3F6B" w:rsidRDefault="00DB2651" w:rsidP="00F77A2C">
            <w:pPr>
              <w:spacing w:before="40" w:after="40"/>
              <w:jc w:val="center"/>
              <w:rPr>
                <w:rFonts w:cstheme="minorHAnsi"/>
                <w:b/>
                <w:bCs/>
                <w:szCs w:val="24"/>
                <w:lang w:val="en-GB"/>
              </w:rPr>
            </w:pPr>
            <w:hyperlink r:id="rId135" w:history="1">
              <w:r w:rsidR="00D23579" w:rsidRPr="009D3F6B">
                <w:rPr>
                  <w:rStyle w:val="Hyperlink"/>
                  <w:rFonts w:cstheme="minorHAnsi"/>
                  <w:b/>
                  <w:bCs/>
                  <w:szCs w:val="24"/>
                  <w:lang w:val="en-GB"/>
                </w:rPr>
                <w:t>Q6/9</w:t>
              </w:r>
            </w:hyperlink>
          </w:p>
        </w:tc>
        <w:tc>
          <w:tcPr>
            <w:tcW w:w="304" w:type="pct"/>
            <w:tcBorders>
              <w:left w:val="single" w:sz="12" w:space="0" w:color="auto"/>
            </w:tcBorders>
            <w:shd w:val="clear" w:color="auto" w:fill="auto"/>
          </w:tcPr>
          <w:p w14:paraId="22F89F1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6FB092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579BA71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965E97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5BB028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25BDB25"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68F2CA78"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454E47FE"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672CB26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8C56FD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9614595"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73B725D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4348D17"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7F15844B" w14:textId="77777777" w:rsidR="00D23579" w:rsidRPr="009D3F6B" w:rsidRDefault="00D23579" w:rsidP="00F77A2C">
            <w:pPr>
              <w:spacing w:before="40" w:after="40"/>
              <w:jc w:val="center"/>
              <w:rPr>
                <w:rFonts w:cstheme="minorHAnsi"/>
                <w:szCs w:val="24"/>
                <w:lang w:val="en-GB"/>
              </w:rPr>
            </w:pPr>
          </w:p>
        </w:tc>
      </w:tr>
      <w:tr w:rsidR="00D23579" w:rsidRPr="009D3F6B" w14:paraId="0E321F2E" w14:textId="77777777" w:rsidTr="00D23579">
        <w:trPr>
          <w:cantSplit/>
        </w:trPr>
        <w:tc>
          <w:tcPr>
            <w:tcW w:w="333" w:type="pct"/>
            <w:vMerge/>
            <w:shd w:val="clear" w:color="auto" w:fill="auto"/>
          </w:tcPr>
          <w:p w14:paraId="30111498"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A4FE2F6" w14:textId="77777777" w:rsidR="00D23579" w:rsidRPr="009D3F6B" w:rsidRDefault="00DB2651" w:rsidP="00F77A2C">
            <w:pPr>
              <w:spacing w:before="40" w:after="40"/>
              <w:jc w:val="center"/>
              <w:rPr>
                <w:rFonts w:cstheme="minorHAnsi"/>
                <w:b/>
                <w:bCs/>
                <w:szCs w:val="24"/>
                <w:lang w:val="en-GB"/>
              </w:rPr>
            </w:pPr>
            <w:hyperlink r:id="rId136" w:history="1">
              <w:r w:rsidR="00D23579" w:rsidRPr="009D3F6B">
                <w:rPr>
                  <w:rStyle w:val="Hyperlink"/>
                  <w:rFonts w:cstheme="minorHAnsi"/>
                  <w:b/>
                  <w:bCs/>
                  <w:szCs w:val="24"/>
                  <w:lang w:val="en-GB"/>
                </w:rPr>
                <w:t>Q7/9</w:t>
              </w:r>
            </w:hyperlink>
          </w:p>
        </w:tc>
        <w:tc>
          <w:tcPr>
            <w:tcW w:w="304" w:type="pct"/>
            <w:tcBorders>
              <w:left w:val="single" w:sz="12" w:space="0" w:color="auto"/>
            </w:tcBorders>
            <w:shd w:val="clear" w:color="auto" w:fill="auto"/>
          </w:tcPr>
          <w:p w14:paraId="05C2C5B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C28E3B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67B4A73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87FCA9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98CB68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6429263"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62F6AEDD"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2C9F3864"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7343219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16C0F0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9890E2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9F0D83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7A2AA77"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67268FB" w14:textId="77777777" w:rsidR="00D23579" w:rsidRPr="009D3F6B" w:rsidRDefault="00D23579" w:rsidP="00F77A2C">
            <w:pPr>
              <w:spacing w:before="40" w:after="40"/>
              <w:jc w:val="center"/>
              <w:rPr>
                <w:rFonts w:cstheme="minorHAnsi"/>
                <w:szCs w:val="24"/>
                <w:lang w:val="en-GB"/>
              </w:rPr>
            </w:pPr>
          </w:p>
        </w:tc>
      </w:tr>
      <w:tr w:rsidR="00D23579" w:rsidRPr="009D3F6B" w14:paraId="6A04C4F0" w14:textId="77777777" w:rsidTr="00D23579">
        <w:trPr>
          <w:cantSplit/>
        </w:trPr>
        <w:tc>
          <w:tcPr>
            <w:tcW w:w="333" w:type="pct"/>
            <w:vMerge/>
            <w:shd w:val="clear" w:color="auto" w:fill="auto"/>
          </w:tcPr>
          <w:p w14:paraId="33E2F1D1"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2463AB0E" w14:textId="77777777" w:rsidR="00D23579" w:rsidRPr="009D3F6B" w:rsidRDefault="00DB2651" w:rsidP="00F77A2C">
            <w:pPr>
              <w:spacing w:before="40" w:after="40"/>
              <w:jc w:val="center"/>
              <w:rPr>
                <w:rFonts w:cstheme="minorHAnsi"/>
                <w:b/>
                <w:bCs/>
                <w:szCs w:val="24"/>
                <w:lang w:val="en-GB"/>
              </w:rPr>
            </w:pPr>
            <w:hyperlink r:id="rId137" w:history="1">
              <w:r w:rsidR="00D23579" w:rsidRPr="009D3F6B">
                <w:rPr>
                  <w:rStyle w:val="Hyperlink"/>
                  <w:rFonts w:eastAsia="MS Mincho" w:cstheme="minorHAnsi"/>
                  <w:b/>
                  <w:bCs/>
                  <w:szCs w:val="24"/>
                  <w:lang w:val="en-GB"/>
                </w:rPr>
                <w:t>Q8/9</w:t>
              </w:r>
            </w:hyperlink>
          </w:p>
        </w:tc>
        <w:tc>
          <w:tcPr>
            <w:tcW w:w="304" w:type="pct"/>
            <w:tcBorders>
              <w:left w:val="single" w:sz="12" w:space="0" w:color="auto"/>
            </w:tcBorders>
            <w:shd w:val="clear" w:color="auto" w:fill="auto"/>
          </w:tcPr>
          <w:p w14:paraId="1EA6008B"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616FA0C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1277A25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129B0E3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17C1E9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1ADF71E"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39EE348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026312C4"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2DD3A14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ADDE8F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E4059D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5C2CFA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DA588B2"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279E9A3" w14:textId="77777777" w:rsidR="00D23579" w:rsidRPr="009D3F6B" w:rsidRDefault="00D23579" w:rsidP="00F77A2C">
            <w:pPr>
              <w:spacing w:before="40" w:after="40"/>
              <w:jc w:val="center"/>
              <w:rPr>
                <w:rFonts w:cstheme="minorHAnsi"/>
                <w:szCs w:val="24"/>
                <w:lang w:val="en-GB"/>
              </w:rPr>
            </w:pPr>
          </w:p>
        </w:tc>
      </w:tr>
      <w:tr w:rsidR="00D23579" w:rsidRPr="009D3F6B" w14:paraId="32BCB6F4" w14:textId="77777777" w:rsidTr="00D23579">
        <w:trPr>
          <w:cantSplit/>
        </w:trPr>
        <w:tc>
          <w:tcPr>
            <w:tcW w:w="333" w:type="pct"/>
            <w:vMerge/>
            <w:shd w:val="clear" w:color="auto" w:fill="auto"/>
          </w:tcPr>
          <w:p w14:paraId="54042A44"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3ED64EF1" w14:textId="77777777" w:rsidR="00D23579" w:rsidRPr="009D3F6B" w:rsidRDefault="00DB2651" w:rsidP="00F77A2C">
            <w:pPr>
              <w:spacing w:before="40" w:after="40"/>
              <w:jc w:val="center"/>
              <w:rPr>
                <w:rStyle w:val="Hyperlink"/>
                <w:rFonts w:eastAsia="MS Mincho"/>
                <w:b/>
                <w:lang w:val="en-GB"/>
              </w:rPr>
            </w:pPr>
            <w:hyperlink r:id="rId138" w:history="1">
              <w:r w:rsidR="00D23579" w:rsidRPr="009D3F6B">
                <w:rPr>
                  <w:rStyle w:val="Hyperlink"/>
                  <w:rFonts w:eastAsia="MS Mincho" w:cstheme="minorHAnsi"/>
                  <w:b/>
                  <w:bCs/>
                  <w:szCs w:val="24"/>
                  <w:lang w:val="en-GB"/>
                </w:rPr>
                <w:t>Q9/9</w:t>
              </w:r>
            </w:hyperlink>
          </w:p>
        </w:tc>
        <w:tc>
          <w:tcPr>
            <w:tcW w:w="304" w:type="pct"/>
            <w:tcBorders>
              <w:left w:val="single" w:sz="12" w:space="0" w:color="auto"/>
            </w:tcBorders>
            <w:shd w:val="clear" w:color="auto" w:fill="auto"/>
          </w:tcPr>
          <w:p w14:paraId="3E9F3E0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E1B8182"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trike/>
                <w:szCs w:val="24"/>
                <w:highlight w:val="lightGray"/>
                <w:lang w:val="en-GB"/>
              </w:rPr>
              <w:t>X</w:t>
            </w:r>
          </w:p>
        </w:tc>
        <w:tc>
          <w:tcPr>
            <w:tcW w:w="304" w:type="pct"/>
            <w:shd w:val="clear" w:color="auto" w:fill="auto"/>
          </w:tcPr>
          <w:p w14:paraId="004458CF"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trike/>
                <w:szCs w:val="24"/>
                <w:highlight w:val="lightGray"/>
                <w:lang w:val="en-GB"/>
              </w:rPr>
              <w:t>X</w:t>
            </w:r>
          </w:p>
        </w:tc>
        <w:tc>
          <w:tcPr>
            <w:tcW w:w="304" w:type="pct"/>
            <w:shd w:val="clear" w:color="auto" w:fill="auto"/>
          </w:tcPr>
          <w:p w14:paraId="590FA4F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83942B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7C08526"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FC0DE85"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5255461"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3422F2B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BC5480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A699C6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0A0C23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24708A1"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4A22C3C2" w14:textId="77777777" w:rsidR="00D23579" w:rsidRPr="009D3F6B" w:rsidRDefault="00D23579" w:rsidP="00F77A2C">
            <w:pPr>
              <w:spacing w:before="40" w:after="40"/>
              <w:jc w:val="center"/>
              <w:rPr>
                <w:rFonts w:cstheme="minorHAnsi"/>
                <w:szCs w:val="24"/>
                <w:lang w:val="en-GB"/>
              </w:rPr>
            </w:pPr>
          </w:p>
        </w:tc>
      </w:tr>
      <w:tr w:rsidR="00D23579" w:rsidRPr="009D3F6B" w14:paraId="46FBAB63" w14:textId="77777777" w:rsidTr="00D23579">
        <w:trPr>
          <w:cantSplit/>
        </w:trPr>
        <w:tc>
          <w:tcPr>
            <w:tcW w:w="333" w:type="pct"/>
            <w:vMerge/>
            <w:shd w:val="clear" w:color="auto" w:fill="auto"/>
          </w:tcPr>
          <w:p w14:paraId="0CC38171"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43497483" w14:textId="77777777" w:rsidR="00D23579" w:rsidRPr="009D3F6B" w:rsidRDefault="00DB2651" w:rsidP="00F77A2C">
            <w:pPr>
              <w:spacing w:before="40" w:after="40"/>
              <w:jc w:val="center"/>
              <w:rPr>
                <w:rFonts w:cstheme="minorHAnsi"/>
                <w:szCs w:val="24"/>
                <w:lang w:val="en-GB"/>
              </w:rPr>
            </w:pPr>
            <w:hyperlink r:id="rId139" w:history="1">
              <w:r w:rsidR="00D23579" w:rsidRPr="009D3F6B">
                <w:rPr>
                  <w:rStyle w:val="Hyperlink"/>
                  <w:rFonts w:cstheme="minorHAnsi"/>
                  <w:b/>
                  <w:bCs/>
                  <w:szCs w:val="24"/>
                  <w:lang w:val="en-GB"/>
                </w:rPr>
                <w:t>Q10/9</w:t>
              </w:r>
            </w:hyperlink>
          </w:p>
        </w:tc>
        <w:tc>
          <w:tcPr>
            <w:tcW w:w="304" w:type="pct"/>
            <w:tcBorders>
              <w:left w:val="single" w:sz="12" w:space="0" w:color="auto"/>
            </w:tcBorders>
            <w:shd w:val="clear" w:color="auto" w:fill="auto"/>
          </w:tcPr>
          <w:p w14:paraId="7407A2B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3FA8AF1"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1DB1239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FAED16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0A4918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46F7622"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6313AF85"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054171DD"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3AB9D80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6A0FC2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8F630D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7BBBB2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807E9B1"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329CDDF4" w14:textId="77777777" w:rsidR="00D23579" w:rsidRPr="009D3F6B" w:rsidRDefault="00D23579" w:rsidP="00F77A2C">
            <w:pPr>
              <w:spacing w:before="40" w:after="40"/>
              <w:jc w:val="center"/>
              <w:rPr>
                <w:rFonts w:cstheme="minorHAnsi"/>
                <w:szCs w:val="24"/>
                <w:lang w:val="en-GB"/>
              </w:rPr>
            </w:pPr>
          </w:p>
        </w:tc>
      </w:tr>
      <w:tr w:rsidR="00D23579" w:rsidRPr="009D3F6B" w14:paraId="3E619D78" w14:textId="77777777" w:rsidTr="00D23579">
        <w:trPr>
          <w:cantSplit/>
        </w:trPr>
        <w:tc>
          <w:tcPr>
            <w:tcW w:w="333" w:type="pct"/>
            <w:vMerge w:val="restart"/>
            <w:tcBorders>
              <w:top w:val="single" w:sz="8" w:space="0" w:color="auto"/>
            </w:tcBorders>
            <w:shd w:val="clear" w:color="auto" w:fill="auto"/>
          </w:tcPr>
          <w:p w14:paraId="3FEAD553" w14:textId="77777777" w:rsidR="00D23579" w:rsidRPr="009D3F6B" w:rsidRDefault="00D23579" w:rsidP="00F77A2C">
            <w:pPr>
              <w:spacing w:before="40" w:after="40"/>
              <w:rPr>
                <w:b/>
                <w:bCs/>
                <w:lang w:val="en-GB"/>
              </w:rPr>
            </w:pPr>
            <w:r w:rsidRPr="009D3F6B">
              <w:rPr>
                <w:b/>
                <w:bCs/>
                <w:lang w:val="en-GB"/>
              </w:rPr>
              <w:t>ITU-T SG11</w:t>
            </w:r>
          </w:p>
        </w:tc>
        <w:tc>
          <w:tcPr>
            <w:tcW w:w="411" w:type="pct"/>
            <w:tcBorders>
              <w:top w:val="single" w:sz="8" w:space="0" w:color="auto"/>
              <w:right w:val="single" w:sz="12" w:space="0" w:color="auto"/>
            </w:tcBorders>
            <w:shd w:val="clear" w:color="auto" w:fill="auto"/>
          </w:tcPr>
          <w:p w14:paraId="2F069B42" w14:textId="77777777" w:rsidR="00D23579" w:rsidRPr="009D3F6B" w:rsidRDefault="00DB2651" w:rsidP="00F77A2C">
            <w:pPr>
              <w:spacing w:before="40" w:after="40"/>
              <w:jc w:val="center"/>
              <w:rPr>
                <w:rFonts w:cstheme="minorHAnsi"/>
                <w:b/>
                <w:bCs/>
                <w:szCs w:val="24"/>
                <w:lang w:val="en-GB"/>
              </w:rPr>
            </w:pPr>
            <w:hyperlink r:id="rId140" w:history="1">
              <w:r w:rsidR="00D23579" w:rsidRPr="009D3F6B">
                <w:rPr>
                  <w:rStyle w:val="Hyperlink"/>
                  <w:rFonts w:cstheme="minorHAnsi"/>
                  <w:b/>
                  <w:bCs/>
                  <w:szCs w:val="24"/>
                  <w:lang w:val="en-GB"/>
                </w:rPr>
                <w:t>Q1/11</w:t>
              </w:r>
            </w:hyperlink>
          </w:p>
        </w:tc>
        <w:tc>
          <w:tcPr>
            <w:tcW w:w="304" w:type="pct"/>
            <w:tcBorders>
              <w:top w:val="single" w:sz="8" w:space="0" w:color="auto"/>
              <w:left w:val="single" w:sz="12" w:space="0" w:color="auto"/>
              <w:bottom w:val="single" w:sz="4" w:space="0" w:color="auto"/>
            </w:tcBorders>
            <w:shd w:val="clear" w:color="auto" w:fill="auto"/>
          </w:tcPr>
          <w:p w14:paraId="2B7EFF1B"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8" w:space="0" w:color="auto"/>
              <w:bottom w:val="single" w:sz="4" w:space="0" w:color="auto"/>
            </w:tcBorders>
            <w:shd w:val="clear" w:color="auto" w:fill="auto"/>
          </w:tcPr>
          <w:p w14:paraId="420D7744"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9A537FC"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2616E93"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EDBE7CE"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5587A9D"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bottom w:val="single" w:sz="4" w:space="0" w:color="auto"/>
              <w:right w:val="single" w:sz="12" w:space="0" w:color="auto"/>
            </w:tcBorders>
            <w:shd w:val="clear" w:color="auto" w:fill="auto"/>
          </w:tcPr>
          <w:p w14:paraId="5E64BC63"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599C1CC5"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bottom w:val="single" w:sz="4" w:space="0" w:color="auto"/>
            </w:tcBorders>
            <w:shd w:val="clear" w:color="auto" w:fill="auto"/>
          </w:tcPr>
          <w:p w14:paraId="5508A69A"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47EC5782"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50E5EFD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02EEE3D"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4376598D"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2E564353" w14:textId="77777777" w:rsidR="00D23579" w:rsidRPr="009D3F6B" w:rsidRDefault="00D23579" w:rsidP="00F77A2C">
            <w:pPr>
              <w:spacing w:before="40" w:after="40"/>
              <w:jc w:val="center"/>
              <w:rPr>
                <w:rFonts w:cstheme="minorHAnsi"/>
                <w:szCs w:val="24"/>
                <w:lang w:val="en-GB"/>
              </w:rPr>
            </w:pPr>
          </w:p>
        </w:tc>
      </w:tr>
      <w:tr w:rsidR="00D23579" w:rsidRPr="009D3F6B" w14:paraId="403D11F8" w14:textId="77777777" w:rsidTr="00D23579">
        <w:trPr>
          <w:cantSplit/>
        </w:trPr>
        <w:tc>
          <w:tcPr>
            <w:tcW w:w="333" w:type="pct"/>
            <w:vMerge/>
            <w:shd w:val="clear" w:color="auto" w:fill="auto"/>
          </w:tcPr>
          <w:p w14:paraId="41E2E806"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38EC0971" w14:textId="77777777" w:rsidR="00D23579" w:rsidRPr="009D3F6B" w:rsidRDefault="00DB2651" w:rsidP="00F77A2C">
            <w:pPr>
              <w:spacing w:before="40" w:after="40"/>
              <w:jc w:val="center"/>
              <w:rPr>
                <w:rFonts w:cstheme="minorHAnsi"/>
                <w:b/>
                <w:bCs/>
                <w:szCs w:val="24"/>
                <w:lang w:val="en-GB"/>
              </w:rPr>
            </w:pPr>
            <w:hyperlink r:id="rId141" w:history="1">
              <w:r w:rsidR="00D23579" w:rsidRPr="009D3F6B">
                <w:rPr>
                  <w:rStyle w:val="Hyperlink"/>
                  <w:rFonts w:cstheme="minorHAnsi"/>
                  <w:b/>
                  <w:bCs/>
                  <w:szCs w:val="24"/>
                  <w:lang w:val="en-GB"/>
                </w:rPr>
                <w:t>Q2/11</w:t>
              </w:r>
            </w:hyperlink>
          </w:p>
        </w:tc>
        <w:tc>
          <w:tcPr>
            <w:tcW w:w="304" w:type="pct"/>
            <w:tcBorders>
              <w:top w:val="single" w:sz="4" w:space="0" w:color="auto"/>
              <w:left w:val="single" w:sz="12" w:space="0" w:color="auto"/>
              <w:bottom w:val="single" w:sz="4" w:space="0" w:color="auto"/>
            </w:tcBorders>
            <w:shd w:val="clear" w:color="auto" w:fill="auto"/>
          </w:tcPr>
          <w:p w14:paraId="5233170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0D0765B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FD63F8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950D9C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DC0050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A8CE36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19FD0A4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B8075E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2A36E6A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73C153A" w14:textId="77777777" w:rsidR="00D23579" w:rsidRPr="009D3F6B" w:rsidRDefault="00D23579" w:rsidP="00F77A2C">
            <w:pPr>
              <w:spacing w:before="40" w:after="40"/>
              <w:jc w:val="center"/>
              <w:rPr>
                <w:rFonts w:cstheme="minorHAnsi"/>
                <w:szCs w:val="24"/>
                <w:lang w:val="en-GB" w:eastAsia="zh-CN"/>
              </w:rPr>
            </w:pPr>
            <w:r w:rsidRPr="009D3F6B">
              <w:rPr>
                <w:rFonts w:cstheme="minorHAnsi"/>
                <w:szCs w:val="24"/>
                <w:lang w:val="en-GB" w:eastAsia="zh-CN"/>
              </w:rPr>
              <w:t>X</w:t>
            </w:r>
          </w:p>
        </w:tc>
        <w:tc>
          <w:tcPr>
            <w:tcW w:w="304" w:type="pct"/>
            <w:tcBorders>
              <w:top w:val="single" w:sz="4" w:space="0" w:color="auto"/>
              <w:bottom w:val="single" w:sz="4" w:space="0" w:color="auto"/>
            </w:tcBorders>
            <w:shd w:val="clear" w:color="auto" w:fill="auto"/>
          </w:tcPr>
          <w:p w14:paraId="7707032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310A1A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0170773"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5E857096" w14:textId="77777777" w:rsidR="00D23579" w:rsidRPr="009D3F6B" w:rsidRDefault="00D23579" w:rsidP="00F77A2C">
            <w:pPr>
              <w:spacing w:before="40" w:after="40"/>
              <w:jc w:val="center"/>
              <w:rPr>
                <w:rFonts w:cstheme="minorHAnsi"/>
                <w:szCs w:val="24"/>
                <w:lang w:val="en-GB"/>
              </w:rPr>
            </w:pPr>
          </w:p>
        </w:tc>
      </w:tr>
      <w:tr w:rsidR="00D23579" w:rsidRPr="009D3F6B" w14:paraId="52D8A640" w14:textId="77777777" w:rsidTr="00D23579">
        <w:trPr>
          <w:cantSplit/>
        </w:trPr>
        <w:tc>
          <w:tcPr>
            <w:tcW w:w="333" w:type="pct"/>
            <w:vMerge/>
            <w:shd w:val="clear" w:color="auto" w:fill="auto"/>
          </w:tcPr>
          <w:p w14:paraId="01E72B04"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1C69FCB7" w14:textId="77777777" w:rsidR="00D23579" w:rsidRPr="009D3F6B" w:rsidRDefault="00DB2651" w:rsidP="00F77A2C">
            <w:pPr>
              <w:spacing w:before="40" w:after="40"/>
              <w:jc w:val="center"/>
              <w:rPr>
                <w:rFonts w:cstheme="minorHAnsi"/>
                <w:b/>
                <w:bCs/>
                <w:szCs w:val="24"/>
                <w:lang w:val="en-GB"/>
              </w:rPr>
            </w:pPr>
            <w:hyperlink r:id="rId142" w:history="1">
              <w:r w:rsidR="00D23579" w:rsidRPr="009D3F6B">
                <w:rPr>
                  <w:rStyle w:val="Hyperlink"/>
                  <w:rFonts w:cstheme="minorHAnsi"/>
                  <w:b/>
                  <w:bCs/>
                  <w:szCs w:val="24"/>
                  <w:lang w:val="en-GB"/>
                </w:rPr>
                <w:t>Q3/11</w:t>
              </w:r>
            </w:hyperlink>
          </w:p>
        </w:tc>
        <w:tc>
          <w:tcPr>
            <w:tcW w:w="304" w:type="pct"/>
            <w:tcBorders>
              <w:top w:val="single" w:sz="4" w:space="0" w:color="auto"/>
              <w:left w:val="single" w:sz="12" w:space="0" w:color="auto"/>
              <w:bottom w:val="single" w:sz="4" w:space="0" w:color="auto"/>
            </w:tcBorders>
            <w:shd w:val="clear" w:color="auto" w:fill="auto"/>
          </w:tcPr>
          <w:p w14:paraId="2910BE2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25C3F4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7F36CF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0A81D1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C70F8A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4FF53AA"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3239816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6326A57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5CA7680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D4FAB0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4618331"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tcBorders>
              <w:top w:val="single" w:sz="4" w:space="0" w:color="auto"/>
              <w:bottom w:val="single" w:sz="4" w:space="0" w:color="auto"/>
            </w:tcBorders>
            <w:shd w:val="clear" w:color="auto" w:fill="auto"/>
          </w:tcPr>
          <w:p w14:paraId="7BF2992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24E99F3F"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318EEAF6" w14:textId="77777777" w:rsidR="00D23579" w:rsidRPr="009D3F6B" w:rsidRDefault="00D23579" w:rsidP="00F77A2C">
            <w:pPr>
              <w:spacing w:before="40" w:after="40"/>
              <w:jc w:val="center"/>
              <w:rPr>
                <w:rFonts w:cstheme="minorHAnsi"/>
                <w:szCs w:val="24"/>
                <w:lang w:val="en-GB"/>
              </w:rPr>
            </w:pPr>
          </w:p>
        </w:tc>
      </w:tr>
      <w:tr w:rsidR="00D23579" w:rsidRPr="009D3F6B" w14:paraId="6067C01B" w14:textId="77777777" w:rsidTr="00D23579">
        <w:trPr>
          <w:cantSplit/>
        </w:trPr>
        <w:tc>
          <w:tcPr>
            <w:tcW w:w="333" w:type="pct"/>
            <w:vMerge/>
            <w:shd w:val="clear" w:color="auto" w:fill="auto"/>
          </w:tcPr>
          <w:p w14:paraId="5C6EB8A5"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1EAE7227" w14:textId="77777777" w:rsidR="00D23579" w:rsidRPr="009D3F6B" w:rsidRDefault="00DB2651" w:rsidP="00F77A2C">
            <w:pPr>
              <w:spacing w:before="40" w:after="40"/>
              <w:jc w:val="center"/>
              <w:rPr>
                <w:rFonts w:cstheme="minorHAnsi"/>
                <w:b/>
                <w:bCs/>
                <w:szCs w:val="24"/>
                <w:lang w:val="en-GB"/>
              </w:rPr>
            </w:pPr>
            <w:hyperlink r:id="rId143" w:history="1">
              <w:r w:rsidR="00D23579" w:rsidRPr="009D3F6B">
                <w:rPr>
                  <w:rStyle w:val="Hyperlink"/>
                  <w:rFonts w:cstheme="minorHAnsi"/>
                  <w:b/>
                  <w:bCs/>
                  <w:szCs w:val="24"/>
                  <w:lang w:val="en-GB"/>
                </w:rPr>
                <w:t>Q4/11</w:t>
              </w:r>
            </w:hyperlink>
          </w:p>
        </w:tc>
        <w:tc>
          <w:tcPr>
            <w:tcW w:w="304" w:type="pct"/>
            <w:tcBorders>
              <w:top w:val="single" w:sz="4" w:space="0" w:color="auto"/>
              <w:left w:val="single" w:sz="12" w:space="0" w:color="auto"/>
              <w:bottom w:val="single" w:sz="4" w:space="0" w:color="auto"/>
            </w:tcBorders>
            <w:shd w:val="clear" w:color="auto" w:fill="auto"/>
          </w:tcPr>
          <w:p w14:paraId="255DFE5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21F2FD9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1F837B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A7F475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FE0D43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F39F2E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0D289FA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6A81765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03A531E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3777BD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9D812D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158CE6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6F313A5"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76456CB1" w14:textId="77777777" w:rsidR="00D23579" w:rsidRPr="009D3F6B" w:rsidRDefault="00D23579" w:rsidP="00F77A2C">
            <w:pPr>
              <w:spacing w:before="40" w:after="40"/>
              <w:jc w:val="center"/>
              <w:rPr>
                <w:rFonts w:cstheme="minorHAnsi"/>
                <w:szCs w:val="24"/>
                <w:lang w:val="en-GB"/>
              </w:rPr>
            </w:pPr>
          </w:p>
        </w:tc>
      </w:tr>
      <w:tr w:rsidR="00D23579" w:rsidRPr="009D3F6B" w14:paraId="125E3FA9" w14:textId="77777777" w:rsidTr="00D23579">
        <w:trPr>
          <w:cantSplit/>
        </w:trPr>
        <w:tc>
          <w:tcPr>
            <w:tcW w:w="333" w:type="pct"/>
            <w:vMerge/>
            <w:shd w:val="clear" w:color="auto" w:fill="auto"/>
          </w:tcPr>
          <w:p w14:paraId="0741A4C1"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7C5A2486" w14:textId="77777777" w:rsidR="00D23579" w:rsidRPr="009D3F6B" w:rsidRDefault="00DB2651" w:rsidP="00F77A2C">
            <w:pPr>
              <w:spacing w:before="40" w:after="40"/>
              <w:jc w:val="center"/>
              <w:rPr>
                <w:rFonts w:cstheme="minorHAnsi"/>
                <w:b/>
                <w:bCs/>
                <w:szCs w:val="24"/>
                <w:lang w:val="en-GB"/>
              </w:rPr>
            </w:pPr>
            <w:hyperlink r:id="rId144" w:history="1">
              <w:r w:rsidR="00D23579" w:rsidRPr="009D3F6B">
                <w:rPr>
                  <w:rStyle w:val="Hyperlink"/>
                  <w:rFonts w:cstheme="minorHAnsi"/>
                  <w:b/>
                  <w:bCs/>
                  <w:szCs w:val="24"/>
                  <w:lang w:val="en-GB"/>
                </w:rPr>
                <w:t>Q5/11</w:t>
              </w:r>
            </w:hyperlink>
          </w:p>
        </w:tc>
        <w:tc>
          <w:tcPr>
            <w:tcW w:w="304" w:type="pct"/>
            <w:tcBorders>
              <w:top w:val="single" w:sz="4" w:space="0" w:color="auto"/>
              <w:left w:val="single" w:sz="12" w:space="0" w:color="auto"/>
            </w:tcBorders>
            <w:shd w:val="clear" w:color="auto" w:fill="auto"/>
          </w:tcPr>
          <w:p w14:paraId="2938338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6C1D657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ECB1CA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1177EB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D6463C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F55BA51"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36D97F2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50EFF12E" w14:textId="77777777" w:rsidR="00D23579" w:rsidRPr="009D3F6B" w:rsidRDefault="00D23579" w:rsidP="00F77A2C">
            <w:pPr>
              <w:spacing w:before="40" w:after="40"/>
              <w:jc w:val="center"/>
              <w:rPr>
                <w:rFonts w:cstheme="minorHAnsi"/>
                <w:szCs w:val="24"/>
                <w:lang w:val="en-GB" w:eastAsia="zh-CN"/>
              </w:rPr>
            </w:pPr>
            <w:r w:rsidRPr="009D3F6B">
              <w:rPr>
                <w:rFonts w:cstheme="minorHAnsi"/>
                <w:szCs w:val="24"/>
                <w:lang w:val="en-GB" w:eastAsia="zh-CN"/>
              </w:rPr>
              <w:t>X</w:t>
            </w:r>
          </w:p>
        </w:tc>
        <w:tc>
          <w:tcPr>
            <w:tcW w:w="304" w:type="pct"/>
            <w:tcBorders>
              <w:top w:val="single" w:sz="4" w:space="0" w:color="auto"/>
              <w:left w:val="single" w:sz="4" w:space="0" w:color="auto"/>
            </w:tcBorders>
            <w:shd w:val="clear" w:color="auto" w:fill="auto"/>
          </w:tcPr>
          <w:p w14:paraId="20044EC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04ECC5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A01C0E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051561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B5FE4AE"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78D4AF83" w14:textId="77777777" w:rsidR="00D23579" w:rsidRPr="009D3F6B" w:rsidRDefault="00D23579" w:rsidP="00F77A2C">
            <w:pPr>
              <w:spacing w:before="40" w:after="40"/>
              <w:jc w:val="center"/>
              <w:rPr>
                <w:rFonts w:cstheme="minorHAnsi"/>
                <w:szCs w:val="24"/>
                <w:lang w:val="en-GB"/>
              </w:rPr>
            </w:pPr>
          </w:p>
        </w:tc>
      </w:tr>
      <w:tr w:rsidR="00D23579" w:rsidRPr="009D3F6B" w14:paraId="126CC0D0" w14:textId="77777777" w:rsidTr="00D23579">
        <w:trPr>
          <w:cantSplit/>
        </w:trPr>
        <w:tc>
          <w:tcPr>
            <w:tcW w:w="333" w:type="pct"/>
            <w:vMerge/>
            <w:shd w:val="clear" w:color="auto" w:fill="auto"/>
          </w:tcPr>
          <w:p w14:paraId="44BCEEAA"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1F1CD969" w14:textId="77777777" w:rsidR="00D23579" w:rsidRPr="009D3F6B" w:rsidRDefault="00DB2651" w:rsidP="00F77A2C">
            <w:pPr>
              <w:spacing w:before="40" w:after="40"/>
              <w:jc w:val="center"/>
              <w:rPr>
                <w:rFonts w:cstheme="minorHAnsi"/>
                <w:b/>
                <w:bCs/>
                <w:szCs w:val="24"/>
                <w:lang w:val="en-GB"/>
              </w:rPr>
            </w:pPr>
            <w:hyperlink r:id="rId145" w:history="1">
              <w:r w:rsidR="00D23579" w:rsidRPr="009D3F6B">
                <w:rPr>
                  <w:rStyle w:val="Hyperlink"/>
                  <w:rFonts w:cstheme="minorHAnsi"/>
                  <w:b/>
                  <w:bCs/>
                  <w:szCs w:val="24"/>
                  <w:lang w:val="en-GB"/>
                </w:rPr>
                <w:t>Q6/11</w:t>
              </w:r>
            </w:hyperlink>
          </w:p>
        </w:tc>
        <w:tc>
          <w:tcPr>
            <w:tcW w:w="304" w:type="pct"/>
            <w:tcBorders>
              <w:top w:val="single" w:sz="4" w:space="0" w:color="auto"/>
              <w:left w:val="single" w:sz="12" w:space="0" w:color="auto"/>
            </w:tcBorders>
            <w:shd w:val="clear" w:color="auto" w:fill="auto"/>
          </w:tcPr>
          <w:p w14:paraId="30CD48F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4E7511E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C3DCE5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A22F67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A56190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40C2885"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517B488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0199AD6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7F9DD36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4C517B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82B134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78E8DA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2DD7FB6"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26793180" w14:textId="77777777" w:rsidR="00D23579" w:rsidRPr="009D3F6B" w:rsidRDefault="00D23579" w:rsidP="00F77A2C">
            <w:pPr>
              <w:spacing w:before="40" w:after="40"/>
              <w:jc w:val="center"/>
              <w:rPr>
                <w:rFonts w:cstheme="minorHAnsi"/>
                <w:szCs w:val="24"/>
                <w:lang w:val="en-GB"/>
              </w:rPr>
            </w:pPr>
          </w:p>
        </w:tc>
      </w:tr>
      <w:tr w:rsidR="00D23579" w:rsidRPr="009D3F6B" w14:paraId="71DB7C39" w14:textId="77777777" w:rsidTr="00D23579">
        <w:trPr>
          <w:cantSplit/>
        </w:trPr>
        <w:tc>
          <w:tcPr>
            <w:tcW w:w="333" w:type="pct"/>
            <w:vMerge/>
            <w:shd w:val="clear" w:color="auto" w:fill="auto"/>
          </w:tcPr>
          <w:p w14:paraId="712D9FB6"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7E54F323" w14:textId="77777777" w:rsidR="00D23579" w:rsidRPr="009D3F6B" w:rsidRDefault="00DB2651" w:rsidP="00F77A2C">
            <w:pPr>
              <w:spacing w:before="40" w:after="40"/>
              <w:jc w:val="center"/>
              <w:rPr>
                <w:rFonts w:cstheme="minorHAnsi"/>
                <w:szCs w:val="24"/>
                <w:lang w:val="en-GB"/>
              </w:rPr>
            </w:pPr>
            <w:hyperlink r:id="rId146" w:history="1">
              <w:r w:rsidR="00D23579" w:rsidRPr="009D3F6B">
                <w:rPr>
                  <w:rStyle w:val="Hyperlink"/>
                  <w:rFonts w:cstheme="minorHAnsi"/>
                  <w:b/>
                  <w:bCs/>
                  <w:szCs w:val="24"/>
                  <w:lang w:val="en-GB"/>
                </w:rPr>
                <w:t>Q7/11</w:t>
              </w:r>
            </w:hyperlink>
          </w:p>
        </w:tc>
        <w:tc>
          <w:tcPr>
            <w:tcW w:w="304" w:type="pct"/>
            <w:tcBorders>
              <w:top w:val="single" w:sz="4" w:space="0" w:color="auto"/>
              <w:left w:val="single" w:sz="12" w:space="0" w:color="auto"/>
            </w:tcBorders>
            <w:shd w:val="clear" w:color="auto" w:fill="auto"/>
          </w:tcPr>
          <w:p w14:paraId="1C0086D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5B40D89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1C107F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55A9D8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059992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8567DCF"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392550F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679F89E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6E7AB7B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4E6BBE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2C441D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E1EF81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51FCD5E"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0016482C" w14:textId="77777777" w:rsidR="00D23579" w:rsidRPr="009D3F6B" w:rsidRDefault="00D23579" w:rsidP="00F77A2C">
            <w:pPr>
              <w:spacing w:before="40" w:after="40"/>
              <w:jc w:val="center"/>
              <w:rPr>
                <w:rFonts w:cstheme="minorHAnsi"/>
                <w:szCs w:val="24"/>
                <w:lang w:val="en-GB"/>
              </w:rPr>
            </w:pPr>
          </w:p>
        </w:tc>
      </w:tr>
      <w:tr w:rsidR="00D23579" w:rsidRPr="009D3F6B" w14:paraId="7D48DFEC" w14:textId="77777777" w:rsidTr="00D23579">
        <w:trPr>
          <w:cantSplit/>
        </w:trPr>
        <w:tc>
          <w:tcPr>
            <w:tcW w:w="333" w:type="pct"/>
            <w:vMerge/>
            <w:shd w:val="clear" w:color="auto" w:fill="auto"/>
          </w:tcPr>
          <w:p w14:paraId="0C39986A"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1898C572" w14:textId="77777777" w:rsidR="00D23579" w:rsidRPr="009D3F6B" w:rsidRDefault="00DB2651" w:rsidP="00F77A2C">
            <w:pPr>
              <w:spacing w:before="40" w:after="40"/>
              <w:jc w:val="center"/>
              <w:rPr>
                <w:rStyle w:val="Hyperlink"/>
                <w:b/>
                <w:lang w:val="en-GB"/>
              </w:rPr>
            </w:pPr>
            <w:hyperlink r:id="rId147" w:history="1">
              <w:r w:rsidR="00D23579" w:rsidRPr="009D3F6B">
                <w:rPr>
                  <w:rStyle w:val="Hyperlink"/>
                  <w:rFonts w:cstheme="minorHAnsi"/>
                  <w:b/>
                  <w:bCs/>
                  <w:szCs w:val="24"/>
                  <w:lang w:val="en-GB"/>
                </w:rPr>
                <w:t>Q8/11</w:t>
              </w:r>
            </w:hyperlink>
          </w:p>
        </w:tc>
        <w:tc>
          <w:tcPr>
            <w:tcW w:w="304" w:type="pct"/>
            <w:tcBorders>
              <w:top w:val="single" w:sz="4" w:space="0" w:color="auto"/>
              <w:left w:val="single" w:sz="12" w:space="0" w:color="auto"/>
            </w:tcBorders>
            <w:shd w:val="clear" w:color="auto" w:fill="auto"/>
          </w:tcPr>
          <w:p w14:paraId="37DB5CF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758A2C3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0CE6A6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9D4F58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9DBABB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B572808"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79A7763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287049B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76C8006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1C4B8A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2ED9A7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04C9EE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679CB0E"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696FB392" w14:textId="77777777" w:rsidR="00D23579" w:rsidRPr="009D3F6B" w:rsidRDefault="00D23579" w:rsidP="00F77A2C">
            <w:pPr>
              <w:spacing w:before="40" w:after="40"/>
              <w:jc w:val="center"/>
              <w:rPr>
                <w:rFonts w:cstheme="minorHAnsi"/>
                <w:szCs w:val="24"/>
                <w:lang w:val="en-GB"/>
              </w:rPr>
            </w:pPr>
          </w:p>
        </w:tc>
      </w:tr>
      <w:tr w:rsidR="00D23579" w:rsidRPr="009D3F6B" w14:paraId="0184E611" w14:textId="77777777" w:rsidTr="00D23579">
        <w:trPr>
          <w:cantSplit/>
        </w:trPr>
        <w:tc>
          <w:tcPr>
            <w:tcW w:w="333" w:type="pct"/>
            <w:vMerge/>
            <w:shd w:val="clear" w:color="auto" w:fill="auto"/>
          </w:tcPr>
          <w:p w14:paraId="6FC3528C"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3342C1C4" w14:textId="77777777" w:rsidR="00D23579" w:rsidRPr="009D3F6B" w:rsidRDefault="00DB2651" w:rsidP="00F77A2C">
            <w:pPr>
              <w:spacing w:before="40" w:after="40"/>
              <w:jc w:val="center"/>
              <w:rPr>
                <w:rFonts w:cstheme="minorHAnsi"/>
                <w:b/>
                <w:bCs/>
                <w:szCs w:val="24"/>
                <w:lang w:val="en-GB"/>
              </w:rPr>
            </w:pPr>
            <w:hyperlink r:id="rId148" w:history="1">
              <w:r w:rsidR="00D23579" w:rsidRPr="009D3F6B">
                <w:rPr>
                  <w:rStyle w:val="Hyperlink"/>
                  <w:rFonts w:cstheme="minorHAnsi"/>
                  <w:b/>
                  <w:bCs/>
                  <w:szCs w:val="24"/>
                  <w:lang w:val="en-GB"/>
                </w:rPr>
                <w:t>Q9/11</w:t>
              </w:r>
            </w:hyperlink>
          </w:p>
        </w:tc>
        <w:tc>
          <w:tcPr>
            <w:tcW w:w="304" w:type="pct"/>
            <w:tcBorders>
              <w:top w:val="single" w:sz="4" w:space="0" w:color="auto"/>
              <w:left w:val="single" w:sz="12" w:space="0" w:color="auto"/>
            </w:tcBorders>
            <w:shd w:val="clear" w:color="auto" w:fill="auto"/>
          </w:tcPr>
          <w:p w14:paraId="23104E4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4396C31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9C835E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0C7ECB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0D17C4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F9A82EB"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559D4F6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0EFC210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798CA22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3356F0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3F08C7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4E48E0C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CE3492B"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167AD688" w14:textId="77777777" w:rsidR="00D23579" w:rsidRPr="009D3F6B" w:rsidRDefault="00D23579" w:rsidP="00F77A2C">
            <w:pPr>
              <w:spacing w:before="40" w:after="40"/>
              <w:jc w:val="center"/>
              <w:rPr>
                <w:rFonts w:cstheme="minorHAnsi"/>
                <w:szCs w:val="24"/>
                <w:lang w:val="en-GB"/>
              </w:rPr>
            </w:pPr>
          </w:p>
        </w:tc>
      </w:tr>
      <w:tr w:rsidR="00D23579" w:rsidRPr="009D3F6B" w14:paraId="6B340835" w14:textId="77777777" w:rsidTr="00D23579">
        <w:trPr>
          <w:cantSplit/>
        </w:trPr>
        <w:tc>
          <w:tcPr>
            <w:tcW w:w="333" w:type="pct"/>
            <w:vMerge/>
            <w:shd w:val="clear" w:color="auto" w:fill="auto"/>
          </w:tcPr>
          <w:p w14:paraId="627AD8AA"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1DD6DE55" w14:textId="77777777" w:rsidR="00D23579" w:rsidRPr="009D3F6B" w:rsidRDefault="00DB2651" w:rsidP="00F77A2C">
            <w:pPr>
              <w:spacing w:before="40" w:after="40"/>
              <w:jc w:val="center"/>
              <w:rPr>
                <w:rFonts w:cstheme="minorHAnsi"/>
                <w:b/>
                <w:bCs/>
                <w:szCs w:val="24"/>
                <w:lang w:val="en-GB"/>
              </w:rPr>
            </w:pPr>
            <w:hyperlink r:id="rId149" w:history="1">
              <w:r w:rsidR="00D23579" w:rsidRPr="009D3F6B">
                <w:rPr>
                  <w:rStyle w:val="Hyperlink"/>
                  <w:rFonts w:cstheme="minorHAnsi"/>
                  <w:b/>
                  <w:bCs/>
                  <w:szCs w:val="24"/>
                  <w:lang w:val="en-GB"/>
                </w:rPr>
                <w:t>Q10/11</w:t>
              </w:r>
            </w:hyperlink>
          </w:p>
        </w:tc>
        <w:tc>
          <w:tcPr>
            <w:tcW w:w="304" w:type="pct"/>
            <w:tcBorders>
              <w:left w:val="single" w:sz="12" w:space="0" w:color="auto"/>
              <w:bottom w:val="single" w:sz="4" w:space="0" w:color="auto"/>
            </w:tcBorders>
            <w:shd w:val="clear" w:color="auto" w:fill="auto"/>
          </w:tcPr>
          <w:p w14:paraId="571C296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6E6C91E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625598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1E956F4"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FB9BB9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35E4787"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42EADE4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475F557D"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2F5F7F9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DAF96C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437597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6A6FB45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A6681D0"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298EED58" w14:textId="77777777" w:rsidR="00D23579" w:rsidRPr="009D3F6B" w:rsidRDefault="00D23579" w:rsidP="00F77A2C">
            <w:pPr>
              <w:spacing w:before="40" w:after="40"/>
              <w:jc w:val="center"/>
              <w:rPr>
                <w:rFonts w:cstheme="minorHAnsi"/>
                <w:szCs w:val="24"/>
                <w:lang w:val="en-GB"/>
              </w:rPr>
            </w:pPr>
          </w:p>
        </w:tc>
      </w:tr>
      <w:tr w:rsidR="00D23579" w:rsidRPr="009D3F6B" w14:paraId="34249C94" w14:textId="77777777" w:rsidTr="00D23579">
        <w:trPr>
          <w:cantSplit/>
        </w:trPr>
        <w:tc>
          <w:tcPr>
            <w:tcW w:w="333" w:type="pct"/>
            <w:vMerge/>
            <w:shd w:val="clear" w:color="auto" w:fill="auto"/>
          </w:tcPr>
          <w:p w14:paraId="462BBEC8"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1742DD4B" w14:textId="77777777" w:rsidR="00D23579" w:rsidRPr="009D3F6B" w:rsidRDefault="00DB2651" w:rsidP="00F77A2C">
            <w:pPr>
              <w:spacing w:before="40" w:after="40"/>
              <w:jc w:val="center"/>
              <w:rPr>
                <w:rFonts w:cstheme="minorHAnsi"/>
                <w:b/>
                <w:bCs/>
                <w:szCs w:val="24"/>
                <w:lang w:val="en-GB"/>
              </w:rPr>
            </w:pPr>
            <w:hyperlink r:id="rId150" w:history="1">
              <w:r w:rsidR="00D23579" w:rsidRPr="009D3F6B">
                <w:rPr>
                  <w:rStyle w:val="Hyperlink"/>
                  <w:rFonts w:cstheme="minorHAnsi"/>
                  <w:b/>
                  <w:bCs/>
                  <w:szCs w:val="24"/>
                  <w:lang w:val="en-GB"/>
                </w:rPr>
                <w:t>Q11/11</w:t>
              </w:r>
            </w:hyperlink>
          </w:p>
        </w:tc>
        <w:tc>
          <w:tcPr>
            <w:tcW w:w="304" w:type="pct"/>
            <w:tcBorders>
              <w:left w:val="single" w:sz="12" w:space="0" w:color="auto"/>
              <w:bottom w:val="single" w:sz="4" w:space="0" w:color="auto"/>
            </w:tcBorders>
            <w:shd w:val="clear" w:color="auto" w:fill="auto"/>
          </w:tcPr>
          <w:p w14:paraId="7B30498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681C49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B5FBB2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29ADED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A64CA7B"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7B8B6BD"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44473345"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7A86CA42"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200A5145"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6DC915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6BFB4A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5383526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FFCEF10"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556C3B1D" w14:textId="77777777" w:rsidR="00D23579" w:rsidRPr="009D3F6B" w:rsidRDefault="00D23579" w:rsidP="00F77A2C">
            <w:pPr>
              <w:spacing w:before="40" w:after="40"/>
              <w:jc w:val="center"/>
              <w:rPr>
                <w:rFonts w:cstheme="minorHAnsi"/>
                <w:szCs w:val="24"/>
                <w:lang w:val="en-GB"/>
              </w:rPr>
            </w:pPr>
          </w:p>
        </w:tc>
      </w:tr>
      <w:tr w:rsidR="00D23579" w:rsidRPr="009D3F6B" w14:paraId="7FB6AB14" w14:textId="77777777" w:rsidTr="00D23579">
        <w:trPr>
          <w:cantSplit/>
        </w:trPr>
        <w:tc>
          <w:tcPr>
            <w:tcW w:w="333" w:type="pct"/>
            <w:vMerge/>
            <w:shd w:val="clear" w:color="auto" w:fill="auto"/>
          </w:tcPr>
          <w:p w14:paraId="7B97B9D2"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06C0A840" w14:textId="77777777" w:rsidR="00D23579" w:rsidRPr="009D3F6B" w:rsidRDefault="00DB2651" w:rsidP="00F77A2C">
            <w:pPr>
              <w:spacing w:before="40" w:after="40"/>
              <w:jc w:val="center"/>
              <w:rPr>
                <w:rFonts w:cstheme="minorHAnsi"/>
                <w:b/>
                <w:bCs/>
                <w:szCs w:val="24"/>
                <w:lang w:val="en-GB"/>
              </w:rPr>
            </w:pPr>
            <w:hyperlink r:id="rId151" w:history="1">
              <w:r w:rsidR="00D23579" w:rsidRPr="009D3F6B">
                <w:rPr>
                  <w:rStyle w:val="Hyperlink"/>
                  <w:rFonts w:cstheme="minorHAnsi"/>
                  <w:b/>
                  <w:bCs/>
                  <w:szCs w:val="24"/>
                  <w:lang w:val="en-GB"/>
                </w:rPr>
                <w:t>Q12/11</w:t>
              </w:r>
            </w:hyperlink>
          </w:p>
        </w:tc>
        <w:tc>
          <w:tcPr>
            <w:tcW w:w="304" w:type="pct"/>
            <w:tcBorders>
              <w:left w:val="single" w:sz="12" w:space="0" w:color="auto"/>
              <w:bottom w:val="single" w:sz="4" w:space="0" w:color="auto"/>
            </w:tcBorders>
            <w:shd w:val="clear" w:color="auto" w:fill="auto"/>
          </w:tcPr>
          <w:p w14:paraId="2803559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2F6B654"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DBD8AC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B8110F1"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173A6B9"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CCFD164"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1BA09610"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7AA9A82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bottom w:val="single" w:sz="4" w:space="0" w:color="auto"/>
            </w:tcBorders>
            <w:shd w:val="clear" w:color="auto" w:fill="auto"/>
          </w:tcPr>
          <w:p w14:paraId="59A48675"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7C70974"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9C25D8A"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408B4C0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AF07AAA"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369EA898" w14:textId="77777777" w:rsidR="00D23579" w:rsidRPr="009D3F6B" w:rsidRDefault="00D23579" w:rsidP="00F77A2C">
            <w:pPr>
              <w:spacing w:before="40" w:after="40"/>
              <w:jc w:val="center"/>
              <w:rPr>
                <w:rFonts w:cstheme="minorHAnsi"/>
                <w:szCs w:val="24"/>
                <w:lang w:val="en-GB"/>
              </w:rPr>
            </w:pPr>
          </w:p>
        </w:tc>
      </w:tr>
      <w:tr w:rsidR="00D23579" w:rsidRPr="009D3F6B" w14:paraId="17F29E69" w14:textId="77777777" w:rsidTr="00D23579">
        <w:trPr>
          <w:cantSplit/>
        </w:trPr>
        <w:tc>
          <w:tcPr>
            <w:tcW w:w="333" w:type="pct"/>
            <w:vMerge/>
            <w:shd w:val="clear" w:color="auto" w:fill="auto"/>
          </w:tcPr>
          <w:p w14:paraId="1DCE12A2"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05AD87C7" w14:textId="77777777" w:rsidR="00D23579" w:rsidRPr="009D3F6B" w:rsidRDefault="00DB2651" w:rsidP="00F77A2C">
            <w:pPr>
              <w:spacing w:before="40" w:after="40"/>
              <w:jc w:val="center"/>
              <w:rPr>
                <w:rFonts w:cstheme="minorHAnsi"/>
                <w:b/>
                <w:bCs/>
                <w:szCs w:val="24"/>
                <w:lang w:val="en-GB"/>
              </w:rPr>
            </w:pPr>
            <w:hyperlink r:id="rId152" w:history="1">
              <w:r w:rsidR="00D23579" w:rsidRPr="009D3F6B">
                <w:rPr>
                  <w:rStyle w:val="Hyperlink"/>
                  <w:rFonts w:cstheme="minorHAnsi"/>
                  <w:b/>
                  <w:bCs/>
                  <w:szCs w:val="24"/>
                  <w:lang w:val="en-GB"/>
                </w:rPr>
                <w:t>Q13/11</w:t>
              </w:r>
            </w:hyperlink>
          </w:p>
        </w:tc>
        <w:tc>
          <w:tcPr>
            <w:tcW w:w="304" w:type="pct"/>
            <w:tcBorders>
              <w:left w:val="single" w:sz="12" w:space="0" w:color="auto"/>
              <w:bottom w:val="single" w:sz="4" w:space="0" w:color="auto"/>
            </w:tcBorders>
            <w:shd w:val="clear" w:color="auto" w:fill="auto"/>
          </w:tcPr>
          <w:p w14:paraId="6D3E963C"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5167DC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AE4DAA5"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8A4B61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41EB965B"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5F40BC3"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7E73DE20"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3E1D6ADC"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left w:val="single" w:sz="4" w:space="0" w:color="auto"/>
              <w:bottom w:val="single" w:sz="4" w:space="0" w:color="auto"/>
            </w:tcBorders>
            <w:shd w:val="clear" w:color="auto" w:fill="auto"/>
          </w:tcPr>
          <w:p w14:paraId="09994FD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999B83C"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93DC5A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51D4EBD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06966B5"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16961D66" w14:textId="77777777" w:rsidR="00D23579" w:rsidRPr="009D3F6B" w:rsidRDefault="00D23579" w:rsidP="00F77A2C">
            <w:pPr>
              <w:spacing w:before="40" w:after="40"/>
              <w:jc w:val="center"/>
              <w:rPr>
                <w:rFonts w:cstheme="minorHAnsi"/>
                <w:szCs w:val="24"/>
                <w:lang w:val="en-GB"/>
              </w:rPr>
            </w:pPr>
          </w:p>
        </w:tc>
      </w:tr>
      <w:tr w:rsidR="00D23579" w:rsidRPr="009D3F6B" w14:paraId="01C9B660" w14:textId="77777777" w:rsidTr="00D23579">
        <w:trPr>
          <w:cantSplit/>
        </w:trPr>
        <w:tc>
          <w:tcPr>
            <w:tcW w:w="333" w:type="pct"/>
            <w:vMerge/>
            <w:shd w:val="clear" w:color="auto" w:fill="auto"/>
          </w:tcPr>
          <w:p w14:paraId="51B3D924"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7B9E205A" w14:textId="77777777" w:rsidR="00D23579" w:rsidRPr="009D3F6B" w:rsidRDefault="00DB2651" w:rsidP="00F77A2C">
            <w:pPr>
              <w:spacing w:before="40" w:after="40"/>
              <w:jc w:val="center"/>
              <w:rPr>
                <w:rFonts w:cstheme="minorHAnsi"/>
                <w:b/>
                <w:bCs/>
                <w:szCs w:val="24"/>
                <w:lang w:val="en-GB"/>
              </w:rPr>
            </w:pPr>
            <w:hyperlink r:id="rId153" w:history="1">
              <w:r w:rsidR="00D23579" w:rsidRPr="009D3F6B">
                <w:rPr>
                  <w:rStyle w:val="Hyperlink"/>
                  <w:rFonts w:cstheme="minorHAnsi"/>
                  <w:b/>
                  <w:bCs/>
                  <w:szCs w:val="24"/>
                  <w:lang w:val="en-GB"/>
                </w:rPr>
                <w:t>Q14/11</w:t>
              </w:r>
            </w:hyperlink>
          </w:p>
        </w:tc>
        <w:tc>
          <w:tcPr>
            <w:tcW w:w="304" w:type="pct"/>
            <w:tcBorders>
              <w:left w:val="single" w:sz="12" w:space="0" w:color="auto"/>
              <w:bottom w:val="single" w:sz="4" w:space="0" w:color="auto"/>
            </w:tcBorders>
            <w:shd w:val="clear" w:color="auto" w:fill="auto"/>
          </w:tcPr>
          <w:p w14:paraId="7C4C1A9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0EA4593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20038E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6D94A5A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AA4C5EB"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E49D41D"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115B2D3C"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71E32252"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31A8A79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E3212D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2088FE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2D865330"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53214FC"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3D5BB208" w14:textId="77777777" w:rsidR="00D23579" w:rsidRPr="009D3F6B" w:rsidRDefault="00D23579" w:rsidP="00F77A2C">
            <w:pPr>
              <w:spacing w:before="40" w:after="40"/>
              <w:jc w:val="center"/>
              <w:rPr>
                <w:rFonts w:cstheme="minorHAnsi"/>
                <w:szCs w:val="24"/>
                <w:lang w:val="en-GB"/>
              </w:rPr>
            </w:pPr>
          </w:p>
        </w:tc>
      </w:tr>
      <w:tr w:rsidR="00D23579" w:rsidRPr="009D3F6B" w14:paraId="36AD3D2F" w14:textId="77777777" w:rsidTr="00D23579">
        <w:trPr>
          <w:cantSplit/>
        </w:trPr>
        <w:tc>
          <w:tcPr>
            <w:tcW w:w="333" w:type="pct"/>
            <w:vMerge/>
            <w:tcBorders>
              <w:bottom w:val="single" w:sz="8" w:space="0" w:color="auto"/>
            </w:tcBorders>
            <w:shd w:val="clear" w:color="auto" w:fill="auto"/>
          </w:tcPr>
          <w:p w14:paraId="32662FB5"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1540FA64" w14:textId="77777777" w:rsidR="00D23579" w:rsidRPr="009D3F6B" w:rsidRDefault="00DB2651" w:rsidP="00F77A2C">
            <w:pPr>
              <w:spacing w:before="40" w:after="40"/>
              <w:jc w:val="center"/>
              <w:rPr>
                <w:rFonts w:cstheme="minorHAnsi"/>
                <w:b/>
                <w:bCs/>
                <w:szCs w:val="24"/>
                <w:lang w:val="en-GB"/>
              </w:rPr>
            </w:pPr>
            <w:hyperlink r:id="rId154" w:history="1">
              <w:r w:rsidR="00D23579" w:rsidRPr="009D3F6B">
                <w:rPr>
                  <w:rStyle w:val="Hyperlink"/>
                  <w:rFonts w:cstheme="minorHAnsi"/>
                  <w:b/>
                  <w:bCs/>
                  <w:szCs w:val="24"/>
                  <w:lang w:val="en-GB"/>
                </w:rPr>
                <w:t>Q15/11</w:t>
              </w:r>
            </w:hyperlink>
          </w:p>
        </w:tc>
        <w:tc>
          <w:tcPr>
            <w:tcW w:w="304" w:type="pct"/>
            <w:tcBorders>
              <w:left w:val="single" w:sz="12" w:space="0" w:color="auto"/>
              <w:bottom w:val="single" w:sz="8" w:space="0" w:color="auto"/>
            </w:tcBorders>
            <w:shd w:val="clear" w:color="auto" w:fill="auto"/>
          </w:tcPr>
          <w:p w14:paraId="78D28B51"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40379D15"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309215CE"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6F5B5E3E"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1F3B6BA2"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459CEA1C"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6" w:type="pct"/>
            <w:tcBorders>
              <w:bottom w:val="single" w:sz="8" w:space="0" w:color="auto"/>
              <w:right w:val="single" w:sz="12" w:space="0" w:color="auto"/>
            </w:tcBorders>
            <w:shd w:val="clear" w:color="auto" w:fill="auto"/>
          </w:tcPr>
          <w:p w14:paraId="2FCE2038"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8" w:space="0" w:color="auto"/>
              <w:right w:val="single" w:sz="4" w:space="0" w:color="auto"/>
            </w:tcBorders>
            <w:shd w:val="clear" w:color="auto" w:fill="auto"/>
          </w:tcPr>
          <w:p w14:paraId="11B6DB57"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8" w:space="0" w:color="auto"/>
            </w:tcBorders>
            <w:shd w:val="clear" w:color="auto" w:fill="auto"/>
          </w:tcPr>
          <w:p w14:paraId="2F0947A9"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120EFAEF"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63BD62D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8" w:space="0" w:color="auto"/>
            </w:tcBorders>
            <w:shd w:val="clear" w:color="auto" w:fill="auto"/>
          </w:tcPr>
          <w:p w14:paraId="7384A40B"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42963C12" w14:textId="77777777" w:rsidR="00D23579" w:rsidRPr="009D3F6B" w:rsidRDefault="00D23579" w:rsidP="00F77A2C">
            <w:pPr>
              <w:spacing w:before="40" w:after="40"/>
              <w:jc w:val="center"/>
              <w:rPr>
                <w:rFonts w:cstheme="minorHAnsi"/>
                <w:szCs w:val="24"/>
                <w:lang w:val="en-GB"/>
              </w:rPr>
            </w:pPr>
          </w:p>
        </w:tc>
        <w:tc>
          <w:tcPr>
            <w:tcW w:w="302" w:type="pct"/>
            <w:tcBorders>
              <w:bottom w:val="single" w:sz="8" w:space="0" w:color="auto"/>
            </w:tcBorders>
            <w:shd w:val="clear" w:color="auto" w:fill="auto"/>
          </w:tcPr>
          <w:p w14:paraId="188B64F8" w14:textId="77777777" w:rsidR="00D23579" w:rsidRPr="009D3F6B" w:rsidRDefault="00D23579" w:rsidP="00F77A2C">
            <w:pPr>
              <w:spacing w:before="40" w:after="40"/>
              <w:jc w:val="center"/>
              <w:rPr>
                <w:rFonts w:cstheme="minorHAnsi"/>
                <w:szCs w:val="24"/>
                <w:lang w:val="en-GB"/>
              </w:rPr>
            </w:pPr>
          </w:p>
        </w:tc>
      </w:tr>
      <w:tr w:rsidR="00D23579" w:rsidRPr="009D3F6B" w14:paraId="132021C4" w14:textId="77777777" w:rsidTr="00D23579">
        <w:trPr>
          <w:cantSplit/>
        </w:trPr>
        <w:tc>
          <w:tcPr>
            <w:tcW w:w="333" w:type="pct"/>
            <w:vMerge w:val="restart"/>
            <w:tcBorders>
              <w:top w:val="single" w:sz="8" w:space="0" w:color="auto"/>
            </w:tcBorders>
            <w:shd w:val="clear" w:color="auto" w:fill="auto"/>
          </w:tcPr>
          <w:p w14:paraId="2F110BAB" w14:textId="77777777" w:rsidR="00D23579" w:rsidRPr="009D3F6B" w:rsidRDefault="00D23579" w:rsidP="00F77A2C">
            <w:pPr>
              <w:spacing w:before="40" w:after="40"/>
              <w:rPr>
                <w:b/>
                <w:bCs/>
                <w:lang w:val="en-GB"/>
              </w:rPr>
            </w:pPr>
            <w:r w:rsidRPr="009D3F6B">
              <w:rPr>
                <w:b/>
                <w:bCs/>
                <w:lang w:val="en-GB"/>
              </w:rPr>
              <w:t>ITU-T SG12</w:t>
            </w:r>
          </w:p>
        </w:tc>
        <w:tc>
          <w:tcPr>
            <w:tcW w:w="411" w:type="pct"/>
            <w:tcBorders>
              <w:top w:val="single" w:sz="8" w:space="0" w:color="auto"/>
              <w:bottom w:val="single" w:sz="4" w:space="0" w:color="auto"/>
              <w:right w:val="single" w:sz="12" w:space="0" w:color="auto"/>
            </w:tcBorders>
            <w:shd w:val="clear" w:color="auto" w:fill="auto"/>
          </w:tcPr>
          <w:p w14:paraId="3BF95F8F" w14:textId="77777777" w:rsidR="00D23579" w:rsidRPr="009D3F6B" w:rsidRDefault="00DB2651" w:rsidP="00F77A2C">
            <w:pPr>
              <w:keepNext/>
              <w:keepLines/>
              <w:spacing w:before="40" w:after="40"/>
              <w:jc w:val="center"/>
              <w:rPr>
                <w:rStyle w:val="Hyperlink"/>
                <w:lang w:val="en-GB"/>
              </w:rPr>
            </w:pPr>
            <w:hyperlink r:id="rId155" w:history="1">
              <w:r w:rsidR="00D23579" w:rsidRPr="009D3F6B">
                <w:rPr>
                  <w:rStyle w:val="Hyperlink"/>
                  <w:rFonts w:cstheme="minorHAnsi"/>
                  <w:b/>
                  <w:bCs/>
                  <w:szCs w:val="24"/>
                  <w:lang w:val="en-GB"/>
                </w:rPr>
                <w:t>Q1/12</w:t>
              </w:r>
            </w:hyperlink>
          </w:p>
        </w:tc>
        <w:tc>
          <w:tcPr>
            <w:tcW w:w="304" w:type="pct"/>
            <w:tcBorders>
              <w:top w:val="single" w:sz="8" w:space="0" w:color="auto"/>
              <w:left w:val="single" w:sz="12" w:space="0" w:color="auto"/>
              <w:bottom w:val="single" w:sz="4" w:space="0" w:color="auto"/>
            </w:tcBorders>
            <w:shd w:val="clear" w:color="auto" w:fill="auto"/>
          </w:tcPr>
          <w:p w14:paraId="68D3D2E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14DEB1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454093AB"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596DD77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65EEFF7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CCB43E9"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6" w:type="pct"/>
            <w:tcBorders>
              <w:top w:val="single" w:sz="8" w:space="0" w:color="auto"/>
              <w:bottom w:val="single" w:sz="4" w:space="0" w:color="auto"/>
              <w:right w:val="single" w:sz="12" w:space="0" w:color="auto"/>
            </w:tcBorders>
            <w:shd w:val="clear" w:color="auto" w:fill="auto"/>
          </w:tcPr>
          <w:p w14:paraId="3CF906A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388119AC"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bottom w:val="single" w:sz="4" w:space="0" w:color="auto"/>
            </w:tcBorders>
            <w:shd w:val="clear" w:color="auto" w:fill="auto"/>
          </w:tcPr>
          <w:p w14:paraId="4BC2AFA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06D88CA8"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C98C25A"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tcBorders>
              <w:top w:val="single" w:sz="8" w:space="0" w:color="auto"/>
              <w:bottom w:val="single" w:sz="4" w:space="0" w:color="auto"/>
            </w:tcBorders>
            <w:shd w:val="clear" w:color="auto" w:fill="auto"/>
          </w:tcPr>
          <w:p w14:paraId="4B64CED0"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55ECC6A"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50D4E9F4" w14:textId="77777777" w:rsidR="00D23579" w:rsidRPr="009D3F6B" w:rsidRDefault="00D23579" w:rsidP="00F77A2C">
            <w:pPr>
              <w:spacing w:before="40" w:after="40"/>
              <w:jc w:val="center"/>
              <w:rPr>
                <w:rFonts w:cstheme="minorHAnsi"/>
                <w:szCs w:val="24"/>
                <w:lang w:val="en-GB"/>
              </w:rPr>
            </w:pPr>
          </w:p>
        </w:tc>
      </w:tr>
      <w:tr w:rsidR="00D23579" w:rsidRPr="009D3F6B" w14:paraId="15F6CBFB" w14:textId="77777777" w:rsidTr="00D23579">
        <w:trPr>
          <w:cantSplit/>
        </w:trPr>
        <w:tc>
          <w:tcPr>
            <w:tcW w:w="333" w:type="pct"/>
            <w:vMerge/>
            <w:shd w:val="clear" w:color="auto" w:fill="auto"/>
          </w:tcPr>
          <w:p w14:paraId="52BC13CD"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145070C6" w14:textId="77777777" w:rsidR="00D23579" w:rsidRPr="009D3F6B" w:rsidRDefault="00DB2651" w:rsidP="00F77A2C">
            <w:pPr>
              <w:keepNext/>
              <w:keepLines/>
              <w:spacing w:before="40" w:after="40"/>
              <w:jc w:val="center"/>
              <w:rPr>
                <w:b/>
                <w:lang w:val="en-GB"/>
              </w:rPr>
            </w:pPr>
            <w:hyperlink r:id="rId156" w:history="1">
              <w:r w:rsidR="00D23579" w:rsidRPr="009D3F6B">
                <w:rPr>
                  <w:rStyle w:val="Hyperlink"/>
                  <w:rFonts w:cstheme="minorHAnsi"/>
                  <w:b/>
                  <w:bCs/>
                  <w:szCs w:val="24"/>
                  <w:lang w:val="en-GB"/>
                </w:rPr>
                <w:t>Q2/12</w:t>
              </w:r>
            </w:hyperlink>
          </w:p>
        </w:tc>
        <w:tc>
          <w:tcPr>
            <w:tcW w:w="304" w:type="pct"/>
            <w:tcBorders>
              <w:top w:val="single" w:sz="4" w:space="0" w:color="auto"/>
              <w:left w:val="single" w:sz="12" w:space="0" w:color="auto"/>
            </w:tcBorders>
            <w:shd w:val="clear" w:color="auto" w:fill="auto"/>
          </w:tcPr>
          <w:p w14:paraId="6D03127A"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29E8B52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5F7A631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53980D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A0FA2A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4DE9FBB"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top w:val="single" w:sz="4" w:space="0" w:color="auto"/>
              <w:right w:val="single" w:sz="12" w:space="0" w:color="auto"/>
            </w:tcBorders>
            <w:shd w:val="clear" w:color="auto" w:fill="auto"/>
          </w:tcPr>
          <w:p w14:paraId="6BA286F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5520E79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6A6112F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921BE1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E87285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223683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3622BA5"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78314A28" w14:textId="77777777" w:rsidR="00D23579" w:rsidRPr="009D3F6B" w:rsidRDefault="00D23579" w:rsidP="00F77A2C">
            <w:pPr>
              <w:spacing w:before="40" w:after="40"/>
              <w:jc w:val="center"/>
              <w:rPr>
                <w:rFonts w:cstheme="minorHAnsi"/>
                <w:szCs w:val="24"/>
                <w:lang w:val="en-GB"/>
              </w:rPr>
            </w:pPr>
          </w:p>
        </w:tc>
      </w:tr>
      <w:tr w:rsidR="00D23579" w:rsidRPr="009D3F6B" w14:paraId="6A75E20C" w14:textId="77777777" w:rsidTr="00D23579">
        <w:trPr>
          <w:cantSplit/>
        </w:trPr>
        <w:tc>
          <w:tcPr>
            <w:tcW w:w="333" w:type="pct"/>
            <w:vMerge/>
            <w:shd w:val="clear" w:color="auto" w:fill="auto"/>
          </w:tcPr>
          <w:p w14:paraId="37FC21F1"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5EAEF882" w14:textId="77777777" w:rsidR="00D23579" w:rsidRPr="009D3F6B" w:rsidRDefault="00DB2651" w:rsidP="00F77A2C">
            <w:pPr>
              <w:keepNext/>
              <w:keepLines/>
              <w:spacing w:before="40" w:after="40"/>
              <w:jc w:val="center"/>
              <w:rPr>
                <w:rFonts w:cstheme="minorHAnsi"/>
                <w:b/>
                <w:bCs/>
                <w:szCs w:val="24"/>
                <w:lang w:val="en-GB"/>
              </w:rPr>
            </w:pPr>
            <w:hyperlink r:id="rId157" w:history="1">
              <w:r w:rsidR="00D23579" w:rsidRPr="009D3F6B">
                <w:rPr>
                  <w:rStyle w:val="Hyperlink"/>
                  <w:rFonts w:cstheme="minorHAnsi"/>
                  <w:b/>
                  <w:bCs/>
                  <w:szCs w:val="24"/>
                  <w:lang w:val="en-GB"/>
                </w:rPr>
                <w:t>Q3/12</w:t>
              </w:r>
            </w:hyperlink>
          </w:p>
        </w:tc>
        <w:tc>
          <w:tcPr>
            <w:tcW w:w="304" w:type="pct"/>
            <w:tcBorders>
              <w:left w:val="single" w:sz="12" w:space="0" w:color="auto"/>
            </w:tcBorders>
            <w:shd w:val="clear" w:color="auto" w:fill="auto"/>
          </w:tcPr>
          <w:p w14:paraId="79808AE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35D036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2575CB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C8C55A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EBE057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AE36E82"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72133C6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12" w:space="0" w:color="auto"/>
              <w:right w:val="single" w:sz="4" w:space="0" w:color="auto"/>
            </w:tcBorders>
            <w:shd w:val="clear" w:color="auto" w:fill="auto"/>
          </w:tcPr>
          <w:p w14:paraId="67003632"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0E2BF7C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7CE52E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1505E0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1334567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9E6BD5E"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3FBB5B0" w14:textId="77777777" w:rsidR="00D23579" w:rsidRPr="009D3F6B" w:rsidRDefault="00D23579" w:rsidP="00F77A2C">
            <w:pPr>
              <w:spacing w:before="40" w:after="40"/>
              <w:jc w:val="center"/>
              <w:rPr>
                <w:rFonts w:cstheme="minorHAnsi"/>
                <w:szCs w:val="24"/>
                <w:lang w:val="en-GB"/>
              </w:rPr>
            </w:pPr>
          </w:p>
        </w:tc>
      </w:tr>
      <w:tr w:rsidR="00D23579" w:rsidRPr="009D3F6B" w14:paraId="73F9B200" w14:textId="77777777" w:rsidTr="00D23579">
        <w:trPr>
          <w:cantSplit/>
        </w:trPr>
        <w:tc>
          <w:tcPr>
            <w:tcW w:w="333" w:type="pct"/>
            <w:vMerge/>
            <w:shd w:val="clear" w:color="auto" w:fill="auto"/>
          </w:tcPr>
          <w:p w14:paraId="476DE0A4"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5D4FDE33" w14:textId="77777777" w:rsidR="00D23579" w:rsidRPr="009D3F6B" w:rsidRDefault="00DB2651" w:rsidP="00F77A2C">
            <w:pPr>
              <w:keepNext/>
              <w:keepLines/>
              <w:spacing w:before="40" w:after="40"/>
              <w:jc w:val="center"/>
              <w:rPr>
                <w:rFonts w:cstheme="minorHAnsi"/>
                <w:szCs w:val="24"/>
                <w:lang w:val="en-GB"/>
              </w:rPr>
            </w:pPr>
            <w:hyperlink r:id="rId158" w:history="1">
              <w:r w:rsidR="00D23579" w:rsidRPr="009D3F6B">
                <w:rPr>
                  <w:rStyle w:val="Hyperlink"/>
                  <w:rFonts w:cstheme="minorHAnsi"/>
                  <w:b/>
                  <w:bCs/>
                  <w:szCs w:val="24"/>
                  <w:lang w:val="en-GB"/>
                </w:rPr>
                <w:t>Q4/12</w:t>
              </w:r>
            </w:hyperlink>
          </w:p>
        </w:tc>
        <w:tc>
          <w:tcPr>
            <w:tcW w:w="304" w:type="pct"/>
            <w:tcBorders>
              <w:left w:val="single" w:sz="12" w:space="0" w:color="auto"/>
            </w:tcBorders>
            <w:shd w:val="clear" w:color="auto" w:fill="auto"/>
          </w:tcPr>
          <w:p w14:paraId="5C0C369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B967C6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72F041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1BD82B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E4C401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E442A4B"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28175B09"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230C2F4E"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257F7E4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71D4E4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A51C34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DBC61F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5F061F69"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8EFD637" w14:textId="77777777" w:rsidR="00D23579" w:rsidRPr="009D3F6B" w:rsidRDefault="00D23579" w:rsidP="00F77A2C">
            <w:pPr>
              <w:spacing w:before="40" w:after="40"/>
              <w:jc w:val="center"/>
              <w:rPr>
                <w:rFonts w:cstheme="minorHAnsi"/>
                <w:szCs w:val="24"/>
                <w:lang w:val="en-GB"/>
              </w:rPr>
            </w:pPr>
          </w:p>
        </w:tc>
      </w:tr>
      <w:tr w:rsidR="00D23579" w:rsidRPr="009D3F6B" w14:paraId="6F254F49" w14:textId="77777777" w:rsidTr="00D23579">
        <w:trPr>
          <w:cantSplit/>
        </w:trPr>
        <w:tc>
          <w:tcPr>
            <w:tcW w:w="333" w:type="pct"/>
            <w:vMerge/>
            <w:shd w:val="clear" w:color="auto" w:fill="auto"/>
          </w:tcPr>
          <w:p w14:paraId="4D2EA8C7"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20DC106" w14:textId="77777777" w:rsidR="00D23579" w:rsidRPr="009D3F6B" w:rsidRDefault="00DB2651" w:rsidP="00F77A2C">
            <w:pPr>
              <w:keepNext/>
              <w:keepLines/>
              <w:spacing w:before="40" w:after="40"/>
              <w:jc w:val="center"/>
              <w:rPr>
                <w:rFonts w:cstheme="minorHAnsi"/>
                <w:szCs w:val="24"/>
                <w:lang w:val="en-GB"/>
              </w:rPr>
            </w:pPr>
            <w:hyperlink r:id="rId159" w:history="1">
              <w:r w:rsidR="00D23579" w:rsidRPr="009D3F6B">
                <w:rPr>
                  <w:rStyle w:val="Hyperlink"/>
                  <w:rFonts w:cstheme="minorHAnsi"/>
                  <w:b/>
                  <w:bCs/>
                  <w:szCs w:val="24"/>
                  <w:lang w:val="en-GB"/>
                </w:rPr>
                <w:t>Q5/12</w:t>
              </w:r>
            </w:hyperlink>
          </w:p>
        </w:tc>
        <w:tc>
          <w:tcPr>
            <w:tcW w:w="304" w:type="pct"/>
            <w:tcBorders>
              <w:left w:val="single" w:sz="12" w:space="0" w:color="auto"/>
            </w:tcBorders>
            <w:shd w:val="clear" w:color="auto" w:fill="auto"/>
          </w:tcPr>
          <w:p w14:paraId="34B2B7C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7413AC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C78332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A4EBFE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A25A46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1205A21"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12EA0F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12" w:space="0" w:color="auto"/>
              <w:right w:val="single" w:sz="4" w:space="0" w:color="auto"/>
            </w:tcBorders>
            <w:shd w:val="clear" w:color="auto" w:fill="auto"/>
          </w:tcPr>
          <w:p w14:paraId="74E22308"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2266DB0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EEE4B6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6CE90E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D9A688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7A9D9B0"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A112781" w14:textId="77777777" w:rsidR="00D23579" w:rsidRPr="009D3F6B" w:rsidRDefault="00D23579" w:rsidP="00F77A2C">
            <w:pPr>
              <w:spacing w:before="40" w:after="40"/>
              <w:jc w:val="center"/>
              <w:rPr>
                <w:rFonts w:cstheme="minorHAnsi"/>
                <w:szCs w:val="24"/>
                <w:lang w:val="en-GB"/>
              </w:rPr>
            </w:pPr>
          </w:p>
        </w:tc>
      </w:tr>
      <w:tr w:rsidR="00D23579" w:rsidRPr="009D3F6B" w14:paraId="2BDE2239" w14:textId="77777777" w:rsidTr="00D23579">
        <w:trPr>
          <w:cantSplit/>
        </w:trPr>
        <w:tc>
          <w:tcPr>
            <w:tcW w:w="333" w:type="pct"/>
            <w:vMerge/>
            <w:shd w:val="clear" w:color="auto" w:fill="auto"/>
          </w:tcPr>
          <w:p w14:paraId="055F920B"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3E72607A" w14:textId="77777777" w:rsidR="00D23579" w:rsidRPr="009D3F6B" w:rsidRDefault="00DB2651" w:rsidP="00F77A2C">
            <w:pPr>
              <w:keepNext/>
              <w:keepLines/>
              <w:spacing w:before="40" w:after="40"/>
              <w:jc w:val="center"/>
              <w:rPr>
                <w:rFonts w:cstheme="minorHAnsi"/>
                <w:szCs w:val="24"/>
                <w:lang w:val="en-GB"/>
              </w:rPr>
            </w:pPr>
            <w:hyperlink r:id="rId160" w:history="1">
              <w:r w:rsidR="00D23579" w:rsidRPr="009D3F6B">
                <w:rPr>
                  <w:rStyle w:val="Hyperlink"/>
                  <w:rFonts w:cstheme="minorHAnsi"/>
                  <w:b/>
                  <w:bCs/>
                  <w:szCs w:val="24"/>
                  <w:lang w:val="en-GB"/>
                </w:rPr>
                <w:t>Q6/12</w:t>
              </w:r>
            </w:hyperlink>
          </w:p>
        </w:tc>
        <w:tc>
          <w:tcPr>
            <w:tcW w:w="304" w:type="pct"/>
            <w:tcBorders>
              <w:left w:val="single" w:sz="12" w:space="0" w:color="auto"/>
            </w:tcBorders>
            <w:shd w:val="clear" w:color="auto" w:fill="auto"/>
          </w:tcPr>
          <w:p w14:paraId="44EBEFC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A5B704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0EE2CD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C3B8CB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39273C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47008E3"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2911A86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12" w:space="0" w:color="auto"/>
              <w:right w:val="single" w:sz="4" w:space="0" w:color="auto"/>
            </w:tcBorders>
            <w:shd w:val="clear" w:color="auto" w:fill="auto"/>
          </w:tcPr>
          <w:p w14:paraId="2576839C"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4EA3CBB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CCC0A3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AB0EA2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0138B8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8DD483B"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5C28FF7C" w14:textId="77777777" w:rsidR="00D23579" w:rsidRPr="009D3F6B" w:rsidRDefault="00D23579" w:rsidP="00F77A2C">
            <w:pPr>
              <w:spacing w:before="40" w:after="40"/>
              <w:jc w:val="center"/>
              <w:rPr>
                <w:rFonts w:cstheme="minorHAnsi"/>
                <w:szCs w:val="24"/>
                <w:lang w:val="en-GB"/>
              </w:rPr>
            </w:pPr>
          </w:p>
        </w:tc>
      </w:tr>
      <w:tr w:rsidR="00D23579" w:rsidRPr="009D3F6B" w14:paraId="6E8EC298" w14:textId="77777777" w:rsidTr="00D23579">
        <w:trPr>
          <w:cantSplit/>
        </w:trPr>
        <w:tc>
          <w:tcPr>
            <w:tcW w:w="333" w:type="pct"/>
            <w:vMerge/>
            <w:shd w:val="clear" w:color="auto" w:fill="auto"/>
          </w:tcPr>
          <w:p w14:paraId="03D3A6F3"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69B85B44" w14:textId="77777777" w:rsidR="00D23579" w:rsidRPr="009D3F6B" w:rsidRDefault="00DB2651" w:rsidP="00F77A2C">
            <w:pPr>
              <w:keepNext/>
              <w:keepLines/>
              <w:spacing w:before="40" w:after="40"/>
              <w:jc w:val="center"/>
              <w:rPr>
                <w:rFonts w:cstheme="minorHAnsi"/>
                <w:szCs w:val="24"/>
                <w:lang w:val="en-GB"/>
              </w:rPr>
            </w:pPr>
            <w:hyperlink r:id="rId161" w:history="1">
              <w:r w:rsidR="00D23579" w:rsidRPr="009D3F6B">
                <w:rPr>
                  <w:rStyle w:val="Hyperlink"/>
                  <w:rFonts w:cstheme="minorHAnsi"/>
                  <w:b/>
                  <w:bCs/>
                  <w:szCs w:val="24"/>
                  <w:lang w:val="en-GB"/>
                </w:rPr>
                <w:t>Q7/12</w:t>
              </w:r>
            </w:hyperlink>
          </w:p>
        </w:tc>
        <w:tc>
          <w:tcPr>
            <w:tcW w:w="304" w:type="pct"/>
            <w:tcBorders>
              <w:left w:val="single" w:sz="12" w:space="0" w:color="auto"/>
            </w:tcBorders>
            <w:shd w:val="clear" w:color="auto" w:fill="auto"/>
          </w:tcPr>
          <w:p w14:paraId="6092393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4AAA476"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017431C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1A5D91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285F34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7D2479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right w:val="single" w:sz="12" w:space="0" w:color="auto"/>
            </w:tcBorders>
            <w:shd w:val="clear" w:color="auto" w:fill="auto"/>
          </w:tcPr>
          <w:p w14:paraId="3910C45E"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534A2E8D"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5FE8C05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F27EA1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94CC42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10D1A5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EB8CBE7"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2735BA0" w14:textId="77777777" w:rsidR="00D23579" w:rsidRPr="009D3F6B" w:rsidRDefault="00D23579" w:rsidP="00F77A2C">
            <w:pPr>
              <w:spacing w:before="40" w:after="40"/>
              <w:jc w:val="center"/>
              <w:rPr>
                <w:rFonts w:cstheme="minorHAnsi"/>
                <w:szCs w:val="24"/>
                <w:lang w:val="en-GB"/>
              </w:rPr>
            </w:pPr>
          </w:p>
        </w:tc>
      </w:tr>
      <w:tr w:rsidR="00D23579" w:rsidRPr="009D3F6B" w14:paraId="0BCE35D1" w14:textId="77777777" w:rsidTr="00D23579">
        <w:trPr>
          <w:cantSplit/>
        </w:trPr>
        <w:tc>
          <w:tcPr>
            <w:tcW w:w="333" w:type="pct"/>
            <w:vMerge/>
            <w:shd w:val="clear" w:color="auto" w:fill="auto"/>
          </w:tcPr>
          <w:p w14:paraId="75CC2745"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340B6B31" w14:textId="77777777" w:rsidR="00D23579" w:rsidRPr="009D3F6B" w:rsidRDefault="00DB2651" w:rsidP="00F77A2C">
            <w:pPr>
              <w:keepNext/>
              <w:keepLines/>
              <w:spacing w:before="40" w:after="40"/>
              <w:jc w:val="center"/>
              <w:rPr>
                <w:rFonts w:cstheme="minorHAnsi"/>
                <w:szCs w:val="24"/>
                <w:lang w:val="en-GB"/>
              </w:rPr>
            </w:pPr>
            <w:hyperlink r:id="rId162" w:history="1">
              <w:r w:rsidR="00D23579" w:rsidRPr="009D3F6B">
                <w:rPr>
                  <w:rStyle w:val="Hyperlink"/>
                  <w:rFonts w:cstheme="minorHAnsi"/>
                  <w:b/>
                  <w:bCs/>
                  <w:szCs w:val="24"/>
                  <w:lang w:val="en-GB"/>
                </w:rPr>
                <w:t>Q8/12</w:t>
              </w:r>
            </w:hyperlink>
          </w:p>
        </w:tc>
        <w:tc>
          <w:tcPr>
            <w:tcW w:w="304" w:type="pct"/>
            <w:tcBorders>
              <w:left w:val="single" w:sz="12" w:space="0" w:color="auto"/>
            </w:tcBorders>
            <w:shd w:val="clear" w:color="auto" w:fill="auto"/>
          </w:tcPr>
          <w:p w14:paraId="351C0AA6"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0FD13F9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9819A6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C0C9E9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B2C931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812E450"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7CDDC0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F7FDCD3"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67477F6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CEEF92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6D9B84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97FEEA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BF2B171"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488E07CE" w14:textId="77777777" w:rsidR="00D23579" w:rsidRPr="009D3F6B" w:rsidRDefault="00D23579" w:rsidP="00F77A2C">
            <w:pPr>
              <w:spacing w:before="40" w:after="40"/>
              <w:jc w:val="center"/>
              <w:rPr>
                <w:rFonts w:cstheme="minorHAnsi"/>
                <w:szCs w:val="24"/>
                <w:lang w:val="en-GB"/>
              </w:rPr>
            </w:pPr>
          </w:p>
        </w:tc>
      </w:tr>
      <w:tr w:rsidR="00D23579" w:rsidRPr="009D3F6B" w14:paraId="0C86CA95" w14:textId="77777777" w:rsidTr="00D23579">
        <w:trPr>
          <w:cantSplit/>
        </w:trPr>
        <w:tc>
          <w:tcPr>
            <w:tcW w:w="333" w:type="pct"/>
            <w:vMerge/>
            <w:shd w:val="clear" w:color="auto" w:fill="auto"/>
          </w:tcPr>
          <w:p w14:paraId="00F34D73"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0EEE2F0" w14:textId="77777777" w:rsidR="00D23579" w:rsidRPr="009D3F6B" w:rsidRDefault="00DB2651" w:rsidP="00F77A2C">
            <w:pPr>
              <w:keepNext/>
              <w:keepLines/>
              <w:spacing w:before="40" w:after="40"/>
              <w:jc w:val="center"/>
              <w:rPr>
                <w:rStyle w:val="Hyperlink"/>
                <w:b/>
                <w:lang w:val="en-GB"/>
              </w:rPr>
            </w:pPr>
            <w:hyperlink r:id="rId163" w:history="1">
              <w:r w:rsidR="00D23579" w:rsidRPr="009D3F6B">
                <w:rPr>
                  <w:rStyle w:val="Hyperlink"/>
                  <w:rFonts w:cstheme="minorHAnsi"/>
                  <w:b/>
                  <w:bCs/>
                  <w:szCs w:val="24"/>
                  <w:lang w:val="en-GB"/>
                </w:rPr>
                <w:t>Q9/12</w:t>
              </w:r>
            </w:hyperlink>
          </w:p>
        </w:tc>
        <w:tc>
          <w:tcPr>
            <w:tcW w:w="304" w:type="pct"/>
            <w:tcBorders>
              <w:left w:val="single" w:sz="12" w:space="0" w:color="auto"/>
            </w:tcBorders>
            <w:shd w:val="clear" w:color="auto" w:fill="auto"/>
          </w:tcPr>
          <w:p w14:paraId="3784C07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AD8922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16C8A9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C0D65D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909090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AAB36AA"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155D06A8"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2CD507EA"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039D6E4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99C849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496824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D116C5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076DB97"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7AD3057F" w14:textId="77777777" w:rsidR="00D23579" w:rsidRPr="009D3F6B" w:rsidRDefault="00D23579" w:rsidP="00F77A2C">
            <w:pPr>
              <w:spacing w:before="40" w:after="40"/>
              <w:jc w:val="center"/>
              <w:rPr>
                <w:rFonts w:cstheme="minorHAnsi"/>
                <w:szCs w:val="24"/>
                <w:lang w:val="en-GB"/>
              </w:rPr>
            </w:pPr>
          </w:p>
        </w:tc>
      </w:tr>
      <w:tr w:rsidR="00D23579" w:rsidRPr="009D3F6B" w14:paraId="6E3AFE09" w14:textId="77777777" w:rsidTr="00D23579">
        <w:trPr>
          <w:cantSplit/>
        </w:trPr>
        <w:tc>
          <w:tcPr>
            <w:tcW w:w="333" w:type="pct"/>
            <w:vMerge/>
            <w:shd w:val="clear" w:color="auto" w:fill="auto"/>
          </w:tcPr>
          <w:p w14:paraId="2A1669E8"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38E9B077" w14:textId="77777777" w:rsidR="00D23579" w:rsidRPr="009D3F6B" w:rsidRDefault="00DB2651" w:rsidP="00F77A2C">
            <w:pPr>
              <w:keepNext/>
              <w:keepLines/>
              <w:spacing w:before="40" w:after="40"/>
              <w:jc w:val="center"/>
              <w:rPr>
                <w:rStyle w:val="Hyperlink"/>
                <w:b/>
                <w:lang w:val="en-GB"/>
              </w:rPr>
            </w:pPr>
            <w:hyperlink r:id="rId164" w:history="1">
              <w:r w:rsidR="00D23579" w:rsidRPr="009D3F6B">
                <w:rPr>
                  <w:rStyle w:val="Hyperlink"/>
                  <w:rFonts w:cstheme="minorHAnsi"/>
                  <w:b/>
                  <w:bCs/>
                  <w:szCs w:val="24"/>
                  <w:lang w:val="en-GB"/>
                </w:rPr>
                <w:t>Q10/12</w:t>
              </w:r>
            </w:hyperlink>
          </w:p>
        </w:tc>
        <w:tc>
          <w:tcPr>
            <w:tcW w:w="304" w:type="pct"/>
            <w:tcBorders>
              <w:left w:val="single" w:sz="12" w:space="0" w:color="auto"/>
            </w:tcBorders>
            <w:shd w:val="clear" w:color="auto" w:fill="auto"/>
          </w:tcPr>
          <w:p w14:paraId="78238E2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710A47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48140B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D9C992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BAB490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51C5FD1"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2C948E19"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5A1C1F43"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03E8207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B312D0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8990BD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267BD5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0D6F5EA"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41A4E6E7" w14:textId="77777777" w:rsidR="00D23579" w:rsidRPr="009D3F6B" w:rsidRDefault="00D23579" w:rsidP="00F77A2C">
            <w:pPr>
              <w:spacing w:before="40" w:after="40"/>
              <w:jc w:val="center"/>
              <w:rPr>
                <w:rFonts w:cstheme="minorHAnsi"/>
                <w:szCs w:val="24"/>
                <w:lang w:val="en-GB"/>
              </w:rPr>
            </w:pPr>
          </w:p>
        </w:tc>
      </w:tr>
      <w:tr w:rsidR="00D23579" w:rsidRPr="009D3F6B" w14:paraId="3B4B6B42" w14:textId="77777777" w:rsidTr="00D23579">
        <w:trPr>
          <w:cantSplit/>
        </w:trPr>
        <w:tc>
          <w:tcPr>
            <w:tcW w:w="333" w:type="pct"/>
            <w:vMerge/>
            <w:shd w:val="clear" w:color="auto" w:fill="auto"/>
          </w:tcPr>
          <w:p w14:paraId="6830A278"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2CD5B188" w14:textId="77777777" w:rsidR="00D23579" w:rsidRPr="009D3F6B" w:rsidRDefault="00DB2651" w:rsidP="00F77A2C">
            <w:pPr>
              <w:keepNext/>
              <w:keepLines/>
              <w:spacing w:before="40" w:after="40"/>
              <w:jc w:val="center"/>
              <w:rPr>
                <w:rFonts w:cstheme="minorHAnsi"/>
                <w:b/>
                <w:bCs/>
                <w:szCs w:val="24"/>
                <w:lang w:val="en-GB"/>
              </w:rPr>
            </w:pPr>
            <w:hyperlink r:id="rId165" w:history="1">
              <w:r w:rsidR="00D23579" w:rsidRPr="009D3F6B">
                <w:rPr>
                  <w:rStyle w:val="Hyperlink"/>
                  <w:rFonts w:cstheme="minorHAnsi"/>
                  <w:b/>
                  <w:bCs/>
                  <w:szCs w:val="24"/>
                  <w:lang w:val="en-GB"/>
                </w:rPr>
                <w:t>Q11/12</w:t>
              </w:r>
            </w:hyperlink>
          </w:p>
        </w:tc>
        <w:tc>
          <w:tcPr>
            <w:tcW w:w="304" w:type="pct"/>
            <w:tcBorders>
              <w:left w:val="single" w:sz="12" w:space="0" w:color="auto"/>
            </w:tcBorders>
            <w:shd w:val="clear" w:color="auto" w:fill="auto"/>
          </w:tcPr>
          <w:p w14:paraId="1D08836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6AA4D2F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03E267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B55BFA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3A6342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A2B5E90"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2CD77C1A"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61C0B75A"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3946E39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F96074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9A1E61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04DC4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C83FE36"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EBC5D13" w14:textId="77777777" w:rsidR="00D23579" w:rsidRPr="009D3F6B" w:rsidRDefault="00D23579" w:rsidP="00F77A2C">
            <w:pPr>
              <w:spacing w:before="40" w:after="40"/>
              <w:jc w:val="center"/>
              <w:rPr>
                <w:rFonts w:cstheme="minorHAnsi"/>
                <w:szCs w:val="24"/>
                <w:lang w:val="en-GB"/>
              </w:rPr>
            </w:pPr>
          </w:p>
        </w:tc>
      </w:tr>
      <w:tr w:rsidR="00D23579" w:rsidRPr="009D3F6B" w14:paraId="06D25A1E" w14:textId="77777777" w:rsidTr="00D23579">
        <w:trPr>
          <w:cantSplit/>
        </w:trPr>
        <w:tc>
          <w:tcPr>
            <w:tcW w:w="333" w:type="pct"/>
            <w:vMerge/>
            <w:shd w:val="clear" w:color="auto" w:fill="auto"/>
          </w:tcPr>
          <w:p w14:paraId="575E9625"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62B2FB1B" w14:textId="77777777" w:rsidR="00D23579" w:rsidRPr="009D3F6B" w:rsidRDefault="00DB2651" w:rsidP="00F77A2C">
            <w:pPr>
              <w:keepNext/>
              <w:keepLines/>
              <w:spacing w:before="40" w:after="40"/>
              <w:jc w:val="center"/>
              <w:rPr>
                <w:rFonts w:cstheme="minorHAnsi"/>
                <w:b/>
                <w:bCs/>
                <w:szCs w:val="24"/>
                <w:lang w:val="en-GB"/>
              </w:rPr>
            </w:pPr>
            <w:hyperlink r:id="rId166" w:history="1">
              <w:r w:rsidR="00D23579" w:rsidRPr="009D3F6B">
                <w:rPr>
                  <w:rStyle w:val="Hyperlink"/>
                  <w:rFonts w:cstheme="minorHAnsi"/>
                  <w:b/>
                  <w:bCs/>
                  <w:szCs w:val="24"/>
                  <w:lang w:val="en-GB"/>
                </w:rPr>
                <w:t>Q12/12</w:t>
              </w:r>
            </w:hyperlink>
          </w:p>
        </w:tc>
        <w:tc>
          <w:tcPr>
            <w:tcW w:w="304" w:type="pct"/>
            <w:tcBorders>
              <w:left w:val="single" w:sz="12" w:space="0" w:color="auto"/>
            </w:tcBorders>
            <w:shd w:val="clear" w:color="auto" w:fill="auto"/>
          </w:tcPr>
          <w:p w14:paraId="075829B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5C44B1A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25F8C7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69D5BD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DD85AE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0246B6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right w:val="single" w:sz="12" w:space="0" w:color="auto"/>
            </w:tcBorders>
            <w:shd w:val="clear" w:color="auto" w:fill="auto"/>
          </w:tcPr>
          <w:p w14:paraId="1038D7DD"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6FBDE86A"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638A1C6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46F9A9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88B700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8555AB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D86E638"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B3AB8DA" w14:textId="77777777" w:rsidR="00D23579" w:rsidRPr="009D3F6B" w:rsidRDefault="00D23579" w:rsidP="00F77A2C">
            <w:pPr>
              <w:spacing w:before="40" w:after="40"/>
              <w:jc w:val="center"/>
              <w:rPr>
                <w:rFonts w:cstheme="minorHAnsi"/>
                <w:szCs w:val="24"/>
                <w:lang w:val="en-GB"/>
              </w:rPr>
            </w:pPr>
          </w:p>
        </w:tc>
      </w:tr>
      <w:tr w:rsidR="00D23579" w:rsidRPr="009D3F6B" w14:paraId="78B75136" w14:textId="77777777" w:rsidTr="00D23579">
        <w:trPr>
          <w:cantSplit/>
        </w:trPr>
        <w:tc>
          <w:tcPr>
            <w:tcW w:w="333" w:type="pct"/>
            <w:vMerge/>
            <w:shd w:val="clear" w:color="auto" w:fill="auto"/>
          </w:tcPr>
          <w:p w14:paraId="4ED7D8FC"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49AC1C34" w14:textId="77777777" w:rsidR="00D23579" w:rsidRPr="009D3F6B" w:rsidRDefault="00DB2651" w:rsidP="00F77A2C">
            <w:pPr>
              <w:keepNext/>
              <w:keepLines/>
              <w:spacing w:before="40" w:after="40"/>
              <w:jc w:val="center"/>
              <w:rPr>
                <w:rFonts w:cstheme="minorHAnsi"/>
                <w:b/>
                <w:bCs/>
                <w:szCs w:val="24"/>
                <w:lang w:val="en-GB"/>
              </w:rPr>
            </w:pPr>
            <w:hyperlink r:id="rId167" w:history="1">
              <w:r w:rsidR="00D23579" w:rsidRPr="009D3F6B">
                <w:rPr>
                  <w:rStyle w:val="Hyperlink"/>
                  <w:rFonts w:cstheme="minorHAnsi"/>
                  <w:b/>
                  <w:bCs/>
                  <w:szCs w:val="24"/>
                  <w:lang w:val="en-GB"/>
                </w:rPr>
                <w:t>Q13/12</w:t>
              </w:r>
            </w:hyperlink>
          </w:p>
        </w:tc>
        <w:tc>
          <w:tcPr>
            <w:tcW w:w="304" w:type="pct"/>
            <w:tcBorders>
              <w:left w:val="single" w:sz="12" w:space="0" w:color="auto"/>
            </w:tcBorders>
            <w:shd w:val="clear" w:color="auto" w:fill="auto"/>
          </w:tcPr>
          <w:p w14:paraId="6AC2DCD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50A012A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27F880F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0379281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A043E2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FD0DCF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right w:val="single" w:sz="12" w:space="0" w:color="auto"/>
            </w:tcBorders>
            <w:shd w:val="clear" w:color="auto" w:fill="auto"/>
          </w:tcPr>
          <w:p w14:paraId="3AB9F388"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0AC06F5E"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137D1D2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1D416E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07F0BB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4F1FC2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262F0E7"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58C0D4FA" w14:textId="77777777" w:rsidR="00D23579" w:rsidRPr="009D3F6B" w:rsidRDefault="00D23579" w:rsidP="00F77A2C">
            <w:pPr>
              <w:spacing w:before="40" w:after="40"/>
              <w:jc w:val="center"/>
              <w:rPr>
                <w:rFonts w:cstheme="minorHAnsi"/>
                <w:szCs w:val="24"/>
                <w:lang w:val="en-GB"/>
              </w:rPr>
            </w:pPr>
          </w:p>
        </w:tc>
      </w:tr>
      <w:tr w:rsidR="00D23579" w:rsidRPr="009D3F6B" w14:paraId="3FD7CD26" w14:textId="77777777" w:rsidTr="00D23579">
        <w:trPr>
          <w:cantSplit/>
        </w:trPr>
        <w:tc>
          <w:tcPr>
            <w:tcW w:w="333" w:type="pct"/>
            <w:vMerge/>
            <w:shd w:val="clear" w:color="auto" w:fill="auto"/>
          </w:tcPr>
          <w:p w14:paraId="2BB36F04"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DB6C399" w14:textId="77777777" w:rsidR="00D23579" w:rsidRPr="009D3F6B" w:rsidRDefault="00DB2651" w:rsidP="00F77A2C">
            <w:pPr>
              <w:keepNext/>
              <w:keepLines/>
              <w:spacing w:before="40" w:after="40"/>
              <w:jc w:val="center"/>
              <w:rPr>
                <w:rStyle w:val="Hyperlink"/>
                <w:b/>
                <w:lang w:val="en-GB"/>
              </w:rPr>
            </w:pPr>
            <w:hyperlink r:id="rId168" w:history="1">
              <w:r w:rsidR="00D23579" w:rsidRPr="009D3F6B">
                <w:rPr>
                  <w:rStyle w:val="Hyperlink"/>
                  <w:rFonts w:cstheme="minorHAnsi"/>
                  <w:b/>
                  <w:bCs/>
                  <w:szCs w:val="24"/>
                  <w:lang w:val="en-GB"/>
                </w:rPr>
                <w:t>Q14/12</w:t>
              </w:r>
            </w:hyperlink>
          </w:p>
        </w:tc>
        <w:tc>
          <w:tcPr>
            <w:tcW w:w="304" w:type="pct"/>
            <w:tcBorders>
              <w:left w:val="single" w:sz="12" w:space="0" w:color="auto"/>
            </w:tcBorders>
            <w:shd w:val="clear" w:color="auto" w:fill="auto"/>
          </w:tcPr>
          <w:p w14:paraId="077A819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1C9B8B3"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32BF6BC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49615A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CC94AC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147C862"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9DF21A2"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501A0902"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11D884A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A66600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47EA01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8D0915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4654BB1"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7D1593E6" w14:textId="77777777" w:rsidR="00D23579" w:rsidRPr="009D3F6B" w:rsidRDefault="00D23579" w:rsidP="00F77A2C">
            <w:pPr>
              <w:spacing w:before="40" w:after="40"/>
              <w:jc w:val="center"/>
              <w:rPr>
                <w:rFonts w:cstheme="minorHAnsi"/>
                <w:szCs w:val="24"/>
                <w:lang w:val="en-GB"/>
              </w:rPr>
            </w:pPr>
          </w:p>
        </w:tc>
      </w:tr>
      <w:tr w:rsidR="00D23579" w:rsidRPr="009D3F6B" w14:paraId="4DAE29FE" w14:textId="77777777" w:rsidTr="00D23579">
        <w:trPr>
          <w:cantSplit/>
        </w:trPr>
        <w:tc>
          <w:tcPr>
            <w:tcW w:w="333" w:type="pct"/>
            <w:vMerge/>
            <w:shd w:val="clear" w:color="auto" w:fill="auto"/>
          </w:tcPr>
          <w:p w14:paraId="54E6088A"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7E278E4" w14:textId="77777777" w:rsidR="00D23579" w:rsidRPr="009D3F6B" w:rsidRDefault="00DB2651" w:rsidP="00F77A2C">
            <w:pPr>
              <w:keepNext/>
              <w:keepLines/>
              <w:spacing w:before="40" w:after="40"/>
              <w:jc w:val="center"/>
              <w:rPr>
                <w:rStyle w:val="Hyperlink"/>
                <w:b/>
                <w:lang w:val="en-GB"/>
              </w:rPr>
            </w:pPr>
            <w:hyperlink r:id="rId169" w:history="1">
              <w:r w:rsidR="00D23579" w:rsidRPr="009D3F6B">
                <w:rPr>
                  <w:rStyle w:val="Hyperlink"/>
                  <w:rFonts w:cstheme="minorHAnsi"/>
                  <w:b/>
                  <w:bCs/>
                  <w:szCs w:val="24"/>
                  <w:lang w:val="en-GB"/>
                </w:rPr>
                <w:t>Q15/12</w:t>
              </w:r>
            </w:hyperlink>
          </w:p>
        </w:tc>
        <w:tc>
          <w:tcPr>
            <w:tcW w:w="304" w:type="pct"/>
            <w:tcBorders>
              <w:left w:val="single" w:sz="12" w:space="0" w:color="auto"/>
            </w:tcBorders>
            <w:shd w:val="clear" w:color="auto" w:fill="auto"/>
          </w:tcPr>
          <w:p w14:paraId="664485B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DCB855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3C83B9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3A304F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002744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93303D5"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7526E5E1"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04DF154"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793028C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79A92C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FFE70D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F3C45B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64C6F1A"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D4F138F" w14:textId="77777777" w:rsidR="00D23579" w:rsidRPr="009D3F6B" w:rsidRDefault="00D23579" w:rsidP="00F77A2C">
            <w:pPr>
              <w:spacing w:before="40" w:after="40"/>
              <w:jc w:val="center"/>
              <w:rPr>
                <w:rFonts w:cstheme="minorHAnsi"/>
                <w:szCs w:val="24"/>
                <w:lang w:val="en-GB"/>
              </w:rPr>
            </w:pPr>
          </w:p>
        </w:tc>
      </w:tr>
      <w:tr w:rsidR="00D23579" w:rsidRPr="009D3F6B" w14:paraId="4C29D038" w14:textId="77777777" w:rsidTr="00D23579">
        <w:trPr>
          <w:cantSplit/>
        </w:trPr>
        <w:tc>
          <w:tcPr>
            <w:tcW w:w="333" w:type="pct"/>
            <w:vMerge/>
            <w:shd w:val="clear" w:color="auto" w:fill="auto"/>
          </w:tcPr>
          <w:p w14:paraId="2D8DD555"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353DF279" w14:textId="77777777" w:rsidR="00D23579" w:rsidRPr="009D3F6B" w:rsidRDefault="00DB2651" w:rsidP="00F77A2C">
            <w:pPr>
              <w:keepNext/>
              <w:keepLines/>
              <w:spacing w:before="40" w:after="40"/>
              <w:jc w:val="center"/>
              <w:rPr>
                <w:rFonts w:cstheme="minorHAnsi"/>
                <w:szCs w:val="24"/>
                <w:lang w:val="en-GB"/>
              </w:rPr>
            </w:pPr>
            <w:hyperlink r:id="rId170" w:history="1">
              <w:r w:rsidR="00D23579" w:rsidRPr="009D3F6B">
                <w:rPr>
                  <w:rStyle w:val="Hyperlink"/>
                  <w:rFonts w:cstheme="minorHAnsi"/>
                  <w:b/>
                  <w:bCs/>
                  <w:szCs w:val="24"/>
                  <w:lang w:val="en-GB"/>
                </w:rPr>
                <w:t>Q16/12</w:t>
              </w:r>
            </w:hyperlink>
          </w:p>
        </w:tc>
        <w:tc>
          <w:tcPr>
            <w:tcW w:w="304" w:type="pct"/>
            <w:tcBorders>
              <w:left w:val="single" w:sz="12" w:space="0" w:color="auto"/>
            </w:tcBorders>
            <w:shd w:val="clear" w:color="auto" w:fill="auto"/>
          </w:tcPr>
          <w:p w14:paraId="248BE89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2665EFF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FB4E40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99BB01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4BF1EE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3112E67"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252DFEF6"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09AD92A"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7F8A0A2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DB3872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B54C40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DF1FB5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7432F09"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7705998" w14:textId="77777777" w:rsidR="00D23579" w:rsidRPr="009D3F6B" w:rsidRDefault="00D23579" w:rsidP="00F77A2C">
            <w:pPr>
              <w:spacing w:before="40" w:after="40"/>
              <w:jc w:val="center"/>
              <w:rPr>
                <w:rFonts w:cstheme="minorHAnsi"/>
                <w:szCs w:val="24"/>
                <w:lang w:val="en-GB"/>
              </w:rPr>
            </w:pPr>
          </w:p>
        </w:tc>
      </w:tr>
      <w:tr w:rsidR="00D23579" w:rsidRPr="009D3F6B" w14:paraId="27908536" w14:textId="77777777" w:rsidTr="00D23579">
        <w:trPr>
          <w:cantSplit/>
        </w:trPr>
        <w:tc>
          <w:tcPr>
            <w:tcW w:w="333" w:type="pct"/>
            <w:vMerge/>
            <w:shd w:val="clear" w:color="auto" w:fill="auto"/>
          </w:tcPr>
          <w:p w14:paraId="7B25D06D"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74B9EEDD" w14:textId="77777777" w:rsidR="00D23579" w:rsidRPr="009D3F6B" w:rsidRDefault="00DB2651" w:rsidP="00F77A2C">
            <w:pPr>
              <w:keepNext/>
              <w:keepLines/>
              <w:spacing w:before="40" w:after="40"/>
              <w:jc w:val="center"/>
              <w:rPr>
                <w:rStyle w:val="Hyperlink"/>
                <w:rFonts w:eastAsia="MS Mincho"/>
                <w:b/>
                <w:lang w:val="en-GB"/>
              </w:rPr>
            </w:pPr>
            <w:hyperlink r:id="rId171" w:history="1">
              <w:r w:rsidR="00D23579" w:rsidRPr="009D3F6B">
                <w:rPr>
                  <w:rStyle w:val="Hyperlink"/>
                  <w:rFonts w:eastAsia="MS Mincho" w:cstheme="minorHAnsi"/>
                  <w:b/>
                  <w:bCs/>
                  <w:szCs w:val="24"/>
                  <w:lang w:val="en-GB"/>
                </w:rPr>
                <w:t>Q17/12</w:t>
              </w:r>
            </w:hyperlink>
          </w:p>
        </w:tc>
        <w:tc>
          <w:tcPr>
            <w:tcW w:w="304" w:type="pct"/>
            <w:tcBorders>
              <w:left w:val="single" w:sz="12" w:space="0" w:color="auto"/>
            </w:tcBorders>
            <w:shd w:val="clear" w:color="auto" w:fill="auto"/>
          </w:tcPr>
          <w:p w14:paraId="1C0D8B80"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4EAD60A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C62A90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FFA9B9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C302FB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FA49333"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37AFB2B7"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6A67F03E"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30786B9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6C45D5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63EAD0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D7FA84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5676604"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3AC16019" w14:textId="77777777" w:rsidR="00D23579" w:rsidRPr="009D3F6B" w:rsidRDefault="00D23579" w:rsidP="00F77A2C">
            <w:pPr>
              <w:spacing w:before="40" w:after="40"/>
              <w:jc w:val="center"/>
              <w:rPr>
                <w:rFonts w:cstheme="minorHAnsi"/>
                <w:szCs w:val="24"/>
                <w:lang w:val="en-GB"/>
              </w:rPr>
            </w:pPr>
          </w:p>
        </w:tc>
      </w:tr>
      <w:tr w:rsidR="00D23579" w:rsidRPr="009D3F6B" w14:paraId="1B58721C" w14:textId="77777777" w:rsidTr="00D23579">
        <w:trPr>
          <w:cantSplit/>
        </w:trPr>
        <w:tc>
          <w:tcPr>
            <w:tcW w:w="333" w:type="pct"/>
            <w:vMerge/>
            <w:shd w:val="clear" w:color="auto" w:fill="auto"/>
          </w:tcPr>
          <w:p w14:paraId="6E533232"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08B9903E" w14:textId="77777777" w:rsidR="00D23579" w:rsidRPr="009D3F6B" w:rsidRDefault="00DB2651" w:rsidP="00F77A2C">
            <w:pPr>
              <w:keepNext/>
              <w:keepLines/>
              <w:spacing w:before="40" w:after="40"/>
              <w:jc w:val="center"/>
              <w:rPr>
                <w:rFonts w:cstheme="minorHAnsi"/>
                <w:b/>
                <w:bCs/>
                <w:szCs w:val="24"/>
                <w:lang w:val="en-GB"/>
              </w:rPr>
            </w:pPr>
            <w:hyperlink r:id="rId172" w:history="1">
              <w:r w:rsidR="00D23579" w:rsidRPr="009D3F6B">
                <w:rPr>
                  <w:rStyle w:val="Hyperlink"/>
                  <w:rFonts w:eastAsia="MS Mincho" w:cstheme="minorHAnsi"/>
                  <w:b/>
                  <w:bCs/>
                  <w:szCs w:val="24"/>
                  <w:lang w:val="en-GB"/>
                </w:rPr>
                <w:t>Q18/12</w:t>
              </w:r>
            </w:hyperlink>
          </w:p>
        </w:tc>
        <w:tc>
          <w:tcPr>
            <w:tcW w:w="304" w:type="pct"/>
            <w:tcBorders>
              <w:left w:val="single" w:sz="12" w:space="0" w:color="auto"/>
            </w:tcBorders>
            <w:shd w:val="clear" w:color="auto" w:fill="auto"/>
          </w:tcPr>
          <w:p w14:paraId="51DF598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07AD3C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031A7E0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A6200D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CC6970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99C8FBE"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464343F4"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1D92B438"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2018944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9FC0EC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5D0A71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0A7D8C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2352570"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3BEA01EB" w14:textId="77777777" w:rsidR="00D23579" w:rsidRPr="009D3F6B" w:rsidRDefault="00D23579" w:rsidP="00F77A2C">
            <w:pPr>
              <w:spacing w:before="40" w:after="40"/>
              <w:jc w:val="center"/>
              <w:rPr>
                <w:rFonts w:cstheme="minorHAnsi"/>
                <w:szCs w:val="24"/>
                <w:lang w:val="en-GB"/>
              </w:rPr>
            </w:pPr>
          </w:p>
        </w:tc>
      </w:tr>
      <w:tr w:rsidR="00D23579" w:rsidRPr="009D3F6B" w14:paraId="66B309A6" w14:textId="77777777" w:rsidTr="00D23579">
        <w:trPr>
          <w:cantSplit/>
        </w:trPr>
        <w:tc>
          <w:tcPr>
            <w:tcW w:w="333" w:type="pct"/>
            <w:vMerge/>
            <w:tcBorders>
              <w:bottom w:val="single" w:sz="8" w:space="0" w:color="auto"/>
            </w:tcBorders>
            <w:shd w:val="clear" w:color="auto" w:fill="auto"/>
          </w:tcPr>
          <w:p w14:paraId="2B1E5891"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46387596" w14:textId="77777777" w:rsidR="00D23579" w:rsidRPr="009D3F6B" w:rsidRDefault="00DB2651" w:rsidP="00F77A2C">
            <w:pPr>
              <w:keepNext/>
              <w:keepLines/>
              <w:spacing w:before="40" w:after="40"/>
              <w:jc w:val="center"/>
              <w:rPr>
                <w:rFonts w:cstheme="minorHAnsi"/>
                <w:b/>
                <w:bCs/>
                <w:szCs w:val="24"/>
                <w:lang w:val="en-GB"/>
              </w:rPr>
            </w:pPr>
            <w:hyperlink r:id="rId173" w:history="1">
              <w:r w:rsidR="00D23579" w:rsidRPr="009D3F6B">
                <w:rPr>
                  <w:rStyle w:val="Hyperlink"/>
                  <w:rFonts w:eastAsia="MS Mincho" w:cstheme="minorHAnsi"/>
                  <w:b/>
                  <w:bCs/>
                  <w:szCs w:val="24"/>
                  <w:lang w:val="en-GB"/>
                </w:rPr>
                <w:t>Q19/12</w:t>
              </w:r>
            </w:hyperlink>
          </w:p>
        </w:tc>
        <w:tc>
          <w:tcPr>
            <w:tcW w:w="304" w:type="pct"/>
            <w:tcBorders>
              <w:left w:val="single" w:sz="12" w:space="0" w:color="auto"/>
              <w:bottom w:val="single" w:sz="8" w:space="0" w:color="auto"/>
            </w:tcBorders>
            <w:shd w:val="clear" w:color="auto" w:fill="auto"/>
          </w:tcPr>
          <w:p w14:paraId="7F03DD32"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tcBorders>
              <w:bottom w:val="single" w:sz="8" w:space="0" w:color="auto"/>
            </w:tcBorders>
            <w:shd w:val="clear" w:color="auto" w:fill="auto"/>
          </w:tcPr>
          <w:p w14:paraId="5249C1F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8" w:space="0" w:color="auto"/>
            </w:tcBorders>
            <w:shd w:val="clear" w:color="auto" w:fill="auto"/>
          </w:tcPr>
          <w:p w14:paraId="72A33C34"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7B49936B"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50A96BE0"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0E9C61E5" w14:textId="77777777" w:rsidR="00D23579" w:rsidRPr="009D3F6B" w:rsidRDefault="00D23579" w:rsidP="00F77A2C">
            <w:pPr>
              <w:spacing w:before="40" w:after="40"/>
              <w:jc w:val="center"/>
              <w:rPr>
                <w:rFonts w:cstheme="minorHAnsi"/>
                <w:szCs w:val="24"/>
                <w:lang w:val="en-GB"/>
              </w:rPr>
            </w:pPr>
          </w:p>
        </w:tc>
        <w:tc>
          <w:tcPr>
            <w:tcW w:w="306" w:type="pct"/>
            <w:tcBorders>
              <w:bottom w:val="single" w:sz="8" w:space="0" w:color="auto"/>
              <w:right w:val="single" w:sz="12" w:space="0" w:color="auto"/>
            </w:tcBorders>
            <w:shd w:val="clear" w:color="auto" w:fill="auto"/>
          </w:tcPr>
          <w:p w14:paraId="206448CA"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8" w:space="0" w:color="auto"/>
              <w:right w:val="single" w:sz="4" w:space="0" w:color="auto"/>
            </w:tcBorders>
            <w:shd w:val="clear" w:color="auto" w:fill="auto"/>
          </w:tcPr>
          <w:p w14:paraId="42492282"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8" w:space="0" w:color="auto"/>
            </w:tcBorders>
            <w:shd w:val="clear" w:color="auto" w:fill="auto"/>
          </w:tcPr>
          <w:p w14:paraId="0ABDA6C1"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28B2DF34"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7129A45B"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6593286C"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5982B0B1" w14:textId="77777777" w:rsidR="00D23579" w:rsidRPr="009D3F6B" w:rsidRDefault="00D23579" w:rsidP="00F77A2C">
            <w:pPr>
              <w:spacing w:before="40" w:after="40"/>
              <w:jc w:val="center"/>
              <w:rPr>
                <w:rFonts w:cstheme="minorHAnsi"/>
                <w:szCs w:val="24"/>
                <w:lang w:val="en-GB"/>
              </w:rPr>
            </w:pPr>
          </w:p>
        </w:tc>
        <w:tc>
          <w:tcPr>
            <w:tcW w:w="302" w:type="pct"/>
            <w:tcBorders>
              <w:bottom w:val="single" w:sz="8" w:space="0" w:color="auto"/>
            </w:tcBorders>
            <w:shd w:val="clear" w:color="auto" w:fill="auto"/>
          </w:tcPr>
          <w:p w14:paraId="05C16101" w14:textId="77777777" w:rsidR="00D23579" w:rsidRPr="009D3F6B" w:rsidRDefault="00D23579" w:rsidP="00F77A2C">
            <w:pPr>
              <w:spacing w:before="40" w:after="40"/>
              <w:jc w:val="center"/>
              <w:rPr>
                <w:rFonts w:cstheme="minorHAnsi"/>
                <w:szCs w:val="24"/>
                <w:lang w:val="en-GB"/>
              </w:rPr>
            </w:pPr>
          </w:p>
        </w:tc>
      </w:tr>
      <w:tr w:rsidR="00D23579" w:rsidRPr="009D3F6B" w14:paraId="03022CE2" w14:textId="77777777" w:rsidTr="00D23579">
        <w:trPr>
          <w:cantSplit/>
        </w:trPr>
        <w:tc>
          <w:tcPr>
            <w:tcW w:w="333" w:type="pct"/>
            <w:vMerge w:val="restart"/>
            <w:tcBorders>
              <w:top w:val="single" w:sz="8" w:space="0" w:color="auto"/>
            </w:tcBorders>
            <w:shd w:val="clear" w:color="auto" w:fill="auto"/>
          </w:tcPr>
          <w:p w14:paraId="7D861E89" w14:textId="77777777" w:rsidR="00D23579" w:rsidRPr="009D3F6B" w:rsidRDefault="00D23579" w:rsidP="00F77A2C">
            <w:pPr>
              <w:spacing w:before="40" w:after="40"/>
              <w:rPr>
                <w:b/>
                <w:bCs/>
                <w:lang w:val="en-GB"/>
              </w:rPr>
            </w:pPr>
            <w:r w:rsidRPr="009D3F6B">
              <w:rPr>
                <w:b/>
                <w:bCs/>
                <w:lang w:val="en-GB"/>
              </w:rPr>
              <w:t>ITU-T SG13</w:t>
            </w:r>
          </w:p>
        </w:tc>
        <w:tc>
          <w:tcPr>
            <w:tcW w:w="411" w:type="pct"/>
            <w:tcBorders>
              <w:top w:val="single" w:sz="8" w:space="0" w:color="auto"/>
              <w:right w:val="single" w:sz="12" w:space="0" w:color="auto"/>
            </w:tcBorders>
            <w:shd w:val="clear" w:color="auto" w:fill="auto"/>
          </w:tcPr>
          <w:p w14:paraId="1D4E69EE" w14:textId="77777777" w:rsidR="00D23579" w:rsidRPr="009D3F6B" w:rsidRDefault="00DB2651" w:rsidP="00F77A2C">
            <w:pPr>
              <w:spacing w:before="40" w:after="40"/>
              <w:jc w:val="center"/>
              <w:rPr>
                <w:rFonts w:cstheme="minorHAnsi"/>
                <w:b/>
                <w:bCs/>
                <w:szCs w:val="24"/>
                <w:lang w:val="en-GB"/>
              </w:rPr>
            </w:pPr>
            <w:hyperlink r:id="rId174" w:history="1">
              <w:r w:rsidR="00D23579" w:rsidRPr="009D3F6B">
                <w:rPr>
                  <w:rStyle w:val="Hyperlink"/>
                  <w:rFonts w:cstheme="minorHAnsi"/>
                  <w:b/>
                  <w:bCs/>
                  <w:szCs w:val="24"/>
                  <w:lang w:val="en-GB"/>
                </w:rPr>
                <w:t>Q1/13</w:t>
              </w:r>
            </w:hyperlink>
          </w:p>
        </w:tc>
        <w:tc>
          <w:tcPr>
            <w:tcW w:w="304" w:type="pct"/>
            <w:tcBorders>
              <w:top w:val="single" w:sz="8" w:space="0" w:color="auto"/>
              <w:left w:val="single" w:sz="12" w:space="0" w:color="auto"/>
            </w:tcBorders>
            <w:shd w:val="clear" w:color="auto" w:fill="auto"/>
          </w:tcPr>
          <w:p w14:paraId="6442822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8" w:space="0" w:color="auto"/>
            </w:tcBorders>
            <w:shd w:val="clear" w:color="auto" w:fill="auto"/>
          </w:tcPr>
          <w:p w14:paraId="6689442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3B086868"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4C9A2842"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51075AF2"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2238D021"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right w:val="single" w:sz="12" w:space="0" w:color="auto"/>
            </w:tcBorders>
            <w:shd w:val="clear" w:color="auto" w:fill="auto"/>
          </w:tcPr>
          <w:p w14:paraId="78955023"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right w:val="single" w:sz="4" w:space="0" w:color="auto"/>
            </w:tcBorders>
            <w:shd w:val="clear" w:color="auto" w:fill="auto"/>
          </w:tcPr>
          <w:p w14:paraId="133039D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8" w:space="0" w:color="auto"/>
              <w:left w:val="single" w:sz="4" w:space="0" w:color="auto"/>
            </w:tcBorders>
            <w:shd w:val="clear" w:color="auto" w:fill="auto"/>
          </w:tcPr>
          <w:p w14:paraId="3C28A389"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7E1686D9"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414028FF"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55718358"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7EC8B675"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tcBorders>
            <w:shd w:val="clear" w:color="auto" w:fill="auto"/>
          </w:tcPr>
          <w:p w14:paraId="750CB17E" w14:textId="77777777" w:rsidR="00D23579" w:rsidRPr="009D3F6B" w:rsidRDefault="00D23579" w:rsidP="00F77A2C">
            <w:pPr>
              <w:spacing w:before="40" w:after="40"/>
              <w:jc w:val="center"/>
              <w:rPr>
                <w:rFonts w:cstheme="minorHAnsi"/>
                <w:szCs w:val="24"/>
                <w:lang w:val="en-GB"/>
              </w:rPr>
            </w:pPr>
          </w:p>
        </w:tc>
      </w:tr>
      <w:tr w:rsidR="00D23579" w:rsidRPr="009D3F6B" w14:paraId="4D1D460A" w14:textId="77777777" w:rsidTr="00D23579">
        <w:trPr>
          <w:cantSplit/>
        </w:trPr>
        <w:tc>
          <w:tcPr>
            <w:tcW w:w="333" w:type="pct"/>
            <w:vMerge/>
            <w:shd w:val="clear" w:color="auto" w:fill="auto"/>
          </w:tcPr>
          <w:p w14:paraId="05808231"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2E0F4C19" w14:textId="77777777" w:rsidR="00D23579" w:rsidRPr="009D3F6B" w:rsidRDefault="00DB2651" w:rsidP="00F77A2C">
            <w:pPr>
              <w:spacing w:before="40" w:after="40"/>
              <w:jc w:val="center"/>
              <w:rPr>
                <w:rFonts w:cstheme="minorHAnsi"/>
                <w:b/>
                <w:bCs/>
                <w:szCs w:val="24"/>
                <w:lang w:val="en-GB"/>
              </w:rPr>
            </w:pPr>
            <w:hyperlink r:id="rId175" w:history="1">
              <w:r w:rsidR="00D23579" w:rsidRPr="009D3F6B">
                <w:rPr>
                  <w:rStyle w:val="Hyperlink"/>
                  <w:rFonts w:cstheme="minorHAnsi"/>
                  <w:b/>
                  <w:bCs/>
                  <w:szCs w:val="24"/>
                  <w:lang w:val="en-GB"/>
                </w:rPr>
                <w:t>Q2/13</w:t>
              </w:r>
            </w:hyperlink>
          </w:p>
        </w:tc>
        <w:tc>
          <w:tcPr>
            <w:tcW w:w="304" w:type="pct"/>
            <w:tcBorders>
              <w:top w:val="single" w:sz="4" w:space="0" w:color="auto"/>
              <w:left w:val="single" w:sz="12" w:space="0" w:color="auto"/>
            </w:tcBorders>
            <w:shd w:val="clear" w:color="auto" w:fill="auto"/>
          </w:tcPr>
          <w:p w14:paraId="1BE731B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0F6A1CF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4E71B9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11B6EB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472B9A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048C901"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3354121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3B46D76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27C20BC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A4A426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DE17DD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EA4C16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19D27E0"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550F758B" w14:textId="77777777" w:rsidR="00D23579" w:rsidRPr="009D3F6B" w:rsidRDefault="00D23579" w:rsidP="00F77A2C">
            <w:pPr>
              <w:spacing w:before="40" w:after="40"/>
              <w:jc w:val="center"/>
              <w:rPr>
                <w:rFonts w:cstheme="minorHAnsi"/>
                <w:szCs w:val="24"/>
                <w:lang w:val="en-GB"/>
              </w:rPr>
            </w:pPr>
          </w:p>
        </w:tc>
      </w:tr>
      <w:tr w:rsidR="00D23579" w:rsidRPr="009D3F6B" w14:paraId="27079D90" w14:textId="77777777" w:rsidTr="00D23579">
        <w:trPr>
          <w:cantSplit/>
        </w:trPr>
        <w:tc>
          <w:tcPr>
            <w:tcW w:w="333" w:type="pct"/>
            <w:vMerge/>
            <w:shd w:val="clear" w:color="auto" w:fill="auto"/>
          </w:tcPr>
          <w:p w14:paraId="7714C0BA"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72328A44" w14:textId="77777777" w:rsidR="00D23579" w:rsidRPr="009D3F6B" w:rsidRDefault="00DB2651" w:rsidP="00F77A2C">
            <w:pPr>
              <w:spacing w:before="40" w:after="40"/>
              <w:jc w:val="center"/>
              <w:rPr>
                <w:rFonts w:cstheme="minorHAnsi"/>
                <w:b/>
                <w:bCs/>
                <w:szCs w:val="24"/>
                <w:lang w:val="en-GB"/>
              </w:rPr>
            </w:pPr>
            <w:hyperlink r:id="rId176" w:history="1">
              <w:r w:rsidR="00D23579" w:rsidRPr="009D3F6B">
                <w:rPr>
                  <w:rStyle w:val="Hyperlink"/>
                  <w:rFonts w:cstheme="minorHAnsi"/>
                  <w:b/>
                  <w:bCs/>
                  <w:szCs w:val="24"/>
                  <w:lang w:val="en-GB"/>
                </w:rPr>
                <w:t>Q5/13</w:t>
              </w:r>
            </w:hyperlink>
          </w:p>
        </w:tc>
        <w:tc>
          <w:tcPr>
            <w:tcW w:w="304" w:type="pct"/>
            <w:tcBorders>
              <w:top w:val="single" w:sz="4" w:space="0" w:color="auto"/>
              <w:left w:val="single" w:sz="12" w:space="0" w:color="auto"/>
            </w:tcBorders>
            <w:shd w:val="clear" w:color="auto" w:fill="auto"/>
          </w:tcPr>
          <w:p w14:paraId="17EF45B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515276C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3A40024"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25A6605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ACA955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8D0ED9F"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1238C8B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27784FF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4DA1C2B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1B8324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26DF6C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FA03AF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102919B"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0A98E7F7" w14:textId="77777777" w:rsidR="00D23579" w:rsidRPr="009D3F6B" w:rsidRDefault="00D23579" w:rsidP="00F77A2C">
            <w:pPr>
              <w:spacing w:before="40" w:after="40"/>
              <w:jc w:val="center"/>
              <w:rPr>
                <w:rFonts w:cstheme="minorHAnsi"/>
                <w:szCs w:val="24"/>
                <w:lang w:val="en-GB"/>
              </w:rPr>
            </w:pPr>
          </w:p>
        </w:tc>
      </w:tr>
      <w:tr w:rsidR="00D23579" w:rsidRPr="009D3F6B" w14:paraId="4638BFE2" w14:textId="77777777" w:rsidTr="00D23579">
        <w:trPr>
          <w:cantSplit/>
        </w:trPr>
        <w:tc>
          <w:tcPr>
            <w:tcW w:w="333" w:type="pct"/>
            <w:vMerge/>
            <w:shd w:val="clear" w:color="auto" w:fill="auto"/>
          </w:tcPr>
          <w:p w14:paraId="6A3464F1"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77116443" w14:textId="77777777" w:rsidR="00D23579" w:rsidRPr="009D3F6B" w:rsidRDefault="00DB2651" w:rsidP="00F77A2C">
            <w:pPr>
              <w:spacing w:before="40" w:after="40"/>
              <w:jc w:val="center"/>
              <w:rPr>
                <w:rStyle w:val="Hyperlink"/>
                <w:rFonts w:cstheme="minorHAnsi"/>
                <w:b/>
                <w:bCs/>
                <w:szCs w:val="24"/>
                <w:lang w:val="en-GB"/>
              </w:rPr>
            </w:pPr>
            <w:hyperlink r:id="rId177" w:history="1">
              <w:r w:rsidR="00D23579" w:rsidRPr="009D3F6B">
                <w:rPr>
                  <w:rStyle w:val="Hyperlink"/>
                  <w:rFonts w:cstheme="minorHAnsi"/>
                  <w:b/>
                  <w:bCs/>
                  <w:szCs w:val="24"/>
                  <w:lang w:val="en-GB"/>
                </w:rPr>
                <w:t>Q6/13</w:t>
              </w:r>
            </w:hyperlink>
          </w:p>
        </w:tc>
        <w:tc>
          <w:tcPr>
            <w:tcW w:w="304" w:type="pct"/>
            <w:tcBorders>
              <w:left w:val="single" w:sz="12" w:space="0" w:color="auto"/>
            </w:tcBorders>
            <w:shd w:val="clear" w:color="auto" w:fill="auto"/>
          </w:tcPr>
          <w:p w14:paraId="7140621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4DFEE63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6D397B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E6F197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731FFD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42FD73B"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1A60D844"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1055566A"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34E0CC5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F0C096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BD1D8E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C7A4AD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A95F3F2"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5BC5C96" w14:textId="77777777" w:rsidR="00D23579" w:rsidRPr="009D3F6B" w:rsidRDefault="00D23579" w:rsidP="00F77A2C">
            <w:pPr>
              <w:spacing w:before="40" w:after="40"/>
              <w:jc w:val="center"/>
              <w:rPr>
                <w:rFonts w:cstheme="minorHAnsi"/>
                <w:szCs w:val="24"/>
                <w:lang w:val="en-GB"/>
              </w:rPr>
            </w:pPr>
          </w:p>
        </w:tc>
      </w:tr>
      <w:tr w:rsidR="00D23579" w:rsidRPr="009D3F6B" w14:paraId="263D80EE" w14:textId="77777777" w:rsidTr="00D23579">
        <w:trPr>
          <w:cantSplit/>
        </w:trPr>
        <w:tc>
          <w:tcPr>
            <w:tcW w:w="333" w:type="pct"/>
            <w:vMerge/>
            <w:shd w:val="clear" w:color="auto" w:fill="auto"/>
          </w:tcPr>
          <w:p w14:paraId="0A260F55"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7126D544" w14:textId="77777777" w:rsidR="00D23579" w:rsidRPr="009D3F6B" w:rsidRDefault="00DB2651" w:rsidP="00F77A2C">
            <w:pPr>
              <w:spacing w:before="40" w:after="40"/>
              <w:jc w:val="center"/>
              <w:rPr>
                <w:rFonts w:cstheme="minorHAnsi"/>
                <w:szCs w:val="24"/>
                <w:lang w:val="en-GB"/>
              </w:rPr>
            </w:pPr>
            <w:hyperlink r:id="rId178" w:history="1">
              <w:r w:rsidR="00D23579" w:rsidRPr="009D3F6B">
                <w:rPr>
                  <w:rStyle w:val="Hyperlink"/>
                  <w:rFonts w:cstheme="minorHAnsi"/>
                  <w:b/>
                  <w:bCs/>
                  <w:szCs w:val="24"/>
                  <w:lang w:val="en-GB"/>
                </w:rPr>
                <w:t>Q7/13</w:t>
              </w:r>
            </w:hyperlink>
          </w:p>
        </w:tc>
        <w:tc>
          <w:tcPr>
            <w:tcW w:w="304" w:type="pct"/>
            <w:tcBorders>
              <w:left w:val="single" w:sz="12" w:space="0" w:color="auto"/>
            </w:tcBorders>
            <w:shd w:val="clear" w:color="auto" w:fill="auto"/>
          </w:tcPr>
          <w:p w14:paraId="79D0840A"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4F667B0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98A9E13"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45DF134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9F32C2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0F10E0A"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5AB44882"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514E89E1"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4D0C50B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C82078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367879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5CA1CC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5BDCA9D"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D12D336" w14:textId="77777777" w:rsidR="00D23579" w:rsidRPr="009D3F6B" w:rsidRDefault="00D23579" w:rsidP="00F77A2C">
            <w:pPr>
              <w:spacing w:before="40" w:after="40"/>
              <w:jc w:val="center"/>
              <w:rPr>
                <w:rFonts w:cstheme="minorHAnsi"/>
                <w:szCs w:val="24"/>
                <w:lang w:val="en-GB"/>
              </w:rPr>
            </w:pPr>
          </w:p>
        </w:tc>
      </w:tr>
      <w:tr w:rsidR="00D23579" w:rsidRPr="009D3F6B" w14:paraId="5249B9D9" w14:textId="77777777" w:rsidTr="00D23579">
        <w:trPr>
          <w:cantSplit/>
        </w:trPr>
        <w:tc>
          <w:tcPr>
            <w:tcW w:w="333" w:type="pct"/>
            <w:vMerge/>
            <w:shd w:val="clear" w:color="auto" w:fill="auto"/>
          </w:tcPr>
          <w:p w14:paraId="2087FAC9"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BACC012" w14:textId="77777777" w:rsidR="00D23579" w:rsidRPr="009D3F6B" w:rsidRDefault="00DB2651" w:rsidP="00F77A2C">
            <w:pPr>
              <w:spacing w:before="40" w:after="40"/>
              <w:jc w:val="center"/>
              <w:rPr>
                <w:rFonts w:cstheme="minorHAnsi"/>
                <w:b/>
                <w:bCs/>
                <w:szCs w:val="24"/>
                <w:lang w:val="en-GB"/>
              </w:rPr>
            </w:pPr>
            <w:hyperlink r:id="rId179" w:history="1">
              <w:r w:rsidR="00D23579" w:rsidRPr="009D3F6B">
                <w:rPr>
                  <w:rStyle w:val="Hyperlink"/>
                  <w:rFonts w:cstheme="minorHAnsi"/>
                  <w:b/>
                  <w:bCs/>
                  <w:szCs w:val="24"/>
                  <w:lang w:val="en-GB"/>
                </w:rPr>
                <w:t>Q16/13</w:t>
              </w:r>
            </w:hyperlink>
          </w:p>
        </w:tc>
        <w:tc>
          <w:tcPr>
            <w:tcW w:w="304" w:type="pct"/>
            <w:tcBorders>
              <w:left w:val="single" w:sz="12" w:space="0" w:color="auto"/>
            </w:tcBorders>
            <w:shd w:val="clear" w:color="auto" w:fill="auto"/>
          </w:tcPr>
          <w:p w14:paraId="4D513E3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0CCAF5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76FF4B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D0B4B2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54FB02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D2581A3"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62EB3044"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3A789A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7D599E0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210F0E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0EF7815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82A17A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1DA908E"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8E8491E" w14:textId="77777777" w:rsidR="00D23579" w:rsidRPr="009D3F6B" w:rsidRDefault="00D23579" w:rsidP="00F77A2C">
            <w:pPr>
              <w:spacing w:before="40" w:after="40"/>
              <w:jc w:val="center"/>
              <w:rPr>
                <w:rFonts w:cstheme="minorHAnsi"/>
                <w:szCs w:val="24"/>
                <w:lang w:val="en-GB"/>
              </w:rPr>
            </w:pPr>
          </w:p>
        </w:tc>
      </w:tr>
      <w:tr w:rsidR="00D23579" w:rsidRPr="009D3F6B" w14:paraId="037DE6C9" w14:textId="77777777" w:rsidTr="00D23579">
        <w:trPr>
          <w:cantSplit/>
        </w:trPr>
        <w:tc>
          <w:tcPr>
            <w:tcW w:w="333" w:type="pct"/>
            <w:vMerge/>
            <w:shd w:val="clear" w:color="auto" w:fill="auto"/>
          </w:tcPr>
          <w:p w14:paraId="716B8B47"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45CB0DA4" w14:textId="77777777" w:rsidR="00D23579" w:rsidRPr="009D3F6B" w:rsidRDefault="00DB2651" w:rsidP="00F77A2C">
            <w:pPr>
              <w:spacing w:before="40" w:after="40"/>
              <w:jc w:val="center"/>
              <w:rPr>
                <w:rFonts w:cstheme="minorHAnsi"/>
                <w:b/>
                <w:bCs/>
                <w:szCs w:val="24"/>
                <w:lang w:val="en-GB"/>
              </w:rPr>
            </w:pPr>
            <w:hyperlink r:id="rId180" w:history="1">
              <w:r w:rsidR="00D23579" w:rsidRPr="009D3F6B">
                <w:rPr>
                  <w:rStyle w:val="Hyperlink"/>
                  <w:rFonts w:cstheme="minorHAnsi"/>
                  <w:b/>
                  <w:bCs/>
                  <w:szCs w:val="24"/>
                  <w:lang w:val="en-GB"/>
                </w:rPr>
                <w:t>Q17/13</w:t>
              </w:r>
            </w:hyperlink>
          </w:p>
        </w:tc>
        <w:tc>
          <w:tcPr>
            <w:tcW w:w="304" w:type="pct"/>
            <w:tcBorders>
              <w:left w:val="single" w:sz="12" w:space="0" w:color="auto"/>
            </w:tcBorders>
            <w:shd w:val="clear" w:color="auto" w:fill="auto"/>
          </w:tcPr>
          <w:p w14:paraId="19D7275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E0C26F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340AC9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4329563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3DCB15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48CA6D4"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2E90AC1"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414E4BA1"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73B83E3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E370BC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0CBEF2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AA313A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D367929"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5DD30544" w14:textId="77777777" w:rsidR="00D23579" w:rsidRPr="009D3F6B" w:rsidRDefault="00D23579" w:rsidP="00F77A2C">
            <w:pPr>
              <w:spacing w:before="40" w:after="40"/>
              <w:jc w:val="center"/>
              <w:rPr>
                <w:rFonts w:cstheme="minorHAnsi"/>
                <w:szCs w:val="24"/>
                <w:lang w:val="en-GB"/>
              </w:rPr>
            </w:pPr>
          </w:p>
        </w:tc>
      </w:tr>
      <w:tr w:rsidR="00D23579" w:rsidRPr="009D3F6B" w14:paraId="37128623" w14:textId="77777777" w:rsidTr="00D23579">
        <w:trPr>
          <w:cantSplit/>
        </w:trPr>
        <w:tc>
          <w:tcPr>
            <w:tcW w:w="333" w:type="pct"/>
            <w:vMerge/>
            <w:shd w:val="clear" w:color="auto" w:fill="auto"/>
          </w:tcPr>
          <w:p w14:paraId="100B61C6"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FB2979D" w14:textId="77777777" w:rsidR="00D23579" w:rsidRPr="009D3F6B" w:rsidRDefault="00DB2651" w:rsidP="00F77A2C">
            <w:pPr>
              <w:spacing w:before="40" w:after="40"/>
              <w:jc w:val="center"/>
              <w:rPr>
                <w:rFonts w:cstheme="minorHAnsi"/>
                <w:b/>
                <w:bCs/>
                <w:szCs w:val="24"/>
                <w:lang w:val="en-GB"/>
              </w:rPr>
            </w:pPr>
            <w:hyperlink r:id="rId181" w:history="1">
              <w:r w:rsidR="00D23579" w:rsidRPr="009D3F6B">
                <w:rPr>
                  <w:rStyle w:val="Hyperlink"/>
                  <w:rFonts w:cstheme="minorHAnsi"/>
                  <w:b/>
                  <w:bCs/>
                  <w:szCs w:val="24"/>
                  <w:lang w:val="en-GB"/>
                </w:rPr>
                <w:t>Q18/13</w:t>
              </w:r>
            </w:hyperlink>
          </w:p>
        </w:tc>
        <w:tc>
          <w:tcPr>
            <w:tcW w:w="304" w:type="pct"/>
            <w:tcBorders>
              <w:left w:val="single" w:sz="12" w:space="0" w:color="auto"/>
            </w:tcBorders>
            <w:shd w:val="clear" w:color="auto" w:fill="auto"/>
          </w:tcPr>
          <w:p w14:paraId="216F1BB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E87A98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57F7CA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6DDFFF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DB2675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033A463"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183648E7"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5977EB6"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4FE5002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F44CC7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D65A0D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ED8323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70C6212"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711B1571" w14:textId="77777777" w:rsidR="00D23579" w:rsidRPr="009D3F6B" w:rsidRDefault="00D23579" w:rsidP="00F77A2C">
            <w:pPr>
              <w:spacing w:before="40" w:after="40"/>
              <w:jc w:val="center"/>
              <w:rPr>
                <w:rFonts w:cstheme="minorHAnsi"/>
                <w:szCs w:val="24"/>
                <w:lang w:val="en-GB"/>
              </w:rPr>
            </w:pPr>
          </w:p>
        </w:tc>
      </w:tr>
      <w:tr w:rsidR="00D23579" w:rsidRPr="009D3F6B" w14:paraId="0C41D3A0" w14:textId="77777777" w:rsidTr="00D23579">
        <w:trPr>
          <w:cantSplit/>
        </w:trPr>
        <w:tc>
          <w:tcPr>
            <w:tcW w:w="333" w:type="pct"/>
            <w:vMerge/>
            <w:shd w:val="clear" w:color="auto" w:fill="auto"/>
          </w:tcPr>
          <w:p w14:paraId="5CB0D0BE"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0644F5AC" w14:textId="77777777" w:rsidR="00D23579" w:rsidRPr="009D3F6B" w:rsidRDefault="00DB2651" w:rsidP="00F77A2C">
            <w:pPr>
              <w:spacing w:before="40" w:after="40"/>
              <w:jc w:val="center"/>
              <w:rPr>
                <w:rFonts w:cstheme="minorHAnsi"/>
                <w:b/>
                <w:bCs/>
                <w:szCs w:val="24"/>
                <w:lang w:val="en-GB"/>
              </w:rPr>
            </w:pPr>
            <w:hyperlink r:id="rId182" w:history="1">
              <w:r w:rsidR="00D23579" w:rsidRPr="009D3F6B">
                <w:rPr>
                  <w:rStyle w:val="Hyperlink"/>
                  <w:rFonts w:cstheme="minorHAnsi"/>
                  <w:b/>
                  <w:bCs/>
                  <w:szCs w:val="24"/>
                  <w:lang w:val="en-GB"/>
                </w:rPr>
                <w:t>Q19/13</w:t>
              </w:r>
            </w:hyperlink>
          </w:p>
        </w:tc>
        <w:tc>
          <w:tcPr>
            <w:tcW w:w="304" w:type="pct"/>
            <w:tcBorders>
              <w:left w:val="single" w:sz="12" w:space="0" w:color="auto"/>
            </w:tcBorders>
            <w:shd w:val="clear" w:color="auto" w:fill="auto"/>
          </w:tcPr>
          <w:p w14:paraId="1E91898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054A7F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ABBF4C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77AB99B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D35E11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70A26AB"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B7A681C"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1F8A28E"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6A811E1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66D3A8A"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576BB19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9882E8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86E51AD"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B40491E" w14:textId="77777777" w:rsidR="00D23579" w:rsidRPr="009D3F6B" w:rsidRDefault="00D23579" w:rsidP="00F77A2C">
            <w:pPr>
              <w:spacing w:before="40" w:after="40"/>
              <w:jc w:val="center"/>
              <w:rPr>
                <w:rFonts w:cstheme="minorHAnsi"/>
                <w:szCs w:val="24"/>
                <w:lang w:val="en-GB"/>
              </w:rPr>
            </w:pPr>
          </w:p>
        </w:tc>
      </w:tr>
      <w:tr w:rsidR="00D23579" w:rsidRPr="009D3F6B" w14:paraId="13307F4C" w14:textId="77777777" w:rsidTr="00D23579">
        <w:trPr>
          <w:cantSplit/>
        </w:trPr>
        <w:tc>
          <w:tcPr>
            <w:tcW w:w="333" w:type="pct"/>
            <w:vMerge/>
            <w:shd w:val="clear" w:color="auto" w:fill="auto"/>
          </w:tcPr>
          <w:p w14:paraId="54605ECA"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0215808" w14:textId="77777777" w:rsidR="00D23579" w:rsidRPr="009D3F6B" w:rsidRDefault="00DB2651" w:rsidP="00F77A2C">
            <w:pPr>
              <w:spacing w:before="40" w:after="40"/>
              <w:jc w:val="center"/>
              <w:rPr>
                <w:rFonts w:cstheme="minorHAnsi"/>
                <w:szCs w:val="24"/>
                <w:lang w:val="en-GB"/>
              </w:rPr>
            </w:pPr>
            <w:hyperlink r:id="rId183" w:history="1">
              <w:r w:rsidR="00D23579" w:rsidRPr="009D3F6B">
                <w:rPr>
                  <w:rStyle w:val="Hyperlink"/>
                  <w:rFonts w:cstheme="minorHAnsi"/>
                  <w:b/>
                  <w:bCs/>
                  <w:szCs w:val="24"/>
                  <w:lang w:val="en-GB"/>
                </w:rPr>
                <w:t>Q20/13</w:t>
              </w:r>
            </w:hyperlink>
          </w:p>
        </w:tc>
        <w:tc>
          <w:tcPr>
            <w:tcW w:w="304" w:type="pct"/>
            <w:tcBorders>
              <w:left w:val="single" w:sz="12" w:space="0" w:color="auto"/>
            </w:tcBorders>
            <w:shd w:val="clear" w:color="auto" w:fill="auto"/>
          </w:tcPr>
          <w:p w14:paraId="6A3AECEA"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719FCE2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AB5C09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9AAEAE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D03602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58CEB79"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4A324DFC"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06E68BE6"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5591B7B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242CEE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808A72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F0122D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9A34BC1"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689E124A" w14:textId="77777777" w:rsidR="00D23579" w:rsidRPr="009D3F6B" w:rsidRDefault="00D23579" w:rsidP="00F77A2C">
            <w:pPr>
              <w:spacing w:before="40" w:after="40"/>
              <w:jc w:val="center"/>
              <w:rPr>
                <w:rFonts w:cstheme="minorHAnsi"/>
                <w:szCs w:val="24"/>
                <w:lang w:val="en-GB"/>
              </w:rPr>
            </w:pPr>
          </w:p>
        </w:tc>
      </w:tr>
      <w:tr w:rsidR="00D23579" w:rsidRPr="009D3F6B" w14:paraId="0F1C0D09" w14:textId="77777777" w:rsidTr="00D23579">
        <w:trPr>
          <w:cantSplit/>
        </w:trPr>
        <w:tc>
          <w:tcPr>
            <w:tcW w:w="333" w:type="pct"/>
            <w:vMerge/>
            <w:shd w:val="clear" w:color="auto" w:fill="auto"/>
          </w:tcPr>
          <w:p w14:paraId="469034FD"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254DB876" w14:textId="77777777" w:rsidR="00D23579" w:rsidRPr="009D3F6B" w:rsidRDefault="00DB2651" w:rsidP="00F77A2C">
            <w:pPr>
              <w:spacing w:before="40" w:after="40"/>
              <w:jc w:val="center"/>
              <w:rPr>
                <w:rFonts w:cstheme="minorHAnsi"/>
                <w:szCs w:val="24"/>
                <w:lang w:val="en-GB"/>
              </w:rPr>
            </w:pPr>
            <w:hyperlink r:id="rId184" w:history="1">
              <w:r w:rsidR="00D23579" w:rsidRPr="009D3F6B">
                <w:rPr>
                  <w:rStyle w:val="Hyperlink"/>
                  <w:rFonts w:cstheme="minorHAnsi"/>
                  <w:b/>
                  <w:bCs/>
                  <w:szCs w:val="24"/>
                  <w:lang w:val="en-GB"/>
                </w:rPr>
                <w:t>Q21/13</w:t>
              </w:r>
            </w:hyperlink>
          </w:p>
        </w:tc>
        <w:tc>
          <w:tcPr>
            <w:tcW w:w="304" w:type="pct"/>
            <w:tcBorders>
              <w:left w:val="single" w:sz="12" w:space="0" w:color="auto"/>
            </w:tcBorders>
            <w:shd w:val="clear" w:color="auto" w:fill="auto"/>
          </w:tcPr>
          <w:p w14:paraId="31AA459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6C3C403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E795F9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1541DC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30869C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4CE367B"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660CE1F3"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17451C3E"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51593EC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7C94FD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1091A9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54DD5C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60EA1E9"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A663C18" w14:textId="77777777" w:rsidR="00D23579" w:rsidRPr="009D3F6B" w:rsidRDefault="00D23579" w:rsidP="00F77A2C">
            <w:pPr>
              <w:spacing w:before="40" w:after="40"/>
              <w:jc w:val="center"/>
              <w:rPr>
                <w:rFonts w:cstheme="minorHAnsi"/>
                <w:szCs w:val="24"/>
                <w:lang w:val="en-GB"/>
              </w:rPr>
            </w:pPr>
          </w:p>
        </w:tc>
      </w:tr>
      <w:tr w:rsidR="00D23579" w:rsidRPr="009D3F6B" w14:paraId="66F54BCB" w14:textId="77777777" w:rsidTr="00D23579">
        <w:trPr>
          <w:cantSplit/>
        </w:trPr>
        <w:tc>
          <w:tcPr>
            <w:tcW w:w="333" w:type="pct"/>
            <w:vMerge/>
            <w:shd w:val="clear" w:color="auto" w:fill="auto"/>
          </w:tcPr>
          <w:p w14:paraId="422CBB1B"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4912D46C" w14:textId="77777777" w:rsidR="00D23579" w:rsidRPr="009D3F6B" w:rsidRDefault="00DB2651" w:rsidP="00F77A2C">
            <w:pPr>
              <w:spacing w:before="40" w:after="40"/>
              <w:jc w:val="center"/>
              <w:rPr>
                <w:rFonts w:cstheme="minorHAnsi"/>
                <w:b/>
                <w:bCs/>
                <w:szCs w:val="24"/>
                <w:lang w:val="en-GB"/>
              </w:rPr>
            </w:pPr>
            <w:hyperlink r:id="rId185" w:history="1">
              <w:r w:rsidR="00D23579" w:rsidRPr="009D3F6B">
                <w:rPr>
                  <w:rStyle w:val="Hyperlink"/>
                  <w:rFonts w:cstheme="minorHAnsi"/>
                  <w:b/>
                  <w:bCs/>
                  <w:szCs w:val="24"/>
                  <w:lang w:val="en-GB"/>
                </w:rPr>
                <w:t>Q22/13</w:t>
              </w:r>
            </w:hyperlink>
          </w:p>
        </w:tc>
        <w:tc>
          <w:tcPr>
            <w:tcW w:w="304" w:type="pct"/>
            <w:tcBorders>
              <w:left w:val="single" w:sz="12" w:space="0" w:color="auto"/>
            </w:tcBorders>
            <w:shd w:val="clear" w:color="auto" w:fill="auto"/>
          </w:tcPr>
          <w:p w14:paraId="726C165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7A2D38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C9A226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025EDD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A22C5E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30ECC23"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19BA54C7"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1C5305BA"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left w:val="single" w:sz="4" w:space="0" w:color="auto"/>
            </w:tcBorders>
            <w:shd w:val="clear" w:color="auto" w:fill="auto"/>
          </w:tcPr>
          <w:p w14:paraId="380F633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15E537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AB4697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6401D9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4BC8F6F"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0D78426" w14:textId="77777777" w:rsidR="00D23579" w:rsidRPr="009D3F6B" w:rsidRDefault="00D23579" w:rsidP="00F77A2C">
            <w:pPr>
              <w:spacing w:before="40" w:after="40"/>
              <w:jc w:val="center"/>
              <w:rPr>
                <w:rFonts w:cstheme="minorHAnsi"/>
                <w:szCs w:val="24"/>
                <w:lang w:val="en-GB"/>
              </w:rPr>
            </w:pPr>
          </w:p>
        </w:tc>
      </w:tr>
      <w:tr w:rsidR="00D23579" w:rsidRPr="009D3F6B" w14:paraId="39B43CBE" w14:textId="77777777" w:rsidTr="00D23579">
        <w:trPr>
          <w:cantSplit/>
        </w:trPr>
        <w:tc>
          <w:tcPr>
            <w:tcW w:w="333" w:type="pct"/>
            <w:vMerge/>
            <w:shd w:val="clear" w:color="auto" w:fill="auto"/>
          </w:tcPr>
          <w:p w14:paraId="6B69881B"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4A97658D" w14:textId="77777777" w:rsidR="00D23579" w:rsidRPr="009D3F6B" w:rsidRDefault="00DB2651" w:rsidP="00F77A2C">
            <w:pPr>
              <w:spacing w:before="40" w:after="40"/>
              <w:jc w:val="center"/>
              <w:rPr>
                <w:rFonts w:cstheme="minorHAnsi"/>
                <w:szCs w:val="24"/>
                <w:lang w:val="en-GB"/>
              </w:rPr>
            </w:pPr>
            <w:hyperlink r:id="rId186" w:history="1">
              <w:r w:rsidR="00D23579" w:rsidRPr="009D3F6B">
                <w:rPr>
                  <w:rStyle w:val="Hyperlink"/>
                  <w:rFonts w:cstheme="minorHAnsi"/>
                  <w:b/>
                  <w:bCs/>
                  <w:szCs w:val="24"/>
                  <w:lang w:val="en-GB"/>
                </w:rPr>
                <w:t>Q23/13</w:t>
              </w:r>
            </w:hyperlink>
          </w:p>
        </w:tc>
        <w:tc>
          <w:tcPr>
            <w:tcW w:w="304" w:type="pct"/>
            <w:tcBorders>
              <w:left w:val="single" w:sz="12" w:space="0" w:color="auto"/>
            </w:tcBorders>
            <w:shd w:val="clear" w:color="auto" w:fill="auto"/>
          </w:tcPr>
          <w:p w14:paraId="2D1FA1D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191C51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042344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6DD7C5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9F7CD9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296748A"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1101C0CE"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0B4E5D41"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585C45D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6F0A1B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87914C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81E85E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6031168"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EBFA89C" w14:textId="77777777" w:rsidR="00D23579" w:rsidRPr="009D3F6B" w:rsidRDefault="00D23579" w:rsidP="00F77A2C">
            <w:pPr>
              <w:spacing w:before="40" w:after="40"/>
              <w:jc w:val="center"/>
              <w:rPr>
                <w:rFonts w:cstheme="minorHAnsi"/>
                <w:szCs w:val="24"/>
                <w:lang w:val="en-GB"/>
              </w:rPr>
            </w:pPr>
          </w:p>
        </w:tc>
      </w:tr>
      <w:tr w:rsidR="00D23579" w:rsidRPr="009D3F6B" w14:paraId="2AD0D9C1" w14:textId="77777777" w:rsidTr="00D23579">
        <w:trPr>
          <w:cantSplit/>
        </w:trPr>
        <w:tc>
          <w:tcPr>
            <w:tcW w:w="333" w:type="pct"/>
            <w:vMerge w:val="restart"/>
            <w:tcBorders>
              <w:top w:val="single" w:sz="8" w:space="0" w:color="auto"/>
            </w:tcBorders>
            <w:shd w:val="clear" w:color="auto" w:fill="auto"/>
          </w:tcPr>
          <w:p w14:paraId="528B1738" w14:textId="77777777" w:rsidR="00D23579" w:rsidRPr="009D3F6B" w:rsidRDefault="00D23579" w:rsidP="00F77A2C">
            <w:pPr>
              <w:spacing w:before="40" w:after="40"/>
              <w:rPr>
                <w:b/>
                <w:bCs/>
                <w:lang w:val="en-GB"/>
              </w:rPr>
            </w:pPr>
            <w:r w:rsidRPr="009D3F6B">
              <w:rPr>
                <w:b/>
                <w:bCs/>
                <w:lang w:val="en-GB"/>
              </w:rPr>
              <w:t>ITU-T SG15</w:t>
            </w:r>
          </w:p>
        </w:tc>
        <w:tc>
          <w:tcPr>
            <w:tcW w:w="411" w:type="pct"/>
            <w:tcBorders>
              <w:top w:val="single" w:sz="8" w:space="0" w:color="auto"/>
              <w:bottom w:val="single" w:sz="4" w:space="0" w:color="auto"/>
              <w:right w:val="single" w:sz="12" w:space="0" w:color="auto"/>
            </w:tcBorders>
            <w:shd w:val="clear" w:color="auto" w:fill="auto"/>
          </w:tcPr>
          <w:p w14:paraId="3D06A326" w14:textId="77777777" w:rsidR="00D23579" w:rsidRPr="009D3F6B" w:rsidRDefault="00DB2651" w:rsidP="00F77A2C">
            <w:pPr>
              <w:keepNext/>
              <w:keepLines/>
              <w:pageBreakBefore/>
              <w:spacing w:before="40" w:after="40"/>
              <w:jc w:val="center"/>
              <w:rPr>
                <w:rStyle w:val="Hyperlink"/>
                <w:b/>
                <w:lang w:val="en-GB"/>
              </w:rPr>
            </w:pPr>
            <w:hyperlink r:id="rId187" w:history="1">
              <w:r w:rsidR="00D23579" w:rsidRPr="009D3F6B">
                <w:rPr>
                  <w:rStyle w:val="Hyperlink"/>
                  <w:rFonts w:cstheme="minorHAnsi"/>
                  <w:b/>
                  <w:bCs/>
                  <w:szCs w:val="24"/>
                  <w:lang w:val="en-GB"/>
                </w:rPr>
                <w:t>Q1/15</w:t>
              </w:r>
            </w:hyperlink>
          </w:p>
        </w:tc>
        <w:tc>
          <w:tcPr>
            <w:tcW w:w="304" w:type="pct"/>
            <w:tcBorders>
              <w:top w:val="single" w:sz="8" w:space="0" w:color="auto"/>
              <w:left w:val="single" w:sz="12" w:space="0" w:color="auto"/>
              <w:bottom w:val="single" w:sz="4" w:space="0" w:color="auto"/>
            </w:tcBorders>
            <w:shd w:val="clear" w:color="auto" w:fill="auto"/>
          </w:tcPr>
          <w:p w14:paraId="42ADC08C"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8" w:space="0" w:color="auto"/>
              <w:bottom w:val="single" w:sz="4" w:space="0" w:color="auto"/>
            </w:tcBorders>
            <w:shd w:val="clear" w:color="auto" w:fill="auto"/>
          </w:tcPr>
          <w:p w14:paraId="1EC0893D" w14:textId="77777777" w:rsidR="00D23579" w:rsidRPr="009D3F6B" w:rsidRDefault="00D23579" w:rsidP="00F77A2C">
            <w:pPr>
              <w:spacing w:before="40" w:after="40"/>
              <w:jc w:val="center"/>
              <w:rPr>
                <w:rFonts w:cstheme="minorHAnsi"/>
                <w:szCs w:val="24"/>
                <w:highlight w:val="lightGray"/>
                <w:lang w:val="en-GB"/>
              </w:rPr>
            </w:pPr>
          </w:p>
        </w:tc>
        <w:tc>
          <w:tcPr>
            <w:tcW w:w="304" w:type="pct"/>
            <w:tcBorders>
              <w:top w:val="single" w:sz="8" w:space="0" w:color="auto"/>
              <w:bottom w:val="single" w:sz="4" w:space="0" w:color="auto"/>
            </w:tcBorders>
            <w:shd w:val="clear" w:color="auto" w:fill="auto"/>
          </w:tcPr>
          <w:p w14:paraId="5B5D9C7C"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8" w:space="0" w:color="auto"/>
              <w:bottom w:val="single" w:sz="4" w:space="0" w:color="auto"/>
            </w:tcBorders>
            <w:shd w:val="clear" w:color="auto" w:fill="auto"/>
          </w:tcPr>
          <w:p w14:paraId="31492B26" w14:textId="77777777" w:rsidR="00D23579" w:rsidRPr="009D3F6B" w:rsidRDefault="00D23579" w:rsidP="00F77A2C">
            <w:pPr>
              <w:spacing w:before="40" w:after="40"/>
              <w:jc w:val="center"/>
              <w:rPr>
                <w:rFonts w:cstheme="minorHAnsi"/>
                <w:szCs w:val="24"/>
                <w:highlight w:val="lightGray"/>
                <w:lang w:val="en-GB"/>
              </w:rPr>
            </w:pPr>
          </w:p>
        </w:tc>
        <w:tc>
          <w:tcPr>
            <w:tcW w:w="304" w:type="pct"/>
            <w:tcBorders>
              <w:top w:val="single" w:sz="8" w:space="0" w:color="auto"/>
              <w:bottom w:val="single" w:sz="4" w:space="0" w:color="auto"/>
            </w:tcBorders>
            <w:shd w:val="clear" w:color="auto" w:fill="auto"/>
          </w:tcPr>
          <w:p w14:paraId="5F090C12"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8" w:space="0" w:color="auto"/>
              <w:bottom w:val="single" w:sz="4" w:space="0" w:color="auto"/>
            </w:tcBorders>
            <w:shd w:val="clear" w:color="auto" w:fill="auto"/>
          </w:tcPr>
          <w:p w14:paraId="79210260" w14:textId="77777777" w:rsidR="00D23579" w:rsidRPr="009D3F6B" w:rsidRDefault="00D23579" w:rsidP="00F77A2C">
            <w:pPr>
              <w:spacing w:before="40" w:after="40"/>
              <w:jc w:val="center"/>
              <w:rPr>
                <w:rFonts w:cstheme="minorHAnsi"/>
                <w:szCs w:val="24"/>
                <w:highlight w:val="lightGray"/>
                <w:lang w:val="en-GB"/>
              </w:rPr>
            </w:pPr>
          </w:p>
        </w:tc>
        <w:tc>
          <w:tcPr>
            <w:tcW w:w="306" w:type="pct"/>
            <w:tcBorders>
              <w:top w:val="single" w:sz="8" w:space="0" w:color="auto"/>
              <w:bottom w:val="single" w:sz="4" w:space="0" w:color="auto"/>
              <w:right w:val="single" w:sz="12" w:space="0" w:color="auto"/>
            </w:tcBorders>
            <w:shd w:val="clear" w:color="auto" w:fill="auto"/>
          </w:tcPr>
          <w:p w14:paraId="0265160A" w14:textId="77777777" w:rsidR="00D23579" w:rsidRPr="009D3F6B" w:rsidRDefault="00D23579" w:rsidP="00F77A2C">
            <w:pPr>
              <w:spacing w:before="40" w:after="40"/>
              <w:jc w:val="center"/>
              <w:rPr>
                <w:rFonts w:cstheme="minorHAnsi"/>
                <w:szCs w:val="24"/>
                <w:highlight w:val="lightGray"/>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7B0B262A"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8" w:space="0" w:color="auto"/>
              <w:left w:val="single" w:sz="4" w:space="0" w:color="auto"/>
              <w:bottom w:val="single" w:sz="4" w:space="0" w:color="auto"/>
            </w:tcBorders>
            <w:shd w:val="clear" w:color="auto" w:fill="auto"/>
          </w:tcPr>
          <w:p w14:paraId="75C423BA"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8" w:space="0" w:color="auto"/>
              <w:bottom w:val="single" w:sz="4" w:space="0" w:color="auto"/>
            </w:tcBorders>
            <w:shd w:val="clear" w:color="auto" w:fill="auto"/>
          </w:tcPr>
          <w:p w14:paraId="009B7AE7"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8" w:space="0" w:color="auto"/>
              <w:bottom w:val="single" w:sz="4" w:space="0" w:color="auto"/>
            </w:tcBorders>
            <w:shd w:val="clear" w:color="auto" w:fill="auto"/>
          </w:tcPr>
          <w:p w14:paraId="67C6ABC9" w14:textId="77777777" w:rsidR="00D23579" w:rsidRPr="009D3F6B" w:rsidRDefault="00D23579" w:rsidP="00F77A2C">
            <w:pPr>
              <w:spacing w:before="40" w:after="40"/>
              <w:jc w:val="center"/>
              <w:rPr>
                <w:rFonts w:cstheme="minorHAnsi"/>
                <w:szCs w:val="24"/>
                <w:highlight w:val="lightGray"/>
                <w:lang w:val="en-GB"/>
              </w:rPr>
            </w:pPr>
          </w:p>
        </w:tc>
        <w:tc>
          <w:tcPr>
            <w:tcW w:w="304" w:type="pct"/>
            <w:tcBorders>
              <w:top w:val="single" w:sz="8" w:space="0" w:color="auto"/>
              <w:bottom w:val="single" w:sz="4" w:space="0" w:color="auto"/>
            </w:tcBorders>
            <w:shd w:val="clear" w:color="auto" w:fill="auto"/>
          </w:tcPr>
          <w:p w14:paraId="4BB91CE1"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8" w:space="0" w:color="auto"/>
              <w:bottom w:val="single" w:sz="4" w:space="0" w:color="auto"/>
            </w:tcBorders>
            <w:shd w:val="clear" w:color="auto" w:fill="auto"/>
          </w:tcPr>
          <w:p w14:paraId="1795C765"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680F377E" w14:textId="77777777" w:rsidR="00D23579" w:rsidRPr="009D3F6B" w:rsidRDefault="00D23579" w:rsidP="00F77A2C">
            <w:pPr>
              <w:spacing w:before="40" w:after="40"/>
              <w:jc w:val="center"/>
              <w:rPr>
                <w:rFonts w:cstheme="minorHAnsi"/>
                <w:szCs w:val="24"/>
                <w:lang w:val="en-GB"/>
              </w:rPr>
            </w:pPr>
          </w:p>
        </w:tc>
      </w:tr>
      <w:tr w:rsidR="00D23579" w:rsidRPr="009D3F6B" w14:paraId="00EBFE26" w14:textId="77777777" w:rsidTr="00D23579">
        <w:trPr>
          <w:cantSplit/>
        </w:trPr>
        <w:tc>
          <w:tcPr>
            <w:tcW w:w="333" w:type="pct"/>
            <w:vMerge/>
            <w:shd w:val="clear" w:color="auto" w:fill="auto"/>
          </w:tcPr>
          <w:p w14:paraId="293E9A0E"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61A8D5DD" w14:textId="77777777" w:rsidR="00D23579" w:rsidRPr="009D3F6B" w:rsidRDefault="00DB2651" w:rsidP="00F77A2C">
            <w:pPr>
              <w:keepNext/>
              <w:keepLines/>
              <w:pageBreakBefore/>
              <w:spacing w:before="40" w:after="40"/>
              <w:jc w:val="center"/>
              <w:rPr>
                <w:rStyle w:val="Hyperlink"/>
                <w:rFonts w:cstheme="minorHAnsi"/>
                <w:b/>
                <w:bCs/>
                <w:szCs w:val="24"/>
                <w:lang w:val="en-GB"/>
              </w:rPr>
            </w:pPr>
            <w:hyperlink r:id="rId188" w:history="1">
              <w:r w:rsidR="00D23579" w:rsidRPr="009D3F6B">
                <w:rPr>
                  <w:rStyle w:val="Hyperlink"/>
                  <w:rFonts w:cstheme="minorHAnsi"/>
                  <w:b/>
                  <w:bCs/>
                  <w:szCs w:val="24"/>
                  <w:lang w:val="en-GB"/>
                </w:rPr>
                <w:t>Q2/15</w:t>
              </w:r>
            </w:hyperlink>
          </w:p>
        </w:tc>
        <w:tc>
          <w:tcPr>
            <w:tcW w:w="304" w:type="pct"/>
            <w:tcBorders>
              <w:top w:val="single" w:sz="4" w:space="0" w:color="auto"/>
              <w:left w:val="single" w:sz="12" w:space="0" w:color="auto"/>
              <w:bottom w:val="single" w:sz="4" w:space="0" w:color="auto"/>
            </w:tcBorders>
            <w:shd w:val="clear" w:color="auto" w:fill="auto"/>
          </w:tcPr>
          <w:p w14:paraId="252163C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0CFD1FF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5BEE37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729760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CA1683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728145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77A1524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2DF481E"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green"/>
                <w:lang w:val="en-GB"/>
              </w:rPr>
              <w:t>X</w:t>
            </w:r>
          </w:p>
        </w:tc>
        <w:tc>
          <w:tcPr>
            <w:tcW w:w="304" w:type="pct"/>
            <w:tcBorders>
              <w:top w:val="single" w:sz="4" w:space="0" w:color="auto"/>
              <w:left w:val="single" w:sz="4" w:space="0" w:color="auto"/>
              <w:bottom w:val="single" w:sz="4" w:space="0" w:color="auto"/>
            </w:tcBorders>
            <w:shd w:val="clear" w:color="auto" w:fill="auto"/>
          </w:tcPr>
          <w:p w14:paraId="4ADE48F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CA3048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4F2829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689C8B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EE685E6"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1CABABD6" w14:textId="77777777" w:rsidR="00D23579" w:rsidRPr="009D3F6B" w:rsidRDefault="00D23579" w:rsidP="00F77A2C">
            <w:pPr>
              <w:spacing w:before="40" w:after="40"/>
              <w:jc w:val="center"/>
              <w:rPr>
                <w:rFonts w:cstheme="minorHAnsi"/>
                <w:szCs w:val="24"/>
                <w:lang w:val="en-GB"/>
              </w:rPr>
            </w:pPr>
          </w:p>
        </w:tc>
      </w:tr>
      <w:tr w:rsidR="00D23579" w:rsidRPr="009D3F6B" w14:paraId="102340A0" w14:textId="77777777" w:rsidTr="00D23579">
        <w:trPr>
          <w:cantSplit/>
        </w:trPr>
        <w:tc>
          <w:tcPr>
            <w:tcW w:w="333" w:type="pct"/>
            <w:vMerge/>
            <w:shd w:val="clear" w:color="auto" w:fill="auto"/>
          </w:tcPr>
          <w:p w14:paraId="78819D44"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1F7B3304" w14:textId="77777777" w:rsidR="00D23579" w:rsidRPr="009D3F6B" w:rsidRDefault="00DB2651" w:rsidP="00F77A2C">
            <w:pPr>
              <w:keepNext/>
              <w:keepLines/>
              <w:pageBreakBefore/>
              <w:spacing w:before="40" w:after="40"/>
              <w:jc w:val="center"/>
              <w:rPr>
                <w:rStyle w:val="Hyperlink"/>
                <w:b/>
                <w:lang w:val="en-GB"/>
              </w:rPr>
            </w:pPr>
            <w:hyperlink r:id="rId189" w:history="1">
              <w:r w:rsidR="00D23579" w:rsidRPr="009D3F6B">
                <w:rPr>
                  <w:rStyle w:val="Hyperlink"/>
                  <w:rFonts w:cstheme="minorHAnsi"/>
                  <w:b/>
                  <w:bCs/>
                  <w:szCs w:val="24"/>
                  <w:lang w:val="en-GB"/>
                </w:rPr>
                <w:t>Q3/15</w:t>
              </w:r>
            </w:hyperlink>
          </w:p>
        </w:tc>
        <w:tc>
          <w:tcPr>
            <w:tcW w:w="304" w:type="pct"/>
            <w:tcBorders>
              <w:top w:val="single" w:sz="4" w:space="0" w:color="auto"/>
              <w:left w:val="single" w:sz="12" w:space="0" w:color="auto"/>
              <w:bottom w:val="single" w:sz="4" w:space="0" w:color="auto"/>
            </w:tcBorders>
            <w:shd w:val="clear" w:color="auto" w:fill="auto"/>
          </w:tcPr>
          <w:p w14:paraId="5460E27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3DCCA0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83FE78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6A2169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3494B9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DE5A443"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1DDB985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C6F76E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2B31521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E26EB7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624D78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E6E1E7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1932700"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454C0331" w14:textId="77777777" w:rsidR="00D23579" w:rsidRPr="009D3F6B" w:rsidRDefault="00D23579" w:rsidP="00F77A2C">
            <w:pPr>
              <w:spacing w:before="40" w:after="40"/>
              <w:jc w:val="center"/>
              <w:rPr>
                <w:rFonts w:cstheme="minorHAnsi"/>
                <w:szCs w:val="24"/>
                <w:lang w:val="en-GB"/>
              </w:rPr>
            </w:pPr>
          </w:p>
        </w:tc>
      </w:tr>
      <w:tr w:rsidR="00D23579" w:rsidRPr="009D3F6B" w14:paraId="6F1622F5" w14:textId="77777777" w:rsidTr="00D23579">
        <w:trPr>
          <w:cantSplit/>
        </w:trPr>
        <w:tc>
          <w:tcPr>
            <w:tcW w:w="333" w:type="pct"/>
            <w:vMerge/>
            <w:shd w:val="clear" w:color="auto" w:fill="auto"/>
          </w:tcPr>
          <w:p w14:paraId="3372FB17"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5D176756" w14:textId="77777777" w:rsidR="00D23579" w:rsidRPr="009D3F6B" w:rsidRDefault="00DB2651" w:rsidP="00F77A2C">
            <w:pPr>
              <w:keepNext/>
              <w:keepLines/>
              <w:pageBreakBefore/>
              <w:spacing w:before="40" w:after="40"/>
              <w:jc w:val="center"/>
              <w:rPr>
                <w:rStyle w:val="Hyperlink"/>
                <w:rFonts w:cstheme="minorHAnsi"/>
                <w:b/>
                <w:bCs/>
                <w:szCs w:val="24"/>
                <w:lang w:val="en-GB"/>
              </w:rPr>
            </w:pPr>
            <w:hyperlink r:id="rId190" w:history="1">
              <w:r w:rsidR="00D23579" w:rsidRPr="009D3F6B">
                <w:rPr>
                  <w:rStyle w:val="Hyperlink"/>
                  <w:rFonts w:cstheme="minorHAnsi"/>
                  <w:b/>
                  <w:bCs/>
                  <w:szCs w:val="24"/>
                  <w:lang w:val="en-GB"/>
                </w:rPr>
                <w:t>Q4/15</w:t>
              </w:r>
            </w:hyperlink>
          </w:p>
        </w:tc>
        <w:tc>
          <w:tcPr>
            <w:tcW w:w="304" w:type="pct"/>
            <w:tcBorders>
              <w:top w:val="single" w:sz="4" w:space="0" w:color="auto"/>
              <w:left w:val="single" w:sz="12" w:space="0" w:color="auto"/>
              <w:bottom w:val="single" w:sz="4" w:space="0" w:color="auto"/>
            </w:tcBorders>
            <w:shd w:val="clear" w:color="auto" w:fill="auto"/>
          </w:tcPr>
          <w:p w14:paraId="65E4411B"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00A2941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818ADD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5D20FB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6B283A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9707348"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7A03690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6FE1CDA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449C10E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242656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838422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14EE56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AC37756"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27C5ECB2" w14:textId="77777777" w:rsidR="00D23579" w:rsidRPr="009D3F6B" w:rsidRDefault="00D23579" w:rsidP="00F77A2C">
            <w:pPr>
              <w:spacing w:before="40" w:after="40"/>
              <w:jc w:val="center"/>
              <w:rPr>
                <w:rFonts w:cstheme="minorHAnsi"/>
                <w:szCs w:val="24"/>
                <w:lang w:val="en-GB"/>
              </w:rPr>
            </w:pPr>
          </w:p>
        </w:tc>
      </w:tr>
      <w:tr w:rsidR="00D23579" w:rsidRPr="009D3F6B" w14:paraId="454EC3C0" w14:textId="77777777" w:rsidTr="00D23579">
        <w:trPr>
          <w:cantSplit/>
        </w:trPr>
        <w:tc>
          <w:tcPr>
            <w:tcW w:w="333" w:type="pct"/>
            <w:vMerge/>
            <w:shd w:val="clear" w:color="auto" w:fill="auto"/>
          </w:tcPr>
          <w:p w14:paraId="3F47F6FB"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46DADD44" w14:textId="77777777" w:rsidR="00D23579" w:rsidRPr="009D3F6B" w:rsidRDefault="00DB2651" w:rsidP="00F77A2C">
            <w:pPr>
              <w:keepNext/>
              <w:keepLines/>
              <w:pageBreakBefore/>
              <w:spacing w:before="40" w:after="40"/>
              <w:jc w:val="center"/>
              <w:rPr>
                <w:rStyle w:val="Hyperlink"/>
                <w:b/>
                <w:lang w:val="en-GB"/>
              </w:rPr>
            </w:pPr>
            <w:hyperlink r:id="rId191" w:history="1">
              <w:r w:rsidR="00D23579" w:rsidRPr="009D3F6B">
                <w:rPr>
                  <w:rStyle w:val="Hyperlink"/>
                  <w:rFonts w:cstheme="minorHAnsi"/>
                  <w:b/>
                  <w:bCs/>
                  <w:szCs w:val="24"/>
                  <w:lang w:val="en-GB"/>
                </w:rPr>
                <w:t>Q5/15</w:t>
              </w:r>
            </w:hyperlink>
          </w:p>
        </w:tc>
        <w:tc>
          <w:tcPr>
            <w:tcW w:w="304" w:type="pct"/>
            <w:tcBorders>
              <w:top w:val="single" w:sz="4" w:space="0" w:color="auto"/>
              <w:left w:val="single" w:sz="12" w:space="0" w:color="auto"/>
              <w:bottom w:val="single" w:sz="4" w:space="0" w:color="auto"/>
            </w:tcBorders>
            <w:shd w:val="clear" w:color="auto" w:fill="auto"/>
          </w:tcPr>
          <w:p w14:paraId="55674AA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6A6BC8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59C8B0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18E2D5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66E131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7DEFA7A"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603BD8B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72F689E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7715221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0C95E4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8321A1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51EBCF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7443D47"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1FEF95B3" w14:textId="77777777" w:rsidR="00D23579" w:rsidRPr="009D3F6B" w:rsidRDefault="00D23579" w:rsidP="00F77A2C">
            <w:pPr>
              <w:spacing w:before="40" w:after="40"/>
              <w:jc w:val="center"/>
              <w:rPr>
                <w:rFonts w:cstheme="minorHAnsi"/>
                <w:szCs w:val="24"/>
                <w:lang w:val="en-GB"/>
              </w:rPr>
            </w:pPr>
          </w:p>
        </w:tc>
      </w:tr>
      <w:tr w:rsidR="00D23579" w:rsidRPr="009D3F6B" w14:paraId="25F8D525" w14:textId="77777777" w:rsidTr="00D23579">
        <w:trPr>
          <w:cantSplit/>
        </w:trPr>
        <w:tc>
          <w:tcPr>
            <w:tcW w:w="333" w:type="pct"/>
            <w:vMerge/>
            <w:shd w:val="clear" w:color="auto" w:fill="auto"/>
          </w:tcPr>
          <w:p w14:paraId="79B880C7"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36313EF1" w14:textId="77777777" w:rsidR="00D23579" w:rsidRPr="009D3F6B" w:rsidRDefault="00DB2651" w:rsidP="00F77A2C">
            <w:pPr>
              <w:keepNext/>
              <w:keepLines/>
              <w:pageBreakBefore/>
              <w:spacing w:before="40" w:after="40"/>
              <w:jc w:val="center"/>
              <w:rPr>
                <w:rStyle w:val="Hyperlink"/>
                <w:b/>
                <w:lang w:val="en-GB"/>
              </w:rPr>
            </w:pPr>
            <w:hyperlink r:id="rId192" w:history="1">
              <w:r w:rsidR="00D23579" w:rsidRPr="009D3F6B">
                <w:rPr>
                  <w:rStyle w:val="Hyperlink"/>
                  <w:rFonts w:cstheme="minorHAnsi"/>
                  <w:b/>
                  <w:bCs/>
                  <w:szCs w:val="24"/>
                  <w:lang w:val="en-GB"/>
                </w:rPr>
                <w:t>Q6/15</w:t>
              </w:r>
            </w:hyperlink>
          </w:p>
        </w:tc>
        <w:tc>
          <w:tcPr>
            <w:tcW w:w="304" w:type="pct"/>
            <w:tcBorders>
              <w:top w:val="single" w:sz="4" w:space="0" w:color="auto"/>
              <w:left w:val="single" w:sz="12" w:space="0" w:color="auto"/>
              <w:bottom w:val="single" w:sz="4" w:space="0" w:color="auto"/>
            </w:tcBorders>
            <w:shd w:val="clear" w:color="auto" w:fill="auto"/>
          </w:tcPr>
          <w:p w14:paraId="1A4865B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672DFD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0031EF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2C6CE7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FEC10B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E4AE439"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0A22361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D8148C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43D2A86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3935FA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7C909D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68A7EB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A2B88D3"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432CBA6E" w14:textId="77777777" w:rsidR="00D23579" w:rsidRPr="009D3F6B" w:rsidRDefault="00D23579" w:rsidP="00F77A2C">
            <w:pPr>
              <w:spacing w:before="40" w:after="40"/>
              <w:jc w:val="center"/>
              <w:rPr>
                <w:rFonts w:cstheme="minorHAnsi"/>
                <w:szCs w:val="24"/>
                <w:lang w:val="en-GB"/>
              </w:rPr>
            </w:pPr>
          </w:p>
        </w:tc>
      </w:tr>
      <w:tr w:rsidR="00D23579" w:rsidRPr="009D3F6B" w14:paraId="354F1A4B" w14:textId="77777777" w:rsidTr="00D23579">
        <w:trPr>
          <w:cantSplit/>
        </w:trPr>
        <w:tc>
          <w:tcPr>
            <w:tcW w:w="333" w:type="pct"/>
            <w:vMerge/>
            <w:shd w:val="clear" w:color="auto" w:fill="auto"/>
          </w:tcPr>
          <w:p w14:paraId="5615B558"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19DAE70F" w14:textId="77777777" w:rsidR="00D23579" w:rsidRPr="009D3F6B" w:rsidRDefault="00DB2651" w:rsidP="00F77A2C">
            <w:pPr>
              <w:keepNext/>
              <w:keepLines/>
              <w:pageBreakBefore/>
              <w:spacing w:before="40" w:after="40"/>
              <w:jc w:val="center"/>
              <w:rPr>
                <w:rStyle w:val="Hyperlink"/>
                <w:b/>
                <w:lang w:val="en-GB"/>
              </w:rPr>
            </w:pPr>
            <w:hyperlink r:id="rId193" w:history="1">
              <w:r w:rsidR="00D23579" w:rsidRPr="009D3F6B">
                <w:rPr>
                  <w:rStyle w:val="Hyperlink"/>
                  <w:rFonts w:cstheme="minorHAnsi"/>
                  <w:b/>
                  <w:bCs/>
                  <w:szCs w:val="24"/>
                  <w:lang w:val="en-GB"/>
                </w:rPr>
                <w:t>Q7/15</w:t>
              </w:r>
            </w:hyperlink>
          </w:p>
        </w:tc>
        <w:tc>
          <w:tcPr>
            <w:tcW w:w="304" w:type="pct"/>
            <w:tcBorders>
              <w:top w:val="single" w:sz="4" w:space="0" w:color="auto"/>
              <w:left w:val="single" w:sz="12" w:space="0" w:color="auto"/>
              <w:bottom w:val="single" w:sz="4" w:space="0" w:color="auto"/>
            </w:tcBorders>
            <w:shd w:val="clear" w:color="auto" w:fill="auto"/>
          </w:tcPr>
          <w:p w14:paraId="7DDEE81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B7B8D2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DE4063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FD0149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CB3F61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EF4EADB"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14E2C23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A420FD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3366DD7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C49D0D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6DE19C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18EE3C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1C5C50E"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0B25698E" w14:textId="77777777" w:rsidR="00D23579" w:rsidRPr="009D3F6B" w:rsidRDefault="00D23579" w:rsidP="00F77A2C">
            <w:pPr>
              <w:spacing w:before="40" w:after="40"/>
              <w:jc w:val="center"/>
              <w:rPr>
                <w:rFonts w:cstheme="minorHAnsi"/>
                <w:szCs w:val="24"/>
                <w:lang w:val="en-GB"/>
              </w:rPr>
            </w:pPr>
          </w:p>
        </w:tc>
      </w:tr>
      <w:tr w:rsidR="00D23579" w:rsidRPr="009D3F6B" w14:paraId="76993F8C" w14:textId="77777777" w:rsidTr="00D23579">
        <w:trPr>
          <w:cantSplit/>
        </w:trPr>
        <w:tc>
          <w:tcPr>
            <w:tcW w:w="333" w:type="pct"/>
            <w:vMerge/>
            <w:shd w:val="clear" w:color="auto" w:fill="auto"/>
          </w:tcPr>
          <w:p w14:paraId="36B08171"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2C62AFDB" w14:textId="77777777" w:rsidR="00D23579" w:rsidRPr="009D3F6B" w:rsidRDefault="00DB2651" w:rsidP="00F77A2C">
            <w:pPr>
              <w:keepNext/>
              <w:keepLines/>
              <w:pageBreakBefore/>
              <w:spacing w:before="40" w:after="40"/>
              <w:jc w:val="center"/>
              <w:rPr>
                <w:rStyle w:val="Hyperlink"/>
                <w:b/>
                <w:lang w:val="en-GB"/>
              </w:rPr>
            </w:pPr>
            <w:hyperlink r:id="rId194" w:history="1">
              <w:r w:rsidR="00D23579" w:rsidRPr="009D3F6B">
                <w:rPr>
                  <w:rStyle w:val="Hyperlink"/>
                  <w:rFonts w:cstheme="minorHAnsi"/>
                  <w:b/>
                  <w:bCs/>
                  <w:szCs w:val="24"/>
                  <w:lang w:val="en-GB"/>
                </w:rPr>
                <w:t>Q8/15</w:t>
              </w:r>
            </w:hyperlink>
          </w:p>
        </w:tc>
        <w:tc>
          <w:tcPr>
            <w:tcW w:w="304" w:type="pct"/>
            <w:tcBorders>
              <w:top w:val="single" w:sz="4" w:space="0" w:color="auto"/>
              <w:left w:val="single" w:sz="12" w:space="0" w:color="auto"/>
              <w:bottom w:val="single" w:sz="4" w:space="0" w:color="auto"/>
            </w:tcBorders>
            <w:shd w:val="clear" w:color="auto" w:fill="auto"/>
          </w:tcPr>
          <w:p w14:paraId="61013C4C"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tcBorders>
              <w:top w:val="single" w:sz="4" w:space="0" w:color="auto"/>
              <w:bottom w:val="single" w:sz="4" w:space="0" w:color="auto"/>
            </w:tcBorders>
            <w:shd w:val="clear" w:color="auto" w:fill="auto"/>
          </w:tcPr>
          <w:p w14:paraId="0773245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746440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DAC5DE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89BBBA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97A500D"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645DFBE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494DC0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5DC8D01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BE4690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49F48B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DB4FCB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3505585"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4BEDA329" w14:textId="77777777" w:rsidR="00D23579" w:rsidRPr="009D3F6B" w:rsidRDefault="00D23579" w:rsidP="00F77A2C">
            <w:pPr>
              <w:spacing w:before="40" w:after="40"/>
              <w:jc w:val="center"/>
              <w:rPr>
                <w:rFonts w:cstheme="minorHAnsi"/>
                <w:szCs w:val="24"/>
                <w:lang w:val="en-GB"/>
              </w:rPr>
            </w:pPr>
          </w:p>
        </w:tc>
      </w:tr>
      <w:tr w:rsidR="00D23579" w:rsidRPr="009D3F6B" w14:paraId="063CCD25" w14:textId="77777777" w:rsidTr="00D23579">
        <w:trPr>
          <w:cantSplit/>
        </w:trPr>
        <w:tc>
          <w:tcPr>
            <w:tcW w:w="333" w:type="pct"/>
            <w:vMerge/>
            <w:shd w:val="clear" w:color="auto" w:fill="auto"/>
          </w:tcPr>
          <w:p w14:paraId="7027CE06"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4217B93C" w14:textId="77777777" w:rsidR="00D23579" w:rsidRPr="009D3F6B" w:rsidRDefault="00DB2651" w:rsidP="00F77A2C">
            <w:pPr>
              <w:keepNext/>
              <w:keepLines/>
              <w:pageBreakBefore/>
              <w:spacing w:before="40" w:after="40"/>
              <w:jc w:val="center"/>
              <w:rPr>
                <w:rStyle w:val="Hyperlink"/>
                <w:b/>
                <w:lang w:val="en-GB"/>
              </w:rPr>
            </w:pPr>
            <w:hyperlink r:id="rId195" w:history="1">
              <w:r w:rsidR="00D23579" w:rsidRPr="009D3F6B">
                <w:rPr>
                  <w:rStyle w:val="Hyperlink"/>
                  <w:rFonts w:cstheme="minorHAnsi"/>
                  <w:b/>
                  <w:bCs/>
                  <w:szCs w:val="24"/>
                  <w:lang w:val="en-GB"/>
                </w:rPr>
                <w:t>Q9/15</w:t>
              </w:r>
            </w:hyperlink>
          </w:p>
        </w:tc>
        <w:tc>
          <w:tcPr>
            <w:tcW w:w="304" w:type="pct"/>
            <w:tcBorders>
              <w:top w:val="single" w:sz="4" w:space="0" w:color="auto"/>
              <w:left w:val="single" w:sz="12" w:space="0" w:color="auto"/>
              <w:bottom w:val="single" w:sz="4" w:space="0" w:color="auto"/>
            </w:tcBorders>
            <w:shd w:val="clear" w:color="auto" w:fill="auto"/>
          </w:tcPr>
          <w:p w14:paraId="232A12C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01F504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C57BAE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CA9836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E23312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7228A0C"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0316F47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22ADF1E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0626990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1CA0F3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FB6911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9E9E11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C6D5492"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195252BD" w14:textId="77777777" w:rsidR="00D23579" w:rsidRPr="009D3F6B" w:rsidRDefault="00D23579" w:rsidP="00F77A2C">
            <w:pPr>
              <w:spacing w:before="40" w:after="40"/>
              <w:jc w:val="center"/>
              <w:rPr>
                <w:rFonts w:cstheme="minorHAnsi"/>
                <w:szCs w:val="24"/>
                <w:lang w:val="en-GB"/>
              </w:rPr>
            </w:pPr>
          </w:p>
        </w:tc>
      </w:tr>
      <w:tr w:rsidR="00D23579" w:rsidRPr="009D3F6B" w14:paraId="23D65B8F" w14:textId="77777777" w:rsidTr="00D23579">
        <w:trPr>
          <w:cantSplit/>
        </w:trPr>
        <w:tc>
          <w:tcPr>
            <w:tcW w:w="333" w:type="pct"/>
            <w:vMerge/>
            <w:shd w:val="clear" w:color="auto" w:fill="auto"/>
          </w:tcPr>
          <w:p w14:paraId="6596A58F"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4" w:space="0" w:color="auto"/>
              <w:right w:val="single" w:sz="12" w:space="0" w:color="auto"/>
            </w:tcBorders>
            <w:shd w:val="clear" w:color="auto" w:fill="auto"/>
          </w:tcPr>
          <w:p w14:paraId="5F5A43BA" w14:textId="77777777" w:rsidR="00D23579" w:rsidRPr="009D3F6B" w:rsidRDefault="00DB2651" w:rsidP="00F77A2C">
            <w:pPr>
              <w:keepNext/>
              <w:keepLines/>
              <w:pageBreakBefore/>
              <w:spacing w:before="40" w:after="40"/>
              <w:jc w:val="center"/>
              <w:rPr>
                <w:rStyle w:val="Hyperlink"/>
                <w:b/>
                <w:lang w:val="en-GB"/>
              </w:rPr>
            </w:pPr>
            <w:hyperlink r:id="rId196" w:history="1">
              <w:r w:rsidR="00D23579" w:rsidRPr="009D3F6B">
                <w:rPr>
                  <w:rStyle w:val="Hyperlink"/>
                  <w:rFonts w:cstheme="minorHAnsi"/>
                  <w:b/>
                  <w:bCs/>
                  <w:szCs w:val="24"/>
                  <w:lang w:val="en-GB"/>
                </w:rPr>
                <w:t>Q10/15</w:t>
              </w:r>
            </w:hyperlink>
          </w:p>
        </w:tc>
        <w:tc>
          <w:tcPr>
            <w:tcW w:w="304" w:type="pct"/>
            <w:tcBorders>
              <w:top w:val="single" w:sz="4" w:space="0" w:color="auto"/>
              <w:left w:val="single" w:sz="12" w:space="0" w:color="auto"/>
              <w:bottom w:val="single" w:sz="4" w:space="0" w:color="auto"/>
            </w:tcBorders>
            <w:shd w:val="clear" w:color="auto" w:fill="auto"/>
          </w:tcPr>
          <w:p w14:paraId="24E51C2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476A98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751E52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BD0C57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335085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48E4A85"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11CDCAC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1EE7FA1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44725C7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251EA5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B98E74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3ED3B1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F002F26"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451DD08C" w14:textId="77777777" w:rsidR="00D23579" w:rsidRPr="009D3F6B" w:rsidRDefault="00D23579" w:rsidP="00F77A2C">
            <w:pPr>
              <w:spacing w:before="40" w:after="40"/>
              <w:jc w:val="center"/>
              <w:rPr>
                <w:rFonts w:cstheme="minorHAnsi"/>
                <w:szCs w:val="24"/>
                <w:lang w:val="en-GB"/>
              </w:rPr>
            </w:pPr>
          </w:p>
        </w:tc>
      </w:tr>
      <w:tr w:rsidR="00D23579" w:rsidRPr="009D3F6B" w14:paraId="2B871F72" w14:textId="77777777" w:rsidTr="00D23579">
        <w:trPr>
          <w:cantSplit/>
        </w:trPr>
        <w:tc>
          <w:tcPr>
            <w:tcW w:w="333" w:type="pct"/>
            <w:vMerge/>
            <w:shd w:val="clear" w:color="auto" w:fill="auto"/>
          </w:tcPr>
          <w:p w14:paraId="71834879"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54804DC1" w14:textId="77777777" w:rsidR="00D23579" w:rsidRPr="009D3F6B" w:rsidRDefault="00DB2651" w:rsidP="00F77A2C">
            <w:pPr>
              <w:keepNext/>
              <w:keepLines/>
              <w:pageBreakBefore/>
              <w:spacing w:before="40" w:after="40"/>
              <w:jc w:val="center"/>
              <w:rPr>
                <w:rFonts w:cstheme="minorHAnsi"/>
                <w:b/>
                <w:bCs/>
                <w:szCs w:val="24"/>
                <w:lang w:val="en-GB"/>
              </w:rPr>
            </w:pPr>
            <w:hyperlink r:id="rId197" w:history="1">
              <w:r w:rsidR="00D23579" w:rsidRPr="009D3F6B">
                <w:rPr>
                  <w:rStyle w:val="Hyperlink"/>
                  <w:rFonts w:cstheme="minorHAnsi"/>
                  <w:b/>
                  <w:bCs/>
                  <w:szCs w:val="24"/>
                  <w:lang w:val="en-GB"/>
                </w:rPr>
                <w:t>Q11/15</w:t>
              </w:r>
            </w:hyperlink>
          </w:p>
        </w:tc>
        <w:tc>
          <w:tcPr>
            <w:tcW w:w="304" w:type="pct"/>
            <w:tcBorders>
              <w:top w:val="single" w:sz="4" w:space="0" w:color="auto"/>
              <w:left w:val="single" w:sz="12" w:space="0" w:color="auto"/>
            </w:tcBorders>
            <w:shd w:val="clear" w:color="auto" w:fill="auto"/>
          </w:tcPr>
          <w:p w14:paraId="5933D26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341CC6B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EFF2A0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DFC0B1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9421BD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832E092"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12DE163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6D07C36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5DE11F5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07B1D8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E277E6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C2848F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0853ED8"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42C8C700" w14:textId="77777777" w:rsidR="00D23579" w:rsidRPr="009D3F6B" w:rsidRDefault="00D23579" w:rsidP="00F77A2C">
            <w:pPr>
              <w:spacing w:before="40" w:after="40"/>
              <w:jc w:val="center"/>
              <w:rPr>
                <w:rFonts w:cstheme="minorHAnsi"/>
                <w:szCs w:val="24"/>
                <w:lang w:val="en-GB"/>
              </w:rPr>
            </w:pPr>
          </w:p>
        </w:tc>
      </w:tr>
      <w:tr w:rsidR="00D23579" w:rsidRPr="009D3F6B" w14:paraId="1B86E351" w14:textId="77777777" w:rsidTr="00D23579">
        <w:trPr>
          <w:cantSplit/>
        </w:trPr>
        <w:tc>
          <w:tcPr>
            <w:tcW w:w="333" w:type="pct"/>
            <w:vMerge/>
            <w:shd w:val="clear" w:color="auto" w:fill="auto"/>
          </w:tcPr>
          <w:p w14:paraId="79CE2716"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74BE6C8D" w14:textId="77777777" w:rsidR="00D23579" w:rsidRPr="009D3F6B" w:rsidRDefault="00DB2651" w:rsidP="00F77A2C">
            <w:pPr>
              <w:keepNext/>
              <w:keepLines/>
              <w:pageBreakBefore/>
              <w:spacing w:before="40" w:after="40"/>
              <w:jc w:val="center"/>
              <w:rPr>
                <w:rFonts w:cstheme="minorHAnsi"/>
                <w:szCs w:val="24"/>
                <w:lang w:val="en-GB"/>
              </w:rPr>
            </w:pPr>
            <w:hyperlink r:id="rId198" w:history="1">
              <w:r w:rsidR="00D23579" w:rsidRPr="009D3F6B">
                <w:rPr>
                  <w:rStyle w:val="Hyperlink"/>
                  <w:rFonts w:cstheme="minorHAnsi"/>
                  <w:b/>
                  <w:bCs/>
                  <w:szCs w:val="24"/>
                  <w:lang w:val="en-GB"/>
                </w:rPr>
                <w:t>Q12/15</w:t>
              </w:r>
            </w:hyperlink>
          </w:p>
        </w:tc>
        <w:tc>
          <w:tcPr>
            <w:tcW w:w="304" w:type="pct"/>
            <w:tcBorders>
              <w:left w:val="single" w:sz="12" w:space="0" w:color="auto"/>
            </w:tcBorders>
            <w:shd w:val="clear" w:color="auto" w:fill="auto"/>
          </w:tcPr>
          <w:p w14:paraId="48575D4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5AA2309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B2F6C8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564003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869112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1C3D079"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70217A7C"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4F64E0A8"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6C0B5F6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B56D79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D9A980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EC7E16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51FB6A3"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CAE7338" w14:textId="77777777" w:rsidR="00D23579" w:rsidRPr="009D3F6B" w:rsidRDefault="00D23579" w:rsidP="00F77A2C">
            <w:pPr>
              <w:spacing w:before="40" w:after="40"/>
              <w:jc w:val="center"/>
              <w:rPr>
                <w:rFonts w:cstheme="minorHAnsi"/>
                <w:szCs w:val="24"/>
                <w:lang w:val="en-GB"/>
              </w:rPr>
            </w:pPr>
          </w:p>
        </w:tc>
      </w:tr>
      <w:tr w:rsidR="00D23579" w:rsidRPr="009D3F6B" w14:paraId="68AE6B6F" w14:textId="77777777" w:rsidTr="00D23579">
        <w:trPr>
          <w:cantSplit/>
        </w:trPr>
        <w:tc>
          <w:tcPr>
            <w:tcW w:w="333" w:type="pct"/>
            <w:vMerge/>
            <w:shd w:val="clear" w:color="auto" w:fill="auto"/>
          </w:tcPr>
          <w:p w14:paraId="20CB6834"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36695B33" w14:textId="77777777" w:rsidR="00D23579" w:rsidRPr="009D3F6B" w:rsidRDefault="00DB2651" w:rsidP="00F77A2C">
            <w:pPr>
              <w:keepNext/>
              <w:keepLines/>
              <w:pageBreakBefore/>
              <w:spacing w:before="40" w:after="40"/>
              <w:jc w:val="center"/>
              <w:rPr>
                <w:rStyle w:val="Hyperlink"/>
                <w:b/>
                <w:lang w:val="en-GB"/>
              </w:rPr>
            </w:pPr>
            <w:hyperlink r:id="rId199" w:history="1">
              <w:r w:rsidR="00D23579" w:rsidRPr="009D3F6B">
                <w:rPr>
                  <w:rStyle w:val="Hyperlink"/>
                  <w:rFonts w:cstheme="minorHAnsi"/>
                  <w:b/>
                  <w:bCs/>
                  <w:szCs w:val="24"/>
                  <w:lang w:val="en-GB"/>
                </w:rPr>
                <w:t>Q13/15</w:t>
              </w:r>
            </w:hyperlink>
          </w:p>
        </w:tc>
        <w:tc>
          <w:tcPr>
            <w:tcW w:w="304" w:type="pct"/>
            <w:tcBorders>
              <w:left w:val="single" w:sz="12" w:space="0" w:color="auto"/>
            </w:tcBorders>
            <w:shd w:val="clear" w:color="auto" w:fill="auto"/>
          </w:tcPr>
          <w:p w14:paraId="02DC71DF"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5E09304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18E23C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5008B0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0E2425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316EECC"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1D3EBFE"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3A11279F"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3F29C90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1118F8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9BBBED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29498D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9B94BEC"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4A27D52" w14:textId="77777777" w:rsidR="00D23579" w:rsidRPr="009D3F6B" w:rsidRDefault="00D23579" w:rsidP="00F77A2C">
            <w:pPr>
              <w:spacing w:before="40" w:after="40"/>
              <w:jc w:val="center"/>
              <w:rPr>
                <w:rFonts w:cstheme="minorHAnsi"/>
                <w:szCs w:val="24"/>
                <w:lang w:val="en-GB"/>
              </w:rPr>
            </w:pPr>
          </w:p>
        </w:tc>
      </w:tr>
      <w:tr w:rsidR="00D23579" w:rsidRPr="009D3F6B" w14:paraId="29B90B1C" w14:textId="77777777" w:rsidTr="00D23579">
        <w:trPr>
          <w:cantSplit/>
        </w:trPr>
        <w:tc>
          <w:tcPr>
            <w:tcW w:w="333" w:type="pct"/>
            <w:vMerge/>
            <w:shd w:val="clear" w:color="auto" w:fill="auto"/>
          </w:tcPr>
          <w:p w14:paraId="065C6775"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21F996B9" w14:textId="77777777" w:rsidR="00D23579" w:rsidRPr="009D3F6B" w:rsidRDefault="00DB2651" w:rsidP="00F77A2C">
            <w:pPr>
              <w:keepNext/>
              <w:keepLines/>
              <w:pageBreakBefore/>
              <w:spacing w:before="40" w:after="40"/>
              <w:jc w:val="center"/>
              <w:rPr>
                <w:rStyle w:val="Hyperlink"/>
                <w:b/>
                <w:lang w:val="en-GB"/>
              </w:rPr>
            </w:pPr>
            <w:hyperlink r:id="rId200" w:history="1">
              <w:r w:rsidR="00D23579" w:rsidRPr="009D3F6B">
                <w:rPr>
                  <w:rStyle w:val="Hyperlink"/>
                  <w:rFonts w:cstheme="minorHAnsi"/>
                  <w:b/>
                  <w:bCs/>
                  <w:szCs w:val="24"/>
                  <w:lang w:val="en-GB"/>
                </w:rPr>
                <w:t>Q14/15</w:t>
              </w:r>
            </w:hyperlink>
          </w:p>
        </w:tc>
        <w:tc>
          <w:tcPr>
            <w:tcW w:w="304" w:type="pct"/>
            <w:tcBorders>
              <w:left w:val="single" w:sz="12" w:space="0" w:color="auto"/>
            </w:tcBorders>
            <w:shd w:val="clear" w:color="auto" w:fill="auto"/>
          </w:tcPr>
          <w:p w14:paraId="7F17F8E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5B534A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3B29A8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5DE0F8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0728A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4B0653D"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3E28C0A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3C74DD28"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6A550A5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B7B92E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EBEE70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CB1EC3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0BF7FFB"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4D9D61AD" w14:textId="77777777" w:rsidR="00D23579" w:rsidRPr="009D3F6B" w:rsidRDefault="00D23579" w:rsidP="00F77A2C">
            <w:pPr>
              <w:spacing w:before="40" w:after="40"/>
              <w:jc w:val="center"/>
              <w:rPr>
                <w:rFonts w:cstheme="minorHAnsi"/>
                <w:szCs w:val="24"/>
                <w:lang w:val="en-GB"/>
              </w:rPr>
            </w:pPr>
          </w:p>
        </w:tc>
      </w:tr>
      <w:tr w:rsidR="00D23579" w:rsidRPr="009D3F6B" w14:paraId="4FC75C4A" w14:textId="77777777" w:rsidTr="00D23579">
        <w:trPr>
          <w:cantSplit/>
        </w:trPr>
        <w:tc>
          <w:tcPr>
            <w:tcW w:w="333" w:type="pct"/>
            <w:vMerge/>
            <w:shd w:val="clear" w:color="auto" w:fill="auto"/>
          </w:tcPr>
          <w:p w14:paraId="3AEBE745"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07142174" w14:textId="77777777" w:rsidR="00D23579" w:rsidRPr="009D3F6B" w:rsidRDefault="00DB2651" w:rsidP="00F77A2C">
            <w:pPr>
              <w:keepNext/>
              <w:keepLines/>
              <w:pageBreakBefore/>
              <w:spacing w:before="40" w:after="40"/>
              <w:jc w:val="center"/>
              <w:rPr>
                <w:rStyle w:val="Hyperlink"/>
                <w:b/>
                <w:lang w:val="en-GB"/>
              </w:rPr>
            </w:pPr>
            <w:hyperlink r:id="rId201" w:history="1">
              <w:r w:rsidR="00D23579" w:rsidRPr="009D3F6B">
                <w:rPr>
                  <w:rStyle w:val="Hyperlink"/>
                  <w:rFonts w:cstheme="minorHAnsi"/>
                  <w:b/>
                  <w:bCs/>
                  <w:szCs w:val="24"/>
                  <w:lang w:val="en-GB"/>
                </w:rPr>
                <w:t>Q15/15</w:t>
              </w:r>
            </w:hyperlink>
          </w:p>
        </w:tc>
        <w:tc>
          <w:tcPr>
            <w:tcW w:w="304" w:type="pct"/>
            <w:tcBorders>
              <w:left w:val="single" w:sz="12" w:space="0" w:color="auto"/>
            </w:tcBorders>
            <w:shd w:val="clear" w:color="auto" w:fill="auto"/>
          </w:tcPr>
          <w:p w14:paraId="2A541B6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7AB59F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A6362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A77B09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CBD419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8AA11E"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7853AC39"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3D030CFB"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3915BFD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26D7FF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DD2C69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A18D6C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5F5A222"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4B59D183" w14:textId="77777777" w:rsidR="00D23579" w:rsidRPr="009D3F6B" w:rsidRDefault="00D23579" w:rsidP="00F77A2C">
            <w:pPr>
              <w:spacing w:before="40" w:after="40"/>
              <w:jc w:val="center"/>
              <w:rPr>
                <w:rFonts w:cstheme="minorHAnsi"/>
                <w:szCs w:val="24"/>
                <w:lang w:val="en-GB"/>
              </w:rPr>
            </w:pPr>
          </w:p>
        </w:tc>
      </w:tr>
      <w:tr w:rsidR="00D23579" w:rsidRPr="009D3F6B" w14:paraId="2212118E" w14:textId="77777777" w:rsidTr="00D23579">
        <w:trPr>
          <w:cantSplit/>
        </w:trPr>
        <w:tc>
          <w:tcPr>
            <w:tcW w:w="333" w:type="pct"/>
            <w:vMerge/>
            <w:shd w:val="clear" w:color="auto" w:fill="auto"/>
          </w:tcPr>
          <w:p w14:paraId="2E2C6A96"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7901BEF3" w14:textId="77777777" w:rsidR="00D23579" w:rsidRPr="009D3F6B" w:rsidRDefault="00DB2651" w:rsidP="00F77A2C">
            <w:pPr>
              <w:keepNext/>
              <w:keepLines/>
              <w:pageBreakBefore/>
              <w:spacing w:before="40" w:after="40"/>
              <w:jc w:val="center"/>
              <w:rPr>
                <w:rStyle w:val="Hyperlink"/>
                <w:b/>
                <w:lang w:val="en-GB"/>
              </w:rPr>
            </w:pPr>
            <w:hyperlink r:id="rId202" w:history="1">
              <w:r w:rsidR="00D23579" w:rsidRPr="009D3F6B">
                <w:rPr>
                  <w:rStyle w:val="Hyperlink"/>
                  <w:rFonts w:cstheme="minorHAnsi"/>
                  <w:b/>
                  <w:bCs/>
                  <w:szCs w:val="24"/>
                  <w:lang w:val="en-GB"/>
                </w:rPr>
                <w:t>Q16/15</w:t>
              </w:r>
            </w:hyperlink>
          </w:p>
        </w:tc>
        <w:tc>
          <w:tcPr>
            <w:tcW w:w="304" w:type="pct"/>
            <w:tcBorders>
              <w:left w:val="single" w:sz="12" w:space="0" w:color="auto"/>
            </w:tcBorders>
            <w:shd w:val="clear" w:color="auto" w:fill="auto"/>
          </w:tcPr>
          <w:p w14:paraId="530774E6"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601C88E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1BBD3B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DB6D5B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A32E34B"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1D468519"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356CC32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2888B745"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green"/>
                <w:lang w:val="en-GB"/>
              </w:rPr>
              <w:t>X</w:t>
            </w:r>
          </w:p>
        </w:tc>
        <w:tc>
          <w:tcPr>
            <w:tcW w:w="304" w:type="pct"/>
            <w:tcBorders>
              <w:left w:val="single" w:sz="4" w:space="0" w:color="auto"/>
            </w:tcBorders>
            <w:shd w:val="clear" w:color="auto" w:fill="auto"/>
          </w:tcPr>
          <w:p w14:paraId="1FEB99B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C74346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10A4A9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2DCB5DD"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shd w:val="clear" w:color="auto" w:fill="auto"/>
          </w:tcPr>
          <w:p w14:paraId="68399070"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03670406" w14:textId="77777777" w:rsidR="00D23579" w:rsidRPr="009D3F6B" w:rsidRDefault="00D23579" w:rsidP="00F77A2C">
            <w:pPr>
              <w:spacing w:before="40" w:after="40"/>
              <w:jc w:val="center"/>
              <w:rPr>
                <w:rFonts w:cstheme="minorHAnsi"/>
                <w:szCs w:val="24"/>
                <w:lang w:val="en-GB"/>
              </w:rPr>
            </w:pPr>
          </w:p>
        </w:tc>
      </w:tr>
      <w:tr w:rsidR="00D23579" w:rsidRPr="009D3F6B" w14:paraId="4E5FC4AA" w14:textId="77777777" w:rsidTr="00D23579">
        <w:trPr>
          <w:cantSplit/>
        </w:trPr>
        <w:tc>
          <w:tcPr>
            <w:tcW w:w="333" w:type="pct"/>
            <w:vMerge/>
            <w:shd w:val="clear" w:color="auto" w:fill="auto"/>
          </w:tcPr>
          <w:p w14:paraId="2A3830FB"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48BBD018" w14:textId="77777777" w:rsidR="00D23579" w:rsidRPr="009D3F6B" w:rsidRDefault="00DB2651" w:rsidP="00F77A2C">
            <w:pPr>
              <w:keepNext/>
              <w:keepLines/>
              <w:pageBreakBefore/>
              <w:spacing w:before="40" w:after="40"/>
              <w:jc w:val="center"/>
              <w:rPr>
                <w:rFonts w:cstheme="minorHAnsi"/>
                <w:b/>
                <w:bCs/>
                <w:szCs w:val="24"/>
                <w:lang w:val="en-GB"/>
              </w:rPr>
            </w:pPr>
            <w:hyperlink r:id="rId203" w:history="1">
              <w:r w:rsidR="00D23579" w:rsidRPr="009D3F6B">
                <w:rPr>
                  <w:rStyle w:val="Hyperlink"/>
                  <w:rFonts w:cstheme="minorHAnsi"/>
                  <w:b/>
                  <w:bCs/>
                  <w:szCs w:val="24"/>
                  <w:lang w:val="en-GB"/>
                </w:rPr>
                <w:t>Q17/15</w:t>
              </w:r>
            </w:hyperlink>
          </w:p>
        </w:tc>
        <w:tc>
          <w:tcPr>
            <w:tcW w:w="304" w:type="pct"/>
            <w:tcBorders>
              <w:left w:val="single" w:sz="12" w:space="0" w:color="auto"/>
            </w:tcBorders>
            <w:shd w:val="clear" w:color="auto" w:fill="auto"/>
          </w:tcPr>
          <w:p w14:paraId="682B0A6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63BCC0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F0F90A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32DE5B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2D1443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131C892"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0DE8486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232F7110"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6E11492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82F5A6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BAC963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70B5933"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shd w:val="clear" w:color="auto" w:fill="auto"/>
          </w:tcPr>
          <w:p w14:paraId="3969F396"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30B29736" w14:textId="77777777" w:rsidR="00D23579" w:rsidRPr="009D3F6B" w:rsidRDefault="00D23579" w:rsidP="00F77A2C">
            <w:pPr>
              <w:spacing w:before="40" w:after="40"/>
              <w:jc w:val="center"/>
              <w:rPr>
                <w:rFonts w:cstheme="minorHAnsi"/>
                <w:szCs w:val="24"/>
                <w:lang w:val="en-GB"/>
              </w:rPr>
            </w:pPr>
          </w:p>
        </w:tc>
      </w:tr>
      <w:tr w:rsidR="00D23579" w:rsidRPr="009D3F6B" w14:paraId="78339B8E" w14:textId="77777777" w:rsidTr="00D23579">
        <w:trPr>
          <w:cantSplit/>
        </w:trPr>
        <w:tc>
          <w:tcPr>
            <w:tcW w:w="333" w:type="pct"/>
            <w:vMerge/>
            <w:shd w:val="clear" w:color="auto" w:fill="auto"/>
          </w:tcPr>
          <w:p w14:paraId="4B0883A0"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20AE711C" w14:textId="77777777" w:rsidR="00D23579" w:rsidRPr="009D3F6B" w:rsidRDefault="00DB2651" w:rsidP="00F77A2C">
            <w:pPr>
              <w:keepNext/>
              <w:keepLines/>
              <w:pageBreakBefore/>
              <w:spacing w:before="40" w:after="40"/>
              <w:jc w:val="center"/>
              <w:rPr>
                <w:rStyle w:val="Hyperlink"/>
                <w:rFonts w:cstheme="minorHAnsi"/>
                <w:b/>
                <w:bCs/>
                <w:szCs w:val="24"/>
                <w:lang w:val="en-GB"/>
              </w:rPr>
            </w:pPr>
            <w:hyperlink r:id="rId204" w:history="1">
              <w:r w:rsidR="00D23579" w:rsidRPr="009D3F6B">
                <w:rPr>
                  <w:rStyle w:val="Hyperlink"/>
                  <w:rFonts w:cstheme="minorHAnsi"/>
                  <w:b/>
                  <w:bCs/>
                  <w:szCs w:val="24"/>
                  <w:lang w:val="en-GB"/>
                </w:rPr>
                <w:t>Q18/15</w:t>
              </w:r>
            </w:hyperlink>
          </w:p>
        </w:tc>
        <w:tc>
          <w:tcPr>
            <w:tcW w:w="304" w:type="pct"/>
            <w:tcBorders>
              <w:left w:val="single" w:sz="12" w:space="0" w:color="auto"/>
            </w:tcBorders>
            <w:shd w:val="clear" w:color="auto" w:fill="auto"/>
          </w:tcPr>
          <w:p w14:paraId="5F360CC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795CED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92CFB0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DA7FF9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105CE0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6BCB708"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70C6905C"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0C9D0D31"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r w:rsidRPr="009D3F6B">
              <w:rPr>
                <w:rFonts w:cstheme="minorHAnsi"/>
                <w:szCs w:val="24"/>
                <w:highlight w:val="green"/>
                <w:lang w:val="en-GB"/>
              </w:rPr>
              <w:t>X</w:t>
            </w:r>
          </w:p>
        </w:tc>
        <w:tc>
          <w:tcPr>
            <w:tcW w:w="304" w:type="pct"/>
            <w:tcBorders>
              <w:left w:val="single" w:sz="4" w:space="0" w:color="auto"/>
            </w:tcBorders>
            <w:shd w:val="clear" w:color="auto" w:fill="auto"/>
          </w:tcPr>
          <w:p w14:paraId="000FB65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5D3018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AEE23F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CE650F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ABDAB5E"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963E421" w14:textId="77777777" w:rsidR="00D23579" w:rsidRPr="009D3F6B" w:rsidRDefault="00D23579" w:rsidP="00F77A2C">
            <w:pPr>
              <w:spacing w:before="40" w:after="40"/>
              <w:jc w:val="center"/>
              <w:rPr>
                <w:rFonts w:cstheme="minorHAnsi"/>
                <w:szCs w:val="24"/>
                <w:lang w:val="en-GB"/>
              </w:rPr>
            </w:pPr>
          </w:p>
        </w:tc>
      </w:tr>
      <w:tr w:rsidR="00D23579" w:rsidRPr="009D3F6B" w14:paraId="29238A30" w14:textId="77777777" w:rsidTr="00D23579">
        <w:trPr>
          <w:cantSplit/>
        </w:trPr>
        <w:tc>
          <w:tcPr>
            <w:tcW w:w="333" w:type="pct"/>
            <w:vMerge/>
            <w:shd w:val="clear" w:color="auto" w:fill="auto"/>
          </w:tcPr>
          <w:p w14:paraId="6EE3810E"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28DAFAA3" w14:textId="77777777" w:rsidR="00D23579" w:rsidRPr="009D3F6B" w:rsidRDefault="00DB2651" w:rsidP="00F77A2C">
            <w:pPr>
              <w:keepNext/>
              <w:keepLines/>
              <w:pageBreakBefore/>
              <w:spacing w:before="40" w:after="40"/>
              <w:jc w:val="center"/>
              <w:rPr>
                <w:rStyle w:val="Hyperlink"/>
                <w:b/>
                <w:lang w:val="en-GB"/>
              </w:rPr>
            </w:pPr>
            <w:hyperlink r:id="rId205" w:history="1">
              <w:r w:rsidR="00D23579" w:rsidRPr="009D3F6B">
                <w:rPr>
                  <w:rStyle w:val="Hyperlink"/>
                  <w:rFonts w:cstheme="minorHAnsi"/>
                  <w:b/>
                  <w:bCs/>
                  <w:szCs w:val="24"/>
                  <w:lang w:val="en-GB"/>
                </w:rPr>
                <w:t>Q19/15</w:t>
              </w:r>
            </w:hyperlink>
          </w:p>
        </w:tc>
        <w:tc>
          <w:tcPr>
            <w:tcW w:w="304" w:type="pct"/>
            <w:tcBorders>
              <w:left w:val="single" w:sz="12" w:space="0" w:color="auto"/>
            </w:tcBorders>
            <w:shd w:val="clear" w:color="auto" w:fill="auto"/>
          </w:tcPr>
          <w:p w14:paraId="73CDFF2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0C16C8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76C70B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62C42B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B084F7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8DD016A"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418C050B"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33AA400D"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2568106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4495B6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D43D25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DE9F4C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35F6815"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6E28AA8B" w14:textId="77777777" w:rsidR="00D23579" w:rsidRPr="009D3F6B" w:rsidRDefault="00D23579" w:rsidP="00F77A2C">
            <w:pPr>
              <w:spacing w:before="40" w:after="40"/>
              <w:jc w:val="center"/>
              <w:rPr>
                <w:rFonts w:cstheme="minorHAnsi"/>
                <w:szCs w:val="24"/>
                <w:lang w:val="en-GB"/>
              </w:rPr>
            </w:pPr>
          </w:p>
        </w:tc>
      </w:tr>
      <w:tr w:rsidR="00D23579" w:rsidRPr="009D3F6B" w14:paraId="2FC75DA9" w14:textId="77777777" w:rsidTr="00D23579">
        <w:trPr>
          <w:cantSplit/>
        </w:trPr>
        <w:tc>
          <w:tcPr>
            <w:tcW w:w="333" w:type="pct"/>
            <w:vMerge w:val="restart"/>
            <w:tcBorders>
              <w:top w:val="single" w:sz="8" w:space="0" w:color="auto"/>
            </w:tcBorders>
            <w:shd w:val="clear" w:color="auto" w:fill="auto"/>
          </w:tcPr>
          <w:p w14:paraId="5379184C" w14:textId="77777777" w:rsidR="00D23579" w:rsidRPr="009D3F6B" w:rsidRDefault="00D23579" w:rsidP="00925525">
            <w:pPr>
              <w:keepNext/>
              <w:keepLines/>
              <w:spacing w:before="40" w:after="40"/>
              <w:rPr>
                <w:b/>
                <w:bCs/>
                <w:lang w:val="en-GB"/>
              </w:rPr>
            </w:pPr>
            <w:r w:rsidRPr="009D3F6B">
              <w:rPr>
                <w:b/>
                <w:bCs/>
                <w:lang w:val="en-GB"/>
              </w:rPr>
              <w:lastRenderedPageBreak/>
              <w:t>ITU-T SG16</w:t>
            </w:r>
          </w:p>
        </w:tc>
        <w:tc>
          <w:tcPr>
            <w:tcW w:w="411" w:type="pct"/>
            <w:tcBorders>
              <w:top w:val="single" w:sz="8" w:space="0" w:color="auto"/>
              <w:bottom w:val="single" w:sz="4" w:space="0" w:color="auto"/>
              <w:right w:val="single" w:sz="12" w:space="0" w:color="auto"/>
            </w:tcBorders>
            <w:shd w:val="clear" w:color="auto" w:fill="auto"/>
          </w:tcPr>
          <w:p w14:paraId="67A5F2AD" w14:textId="77777777" w:rsidR="00D23579" w:rsidRPr="009D3F6B" w:rsidRDefault="00DB2651" w:rsidP="00925525">
            <w:pPr>
              <w:keepNext/>
              <w:keepLines/>
              <w:spacing w:before="40" w:after="40"/>
              <w:rPr>
                <w:rStyle w:val="Hyperlink"/>
                <w:lang w:val="en-GB"/>
              </w:rPr>
            </w:pPr>
            <w:hyperlink r:id="rId206" w:history="1">
              <w:r w:rsidR="00D23579" w:rsidRPr="009D3F6B">
                <w:rPr>
                  <w:rStyle w:val="Hyperlink"/>
                  <w:rFonts w:cstheme="minorHAnsi"/>
                  <w:b/>
                  <w:bCs/>
                  <w:szCs w:val="24"/>
                  <w:lang w:val="en-GB"/>
                </w:rPr>
                <w:t>Q1/16</w:t>
              </w:r>
            </w:hyperlink>
          </w:p>
        </w:tc>
        <w:tc>
          <w:tcPr>
            <w:tcW w:w="304" w:type="pct"/>
            <w:tcBorders>
              <w:top w:val="single" w:sz="8" w:space="0" w:color="auto"/>
              <w:left w:val="single" w:sz="12" w:space="0" w:color="auto"/>
              <w:bottom w:val="single" w:sz="4" w:space="0" w:color="auto"/>
            </w:tcBorders>
            <w:shd w:val="clear" w:color="auto" w:fill="auto"/>
          </w:tcPr>
          <w:p w14:paraId="645BB33B"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CF7DD37"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BEE4758"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F33D5EF"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42A2F8EE"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0134AAC4" w14:textId="77777777" w:rsidR="00D23579" w:rsidRPr="009D3F6B" w:rsidRDefault="00D23579" w:rsidP="00925525">
            <w:pPr>
              <w:keepNext/>
              <w:keepLines/>
              <w:spacing w:before="40" w:after="40"/>
              <w:jc w:val="center"/>
              <w:rPr>
                <w:rFonts w:cstheme="minorHAnsi"/>
                <w:szCs w:val="24"/>
                <w:lang w:val="en-GB"/>
              </w:rPr>
            </w:pPr>
          </w:p>
        </w:tc>
        <w:tc>
          <w:tcPr>
            <w:tcW w:w="306" w:type="pct"/>
            <w:tcBorders>
              <w:top w:val="single" w:sz="8" w:space="0" w:color="auto"/>
              <w:bottom w:val="single" w:sz="4" w:space="0" w:color="auto"/>
              <w:right w:val="single" w:sz="12" w:space="0" w:color="auto"/>
            </w:tcBorders>
            <w:shd w:val="clear" w:color="auto" w:fill="auto"/>
          </w:tcPr>
          <w:p w14:paraId="5C87CEAF"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6110F33A"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left w:val="single" w:sz="4" w:space="0" w:color="auto"/>
              <w:bottom w:val="single" w:sz="4" w:space="0" w:color="auto"/>
            </w:tcBorders>
            <w:shd w:val="clear" w:color="auto" w:fill="auto"/>
          </w:tcPr>
          <w:p w14:paraId="624FF3B3"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0450EFE"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645CEE81"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5C36A899" w14:textId="77777777" w:rsidR="00D23579" w:rsidRPr="009D3F6B" w:rsidRDefault="00D23579" w:rsidP="00925525">
            <w:pPr>
              <w:keepNext/>
              <w:keepLines/>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7EED857" w14:textId="77777777" w:rsidR="00D23579" w:rsidRPr="009D3F6B" w:rsidRDefault="00D23579" w:rsidP="00925525">
            <w:pPr>
              <w:keepNext/>
              <w:keepLines/>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60EE4484" w14:textId="77777777" w:rsidR="00D23579" w:rsidRPr="009D3F6B" w:rsidRDefault="00D23579" w:rsidP="00925525">
            <w:pPr>
              <w:keepNext/>
              <w:keepLines/>
              <w:spacing w:before="40" w:after="40"/>
              <w:jc w:val="center"/>
              <w:rPr>
                <w:rFonts w:cstheme="minorHAnsi"/>
                <w:szCs w:val="24"/>
                <w:lang w:val="en-GB"/>
              </w:rPr>
            </w:pPr>
          </w:p>
        </w:tc>
      </w:tr>
      <w:tr w:rsidR="00D23579" w:rsidRPr="009D3F6B" w14:paraId="1A34538B" w14:textId="77777777" w:rsidTr="00D23579">
        <w:trPr>
          <w:cantSplit/>
        </w:trPr>
        <w:tc>
          <w:tcPr>
            <w:tcW w:w="333" w:type="pct"/>
            <w:vMerge/>
            <w:tcBorders>
              <w:top w:val="single" w:sz="8" w:space="0" w:color="auto"/>
            </w:tcBorders>
            <w:shd w:val="clear" w:color="auto" w:fill="auto"/>
          </w:tcPr>
          <w:p w14:paraId="0E60F0D8" w14:textId="77777777" w:rsidR="00D23579" w:rsidRPr="009D3F6B" w:rsidRDefault="00D23579" w:rsidP="00F77A2C">
            <w:pPr>
              <w:spacing w:before="40" w:after="40"/>
              <w:rPr>
                <w:lang w:val="en-GB"/>
              </w:rPr>
            </w:pPr>
          </w:p>
        </w:tc>
        <w:tc>
          <w:tcPr>
            <w:tcW w:w="411" w:type="pct"/>
            <w:tcBorders>
              <w:top w:val="single" w:sz="8" w:space="0" w:color="auto"/>
              <w:bottom w:val="single" w:sz="4" w:space="0" w:color="auto"/>
              <w:right w:val="single" w:sz="12" w:space="0" w:color="auto"/>
            </w:tcBorders>
            <w:shd w:val="clear" w:color="auto" w:fill="auto"/>
          </w:tcPr>
          <w:p w14:paraId="380436C8" w14:textId="77777777" w:rsidR="00D23579" w:rsidRPr="009D3F6B" w:rsidRDefault="00DB2651" w:rsidP="00F77A2C">
            <w:pPr>
              <w:spacing w:before="40" w:after="40"/>
              <w:rPr>
                <w:rStyle w:val="Hyperlink"/>
                <w:b/>
                <w:lang w:val="en-GB"/>
              </w:rPr>
            </w:pPr>
            <w:hyperlink r:id="rId207" w:history="1">
              <w:r w:rsidR="00D23579" w:rsidRPr="009D3F6B">
                <w:rPr>
                  <w:rStyle w:val="Hyperlink"/>
                  <w:rFonts w:cstheme="minorHAnsi"/>
                  <w:b/>
                  <w:bCs/>
                  <w:szCs w:val="24"/>
                  <w:lang w:val="en-GB"/>
                </w:rPr>
                <w:t>Q5/16</w:t>
              </w:r>
            </w:hyperlink>
          </w:p>
        </w:tc>
        <w:tc>
          <w:tcPr>
            <w:tcW w:w="304" w:type="pct"/>
            <w:tcBorders>
              <w:top w:val="single" w:sz="8" w:space="0" w:color="auto"/>
              <w:left w:val="single" w:sz="12" w:space="0" w:color="auto"/>
              <w:bottom w:val="single" w:sz="4" w:space="0" w:color="auto"/>
            </w:tcBorders>
            <w:shd w:val="clear" w:color="auto" w:fill="auto"/>
          </w:tcPr>
          <w:p w14:paraId="14B665DC"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46E5C2D"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08D2E71E"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DF9294A"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AB1C8FB"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17841DE"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bottom w:val="single" w:sz="4" w:space="0" w:color="auto"/>
              <w:right w:val="single" w:sz="12" w:space="0" w:color="auto"/>
            </w:tcBorders>
            <w:shd w:val="clear" w:color="auto" w:fill="auto"/>
          </w:tcPr>
          <w:p w14:paraId="4D839EB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4D6CADBE"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bottom w:val="single" w:sz="4" w:space="0" w:color="auto"/>
            </w:tcBorders>
            <w:shd w:val="clear" w:color="auto" w:fill="auto"/>
          </w:tcPr>
          <w:p w14:paraId="5D52350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5C83F2E"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5E2C9D0E"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091F7A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AD6AC25"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0896BF44" w14:textId="77777777" w:rsidR="00D23579" w:rsidRPr="009D3F6B" w:rsidRDefault="00D23579" w:rsidP="00F77A2C">
            <w:pPr>
              <w:spacing w:before="40" w:after="40"/>
              <w:jc w:val="center"/>
              <w:rPr>
                <w:rFonts w:cstheme="minorHAnsi"/>
                <w:szCs w:val="24"/>
                <w:lang w:val="en-GB"/>
              </w:rPr>
            </w:pPr>
          </w:p>
        </w:tc>
      </w:tr>
      <w:tr w:rsidR="00D23579" w:rsidRPr="009D3F6B" w14:paraId="7C2B07A9" w14:textId="77777777" w:rsidTr="00D23579">
        <w:trPr>
          <w:cantSplit/>
        </w:trPr>
        <w:tc>
          <w:tcPr>
            <w:tcW w:w="333" w:type="pct"/>
            <w:vMerge/>
            <w:tcBorders>
              <w:top w:val="single" w:sz="8" w:space="0" w:color="auto"/>
            </w:tcBorders>
            <w:shd w:val="clear" w:color="auto" w:fill="auto"/>
          </w:tcPr>
          <w:p w14:paraId="6475CC0B" w14:textId="77777777" w:rsidR="00D23579" w:rsidRPr="009D3F6B" w:rsidRDefault="00D23579" w:rsidP="00F77A2C">
            <w:pPr>
              <w:spacing w:before="40" w:after="40"/>
              <w:rPr>
                <w:lang w:val="en-GB"/>
              </w:rPr>
            </w:pPr>
          </w:p>
        </w:tc>
        <w:tc>
          <w:tcPr>
            <w:tcW w:w="411" w:type="pct"/>
            <w:tcBorders>
              <w:top w:val="single" w:sz="8" w:space="0" w:color="auto"/>
              <w:bottom w:val="single" w:sz="4" w:space="0" w:color="auto"/>
              <w:right w:val="single" w:sz="12" w:space="0" w:color="auto"/>
            </w:tcBorders>
            <w:shd w:val="clear" w:color="auto" w:fill="auto"/>
          </w:tcPr>
          <w:p w14:paraId="1621A5F4" w14:textId="77777777" w:rsidR="00D23579" w:rsidRPr="009D3F6B" w:rsidRDefault="00DB2651" w:rsidP="00F77A2C">
            <w:pPr>
              <w:spacing w:before="40" w:after="40"/>
              <w:rPr>
                <w:rStyle w:val="Hyperlink"/>
                <w:b/>
                <w:lang w:val="en-GB"/>
              </w:rPr>
            </w:pPr>
            <w:hyperlink r:id="rId208" w:history="1">
              <w:r w:rsidR="00D23579" w:rsidRPr="009D3F6B">
                <w:rPr>
                  <w:rStyle w:val="Hyperlink"/>
                  <w:rFonts w:cstheme="minorHAnsi"/>
                  <w:b/>
                  <w:bCs/>
                  <w:szCs w:val="24"/>
                  <w:lang w:val="en-GB"/>
                </w:rPr>
                <w:t>Q6/16</w:t>
              </w:r>
            </w:hyperlink>
          </w:p>
        </w:tc>
        <w:tc>
          <w:tcPr>
            <w:tcW w:w="304" w:type="pct"/>
            <w:tcBorders>
              <w:top w:val="single" w:sz="8" w:space="0" w:color="auto"/>
              <w:left w:val="single" w:sz="12" w:space="0" w:color="auto"/>
              <w:bottom w:val="single" w:sz="4" w:space="0" w:color="auto"/>
            </w:tcBorders>
            <w:shd w:val="clear" w:color="auto" w:fill="auto"/>
          </w:tcPr>
          <w:p w14:paraId="23E840F5"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010BD24"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tcBorders>
              <w:top w:val="single" w:sz="8" w:space="0" w:color="auto"/>
              <w:bottom w:val="single" w:sz="4" w:space="0" w:color="auto"/>
            </w:tcBorders>
            <w:shd w:val="clear" w:color="auto" w:fill="auto"/>
          </w:tcPr>
          <w:p w14:paraId="3D34C22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C09353A"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84BAA7D"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09D87500"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bottom w:val="single" w:sz="4" w:space="0" w:color="auto"/>
              <w:right w:val="single" w:sz="12" w:space="0" w:color="auto"/>
            </w:tcBorders>
            <w:shd w:val="clear" w:color="auto" w:fill="auto"/>
          </w:tcPr>
          <w:p w14:paraId="500D3094"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50D84B8"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bottom w:val="single" w:sz="4" w:space="0" w:color="auto"/>
            </w:tcBorders>
            <w:shd w:val="clear" w:color="auto" w:fill="auto"/>
          </w:tcPr>
          <w:p w14:paraId="12A9505A"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047C477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ECD7D1D"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C458AD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32EB4021"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0608016B" w14:textId="77777777" w:rsidR="00D23579" w:rsidRPr="009D3F6B" w:rsidRDefault="00D23579" w:rsidP="00F77A2C">
            <w:pPr>
              <w:spacing w:before="40" w:after="40"/>
              <w:jc w:val="center"/>
              <w:rPr>
                <w:rFonts w:cstheme="minorHAnsi"/>
                <w:szCs w:val="24"/>
                <w:lang w:val="en-GB"/>
              </w:rPr>
            </w:pPr>
          </w:p>
        </w:tc>
      </w:tr>
      <w:tr w:rsidR="00D23579" w:rsidRPr="009D3F6B" w14:paraId="7CE4EDCF" w14:textId="77777777" w:rsidTr="00D23579">
        <w:trPr>
          <w:cantSplit/>
        </w:trPr>
        <w:tc>
          <w:tcPr>
            <w:tcW w:w="333" w:type="pct"/>
            <w:vMerge/>
            <w:tcBorders>
              <w:top w:val="single" w:sz="8" w:space="0" w:color="auto"/>
            </w:tcBorders>
            <w:shd w:val="clear" w:color="auto" w:fill="auto"/>
          </w:tcPr>
          <w:p w14:paraId="19D1DB87" w14:textId="77777777" w:rsidR="00D23579" w:rsidRPr="009D3F6B" w:rsidRDefault="00D23579" w:rsidP="00F77A2C">
            <w:pPr>
              <w:spacing w:before="40" w:after="40"/>
              <w:rPr>
                <w:lang w:val="en-GB"/>
              </w:rPr>
            </w:pPr>
          </w:p>
        </w:tc>
        <w:tc>
          <w:tcPr>
            <w:tcW w:w="411" w:type="pct"/>
            <w:tcBorders>
              <w:top w:val="single" w:sz="8" w:space="0" w:color="auto"/>
              <w:bottom w:val="single" w:sz="4" w:space="0" w:color="auto"/>
              <w:right w:val="single" w:sz="12" w:space="0" w:color="auto"/>
            </w:tcBorders>
            <w:shd w:val="clear" w:color="auto" w:fill="auto"/>
          </w:tcPr>
          <w:p w14:paraId="22DF8AB5" w14:textId="77777777" w:rsidR="00D23579" w:rsidRPr="009D3F6B" w:rsidRDefault="00DB2651" w:rsidP="00F77A2C">
            <w:pPr>
              <w:spacing w:before="40" w:after="40"/>
              <w:rPr>
                <w:rStyle w:val="Hyperlink"/>
                <w:b/>
                <w:lang w:val="en-GB"/>
              </w:rPr>
            </w:pPr>
            <w:hyperlink r:id="rId209" w:history="1">
              <w:r w:rsidR="00D23579" w:rsidRPr="009D3F6B">
                <w:rPr>
                  <w:rStyle w:val="Hyperlink"/>
                  <w:rFonts w:cstheme="minorHAnsi"/>
                  <w:b/>
                  <w:bCs/>
                  <w:szCs w:val="24"/>
                  <w:lang w:val="en-GB"/>
                </w:rPr>
                <w:t>Q7/16</w:t>
              </w:r>
            </w:hyperlink>
          </w:p>
        </w:tc>
        <w:tc>
          <w:tcPr>
            <w:tcW w:w="304" w:type="pct"/>
            <w:tcBorders>
              <w:top w:val="single" w:sz="8" w:space="0" w:color="auto"/>
              <w:left w:val="single" w:sz="12" w:space="0" w:color="auto"/>
              <w:bottom w:val="single" w:sz="4" w:space="0" w:color="auto"/>
            </w:tcBorders>
            <w:shd w:val="clear" w:color="auto" w:fill="auto"/>
          </w:tcPr>
          <w:p w14:paraId="74D91239"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469D180E"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3B0BAF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E013C1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106B3E90"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7D4BC5B1"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bottom w:val="single" w:sz="4" w:space="0" w:color="auto"/>
              <w:right w:val="single" w:sz="12" w:space="0" w:color="auto"/>
            </w:tcBorders>
            <w:shd w:val="clear" w:color="auto" w:fill="auto"/>
          </w:tcPr>
          <w:p w14:paraId="5EEC1E05"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14:paraId="23489670"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bottom w:val="single" w:sz="4" w:space="0" w:color="auto"/>
            </w:tcBorders>
            <w:shd w:val="clear" w:color="auto" w:fill="auto"/>
          </w:tcPr>
          <w:p w14:paraId="32BFFA64"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09F58E8C"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C6A378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01E0DF08"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bottom w:val="single" w:sz="4" w:space="0" w:color="auto"/>
            </w:tcBorders>
            <w:shd w:val="clear" w:color="auto" w:fill="auto"/>
          </w:tcPr>
          <w:p w14:paraId="2AD8F718"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bottom w:val="single" w:sz="4" w:space="0" w:color="auto"/>
            </w:tcBorders>
            <w:shd w:val="clear" w:color="auto" w:fill="auto"/>
          </w:tcPr>
          <w:p w14:paraId="608C2E9C" w14:textId="77777777" w:rsidR="00D23579" w:rsidRPr="009D3F6B" w:rsidRDefault="00D23579" w:rsidP="00F77A2C">
            <w:pPr>
              <w:spacing w:before="40" w:after="40"/>
              <w:jc w:val="center"/>
              <w:rPr>
                <w:rFonts w:cstheme="minorHAnsi"/>
                <w:szCs w:val="24"/>
                <w:lang w:val="en-GB"/>
              </w:rPr>
            </w:pPr>
          </w:p>
        </w:tc>
      </w:tr>
      <w:tr w:rsidR="00D23579" w:rsidRPr="009D3F6B" w14:paraId="01E43B13" w14:textId="77777777" w:rsidTr="00D23579">
        <w:trPr>
          <w:cantSplit/>
        </w:trPr>
        <w:tc>
          <w:tcPr>
            <w:tcW w:w="333" w:type="pct"/>
            <w:vMerge/>
            <w:shd w:val="clear" w:color="auto" w:fill="auto"/>
          </w:tcPr>
          <w:p w14:paraId="758427EA" w14:textId="77777777" w:rsidR="00D23579" w:rsidRPr="009D3F6B" w:rsidRDefault="00D23579" w:rsidP="00F77A2C">
            <w:pPr>
              <w:spacing w:before="40" w:after="40"/>
              <w:rPr>
                <w:lang w:val="en-GB"/>
              </w:rPr>
            </w:pPr>
          </w:p>
        </w:tc>
        <w:tc>
          <w:tcPr>
            <w:tcW w:w="411" w:type="pct"/>
            <w:tcBorders>
              <w:top w:val="single" w:sz="4" w:space="0" w:color="auto"/>
              <w:right w:val="single" w:sz="12" w:space="0" w:color="auto"/>
            </w:tcBorders>
            <w:shd w:val="clear" w:color="auto" w:fill="auto"/>
          </w:tcPr>
          <w:p w14:paraId="69FC36D0" w14:textId="77777777" w:rsidR="00D23579" w:rsidRPr="009D3F6B" w:rsidRDefault="00DB2651" w:rsidP="00F77A2C">
            <w:pPr>
              <w:spacing w:before="40" w:after="40"/>
              <w:rPr>
                <w:lang w:val="en-GB"/>
              </w:rPr>
            </w:pPr>
            <w:hyperlink r:id="rId210" w:history="1">
              <w:r w:rsidR="00D23579" w:rsidRPr="009D3F6B">
                <w:rPr>
                  <w:rStyle w:val="Hyperlink"/>
                  <w:rFonts w:cstheme="minorHAnsi"/>
                  <w:b/>
                  <w:bCs/>
                  <w:szCs w:val="24"/>
                  <w:lang w:val="en-GB"/>
                </w:rPr>
                <w:t>Q8/16</w:t>
              </w:r>
            </w:hyperlink>
          </w:p>
        </w:tc>
        <w:tc>
          <w:tcPr>
            <w:tcW w:w="304" w:type="pct"/>
            <w:tcBorders>
              <w:top w:val="single" w:sz="4" w:space="0" w:color="auto"/>
              <w:left w:val="single" w:sz="12" w:space="0" w:color="auto"/>
            </w:tcBorders>
            <w:shd w:val="clear" w:color="auto" w:fill="auto"/>
          </w:tcPr>
          <w:p w14:paraId="0BCFBEA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BD2C90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207673F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B4AEE6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4A9611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0FF0160"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01E4C56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4075A7E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7CB73E8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CE7C52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283FEE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CD7B10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19B0093B"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115EEE2F" w14:textId="77777777" w:rsidR="00D23579" w:rsidRPr="009D3F6B" w:rsidRDefault="00D23579" w:rsidP="00F77A2C">
            <w:pPr>
              <w:spacing w:before="40" w:after="40"/>
              <w:jc w:val="center"/>
              <w:rPr>
                <w:rFonts w:cstheme="minorHAnsi"/>
                <w:szCs w:val="24"/>
                <w:lang w:val="en-GB"/>
              </w:rPr>
            </w:pPr>
          </w:p>
        </w:tc>
      </w:tr>
      <w:tr w:rsidR="00D23579" w:rsidRPr="009D3F6B" w14:paraId="74E42D22" w14:textId="77777777" w:rsidTr="00D23579">
        <w:trPr>
          <w:cantSplit/>
        </w:trPr>
        <w:tc>
          <w:tcPr>
            <w:tcW w:w="333" w:type="pct"/>
            <w:vMerge/>
            <w:shd w:val="clear" w:color="auto" w:fill="auto"/>
          </w:tcPr>
          <w:p w14:paraId="2BBAEBA5" w14:textId="77777777" w:rsidR="00D23579" w:rsidRPr="009D3F6B" w:rsidRDefault="00D23579" w:rsidP="00F77A2C">
            <w:pPr>
              <w:spacing w:before="40" w:after="40"/>
              <w:rPr>
                <w:lang w:val="en-GB"/>
              </w:rPr>
            </w:pPr>
          </w:p>
        </w:tc>
        <w:tc>
          <w:tcPr>
            <w:tcW w:w="411" w:type="pct"/>
            <w:tcBorders>
              <w:right w:val="single" w:sz="12" w:space="0" w:color="auto"/>
            </w:tcBorders>
            <w:shd w:val="clear" w:color="auto" w:fill="auto"/>
          </w:tcPr>
          <w:p w14:paraId="3CEEE512" w14:textId="77777777" w:rsidR="00D23579" w:rsidRPr="009D3F6B" w:rsidRDefault="00DB2651" w:rsidP="00F77A2C">
            <w:pPr>
              <w:spacing w:before="40" w:after="40"/>
              <w:rPr>
                <w:rStyle w:val="Hyperlink"/>
                <w:b/>
                <w:lang w:val="en-GB"/>
              </w:rPr>
            </w:pPr>
            <w:hyperlink r:id="rId211" w:history="1">
              <w:r w:rsidR="00D23579" w:rsidRPr="009D3F6B">
                <w:rPr>
                  <w:rStyle w:val="Hyperlink"/>
                  <w:rFonts w:cstheme="minorHAnsi"/>
                  <w:b/>
                  <w:bCs/>
                  <w:szCs w:val="24"/>
                  <w:lang w:val="en-GB"/>
                </w:rPr>
                <w:t>Q11/16</w:t>
              </w:r>
            </w:hyperlink>
          </w:p>
        </w:tc>
        <w:tc>
          <w:tcPr>
            <w:tcW w:w="304" w:type="pct"/>
            <w:tcBorders>
              <w:left w:val="single" w:sz="12" w:space="0" w:color="auto"/>
            </w:tcBorders>
            <w:shd w:val="clear" w:color="auto" w:fill="auto"/>
          </w:tcPr>
          <w:p w14:paraId="33D6C300"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trike/>
                <w:szCs w:val="24"/>
                <w:highlight w:val="lightGray"/>
                <w:lang w:val="en-GB"/>
              </w:rPr>
              <w:t>X</w:t>
            </w:r>
          </w:p>
        </w:tc>
        <w:tc>
          <w:tcPr>
            <w:tcW w:w="304" w:type="pct"/>
            <w:shd w:val="clear" w:color="auto" w:fill="auto"/>
          </w:tcPr>
          <w:p w14:paraId="51039A36"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trike/>
                <w:szCs w:val="24"/>
                <w:highlight w:val="lightGray"/>
                <w:lang w:val="en-GB"/>
              </w:rPr>
              <w:t>X</w:t>
            </w:r>
          </w:p>
        </w:tc>
        <w:tc>
          <w:tcPr>
            <w:tcW w:w="304" w:type="pct"/>
            <w:shd w:val="clear" w:color="auto" w:fill="auto"/>
          </w:tcPr>
          <w:p w14:paraId="123FE0D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7A135B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E960A9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D201DCA"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7423A24D"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16164E99"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70D2095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4BD2C9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863882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D69F81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56024C3"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446F1778" w14:textId="77777777" w:rsidR="00D23579" w:rsidRPr="009D3F6B" w:rsidRDefault="00D23579" w:rsidP="00F77A2C">
            <w:pPr>
              <w:spacing w:before="40" w:after="40"/>
              <w:jc w:val="center"/>
              <w:rPr>
                <w:rFonts w:cstheme="minorHAnsi"/>
                <w:szCs w:val="24"/>
                <w:lang w:val="en-GB"/>
              </w:rPr>
            </w:pPr>
          </w:p>
        </w:tc>
      </w:tr>
      <w:tr w:rsidR="00D23579" w:rsidRPr="009D3F6B" w14:paraId="484BEEB5" w14:textId="77777777" w:rsidTr="00D23579">
        <w:trPr>
          <w:cantSplit/>
        </w:trPr>
        <w:tc>
          <w:tcPr>
            <w:tcW w:w="333" w:type="pct"/>
            <w:vMerge/>
            <w:shd w:val="clear" w:color="auto" w:fill="auto"/>
          </w:tcPr>
          <w:p w14:paraId="70A469AF" w14:textId="77777777" w:rsidR="00D23579" w:rsidRPr="009D3F6B" w:rsidRDefault="00D23579" w:rsidP="00F77A2C">
            <w:pPr>
              <w:spacing w:before="40" w:after="40"/>
              <w:rPr>
                <w:lang w:val="en-GB"/>
              </w:rPr>
            </w:pPr>
          </w:p>
        </w:tc>
        <w:tc>
          <w:tcPr>
            <w:tcW w:w="411" w:type="pct"/>
            <w:tcBorders>
              <w:right w:val="single" w:sz="12" w:space="0" w:color="auto"/>
            </w:tcBorders>
            <w:shd w:val="clear" w:color="auto" w:fill="auto"/>
          </w:tcPr>
          <w:p w14:paraId="6E7753FC" w14:textId="77777777" w:rsidR="00D23579" w:rsidRPr="009D3F6B" w:rsidRDefault="00DB2651" w:rsidP="00F77A2C">
            <w:pPr>
              <w:spacing w:before="40" w:after="40"/>
              <w:rPr>
                <w:lang w:val="en-GB"/>
              </w:rPr>
            </w:pPr>
            <w:hyperlink r:id="rId212" w:history="1">
              <w:r w:rsidR="00D23579" w:rsidRPr="009D3F6B">
                <w:rPr>
                  <w:rStyle w:val="Hyperlink"/>
                  <w:rFonts w:cstheme="minorHAnsi"/>
                  <w:b/>
                  <w:bCs/>
                  <w:szCs w:val="24"/>
                  <w:lang w:val="en-GB"/>
                </w:rPr>
                <w:t>Q13/16</w:t>
              </w:r>
            </w:hyperlink>
          </w:p>
        </w:tc>
        <w:tc>
          <w:tcPr>
            <w:tcW w:w="304" w:type="pct"/>
            <w:tcBorders>
              <w:left w:val="single" w:sz="12" w:space="0" w:color="auto"/>
            </w:tcBorders>
            <w:shd w:val="clear" w:color="auto" w:fill="auto"/>
          </w:tcPr>
          <w:p w14:paraId="72DDDCA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446731C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45EEBA2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26734F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C68C62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A874DFD"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13C7D22F"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3D6FE6F"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19EBCC5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60B856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0A22DB"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6E7DBE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7EB735F"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EB6078A" w14:textId="77777777" w:rsidR="00D23579" w:rsidRPr="009D3F6B" w:rsidRDefault="00D23579" w:rsidP="00F77A2C">
            <w:pPr>
              <w:spacing w:before="40" w:after="40"/>
              <w:jc w:val="center"/>
              <w:rPr>
                <w:rFonts w:cstheme="minorHAnsi"/>
                <w:szCs w:val="24"/>
                <w:lang w:val="en-GB"/>
              </w:rPr>
            </w:pPr>
          </w:p>
        </w:tc>
      </w:tr>
      <w:tr w:rsidR="00D23579" w:rsidRPr="009D3F6B" w14:paraId="6109A9AD" w14:textId="77777777" w:rsidTr="00D23579">
        <w:trPr>
          <w:cantSplit/>
        </w:trPr>
        <w:tc>
          <w:tcPr>
            <w:tcW w:w="333" w:type="pct"/>
            <w:vMerge/>
            <w:shd w:val="clear" w:color="auto" w:fill="auto"/>
          </w:tcPr>
          <w:p w14:paraId="24116ABA" w14:textId="77777777" w:rsidR="00D23579" w:rsidRPr="009D3F6B" w:rsidRDefault="00D23579" w:rsidP="00F77A2C">
            <w:pPr>
              <w:spacing w:before="40" w:after="40"/>
              <w:rPr>
                <w:lang w:val="en-GB"/>
              </w:rPr>
            </w:pPr>
          </w:p>
        </w:tc>
        <w:tc>
          <w:tcPr>
            <w:tcW w:w="411" w:type="pct"/>
            <w:tcBorders>
              <w:right w:val="single" w:sz="12" w:space="0" w:color="auto"/>
            </w:tcBorders>
            <w:shd w:val="clear" w:color="auto" w:fill="auto"/>
          </w:tcPr>
          <w:p w14:paraId="4B38144C" w14:textId="77777777" w:rsidR="00D23579" w:rsidRPr="009D3F6B" w:rsidRDefault="00DB2651" w:rsidP="00F77A2C">
            <w:pPr>
              <w:spacing w:before="40" w:after="40"/>
              <w:rPr>
                <w:lang w:val="en-GB"/>
              </w:rPr>
            </w:pPr>
            <w:hyperlink r:id="rId213" w:history="1">
              <w:r w:rsidR="00D23579" w:rsidRPr="009D3F6B">
                <w:rPr>
                  <w:rStyle w:val="Hyperlink"/>
                  <w:rFonts w:cstheme="minorHAnsi"/>
                  <w:b/>
                  <w:bCs/>
                  <w:szCs w:val="24"/>
                  <w:lang w:val="en-GB"/>
                </w:rPr>
                <w:t>Q14/16</w:t>
              </w:r>
            </w:hyperlink>
          </w:p>
        </w:tc>
        <w:tc>
          <w:tcPr>
            <w:tcW w:w="304" w:type="pct"/>
            <w:tcBorders>
              <w:left w:val="single" w:sz="12" w:space="0" w:color="auto"/>
            </w:tcBorders>
            <w:shd w:val="clear" w:color="auto" w:fill="auto"/>
          </w:tcPr>
          <w:p w14:paraId="416F805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D9ACC6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69FE2C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ECCE7F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5EB63C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26028A8"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5E047A90"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6CDED5BA"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green"/>
                <w:lang w:val="en-GB"/>
              </w:rPr>
              <w:t>X</w:t>
            </w:r>
          </w:p>
        </w:tc>
        <w:tc>
          <w:tcPr>
            <w:tcW w:w="304" w:type="pct"/>
            <w:tcBorders>
              <w:left w:val="single" w:sz="4" w:space="0" w:color="auto"/>
            </w:tcBorders>
            <w:shd w:val="clear" w:color="auto" w:fill="auto"/>
          </w:tcPr>
          <w:p w14:paraId="3BBA449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3E6572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6AA6E7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35DFDB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7DC2250"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31D2B0F" w14:textId="77777777" w:rsidR="00D23579" w:rsidRPr="009D3F6B" w:rsidRDefault="00D23579" w:rsidP="00F77A2C">
            <w:pPr>
              <w:spacing w:before="40" w:after="40"/>
              <w:jc w:val="center"/>
              <w:rPr>
                <w:rFonts w:cstheme="minorHAnsi"/>
                <w:szCs w:val="24"/>
                <w:lang w:val="en-GB"/>
              </w:rPr>
            </w:pPr>
          </w:p>
        </w:tc>
      </w:tr>
      <w:tr w:rsidR="00D23579" w:rsidRPr="009D3F6B" w14:paraId="68F903F1" w14:textId="77777777" w:rsidTr="00D23579">
        <w:trPr>
          <w:cantSplit/>
        </w:trPr>
        <w:tc>
          <w:tcPr>
            <w:tcW w:w="333" w:type="pct"/>
            <w:vMerge/>
            <w:shd w:val="clear" w:color="auto" w:fill="auto"/>
          </w:tcPr>
          <w:p w14:paraId="4ABF39C6" w14:textId="77777777" w:rsidR="00D23579" w:rsidRPr="009D3F6B" w:rsidRDefault="00D23579" w:rsidP="00F77A2C">
            <w:pPr>
              <w:spacing w:before="40" w:after="40"/>
              <w:rPr>
                <w:lang w:val="en-GB"/>
              </w:rPr>
            </w:pPr>
          </w:p>
        </w:tc>
        <w:tc>
          <w:tcPr>
            <w:tcW w:w="411" w:type="pct"/>
            <w:tcBorders>
              <w:right w:val="single" w:sz="12" w:space="0" w:color="auto"/>
            </w:tcBorders>
            <w:shd w:val="clear" w:color="auto" w:fill="auto"/>
          </w:tcPr>
          <w:p w14:paraId="2518384C" w14:textId="77777777" w:rsidR="00D23579" w:rsidRPr="009D3F6B" w:rsidRDefault="00DB2651" w:rsidP="00F77A2C">
            <w:pPr>
              <w:spacing w:before="40" w:after="40"/>
              <w:rPr>
                <w:lang w:val="en-GB"/>
              </w:rPr>
            </w:pPr>
            <w:hyperlink r:id="rId214" w:history="1">
              <w:r w:rsidR="00D23579" w:rsidRPr="009D3F6B">
                <w:rPr>
                  <w:rStyle w:val="Hyperlink"/>
                  <w:rFonts w:cstheme="minorHAnsi"/>
                  <w:b/>
                  <w:bCs/>
                  <w:szCs w:val="24"/>
                  <w:lang w:val="en-GB"/>
                </w:rPr>
                <w:t>Q21/16</w:t>
              </w:r>
            </w:hyperlink>
          </w:p>
        </w:tc>
        <w:tc>
          <w:tcPr>
            <w:tcW w:w="304" w:type="pct"/>
            <w:tcBorders>
              <w:left w:val="single" w:sz="12" w:space="0" w:color="auto"/>
            </w:tcBorders>
            <w:shd w:val="clear" w:color="auto" w:fill="auto"/>
          </w:tcPr>
          <w:p w14:paraId="2D348D8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54257C2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D18F2C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0125C95B"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1AA697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219D1064"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218A8B9B"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5B1A8F2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24F2216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7F8029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088786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E80ED8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2423AB"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C78FFC6" w14:textId="77777777" w:rsidR="00D23579" w:rsidRPr="009D3F6B" w:rsidRDefault="00D23579" w:rsidP="00F77A2C">
            <w:pPr>
              <w:spacing w:before="40" w:after="40"/>
              <w:jc w:val="center"/>
              <w:rPr>
                <w:rFonts w:cstheme="minorHAnsi"/>
                <w:szCs w:val="24"/>
                <w:lang w:val="en-GB"/>
              </w:rPr>
            </w:pPr>
          </w:p>
        </w:tc>
      </w:tr>
      <w:tr w:rsidR="00D23579" w:rsidRPr="009D3F6B" w14:paraId="2EF69E9C" w14:textId="77777777" w:rsidTr="00D23579">
        <w:trPr>
          <w:cantSplit/>
        </w:trPr>
        <w:tc>
          <w:tcPr>
            <w:tcW w:w="333" w:type="pct"/>
            <w:vMerge/>
            <w:shd w:val="clear" w:color="auto" w:fill="auto"/>
          </w:tcPr>
          <w:p w14:paraId="341925CE" w14:textId="77777777" w:rsidR="00D23579" w:rsidRPr="009D3F6B" w:rsidRDefault="00D23579" w:rsidP="00F77A2C">
            <w:pPr>
              <w:spacing w:before="40" w:after="40"/>
              <w:rPr>
                <w:lang w:val="en-GB"/>
              </w:rPr>
            </w:pPr>
          </w:p>
        </w:tc>
        <w:tc>
          <w:tcPr>
            <w:tcW w:w="411" w:type="pct"/>
            <w:tcBorders>
              <w:right w:val="single" w:sz="12" w:space="0" w:color="auto"/>
            </w:tcBorders>
            <w:shd w:val="clear" w:color="auto" w:fill="auto"/>
          </w:tcPr>
          <w:p w14:paraId="43CC2B8C" w14:textId="77777777" w:rsidR="00D23579" w:rsidRPr="009D3F6B" w:rsidRDefault="00DB2651" w:rsidP="00F77A2C">
            <w:pPr>
              <w:spacing w:before="40" w:after="40"/>
              <w:rPr>
                <w:rStyle w:val="Hyperlink"/>
                <w:b/>
                <w:lang w:val="en-GB"/>
              </w:rPr>
            </w:pPr>
            <w:hyperlink r:id="rId215" w:history="1">
              <w:r w:rsidR="00D23579" w:rsidRPr="009D3F6B">
                <w:rPr>
                  <w:rStyle w:val="Hyperlink"/>
                  <w:rFonts w:cstheme="minorHAnsi"/>
                  <w:b/>
                  <w:bCs/>
                  <w:szCs w:val="24"/>
                  <w:lang w:val="en-GB"/>
                </w:rPr>
                <w:t>Q22/16</w:t>
              </w:r>
            </w:hyperlink>
          </w:p>
        </w:tc>
        <w:tc>
          <w:tcPr>
            <w:tcW w:w="304" w:type="pct"/>
            <w:tcBorders>
              <w:left w:val="single" w:sz="12" w:space="0" w:color="auto"/>
            </w:tcBorders>
            <w:shd w:val="clear" w:color="auto" w:fill="auto"/>
          </w:tcPr>
          <w:p w14:paraId="0AAF804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9D955F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1C4090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89BF82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28C1ED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4876E01"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4A93DEAD"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25D2632C"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13335E0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4AB4AF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A67114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F0F028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DE0A2D4"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7DD351D0" w14:textId="77777777" w:rsidR="00D23579" w:rsidRPr="009D3F6B" w:rsidRDefault="00D23579" w:rsidP="00F77A2C">
            <w:pPr>
              <w:spacing w:before="40" w:after="40"/>
              <w:jc w:val="center"/>
              <w:rPr>
                <w:rFonts w:cstheme="minorHAnsi"/>
                <w:szCs w:val="24"/>
                <w:lang w:val="en-GB"/>
              </w:rPr>
            </w:pPr>
          </w:p>
        </w:tc>
      </w:tr>
      <w:tr w:rsidR="00D23579" w:rsidRPr="009D3F6B" w14:paraId="75BE7517" w14:textId="77777777" w:rsidTr="00D23579">
        <w:trPr>
          <w:cantSplit/>
        </w:trPr>
        <w:tc>
          <w:tcPr>
            <w:tcW w:w="333" w:type="pct"/>
            <w:vMerge/>
            <w:shd w:val="clear" w:color="auto" w:fill="auto"/>
          </w:tcPr>
          <w:p w14:paraId="462F9EDD" w14:textId="77777777" w:rsidR="00D23579" w:rsidRPr="009D3F6B" w:rsidRDefault="00D23579" w:rsidP="00F77A2C">
            <w:pPr>
              <w:spacing w:before="40" w:after="40"/>
              <w:rPr>
                <w:lang w:val="en-GB"/>
              </w:rPr>
            </w:pPr>
          </w:p>
        </w:tc>
        <w:tc>
          <w:tcPr>
            <w:tcW w:w="411" w:type="pct"/>
            <w:tcBorders>
              <w:right w:val="single" w:sz="12" w:space="0" w:color="auto"/>
            </w:tcBorders>
            <w:shd w:val="clear" w:color="auto" w:fill="auto"/>
          </w:tcPr>
          <w:p w14:paraId="2BEE561C" w14:textId="77777777" w:rsidR="00D23579" w:rsidRPr="009D3F6B" w:rsidRDefault="00DB2651" w:rsidP="00F77A2C">
            <w:pPr>
              <w:spacing w:before="40" w:after="40"/>
              <w:rPr>
                <w:lang w:val="en-GB"/>
              </w:rPr>
            </w:pPr>
            <w:hyperlink r:id="rId216" w:history="1">
              <w:r w:rsidR="00D23579" w:rsidRPr="009D3F6B">
                <w:rPr>
                  <w:rStyle w:val="Hyperlink"/>
                  <w:rFonts w:cstheme="minorHAnsi"/>
                  <w:b/>
                  <w:bCs/>
                  <w:szCs w:val="24"/>
                  <w:lang w:val="en-GB"/>
                </w:rPr>
                <w:t>Q24/16</w:t>
              </w:r>
            </w:hyperlink>
          </w:p>
        </w:tc>
        <w:tc>
          <w:tcPr>
            <w:tcW w:w="304" w:type="pct"/>
            <w:tcBorders>
              <w:left w:val="single" w:sz="12" w:space="0" w:color="auto"/>
            </w:tcBorders>
            <w:shd w:val="clear" w:color="auto" w:fill="auto"/>
          </w:tcPr>
          <w:p w14:paraId="716A312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1EBD1B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ED88CA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499C21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9B7756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E208954"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61410DD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12" w:space="0" w:color="auto"/>
              <w:right w:val="single" w:sz="4" w:space="0" w:color="auto"/>
            </w:tcBorders>
            <w:shd w:val="clear" w:color="auto" w:fill="auto"/>
          </w:tcPr>
          <w:p w14:paraId="17BDD9E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695CA3F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20A438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ECD1F8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E3F728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31A9CD0"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EFE8844" w14:textId="77777777" w:rsidR="00D23579" w:rsidRPr="009D3F6B" w:rsidRDefault="00D23579" w:rsidP="00F77A2C">
            <w:pPr>
              <w:spacing w:before="40" w:after="40"/>
              <w:jc w:val="center"/>
              <w:rPr>
                <w:rFonts w:cstheme="minorHAnsi"/>
                <w:szCs w:val="24"/>
                <w:lang w:val="en-GB"/>
              </w:rPr>
            </w:pPr>
          </w:p>
        </w:tc>
      </w:tr>
      <w:tr w:rsidR="00D23579" w:rsidRPr="009D3F6B" w14:paraId="7EDA96E7" w14:textId="77777777" w:rsidTr="00D23579">
        <w:trPr>
          <w:cantSplit/>
        </w:trPr>
        <w:tc>
          <w:tcPr>
            <w:tcW w:w="333" w:type="pct"/>
            <w:vMerge/>
            <w:shd w:val="clear" w:color="auto" w:fill="auto"/>
          </w:tcPr>
          <w:p w14:paraId="269EE2C7" w14:textId="77777777" w:rsidR="00D23579" w:rsidRPr="009D3F6B" w:rsidRDefault="00D23579" w:rsidP="00F77A2C">
            <w:pPr>
              <w:spacing w:before="40" w:after="40"/>
              <w:rPr>
                <w:lang w:val="en-GB"/>
              </w:rPr>
            </w:pPr>
          </w:p>
        </w:tc>
        <w:tc>
          <w:tcPr>
            <w:tcW w:w="411" w:type="pct"/>
            <w:tcBorders>
              <w:right w:val="single" w:sz="12" w:space="0" w:color="auto"/>
            </w:tcBorders>
            <w:shd w:val="clear" w:color="auto" w:fill="auto"/>
          </w:tcPr>
          <w:p w14:paraId="386EA3AA" w14:textId="77777777" w:rsidR="00D23579" w:rsidRPr="009D3F6B" w:rsidRDefault="00DB2651" w:rsidP="00F77A2C">
            <w:pPr>
              <w:spacing w:before="40" w:after="40"/>
              <w:rPr>
                <w:lang w:val="en-GB"/>
              </w:rPr>
            </w:pPr>
            <w:hyperlink r:id="rId217" w:history="1">
              <w:r w:rsidR="00D23579" w:rsidRPr="009D3F6B">
                <w:rPr>
                  <w:rStyle w:val="Hyperlink"/>
                  <w:rFonts w:cstheme="minorHAnsi"/>
                  <w:b/>
                  <w:bCs/>
                  <w:szCs w:val="24"/>
                  <w:lang w:val="en-GB" w:eastAsia="zh-CN"/>
                </w:rPr>
                <w:t>Q26/16</w:t>
              </w:r>
            </w:hyperlink>
          </w:p>
        </w:tc>
        <w:tc>
          <w:tcPr>
            <w:tcW w:w="304" w:type="pct"/>
            <w:tcBorders>
              <w:left w:val="single" w:sz="12" w:space="0" w:color="auto"/>
            </w:tcBorders>
            <w:shd w:val="clear" w:color="auto" w:fill="auto"/>
          </w:tcPr>
          <w:p w14:paraId="0789938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3ECF1DD"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74078CF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0B8C0B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AC6219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E039A64"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3B469D7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12" w:space="0" w:color="auto"/>
              <w:right w:val="single" w:sz="4" w:space="0" w:color="auto"/>
            </w:tcBorders>
            <w:shd w:val="clear" w:color="auto" w:fill="auto"/>
          </w:tcPr>
          <w:p w14:paraId="1F137503"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tcBorders>
            <w:shd w:val="clear" w:color="auto" w:fill="auto"/>
          </w:tcPr>
          <w:p w14:paraId="487CAFF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27728DC"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60677E7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7D6BE03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2E858C47"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546341A7" w14:textId="77777777" w:rsidR="00D23579" w:rsidRPr="009D3F6B" w:rsidRDefault="00D23579" w:rsidP="00F77A2C">
            <w:pPr>
              <w:spacing w:before="40" w:after="40"/>
              <w:jc w:val="center"/>
              <w:rPr>
                <w:rFonts w:cstheme="minorHAnsi"/>
                <w:szCs w:val="24"/>
                <w:lang w:val="en-GB"/>
              </w:rPr>
            </w:pPr>
          </w:p>
        </w:tc>
      </w:tr>
      <w:tr w:rsidR="00D23579" w:rsidRPr="009D3F6B" w14:paraId="18D725EB" w14:textId="77777777" w:rsidTr="00D23579">
        <w:trPr>
          <w:cantSplit/>
        </w:trPr>
        <w:tc>
          <w:tcPr>
            <w:tcW w:w="333" w:type="pct"/>
            <w:vMerge/>
            <w:shd w:val="clear" w:color="auto" w:fill="auto"/>
          </w:tcPr>
          <w:p w14:paraId="22DC2A0F" w14:textId="77777777" w:rsidR="00D23579" w:rsidRPr="009D3F6B" w:rsidRDefault="00D23579" w:rsidP="00F77A2C">
            <w:pPr>
              <w:spacing w:before="40" w:after="40"/>
              <w:rPr>
                <w:lang w:val="en-GB"/>
              </w:rPr>
            </w:pPr>
          </w:p>
        </w:tc>
        <w:tc>
          <w:tcPr>
            <w:tcW w:w="411" w:type="pct"/>
            <w:tcBorders>
              <w:bottom w:val="single" w:sz="4" w:space="0" w:color="auto"/>
              <w:right w:val="single" w:sz="12" w:space="0" w:color="auto"/>
            </w:tcBorders>
            <w:shd w:val="clear" w:color="auto" w:fill="auto"/>
          </w:tcPr>
          <w:p w14:paraId="73464AF3" w14:textId="77777777" w:rsidR="00D23579" w:rsidRPr="009D3F6B" w:rsidRDefault="00DB2651" w:rsidP="00F77A2C">
            <w:pPr>
              <w:spacing w:before="40" w:after="40"/>
              <w:rPr>
                <w:lang w:val="en-GB"/>
              </w:rPr>
            </w:pPr>
            <w:hyperlink r:id="rId218" w:history="1">
              <w:r w:rsidR="00D23579" w:rsidRPr="009D3F6B">
                <w:rPr>
                  <w:rStyle w:val="Hyperlink"/>
                  <w:rFonts w:cstheme="minorHAnsi"/>
                  <w:b/>
                  <w:bCs/>
                  <w:szCs w:val="24"/>
                  <w:lang w:val="en-GB"/>
                </w:rPr>
                <w:t>Q27/16</w:t>
              </w:r>
            </w:hyperlink>
          </w:p>
        </w:tc>
        <w:tc>
          <w:tcPr>
            <w:tcW w:w="304" w:type="pct"/>
            <w:tcBorders>
              <w:left w:val="single" w:sz="12" w:space="0" w:color="auto"/>
              <w:bottom w:val="single" w:sz="4" w:space="0" w:color="auto"/>
            </w:tcBorders>
            <w:shd w:val="clear" w:color="auto" w:fill="auto"/>
          </w:tcPr>
          <w:p w14:paraId="6AB653B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FB7AFCF"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4E087D7"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4C835D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FC596B9"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A342475"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0D6749B0"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4E82ACB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bottom w:val="single" w:sz="4" w:space="0" w:color="auto"/>
            </w:tcBorders>
            <w:shd w:val="clear" w:color="auto" w:fill="auto"/>
          </w:tcPr>
          <w:p w14:paraId="0628E923"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6A849278"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AF3EC9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AC9603B"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A7DBAEF"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64793445" w14:textId="77777777" w:rsidR="00D23579" w:rsidRPr="009D3F6B" w:rsidRDefault="00D23579" w:rsidP="00F77A2C">
            <w:pPr>
              <w:spacing w:before="40" w:after="40"/>
              <w:jc w:val="center"/>
              <w:rPr>
                <w:rFonts w:cstheme="minorHAnsi"/>
                <w:szCs w:val="24"/>
                <w:lang w:val="en-GB"/>
              </w:rPr>
            </w:pPr>
          </w:p>
        </w:tc>
      </w:tr>
      <w:tr w:rsidR="00D23579" w:rsidRPr="009D3F6B" w14:paraId="77A83A47" w14:textId="77777777" w:rsidTr="00D23579">
        <w:trPr>
          <w:cantSplit/>
        </w:trPr>
        <w:tc>
          <w:tcPr>
            <w:tcW w:w="333" w:type="pct"/>
            <w:vMerge/>
            <w:tcBorders>
              <w:bottom w:val="single" w:sz="8" w:space="0" w:color="auto"/>
            </w:tcBorders>
            <w:shd w:val="clear" w:color="auto" w:fill="auto"/>
          </w:tcPr>
          <w:p w14:paraId="10D65C99" w14:textId="77777777" w:rsidR="00D23579" w:rsidRPr="009D3F6B" w:rsidRDefault="00D23579" w:rsidP="00F77A2C">
            <w:pPr>
              <w:spacing w:before="40" w:after="40"/>
              <w:rPr>
                <w:lang w:val="en-GB"/>
              </w:rPr>
            </w:pPr>
          </w:p>
        </w:tc>
        <w:tc>
          <w:tcPr>
            <w:tcW w:w="411" w:type="pct"/>
            <w:tcBorders>
              <w:bottom w:val="single" w:sz="8" w:space="0" w:color="auto"/>
              <w:right w:val="single" w:sz="12" w:space="0" w:color="auto"/>
            </w:tcBorders>
            <w:shd w:val="clear" w:color="auto" w:fill="auto"/>
          </w:tcPr>
          <w:p w14:paraId="0AAB2437" w14:textId="77777777" w:rsidR="00D23579" w:rsidRPr="009D3F6B" w:rsidRDefault="00DB2651" w:rsidP="00F77A2C">
            <w:pPr>
              <w:spacing w:before="40" w:after="40"/>
              <w:rPr>
                <w:lang w:val="en-GB"/>
              </w:rPr>
            </w:pPr>
            <w:hyperlink r:id="rId219" w:history="1">
              <w:r w:rsidR="00D23579" w:rsidRPr="009D3F6B">
                <w:rPr>
                  <w:rStyle w:val="Hyperlink"/>
                  <w:rFonts w:cstheme="minorHAnsi"/>
                  <w:b/>
                  <w:bCs/>
                  <w:szCs w:val="24"/>
                  <w:lang w:val="en-GB"/>
                </w:rPr>
                <w:t>Q28</w:t>
              </w:r>
              <w:r w:rsidR="00D23579" w:rsidRPr="009D3F6B">
                <w:rPr>
                  <w:rStyle w:val="Hyperlink"/>
                  <w:rFonts w:cstheme="minorHAnsi"/>
                  <w:b/>
                  <w:bCs/>
                  <w:szCs w:val="24"/>
                  <w:lang w:val="en-GB" w:eastAsia="zh-CN"/>
                </w:rPr>
                <w:t>/16</w:t>
              </w:r>
            </w:hyperlink>
          </w:p>
        </w:tc>
        <w:tc>
          <w:tcPr>
            <w:tcW w:w="304" w:type="pct"/>
            <w:tcBorders>
              <w:left w:val="single" w:sz="12" w:space="0" w:color="auto"/>
              <w:bottom w:val="single" w:sz="8" w:space="0" w:color="auto"/>
            </w:tcBorders>
            <w:shd w:val="clear" w:color="auto" w:fill="auto"/>
          </w:tcPr>
          <w:p w14:paraId="62990228"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22F4B0DE"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2032038D"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39BEF5F7"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6DEED1FB"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7DFA6E6F" w14:textId="77777777" w:rsidR="00D23579" w:rsidRPr="009D3F6B" w:rsidRDefault="00D23579" w:rsidP="00F77A2C">
            <w:pPr>
              <w:spacing w:before="40" w:after="40"/>
              <w:jc w:val="center"/>
              <w:rPr>
                <w:rFonts w:cstheme="minorHAnsi"/>
                <w:szCs w:val="24"/>
                <w:lang w:val="en-GB"/>
              </w:rPr>
            </w:pPr>
          </w:p>
        </w:tc>
        <w:tc>
          <w:tcPr>
            <w:tcW w:w="306" w:type="pct"/>
            <w:tcBorders>
              <w:bottom w:val="single" w:sz="8" w:space="0" w:color="auto"/>
              <w:right w:val="single" w:sz="12" w:space="0" w:color="auto"/>
            </w:tcBorders>
            <w:shd w:val="clear" w:color="auto" w:fill="auto"/>
          </w:tcPr>
          <w:p w14:paraId="0B6B9A07"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8" w:space="0" w:color="auto"/>
              <w:right w:val="single" w:sz="4" w:space="0" w:color="auto"/>
            </w:tcBorders>
            <w:shd w:val="clear" w:color="auto" w:fill="auto"/>
          </w:tcPr>
          <w:p w14:paraId="3A00C234"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8" w:space="0" w:color="auto"/>
            </w:tcBorders>
            <w:shd w:val="clear" w:color="auto" w:fill="auto"/>
          </w:tcPr>
          <w:p w14:paraId="4A271F8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8" w:space="0" w:color="auto"/>
            </w:tcBorders>
            <w:shd w:val="clear" w:color="auto" w:fill="auto"/>
          </w:tcPr>
          <w:p w14:paraId="59F25C2E"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41C7497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8" w:space="0" w:color="auto"/>
            </w:tcBorders>
            <w:shd w:val="clear" w:color="auto" w:fill="auto"/>
          </w:tcPr>
          <w:p w14:paraId="155B5F7C" w14:textId="77777777" w:rsidR="00D23579" w:rsidRPr="009D3F6B" w:rsidRDefault="00D23579" w:rsidP="00F77A2C">
            <w:pPr>
              <w:spacing w:before="40" w:after="40"/>
              <w:jc w:val="center"/>
              <w:rPr>
                <w:rFonts w:cstheme="minorHAnsi"/>
                <w:szCs w:val="24"/>
                <w:lang w:val="en-GB"/>
              </w:rPr>
            </w:pPr>
          </w:p>
        </w:tc>
        <w:tc>
          <w:tcPr>
            <w:tcW w:w="304" w:type="pct"/>
            <w:tcBorders>
              <w:bottom w:val="single" w:sz="8" w:space="0" w:color="auto"/>
            </w:tcBorders>
            <w:shd w:val="clear" w:color="auto" w:fill="auto"/>
          </w:tcPr>
          <w:p w14:paraId="6D6AE36C" w14:textId="77777777" w:rsidR="00D23579" w:rsidRPr="009D3F6B" w:rsidRDefault="00D23579" w:rsidP="00F77A2C">
            <w:pPr>
              <w:spacing w:before="40" w:after="40"/>
              <w:jc w:val="center"/>
              <w:rPr>
                <w:rFonts w:cstheme="minorHAnsi"/>
                <w:szCs w:val="24"/>
                <w:lang w:val="en-GB"/>
              </w:rPr>
            </w:pPr>
          </w:p>
        </w:tc>
        <w:tc>
          <w:tcPr>
            <w:tcW w:w="302" w:type="pct"/>
            <w:tcBorders>
              <w:bottom w:val="single" w:sz="8" w:space="0" w:color="auto"/>
            </w:tcBorders>
            <w:shd w:val="clear" w:color="auto" w:fill="auto"/>
          </w:tcPr>
          <w:p w14:paraId="38A39C19" w14:textId="77777777" w:rsidR="00D23579" w:rsidRPr="009D3F6B" w:rsidRDefault="00D23579" w:rsidP="00F77A2C">
            <w:pPr>
              <w:spacing w:before="40" w:after="40"/>
              <w:jc w:val="center"/>
              <w:rPr>
                <w:rFonts w:cstheme="minorHAnsi"/>
                <w:szCs w:val="24"/>
                <w:lang w:val="en-GB"/>
              </w:rPr>
            </w:pPr>
          </w:p>
        </w:tc>
      </w:tr>
      <w:tr w:rsidR="00D23579" w:rsidRPr="009D3F6B" w14:paraId="46C382A6" w14:textId="77777777" w:rsidTr="00D23579">
        <w:trPr>
          <w:cantSplit/>
        </w:trPr>
        <w:tc>
          <w:tcPr>
            <w:tcW w:w="333" w:type="pct"/>
            <w:vMerge w:val="restart"/>
            <w:tcBorders>
              <w:top w:val="single" w:sz="8" w:space="0" w:color="auto"/>
            </w:tcBorders>
            <w:shd w:val="clear" w:color="auto" w:fill="auto"/>
          </w:tcPr>
          <w:p w14:paraId="0BD0B5C6" w14:textId="77777777" w:rsidR="00D23579" w:rsidRPr="009D3F6B" w:rsidRDefault="00D23579" w:rsidP="00F77A2C">
            <w:pPr>
              <w:spacing w:before="40" w:after="40"/>
              <w:rPr>
                <w:b/>
                <w:bCs/>
                <w:lang w:val="en-GB"/>
              </w:rPr>
            </w:pPr>
            <w:r w:rsidRPr="009D3F6B">
              <w:rPr>
                <w:b/>
                <w:bCs/>
                <w:lang w:val="en-GB"/>
              </w:rPr>
              <w:t>ITU-T SG17</w:t>
            </w:r>
          </w:p>
        </w:tc>
        <w:tc>
          <w:tcPr>
            <w:tcW w:w="411" w:type="pct"/>
            <w:tcBorders>
              <w:top w:val="single" w:sz="8" w:space="0" w:color="auto"/>
              <w:right w:val="single" w:sz="12" w:space="0" w:color="auto"/>
            </w:tcBorders>
            <w:shd w:val="clear" w:color="auto" w:fill="auto"/>
          </w:tcPr>
          <w:p w14:paraId="60DA29B2" w14:textId="77777777" w:rsidR="00D23579" w:rsidRPr="009D3F6B" w:rsidRDefault="00DB2651" w:rsidP="00F77A2C">
            <w:pPr>
              <w:spacing w:before="40" w:after="40"/>
              <w:jc w:val="center"/>
              <w:rPr>
                <w:rFonts w:cstheme="minorHAnsi"/>
                <w:b/>
                <w:bCs/>
                <w:szCs w:val="24"/>
                <w:lang w:val="en-GB"/>
              </w:rPr>
            </w:pPr>
            <w:hyperlink r:id="rId220" w:history="1">
              <w:r w:rsidR="00D23579" w:rsidRPr="009D3F6B">
                <w:rPr>
                  <w:rStyle w:val="Hyperlink"/>
                  <w:rFonts w:cstheme="minorHAnsi"/>
                  <w:b/>
                  <w:bCs/>
                  <w:szCs w:val="24"/>
                  <w:lang w:val="en-GB"/>
                </w:rPr>
                <w:t>Q1/17</w:t>
              </w:r>
            </w:hyperlink>
          </w:p>
        </w:tc>
        <w:tc>
          <w:tcPr>
            <w:tcW w:w="304" w:type="pct"/>
            <w:tcBorders>
              <w:top w:val="single" w:sz="8" w:space="0" w:color="auto"/>
              <w:left w:val="single" w:sz="12" w:space="0" w:color="auto"/>
            </w:tcBorders>
            <w:shd w:val="clear" w:color="auto" w:fill="auto"/>
          </w:tcPr>
          <w:p w14:paraId="2C7E776B"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0AB810FA"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526FF6C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2C5AED5C"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3750BDAF"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2F89C58E"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right w:val="single" w:sz="12" w:space="0" w:color="auto"/>
            </w:tcBorders>
            <w:shd w:val="clear" w:color="auto" w:fill="auto"/>
          </w:tcPr>
          <w:p w14:paraId="536CB067"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right w:val="single" w:sz="4" w:space="0" w:color="auto"/>
            </w:tcBorders>
            <w:shd w:val="clear" w:color="auto" w:fill="auto"/>
          </w:tcPr>
          <w:p w14:paraId="0BB834C4"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4" w:space="0" w:color="auto"/>
            </w:tcBorders>
            <w:shd w:val="clear" w:color="auto" w:fill="auto"/>
          </w:tcPr>
          <w:p w14:paraId="34CCF269"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357C6A4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8" w:space="0" w:color="auto"/>
            </w:tcBorders>
            <w:shd w:val="clear" w:color="auto" w:fill="auto"/>
          </w:tcPr>
          <w:p w14:paraId="01051DBA"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3C52217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35D9C0B9"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tcBorders>
            <w:shd w:val="clear" w:color="auto" w:fill="auto"/>
          </w:tcPr>
          <w:p w14:paraId="7DC341E2" w14:textId="77777777" w:rsidR="00D23579" w:rsidRPr="009D3F6B" w:rsidRDefault="00D23579" w:rsidP="00F77A2C">
            <w:pPr>
              <w:spacing w:before="40" w:after="40"/>
              <w:jc w:val="center"/>
              <w:rPr>
                <w:rFonts w:cstheme="minorHAnsi"/>
                <w:szCs w:val="24"/>
                <w:lang w:val="en-GB"/>
              </w:rPr>
            </w:pPr>
          </w:p>
        </w:tc>
      </w:tr>
      <w:tr w:rsidR="00D23579" w:rsidRPr="009D3F6B" w14:paraId="392C3CE2" w14:textId="77777777" w:rsidTr="00D23579">
        <w:trPr>
          <w:cantSplit/>
        </w:trPr>
        <w:tc>
          <w:tcPr>
            <w:tcW w:w="333" w:type="pct"/>
            <w:vMerge/>
            <w:shd w:val="clear" w:color="auto" w:fill="auto"/>
          </w:tcPr>
          <w:p w14:paraId="5577E468"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73825C45" w14:textId="77777777" w:rsidR="00D23579" w:rsidRPr="009D3F6B" w:rsidRDefault="00DB2651" w:rsidP="00F77A2C">
            <w:pPr>
              <w:spacing w:before="40" w:after="40"/>
              <w:jc w:val="center"/>
              <w:rPr>
                <w:rFonts w:cstheme="minorHAnsi"/>
                <w:b/>
                <w:bCs/>
                <w:szCs w:val="24"/>
                <w:lang w:val="en-GB"/>
              </w:rPr>
            </w:pPr>
            <w:hyperlink r:id="rId221" w:history="1">
              <w:r w:rsidR="00D23579" w:rsidRPr="009D3F6B">
                <w:rPr>
                  <w:rStyle w:val="Hyperlink"/>
                  <w:rFonts w:cstheme="minorHAnsi"/>
                  <w:b/>
                  <w:bCs/>
                  <w:szCs w:val="24"/>
                  <w:lang w:val="en-GB"/>
                </w:rPr>
                <w:t>Q2/17</w:t>
              </w:r>
            </w:hyperlink>
          </w:p>
        </w:tc>
        <w:tc>
          <w:tcPr>
            <w:tcW w:w="304" w:type="pct"/>
            <w:tcBorders>
              <w:top w:val="single" w:sz="4" w:space="0" w:color="auto"/>
              <w:left w:val="single" w:sz="12" w:space="0" w:color="auto"/>
            </w:tcBorders>
            <w:shd w:val="clear" w:color="auto" w:fill="auto"/>
          </w:tcPr>
          <w:p w14:paraId="6B1AB1E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7A271DD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9AFB85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5408EB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8B0E96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5F65734"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167C305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3558751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1D91DA1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F6958A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077C1CB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F66B57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24C1195"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1B4B774B" w14:textId="77777777" w:rsidR="00D23579" w:rsidRPr="009D3F6B" w:rsidRDefault="00D23579" w:rsidP="00F77A2C">
            <w:pPr>
              <w:spacing w:before="40" w:after="40"/>
              <w:jc w:val="center"/>
              <w:rPr>
                <w:rFonts w:cstheme="minorHAnsi"/>
                <w:szCs w:val="24"/>
                <w:lang w:val="en-GB"/>
              </w:rPr>
            </w:pPr>
          </w:p>
        </w:tc>
      </w:tr>
      <w:tr w:rsidR="00D23579" w:rsidRPr="009D3F6B" w14:paraId="7F2848FD" w14:textId="77777777" w:rsidTr="00D23579">
        <w:trPr>
          <w:cantSplit/>
        </w:trPr>
        <w:tc>
          <w:tcPr>
            <w:tcW w:w="333" w:type="pct"/>
            <w:vMerge/>
            <w:shd w:val="clear" w:color="auto" w:fill="auto"/>
          </w:tcPr>
          <w:p w14:paraId="71286C43"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36CE2F17" w14:textId="77777777" w:rsidR="00D23579" w:rsidRPr="009D3F6B" w:rsidRDefault="00DB2651" w:rsidP="00F77A2C">
            <w:pPr>
              <w:spacing w:before="40" w:after="40"/>
              <w:jc w:val="center"/>
              <w:rPr>
                <w:rFonts w:cstheme="minorHAnsi"/>
                <w:szCs w:val="24"/>
                <w:lang w:val="en-GB"/>
              </w:rPr>
            </w:pPr>
            <w:hyperlink r:id="rId222" w:history="1">
              <w:r w:rsidR="00D23579" w:rsidRPr="009D3F6B">
                <w:rPr>
                  <w:rStyle w:val="Hyperlink"/>
                  <w:rFonts w:cstheme="minorHAnsi"/>
                  <w:b/>
                  <w:bCs/>
                  <w:szCs w:val="24"/>
                  <w:lang w:val="en-GB"/>
                </w:rPr>
                <w:t>Q3/17</w:t>
              </w:r>
            </w:hyperlink>
          </w:p>
        </w:tc>
        <w:tc>
          <w:tcPr>
            <w:tcW w:w="304" w:type="pct"/>
            <w:tcBorders>
              <w:top w:val="single" w:sz="4" w:space="0" w:color="auto"/>
              <w:left w:val="single" w:sz="12" w:space="0" w:color="auto"/>
            </w:tcBorders>
            <w:shd w:val="clear" w:color="auto" w:fill="auto"/>
          </w:tcPr>
          <w:p w14:paraId="1EF15CC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C81D6F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C20F8A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7EF211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BD538B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DED714A"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391FEF3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1927CCF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26EF195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DABF0E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0844AC2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D8D016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57C8159"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047B0981" w14:textId="77777777" w:rsidR="00D23579" w:rsidRPr="009D3F6B" w:rsidRDefault="00D23579" w:rsidP="00F77A2C">
            <w:pPr>
              <w:spacing w:before="40" w:after="40"/>
              <w:jc w:val="center"/>
              <w:rPr>
                <w:rFonts w:cstheme="minorHAnsi"/>
                <w:szCs w:val="24"/>
                <w:lang w:val="en-GB"/>
              </w:rPr>
            </w:pPr>
          </w:p>
        </w:tc>
      </w:tr>
      <w:tr w:rsidR="00D23579" w:rsidRPr="009D3F6B" w14:paraId="6614A9AF" w14:textId="77777777" w:rsidTr="00D23579">
        <w:trPr>
          <w:cantSplit/>
        </w:trPr>
        <w:tc>
          <w:tcPr>
            <w:tcW w:w="333" w:type="pct"/>
            <w:vMerge/>
            <w:shd w:val="clear" w:color="auto" w:fill="auto"/>
          </w:tcPr>
          <w:p w14:paraId="47851BC7"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58878386" w14:textId="77777777" w:rsidR="00D23579" w:rsidRPr="009D3F6B" w:rsidRDefault="00DB2651" w:rsidP="00F77A2C">
            <w:pPr>
              <w:spacing w:before="40" w:after="40"/>
              <w:jc w:val="center"/>
              <w:rPr>
                <w:rFonts w:cstheme="minorHAnsi"/>
                <w:b/>
                <w:bCs/>
                <w:szCs w:val="24"/>
                <w:lang w:val="en-GB"/>
              </w:rPr>
            </w:pPr>
            <w:hyperlink r:id="rId223" w:history="1">
              <w:r w:rsidR="00D23579" w:rsidRPr="009D3F6B">
                <w:rPr>
                  <w:rStyle w:val="Hyperlink"/>
                  <w:rFonts w:cstheme="minorHAnsi"/>
                  <w:b/>
                  <w:bCs/>
                  <w:szCs w:val="24"/>
                  <w:lang w:val="en-GB"/>
                </w:rPr>
                <w:t>Q4/17</w:t>
              </w:r>
            </w:hyperlink>
          </w:p>
        </w:tc>
        <w:tc>
          <w:tcPr>
            <w:tcW w:w="304" w:type="pct"/>
            <w:tcBorders>
              <w:top w:val="single" w:sz="4" w:space="0" w:color="auto"/>
              <w:left w:val="single" w:sz="12" w:space="0" w:color="auto"/>
            </w:tcBorders>
            <w:shd w:val="clear" w:color="auto" w:fill="auto"/>
          </w:tcPr>
          <w:p w14:paraId="61CD8A8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548A85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F6E49F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518BCC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10F311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EDA9FC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6" w:type="pct"/>
            <w:tcBorders>
              <w:top w:val="single" w:sz="4" w:space="0" w:color="auto"/>
              <w:right w:val="single" w:sz="12" w:space="0" w:color="auto"/>
            </w:tcBorders>
            <w:shd w:val="clear" w:color="auto" w:fill="auto"/>
          </w:tcPr>
          <w:p w14:paraId="3431B65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722D2841"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green"/>
                <w:lang w:val="en-GB"/>
              </w:rPr>
              <w:t>X</w:t>
            </w:r>
          </w:p>
        </w:tc>
        <w:tc>
          <w:tcPr>
            <w:tcW w:w="304" w:type="pct"/>
            <w:tcBorders>
              <w:top w:val="single" w:sz="4" w:space="0" w:color="auto"/>
              <w:left w:val="single" w:sz="4" w:space="0" w:color="auto"/>
            </w:tcBorders>
            <w:shd w:val="clear" w:color="auto" w:fill="auto"/>
          </w:tcPr>
          <w:p w14:paraId="496E411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5C41CB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6F8F9BD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35B23E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A7D6529"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079E7C56" w14:textId="77777777" w:rsidR="00D23579" w:rsidRPr="009D3F6B" w:rsidRDefault="00D23579" w:rsidP="00F77A2C">
            <w:pPr>
              <w:spacing w:before="40" w:after="40"/>
              <w:jc w:val="center"/>
              <w:rPr>
                <w:rFonts w:cstheme="minorHAnsi"/>
                <w:szCs w:val="24"/>
                <w:lang w:val="en-GB"/>
              </w:rPr>
            </w:pPr>
          </w:p>
        </w:tc>
      </w:tr>
      <w:tr w:rsidR="00D23579" w:rsidRPr="009D3F6B" w14:paraId="27FD46E9" w14:textId="77777777" w:rsidTr="00D23579">
        <w:trPr>
          <w:cantSplit/>
        </w:trPr>
        <w:tc>
          <w:tcPr>
            <w:tcW w:w="333" w:type="pct"/>
            <w:vMerge/>
            <w:shd w:val="clear" w:color="auto" w:fill="auto"/>
          </w:tcPr>
          <w:p w14:paraId="41BE927D"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47069F2D" w14:textId="77777777" w:rsidR="00D23579" w:rsidRPr="009D3F6B" w:rsidRDefault="00DB2651" w:rsidP="00F77A2C">
            <w:pPr>
              <w:spacing w:before="40" w:after="40"/>
              <w:jc w:val="center"/>
              <w:rPr>
                <w:rFonts w:cstheme="minorHAnsi"/>
                <w:szCs w:val="24"/>
                <w:lang w:val="en-GB"/>
              </w:rPr>
            </w:pPr>
            <w:hyperlink r:id="rId224" w:history="1">
              <w:r w:rsidR="00D23579" w:rsidRPr="009D3F6B">
                <w:rPr>
                  <w:rStyle w:val="Hyperlink"/>
                  <w:rFonts w:cstheme="minorHAnsi"/>
                  <w:b/>
                  <w:bCs/>
                  <w:szCs w:val="24"/>
                  <w:lang w:val="en-GB"/>
                </w:rPr>
                <w:t>Q5/17</w:t>
              </w:r>
            </w:hyperlink>
          </w:p>
        </w:tc>
        <w:tc>
          <w:tcPr>
            <w:tcW w:w="304" w:type="pct"/>
            <w:tcBorders>
              <w:top w:val="single" w:sz="4" w:space="0" w:color="auto"/>
              <w:left w:val="single" w:sz="12" w:space="0" w:color="auto"/>
            </w:tcBorders>
            <w:shd w:val="clear" w:color="auto" w:fill="auto"/>
          </w:tcPr>
          <w:p w14:paraId="64154C0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0136C3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42C07A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82E3A9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08A205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E07D557"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4D9050B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347605E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2ECC4A7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E51031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34F0064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72DE74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70E5095"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3B362A30" w14:textId="77777777" w:rsidR="00D23579" w:rsidRPr="009D3F6B" w:rsidRDefault="00D23579" w:rsidP="00F77A2C">
            <w:pPr>
              <w:spacing w:before="40" w:after="40"/>
              <w:jc w:val="center"/>
              <w:rPr>
                <w:rFonts w:cstheme="minorHAnsi"/>
                <w:szCs w:val="24"/>
                <w:lang w:val="en-GB"/>
              </w:rPr>
            </w:pPr>
          </w:p>
        </w:tc>
      </w:tr>
      <w:tr w:rsidR="00D23579" w:rsidRPr="009D3F6B" w14:paraId="662FBDD1" w14:textId="77777777" w:rsidTr="00D23579">
        <w:trPr>
          <w:cantSplit/>
        </w:trPr>
        <w:tc>
          <w:tcPr>
            <w:tcW w:w="333" w:type="pct"/>
            <w:vMerge/>
            <w:shd w:val="clear" w:color="auto" w:fill="auto"/>
          </w:tcPr>
          <w:p w14:paraId="3A961975"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2B5B7BEA" w14:textId="77777777" w:rsidR="00D23579" w:rsidRPr="009D3F6B" w:rsidRDefault="00DB2651" w:rsidP="00F77A2C">
            <w:pPr>
              <w:spacing w:before="40" w:after="40"/>
              <w:jc w:val="center"/>
              <w:rPr>
                <w:rFonts w:cstheme="minorHAnsi"/>
                <w:szCs w:val="24"/>
                <w:lang w:val="en-GB"/>
              </w:rPr>
            </w:pPr>
            <w:hyperlink r:id="rId225" w:history="1">
              <w:r w:rsidR="00D23579" w:rsidRPr="009D3F6B">
                <w:rPr>
                  <w:rStyle w:val="Hyperlink"/>
                  <w:rFonts w:cstheme="minorHAnsi"/>
                  <w:b/>
                  <w:bCs/>
                  <w:szCs w:val="24"/>
                  <w:lang w:val="en-GB"/>
                </w:rPr>
                <w:t>Q6/17</w:t>
              </w:r>
            </w:hyperlink>
          </w:p>
        </w:tc>
        <w:tc>
          <w:tcPr>
            <w:tcW w:w="304" w:type="pct"/>
            <w:tcBorders>
              <w:top w:val="single" w:sz="4" w:space="0" w:color="auto"/>
              <w:left w:val="single" w:sz="12" w:space="0" w:color="auto"/>
            </w:tcBorders>
            <w:shd w:val="clear" w:color="auto" w:fill="auto"/>
          </w:tcPr>
          <w:p w14:paraId="6FAD94C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7130744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6AEA6CD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E5E36D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F6BB67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244E36E"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47D5BCC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6DB781D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left w:val="single" w:sz="4" w:space="0" w:color="auto"/>
            </w:tcBorders>
            <w:shd w:val="clear" w:color="auto" w:fill="auto"/>
          </w:tcPr>
          <w:p w14:paraId="33FC2E3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C865849"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78F5D3F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09D196D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4895073B"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18433AB4" w14:textId="77777777" w:rsidR="00D23579" w:rsidRPr="009D3F6B" w:rsidRDefault="00D23579" w:rsidP="00F77A2C">
            <w:pPr>
              <w:spacing w:before="40" w:after="40"/>
              <w:jc w:val="center"/>
              <w:rPr>
                <w:rFonts w:cstheme="minorHAnsi"/>
                <w:szCs w:val="24"/>
                <w:lang w:val="en-GB"/>
              </w:rPr>
            </w:pPr>
          </w:p>
        </w:tc>
      </w:tr>
      <w:tr w:rsidR="00D23579" w:rsidRPr="009D3F6B" w14:paraId="53314238" w14:textId="77777777" w:rsidTr="00D23579">
        <w:trPr>
          <w:cantSplit/>
        </w:trPr>
        <w:tc>
          <w:tcPr>
            <w:tcW w:w="333" w:type="pct"/>
            <w:vMerge/>
            <w:shd w:val="clear" w:color="auto" w:fill="auto"/>
          </w:tcPr>
          <w:p w14:paraId="5091DE21"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070384B7" w14:textId="77777777" w:rsidR="00D23579" w:rsidRPr="009D3F6B" w:rsidRDefault="00DB2651" w:rsidP="00F77A2C">
            <w:pPr>
              <w:spacing w:before="40" w:after="40"/>
              <w:jc w:val="center"/>
              <w:rPr>
                <w:rFonts w:cstheme="minorHAnsi"/>
                <w:szCs w:val="24"/>
                <w:lang w:val="en-GB"/>
              </w:rPr>
            </w:pPr>
            <w:hyperlink r:id="rId226" w:history="1">
              <w:r w:rsidR="00D23579" w:rsidRPr="009D3F6B">
                <w:rPr>
                  <w:rStyle w:val="Hyperlink"/>
                  <w:rFonts w:cstheme="minorHAnsi"/>
                  <w:b/>
                  <w:bCs/>
                  <w:szCs w:val="24"/>
                  <w:lang w:val="en-GB"/>
                </w:rPr>
                <w:t>Q7/17</w:t>
              </w:r>
            </w:hyperlink>
          </w:p>
        </w:tc>
        <w:tc>
          <w:tcPr>
            <w:tcW w:w="304" w:type="pct"/>
            <w:tcBorders>
              <w:top w:val="single" w:sz="4" w:space="0" w:color="auto"/>
              <w:left w:val="single" w:sz="12" w:space="0" w:color="auto"/>
            </w:tcBorders>
            <w:shd w:val="clear" w:color="auto" w:fill="auto"/>
          </w:tcPr>
          <w:p w14:paraId="2D070319"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010EACC7" w14:textId="77777777" w:rsidR="00D23579" w:rsidRPr="009D3F6B" w:rsidRDefault="00D23579" w:rsidP="00F77A2C">
            <w:pPr>
              <w:spacing w:before="40" w:after="40"/>
              <w:jc w:val="center"/>
              <w:rPr>
                <w:rFonts w:cstheme="minorHAnsi"/>
                <w:szCs w:val="24"/>
                <w:highlight w:val="lightGray"/>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2B0707D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47C489C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9E5EE3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4EFC8FB"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5DFE36B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7C8551F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21A70C0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08586D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3D93C51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8FC15E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9E070D8"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2255DDF8" w14:textId="77777777" w:rsidR="00D23579" w:rsidRPr="009D3F6B" w:rsidRDefault="00D23579" w:rsidP="00F77A2C">
            <w:pPr>
              <w:spacing w:before="40" w:after="40"/>
              <w:jc w:val="center"/>
              <w:rPr>
                <w:rFonts w:cstheme="minorHAnsi"/>
                <w:szCs w:val="24"/>
                <w:lang w:val="en-GB"/>
              </w:rPr>
            </w:pPr>
          </w:p>
        </w:tc>
      </w:tr>
      <w:tr w:rsidR="00D23579" w:rsidRPr="009D3F6B" w14:paraId="1344B53B" w14:textId="77777777" w:rsidTr="00D23579">
        <w:trPr>
          <w:cantSplit/>
        </w:trPr>
        <w:tc>
          <w:tcPr>
            <w:tcW w:w="333" w:type="pct"/>
            <w:vMerge/>
            <w:shd w:val="clear" w:color="auto" w:fill="auto"/>
          </w:tcPr>
          <w:p w14:paraId="23C630FE"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0552412A" w14:textId="77777777" w:rsidR="00D23579" w:rsidRPr="009D3F6B" w:rsidRDefault="00DB2651" w:rsidP="00F77A2C">
            <w:pPr>
              <w:spacing w:before="40" w:after="40"/>
              <w:jc w:val="center"/>
              <w:rPr>
                <w:rFonts w:cstheme="minorHAnsi"/>
                <w:b/>
                <w:bCs/>
                <w:szCs w:val="24"/>
                <w:lang w:val="en-GB"/>
              </w:rPr>
            </w:pPr>
            <w:hyperlink r:id="rId227" w:history="1">
              <w:r w:rsidR="00D23579" w:rsidRPr="009D3F6B">
                <w:rPr>
                  <w:rStyle w:val="Hyperlink"/>
                  <w:rFonts w:cstheme="minorHAnsi"/>
                  <w:b/>
                  <w:bCs/>
                  <w:szCs w:val="24"/>
                  <w:lang w:val="en-GB"/>
                </w:rPr>
                <w:t>Q8/17</w:t>
              </w:r>
            </w:hyperlink>
          </w:p>
        </w:tc>
        <w:tc>
          <w:tcPr>
            <w:tcW w:w="304" w:type="pct"/>
            <w:tcBorders>
              <w:top w:val="single" w:sz="4" w:space="0" w:color="auto"/>
              <w:left w:val="single" w:sz="12" w:space="0" w:color="auto"/>
            </w:tcBorders>
            <w:shd w:val="clear" w:color="auto" w:fill="auto"/>
          </w:tcPr>
          <w:p w14:paraId="3F9AA74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2B0FF90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ED252A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05B9658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3477A60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D2871A4"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439C956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right w:val="single" w:sz="4" w:space="0" w:color="auto"/>
            </w:tcBorders>
            <w:shd w:val="clear" w:color="auto" w:fill="auto"/>
          </w:tcPr>
          <w:p w14:paraId="691BFE0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tcBorders>
            <w:shd w:val="clear" w:color="auto" w:fill="auto"/>
          </w:tcPr>
          <w:p w14:paraId="71EE726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63A76A9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28B07A2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54BABA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303D119"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tcBorders>
            <w:shd w:val="clear" w:color="auto" w:fill="auto"/>
          </w:tcPr>
          <w:p w14:paraId="147979DC" w14:textId="77777777" w:rsidR="00D23579" w:rsidRPr="009D3F6B" w:rsidRDefault="00D23579" w:rsidP="00F77A2C">
            <w:pPr>
              <w:spacing w:before="40" w:after="40"/>
              <w:jc w:val="center"/>
              <w:rPr>
                <w:rFonts w:cstheme="minorHAnsi"/>
                <w:szCs w:val="24"/>
                <w:lang w:val="en-GB"/>
              </w:rPr>
            </w:pPr>
          </w:p>
        </w:tc>
      </w:tr>
      <w:tr w:rsidR="00D23579" w:rsidRPr="009D3F6B" w14:paraId="55C5EE32" w14:textId="77777777" w:rsidTr="00D23579">
        <w:trPr>
          <w:cantSplit/>
        </w:trPr>
        <w:tc>
          <w:tcPr>
            <w:tcW w:w="333" w:type="pct"/>
            <w:vMerge/>
            <w:shd w:val="clear" w:color="auto" w:fill="auto"/>
          </w:tcPr>
          <w:p w14:paraId="4DE956C6"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0BB2C891" w14:textId="77777777" w:rsidR="00D23579" w:rsidRPr="009D3F6B" w:rsidRDefault="00DB2651" w:rsidP="00F77A2C">
            <w:pPr>
              <w:spacing w:before="40" w:after="40"/>
              <w:jc w:val="center"/>
              <w:rPr>
                <w:rFonts w:cstheme="minorHAnsi"/>
                <w:b/>
                <w:bCs/>
                <w:szCs w:val="24"/>
                <w:lang w:val="en-GB"/>
              </w:rPr>
            </w:pPr>
            <w:hyperlink r:id="rId228" w:history="1">
              <w:r w:rsidR="00D23579" w:rsidRPr="009D3F6B">
                <w:rPr>
                  <w:rStyle w:val="Hyperlink"/>
                  <w:rFonts w:cstheme="minorHAnsi"/>
                  <w:b/>
                  <w:bCs/>
                  <w:szCs w:val="24"/>
                  <w:lang w:val="en-GB"/>
                </w:rPr>
                <w:t>Q9/17</w:t>
              </w:r>
            </w:hyperlink>
          </w:p>
        </w:tc>
        <w:tc>
          <w:tcPr>
            <w:tcW w:w="304" w:type="pct"/>
            <w:tcBorders>
              <w:left w:val="single" w:sz="12" w:space="0" w:color="auto"/>
              <w:bottom w:val="single" w:sz="4" w:space="0" w:color="auto"/>
            </w:tcBorders>
            <w:shd w:val="clear" w:color="auto" w:fill="auto"/>
          </w:tcPr>
          <w:p w14:paraId="64C525F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7A4E2C8C"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410036D"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15603D2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28169866"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05E1405F" w14:textId="77777777" w:rsidR="00D23579" w:rsidRPr="009D3F6B" w:rsidRDefault="00D23579" w:rsidP="00F77A2C">
            <w:pPr>
              <w:spacing w:before="40" w:after="40"/>
              <w:jc w:val="center"/>
              <w:rPr>
                <w:rFonts w:cstheme="minorHAnsi"/>
                <w:szCs w:val="24"/>
                <w:lang w:val="en-GB"/>
              </w:rPr>
            </w:pPr>
          </w:p>
        </w:tc>
        <w:tc>
          <w:tcPr>
            <w:tcW w:w="306" w:type="pct"/>
            <w:tcBorders>
              <w:bottom w:val="single" w:sz="4" w:space="0" w:color="auto"/>
              <w:right w:val="single" w:sz="12" w:space="0" w:color="auto"/>
            </w:tcBorders>
            <w:shd w:val="clear" w:color="auto" w:fill="auto"/>
          </w:tcPr>
          <w:p w14:paraId="2D6F42A5"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bottom w:val="single" w:sz="4" w:space="0" w:color="auto"/>
              <w:right w:val="single" w:sz="4" w:space="0" w:color="auto"/>
            </w:tcBorders>
            <w:shd w:val="clear" w:color="auto" w:fill="auto"/>
          </w:tcPr>
          <w:p w14:paraId="205C8E62" w14:textId="77777777" w:rsidR="00D23579" w:rsidRPr="009D3F6B" w:rsidRDefault="00D23579" w:rsidP="00F77A2C">
            <w:pPr>
              <w:spacing w:before="40" w:after="40"/>
              <w:jc w:val="center"/>
              <w:rPr>
                <w:rFonts w:cstheme="minorHAnsi"/>
                <w:szCs w:val="24"/>
                <w:lang w:val="en-GB"/>
              </w:rPr>
            </w:pPr>
          </w:p>
        </w:tc>
        <w:tc>
          <w:tcPr>
            <w:tcW w:w="304" w:type="pct"/>
            <w:tcBorders>
              <w:left w:val="single" w:sz="4" w:space="0" w:color="auto"/>
              <w:bottom w:val="single" w:sz="4" w:space="0" w:color="auto"/>
            </w:tcBorders>
            <w:shd w:val="clear" w:color="auto" w:fill="auto"/>
          </w:tcPr>
          <w:p w14:paraId="19CF024C"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bottom w:val="single" w:sz="4" w:space="0" w:color="auto"/>
            </w:tcBorders>
            <w:shd w:val="clear" w:color="auto" w:fill="auto"/>
          </w:tcPr>
          <w:p w14:paraId="3597D60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bottom w:val="single" w:sz="4" w:space="0" w:color="auto"/>
            </w:tcBorders>
            <w:shd w:val="clear" w:color="auto" w:fill="auto"/>
          </w:tcPr>
          <w:p w14:paraId="1CFAC222"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5AF641EE" w14:textId="77777777" w:rsidR="00D23579" w:rsidRPr="009D3F6B" w:rsidRDefault="00D23579" w:rsidP="00F77A2C">
            <w:pPr>
              <w:spacing w:before="40" w:after="40"/>
              <w:jc w:val="center"/>
              <w:rPr>
                <w:rFonts w:cstheme="minorHAnsi"/>
                <w:szCs w:val="24"/>
                <w:lang w:val="en-GB"/>
              </w:rPr>
            </w:pPr>
          </w:p>
        </w:tc>
        <w:tc>
          <w:tcPr>
            <w:tcW w:w="304" w:type="pct"/>
            <w:tcBorders>
              <w:bottom w:val="single" w:sz="4" w:space="0" w:color="auto"/>
            </w:tcBorders>
            <w:shd w:val="clear" w:color="auto" w:fill="auto"/>
          </w:tcPr>
          <w:p w14:paraId="344C2E6A" w14:textId="77777777" w:rsidR="00D23579" w:rsidRPr="009D3F6B" w:rsidRDefault="00D23579" w:rsidP="00F77A2C">
            <w:pPr>
              <w:spacing w:before="40" w:after="40"/>
              <w:jc w:val="center"/>
              <w:rPr>
                <w:rFonts w:cstheme="minorHAnsi"/>
                <w:szCs w:val="24"/>
                <w:lang w:val="en-GB"/>
              </w:rPr>
            </w:pPr>
          </w:p>
        </w:tc>
        <w:tc>
          <w:tcPr>
            <w:tcW w:w="302" w:type="pct"/>
            <w:tcBorders>
              <w:bottom w:val="single" w:sz="4" w:space="0" w:color="auto"/>
            </w:tcBorders>
            <w:shd w:val="clear" w:color="auto" w:fill="auto"/>
          </w:tcPr>
          <w:p w14:paraId="699D6203" w14:textId="77777777" w:rsidR="00D23579" w:rsidRPr="009D3F6B" w:rsidRDefault="00D23579" w:rsidP="00F77A2C">
            <w:pPr>
              <w:spacing w:before="40" w:after="40"/>
              <w:jc w:val="center"/>
              <w:rPr>
                <w:rFonts w:cstheme="minorHAnsi"/>
                <w:szCs w:val="24"/>
                <w:lang w:val="en-GB"/>
              </w:rPr>
            </w:pPr>
          </w:p>
        </w:tc>
      </w:tr>
      <w:tr w:rsidR="00D23579" w:rsidRPr="009D3F6B" w14:paraId="6C94BB59" w14:textId="77777777" w:rsidTr="00D23579">
        <w:trPr>
          <w:cantSplit/>
        </w:trPr>
        <w:tc>
          <w:tcPr>
            <w:tcW w:w="333" w:type="pct"/>
            <w:vMerge/>
            <w:shd w:val="clear" w:color="auto" w:fill="auto"/>
          </w:tcPr>
          <w:p w14:paraId="254FDD97"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03F4B324" w14:textId="77777777" w:rsidR="00D23579" w:rsidRPr="009D3F6B" w:rsidRDefault="00DB2651" w:rsidP="00F77A2C">
            <w:pPr>
              <w:spacing w:before="40" w:after="40"/>
              <w:jc w:val="center"/>
              <w:rPr>
                <w:rFonts w:cstheme="minorHAnsi"/>
                <w:szCs w:val="24"/>
                <w:lang w:val="en-GB"/>
              </w:rPr>
            </w:pPr>
            <w:hyperlink r:id="rId229" w:history="1">
              <w:r w:rsidR="00D23579" w:rsidRPr="009D3F6B">
                <w:rPr>
                  <w:rStyle w:val="Hyperlink"/>
                  <w:rFonts w:cstheme="minorHAnsi"/>
                  <w:b/>
                  <w:bCs/>
                  <w:szCs w:val="24"/>
                  <w:lang w:val="en-GB"/>
                </w:rPr>
                <w:t>Q10/17</w:t>
              </w:r>
            </w:hyperlink>
          </w:p>
        </w:tc>
        <w:tc>
          <w:tcPr>
            <w:tcW w:w="304" w:type="pct"/>
            <w:tcBorders>
              <w:top w:val="single" w:sz="4" w:space="0" w:color="auto"/>
              <w:left w:val="single" w:sz="12" w:space="0" w:color="auto"/>
              <w:bottom w:val="single" w:sz="4" w:space="0" w:color="auto"/>
            </w:tcBorders>
            <w:shd w:val="clear" w:color="auto" w:fill="auto"/>
          </w:tcPr>
          <w:p w14:paraId="5D8911E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E8133C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DACE14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C4AC48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B62F66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E942C42"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35729B3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8BA8D5E"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77CDFB9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43951F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1609DAC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31AD5A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783BEA4"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643551EC" w14:textId="77777777" w:rsidR="00D23579" w:rsidRPr="009D3F6B" w:rsidRDefault="00D23579" w:rsidP="00F77A2C">
            <w:pPr>
              <w:spacing w:before="40" w:after="40"/>
              <w:jc w:val="center"/>
              <w:rPr>
                <w:rFonts w:cstheme="minorHAnsi"/>
                <w:szCs w:val="24"/>
                <w:lang w:val="en-GB"/>
              </w:rPr>
            </w:pPr>
          </w:p>
        </w:tc>
      </w:tr>
      <w:tr w:rsidR="00D23579" w:rsidRPr="009D3F6B" w14:paraId="1EC28993" w14:textId="77777777" w:rsidTr="00D23579">
        <w:trPr>
          <w:cantSplit/>
        </w:trPr>
        <w:tc>
          <w:tcPr>
            <w:tcW w:w="333" w:type="pct"/>
            <w:vMerge/>
            <w:shd w:val="clear" w:color="auto" w:fill="auto"/>
          </w:tcPr>
          <w:p w14:paraId="20E445C3"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70550A33" w14:textId="77777777" w:rsidR="00D23579" w:rsidRPr="009D3F6B" w:rsidRDefault="00DB2651" w:rsidP="00F77A2C">
            <w:pPr>
              <w:spacing w:before="40" w:after="40"/>
              <w:jc w:val="center"/>
              <w:rPr>
                <w:rFonts w:cstheme="minorHAnsi"/>
                <w:szCs w:val="24"/>
                <w:lang w:val="en-GB"/>
              </w:rPr>
            </w:pPr>
            <w:hyperlink r:id="rId230" w:history="1">
              <w:r w:rsidR="00D23579" w:rsidRPr="009D3F6B">
                <w:rPr>
                  <w:rStyle w:val="Hyperlink"/>
                  <w:rFonts w:cstheme="minorHAnsi"/>
                  <w:b/>
                  <w:bCs/>
                  <w:szCs w:val="24"/>
                  <w:lang w:val="en-GB"/>
                </w:rPr>
                <w:t>Q11/17</w:t>
              </w:r>
            </w:hyperlink>
          </w:p>
        </w:tc>
        <w:tc>
          <w:tcPr>
            <w:tcW w:w="304" w:type="pct"/>
            <w:tcBorders>
              <w:top w:val="single" w:sz="4" w:space="0" w:color="auto"/>
              <w:left w:val="single" w:sz="12" w:space="0" w:color="auto"/>
              <w:bottom w:val="single" w:sz="4" w:space="0" w:color="auto"/>
            </w:tcBorders>
            <w:shd w:val="clear" w:color="auto" w:fill="auto"/>
          </w:tcPr>
          <w:p w14:paraId="097547DB"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bottom w:val="single" w:sz="4" w:space="0" w:color="auto"/>
            </w:tcBorders>
            <w:shd w:val="clear" w:color="auto" w:fill="auto"/>
          </w:tcPr>
          <w:p w14:paraId="735263D0"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ACC18C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2E03C3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F73490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4C6323D"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7282490A"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0B3900A5"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left w:val="single" w:sz="4" w:space="0" w:color="auto"/>
              <w:bottom w:val="single" w:sz="4" w:space="0" w:color="auto"/>
            </w:tcBorders>
            <w:shd w:val="clear" w:color="auto" w:fill="auto"/>
          </w:tcPr>
          <w:p w14:paraId="24DA5EB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8710CE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5408625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0B08EF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068CBBA"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7F5C9B66" w14:textId="77777777" w:rsidR="00D23579" w:rsidRPr="009D3F6B" w:rsidRDefault="00D23579" w:rsidP="00F77A2C">
            <w:pPr>
              <w:spacing w:before="40" w:after="40"/>
              <w:jc w:val="center"/>
              <w:rPr>
                <w:rFonts w:cstheme="minorHAnsi"/>
                <w:szCs w:val="24"/>
                <w:lang w:val="en-GB"/>
              </w:rPr>
            </w:pPr>
          </w:p>
        </w:tc>
      </w:tr>
      <w:tr w:rsidR="00D23579" w:rsidRPr="009D3F6B" w14:paraId="5A59829C" w14:textId="77777777" w:rsidTr="00D23579">
        <w:trPr>
          <w:cantSplit/>
        </w:trPr>
        <w:tc>
          <w:tcPr>
            <w:tcW w:w="333" w:type="pct"/>
            <w:vMerge/>
            <w:shd w:val="clear" w:color="auto" w:fill="auto"/>
          </w:tcPr>
          <w:p w14:paraId="28248713"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8" w:space="0" w:color="auto"/>
              <w:right w:val="single" w:sz="12" w:space="0" w:color="auto"/>
            </w:tcBorders>
            <w:shd w:val="clear" w:color="auto" w:fill="auto"/>
          </w:tcPr>
          <w:p w14:paraId="1C5E9FFF" w14:textId="77777777" w:rsidR="00D23579" w:rsidRPr="009D3F6B" w:rsidRDefault="00DB2651" w:rsidP="00F77A2C">
            <w:pPr>
              <w:spacing w:before="40" w:after="40"/>
              <w:jc w:val="center"/>
              <w:rPr>
                <w:rStyle w:val="Hyperlink"/>
                <w:b/>
                <w:lang w:val="en-GB"/>
              </w:rPr>
            </w:pPr>
            <w:hyperlink r:id="rId231" w:history="1">
              <w:r w:rsidR="00D23579" w:rsidRPr="009D3F6B">
                <w:rPr>
                  <w:rStyle w:val="Hyperlink"/>
                  <w:rFonts w:cstheme="minorHAnsi"/>
                  <w:b/>
                  <w:bCs/>
                  <w:szCs w:val="24"/>
                  <w:lang w:val="en-GB"/>
                </w:rPr>
                <w:t>Q12/17</w:t>
              </w:r>
            </w:hyperlink>
          </w:p>
        </w:tc>
        <w:tc>
          <w:tcPr>
            <w:tcW w:w="304" w:type="pct"/>
            <w:tcBorders>
              <w:top w:val="single" w:sz="4" w:space="0" w:color="auto"/>
              <w:left w:val="single" w:sz="12" w:space="0" w:color="auto"/>
              <w:bottom w:val="single" w:sz="4" w:space="0" w:color="auto"/>
            </w:tcBorders>
            <w:shd w:val="clear" w:color="auto" w:fill="auto"/>
          </w:tcPr>
          <w:p w14:paraId="752CC70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1DC9676"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684FFD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756AB5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2F7640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07C5F27C"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4FF4358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66B60B2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4" w:space="0" w:color="auto"/>
            </w:tcBorders>
            <w:shd w:val="clear" w:color="auto" w:fill="auto"/>
          </w:tcPr>
          <w:p w14:paraId="70D7B1B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DC97055"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53E71ED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4979751"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2694DD83"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3802B153" w14:textId="77777777" w:rsidR="00D23579" w:rsidRPr="009D3F6B" w:rsidRDefault="00D23579" w:rsidP="00F77A2C">
            <w:pPr>
              <w:spacing w:before="40" w:after="40"/>
              <w:jc w:val="center"/>
              <w:rPr>
                <w:rFonts w:cstheme="minorHAnsi"/>
                <w:szCs w:val="24"/>
                <w:lang w:val="en-GB"/>
              </w:rPr>
            </w:pPr>
          </w:p>
        </w:tc>
      </w:tr>
      <w:tr w:rsidR="00D23579" w:rsidRPr="009D3F6B" w14:paraId="64A67497" w14:textId="77777777" w:rsidTr="00D23579">
        <w:trPr>
          <w:cantSplit/>
        </w:trPr>
        <w:tc>
          <w:tcPr>
            <w:tcW w:w="333" w:type="pct"/>
            <w:vMerge/>
            <w:shd w:val="clear" w:color="auto" w:fill="auto"/>
          </w:tcPr>
          <w:p w14:paraId="36F4831F" w14:textId="77777777" w:rsidR="00D23579" w:rsidRPr="009D3F6B" w:rsidRDefault="00D23579" w:rsidP="00F77A2C">
            <w:pPr>
              <w:spacing w:before="40" w:after="40"/>
              <w:jc w:val="center"/>
              <w:rPr>
                <w:rFonts w:cstheme="minorHAnsi"/>
                <w:b/>
                <w:bCs/>
                <w:szCs w:val="24"/>
                <w:lang w:val="en-GB"/>
              </w:rPr>
            </w:pPr>
          </w:p>
        </w:tc>
        <w:tc>
          <w:tcPr>
            <w:tcW w:w="411" w:type="pct"/>
            <w:tcBorders>
              <w:bottom w:val="single" w:sz="4" w:space="0" w:color="auto"/>
              <w:right w:val="single" w:sz="12" w:space="0" w:color="auto"/>
            </w:tcBorders>
            <w:shd w:val="clear" w:color="auto" w:fill="auto"/>
          </w:tcPr>
          <w:p w14:paraId="5D571E0B" w14:textId="77777777" w:rsidR="00D23579" w:rsidRPr="009D3F6B" w:rsidRDefault="00DB2651" w:rsidP="00F77A2C">
            <w:pPr>
              <w:spacing w:before="40" w:after="40"/>
              <w:jc w:val="center"/>
              <w:rPr>
                <w:rFonts w:cstheme="minorHAnsi"/>
                <w:b/>
                <w:bCs/>
                <w:szCs w:val="24"/>
                <w:lang w:val="en-GB"/>
              </w:rPr>
            </w:pPr>
            <w:hyperlink r:id="rId232" w:history="1">
              <w:r w:rsidR="00D23579" w:rsidRPr="009D3F6B">
                <w:rPr>
                  <w:rStyle w:val="Hyperlink"/>
                  <w:rFonts w:cstheme="minorHAnsi"/>
                  <w:b/>
                  <w:bCs/>
                  <w:szCs w:val="24"/>
                  <w:lang w:val="en-GB"/>
                </w:rPr>
                <w:t>Q13/17</w:t>
              </w:r>
            </w:hyperlink>
          </w:p>
        </w:tc>
        <w:tc>
          <w:tcPr>
            <w:tcW w:w="304" w:type="pct"/>
            <w:tcBorders>
              <w:top w:val="single" w:sz="4" w:space="0" w:color="auto"/>
              <w:left w:val="single" w:sz="12" w:space="0" w:color="auto"/>
              <w:bottom w:val="single" w:sz="4" w:space="0" w:color="auto"/>
            </w:tcBorders>
            <w:shd w:val="clear" w:color="auto" w:fill="auto"/>
          </w:tcPr>
          <w:p w14:paraId="7228676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313F1B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7F2C2FA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5D2DDCE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4380A13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38B4F11A"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4" w:space="0" w:color="auto"/>
              <w:right w:val="single" w:sz="12" w:space="0" w:color="auto"/>
            </w:tcBorders>
            <w:shd w:val="clear" w:color="auto" w:fill="auto"/>
          </w:tcPr>
          <w:p w14:paraId="1092488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14:paraId="56F5A4A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left w:val="single" w:sz="4" w:space="0" w:color="auto"/>
              <w:bottom w:val="single" w:sz="4" w:space="0" w:color="auto"/>
            </w:tcBorders>
            <w:shd w:val="clear" w:color="auto" w:fill="auto"/>
          </w:tcPr>
          <w:p w14:paraId="28BAA8A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1BE516E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4" w:space="0" w:color="auto"/>
            </w:tcBorders>
            <w:shd w:val="clear" w:color="auto" w:fill="auto"/>
          </w:tcPr>
          <w:p w14:paraId="3EABE4D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3771F4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4" w:space="0" w:color="auto"/>
            </w:tcBorders>
            <w:shd w:val="clear" w:color="auto" w:fill="auto"/>
          </w:tcPr>
          <w:p w14:paraId="6BF743A6"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4" w:space="0" w:color="auto"/>
            </w:tcBorders>
            <w:shd w:val="clear" w:color="auto" w:fill="auto"/>
          </w:tcPr>
          <w:p w14:paraId="07EB303E" w14:textId="77777777" w:rsidR="00D23579" w:rsidRPr="009D3F6B" w:rsidRDefault="00D23579" w:rsidP="00F77A2C">
            <w:pPr>
              <w:spacing w:before="40" w:after="40"/>
              <w:jc w:val="center"/>
              <w:rPr>
                <w:rFonts w:cstheme="minorHAnsi"/>
                <w:szCs w:val="24"/>
                <w:lang w:val="en-GB"/>
              </w:rPr>
            </w:pPr>
          </w:p>
        </w:tc>
      </w:tr>
      <w:tr w:rsidR="00D23579" w:rsidRPr="009D3F6B" w14:paraId="19D816B7" w14:textId="77777777" w:rsidTr="00D23579">
        <w:trPr>
          <w:cantSplit/>
        </w:trPr>
        <w:tc>
          <w:tcPr>
            <w:tcW w:w="333" w:type="pct"/>
            <w:vMerge/>
            <w:shd w:val="clear" w:color="auto" w:fill="auto"/>
          </w:tcPr>
          <w:p w14:paraId="60D3BC4A"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bottom w:val="single" w:sz="8" w:space="0" w:color="auto"/>
              <w:right w:val="single" w:sz="12" w:space="0" w:color="auto"/>
            </w:tcBorders>
            <w:shd w:val="clear" w:color="auto" w:fill="auto"/>
          </w:tcPr>
          <w:p w14:paraId="35EB5141" w14:textId="77777777" w:rsidR="00D23579" w:rsidRPr="009D3F6B" w:rsidRDefault="00DB2651" w:rsidP="00F77A2C">
            <w:pPr>
              <w:spacing w:before="40" w:after="40"/>
              <w:jc w:val="center"/>
              <w:rPr>
                <w:rStyle w:val="Hyperlink"/>
                <w:b/>
                <w:lang w:val="en-GB"/>
              </w:rPr>
            </w:pPr>
            <w:hyperlink r:id="rId233" w:history="1">
              <w:r w:rsidR="00D23579" w:rsidRPr="009D3F6B">
                <w:rPr>
                  <w:rStyle w:val="Hyperlink"/>
                  <w:rFonts w:cstheme="minorHAnsi"/>
                  <w:b/>
                  <w:bCs/>
                  <w:szCs w:val="24"/>
                  <w:lang w:val="en-GB"/>
                </w:rPr>
                <w:t>Q14/17</w:t>
              </w:r>
            </w:hyperlink>
          </w:p>
        </w:tc>
        <w:tc>
          <w:tcPr>
            <w:tcW w:w="304" w:type="pct"/>
            <w:tcBorders>
              <w:top w:val="single" w:sz="4" w:space="0" w:color="auto"/>
              <w:left w:val="single" w:sz="12" w:space="0" w:color="auto"/>
              <w:bottom w:val="single" w:sz="8" w:space="0" w:color="auto"/>
            </w:tcBorders>
            <w:shd w:val="clear" w:color="auto" w:fill="auto"/>
          </w:tcPr>
          <w:p w14:paraId="1F98F372"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49C0252B"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6B5ECAC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8" w:space="0" w:color="auto"/>
            </w:tcBorders>
            <w:shd w:val="clear" w:color="auto" w:fill="auto"/>
          </w:tcPr>
          <w:p w14:paraId="2E95D3D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44ECA4B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4577D081"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bottom w:val="single" w:sz="8" w:space="0" w:color="auto"/>
              <w:right w:val="single" w:sz="12" w:space="0" w:color="auto"/>
            </w:tcBorders>
            <w:shd w:val="clear" w:color="auto" w:fill="auto"/>
          </w:tcPr>
          <w:p w14:paraId="2086BE68"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14:paraId="6C43519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left w:val="single" w:sz="4" w:space="0" w:color="auto"/>
              <w:bottom w:val="single" w:sz="8" w:space="0" w:color="auto"/>
            </w:tcBorders>
            <w:shd w:val="clear" w:color="auto" w:fill="auto"/>
          </w:tcPr>
          <w:p w14:paraId="6D9D84A3"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4EF6546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bottom w:val="single" w:sz="8" w:space="0" w:color="auto"/>
            </w:tcBorders>
            <w:shd w:val="clear" w:color="auto" w:fill="auto"/>
          </w:tcPr>
          <w:p w14:paraId="5B0FEE1F"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0D2EEFC9"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bottom w:val="single" w:sz="8" w:space="0" w:color="auto"/>
            </w:tcBorders>
            <w:shd w:val="clear" w:color="auto" w:fill="auto"/>
          </w:tcPr>
          <w:p w14:paraId="5CB1A14C" w14:textId="77777777" w:rsidR="00D23579" w:rsidRPr="009D3F6B" w:rsidRDefault="00D23579" w:rsidP="00F77A2C">
            <w:pPr>
              <w:spacing w:before="40" w:after="40"/>
              <w:jc w:val="center"/>
              <w:rPr>
                <w:rFonts w:cstheme="minorHAnsi"/>
                <w:szCs w:val="24"/>
                <w:lang w:val="en-GB"/>
              </w:rPr>
            </w:pPr>
          </w:p>
        </w:tc>
        <w:tc>
          <w:tcPr>
            <w:tcW w:w="302" w:type="pct"/>
            <w:tcBorders>
              <w:top w:val="single" w:sz="4" w:space="0" w:color="auto"/>
              <w:bottom w:val="single" w:sz="8" w:space="0" w:color="auto"/>
            </w:tcBorders>
            <w:shd w:val="clear" w:color="auto" w:fill="auto"/>
          </w:tcPr>
          <w:p w14:paraId="2585D20E" w14:textId="77777777" w:rsidR="00D23579" w:rsidRPr="009D3F6B" w:rsidRDefault="00D23579" w:rsidP="00F77A2C">
            <w:pPr>
              <w:spacing w:before="40" w:after="40"/>
              <w:jc w:val="center"/>
              <w:rPr>
                <w:rFonts w:cstheme="minorHAnsi"/>
                <w:szCs w:val="24"/>
                <w:lang w:val="en-GB"/>
              </w:rPr>
            </w:pPr>
          </w:p>
        </w:tc>
      </w:tr>
      <w:tr w:rsidR="00D23579" w:rsidRPr="009D3F6B" w14:paraId="6D166703" w14:textId="77777777" w:rsidTr="00D23579">
        <w:trPr>
          <w:cantSplit/>
        </w:trPr>
        <w:tc>
          <w:tcPr>
            <w:tcW w:w="333" w:type="pct"/>
            <w:vMerge w:val="restart"/>
            <w:tcBorders>
              <w:top w:val="single" w:sz="8" w:space="0" w:color="auto"/>
            </w:tcBorders>
            <w:shd w:val="clear" w:color="auto" w:fill="auto"/>
          </w:tcPr>
          <w:p w14:paraId="11EC23BB" w14:textId="77777777" w:rsidR="00D23579" w:rsidRPr="009D3F6B" w:rsidRDefault="00D23579" w:rsidP="00F77A2C">
            <w:pPr>
              <w:spacing w:before="40" w:after="40"/>
              <w:jc w:val="center"/>
              <w:rPr>
                <w:rFonts w:cstheme="minorHAnsi"/>
                <w:b/>
                <w:bCs/>
                <w:szCs w:val="24"/>
                <w:lang w:val="en-GB"/>
              </w:rPr>
            </w:pPr>
            <w:r w:rsidRPr="009D3F6B">
              <w:rPr>
                <w:rFonts w:cstheme="minorHAnsi"/>
                <w:b/>
                <w:bCs/>
                <w:szCs w:val="24"/>
                <w:lang w:val="en-GB"/>
              </w:rPr>
              <w:t>ITU-T SG20</w:t>
            </w:r>
          </w:p>
        </w:tc>
        <w:tc>
          <w:tcPr>
            <w:tcW w:w="411" w:type="pct"/>
            <w:tcBorders>
              <w:top w:val="single" w:sz="8" w:space="0" w:color="auto"/>
              <w:right w:val="single" w:sz="12" w:space="0" w:color="auto"/>
            </w:tcBorders>
            <w:shd w:val="clear" w:color="auto" w:fill="auto"/>
          </w:tcPr>
          <w:p w14:paraId="2B2367B8" w14:textId="77777777" w:rsidR="00D23579" w:rsidRPr="009D3F6B" w:rsidRDefault="00DB2651" w:rsidP="00F77A2C">
            <w:pPr>
              <w:spacing w:before="40" w:after="40"/>
              <w:jc w:val="center"/>
              <w:rPr>
                <w:rFonts w:cstheme="minorHAnsi"/>
                <w:szCs w:val="24"/>
                <w:lang w:val="en-GB"/>
              </w:rPr>
            </w:pPr>
            <w:hyperlink r:id="rId234" w:history="1">
              <w:r w:rsidR="00D23579" w:rsidRPr="009D3F6B">
                <w:rPr>
                  <w:rStyle w:val="Hyperlink"/>
                  <w:rFonts w:cstheme="minorHAnsi"/>
                  <w:b/>
                  <w:bCs/>
                  <w:szCs w:val="24"/>
                  <w:lang w:val="en-GB"/>
                </w:rPr>
                <w:t>Q1/20</w:t>
              </w:r>
            </w:hyperlink>
          </w:p>
        </w:tc>
        <w:tc>
          <w:tcPr>
            <w:tcW w:w="304" w:type="pct"/>
            <w:tcBorders>
              <w:top w:val="single" w:sz="8" w:space="0" w:color="auto"/>
              <w:left w:val="single" w:sz="12" w:space="0" w:color="auto"/>
            </w:tcBorders>
            <w:shd w:val="clear" w:color="auto" w:fill="auto"/>
          </w:tcPr>
          <w:p w14:paraId="084ECCD2"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521458FF"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71A71E21"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333BBC9E"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15BFD124"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7AC72073" w14:textId="77777777" w:rsidR="00D23579" w:rsidRPr="009D3F6B" w:rsidRDefault="00D23579" w:rsidP="00F77A2C">
            <w:pPr>
              <w:spacing w:before="40" w:after="40"/>
              <w:jc w:val="center"/>
              <w:rPr>
                <w:rFonts w:cstheme="minorHAnsi"/>
                <w:szCs w:val="24"/>
                <w:lang w:val="en-GB"/>
              </w:rPr>
            </w:pPr>
          </w:p>
        </w:tc>
        <w:tc>
          <w:tcPr>
            <w:tcW w:w="306" w:type="pct"/>
            <w:tcBorders>
              <w:top w:val="single" w:sz="8" w:space="0" w:color="auto"/>
              <w:right w:val="single" w:sz="12" w:space="0" w:color="auto"/>
            </w:tcBorders>
            <w:shd w:val="clear" w:color="auto" w:fill="auto"/>
          </w:tcPr>
          <w:p w14:paraId="4434DBD4"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left w:val="single" w:sz="12" w:space="0" w:color="auto"/>
              <w:right w:val="single" w:sz="4" w:space="0" w:color="auto"/>
            </w:tcBorders>
            <w:shd w:val="clear" w:color="auto" w:fill="auto"/>
          </w:tcPr>
          <w:p w14:paraId="3AE23E31"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yellow"/>
                <w:lang w:val="en-GB"/>
              </w:rPr>
              <w:t>X</w:t>
            </w:r>
            <w:r w:rsidRPr="009D3F6B">
              <w:rPr>
                <w:rFonts w:cstheme="minorHAnsi"/>
                <w:szCs w:val="24"/>
                <w:highlight w:val="green"/>
                <w:lang w:val="en-GB"/>
              </w:rPr>
              <w:t>X</w:t>
            </w:r>
          </w:p>
        </w:tc>
        <w:tc>
          <w:tcPr>
            <w:tcW w:w="304" w:type="pct"/>
            <w:tcBorders>
              <w:top w:val="single" w:sz="8" w:space="0" w:color="auto"/>
              <w:left w:val="single" w:sz="4" w:space="0" w:color="auto"/>
            </w:tcBorders>
            <w:shd w:val="clear" w:color="auto" w:fill="auto"/>
          </w:tcPr>
          <w:p w14:paraId="1478A00A"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72A068FC"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0EE88515"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09464216" w14:textId="77777777" w:rsidR="00D23579" w:rsidRPr="009D3F6B" w:rsidRDefault="00D23579" w:rsidP="00F77A2C">
            <w:pPr>
              <w:spacing w:before="40" w:after="40"/>
              <w:jc w:val="center"/>
              <w:rPr>
                <w:rFonts w:cstheme="minorHAnsi"/>
                <w:szCs w:val="24"/>
                <w:lang w:val="en-GB"/>
              </w:rPr>
            </w:pPr>
          </w:p>
        </w:tc>
        <w:tc>
          <w:tcPr>
            <w:tcW w:w="304" w:type="pct"/>
            <w:tcBorders>
              <w:top w:val="single" w:sz="8" w:space="0" w:color="auto"/>
            </w:tcBorders>
            <w:shd w:val="clear" w:color="auto" w:fill="auto"/>
          </w:tcPr>
          <w:p w14:paraId="6761F618" w14:textId="77777777" w:rsidR="00D23579" w:rsidRPr="009D3F6B" w:rsidRDefault="00D23579" w:rsidP="00F77A2C">
            <w:pPr>
              <w:spacing w:before="40" w:after="40"/>
              <w:jc w:val="center"/>
              <w:rPr>
                <w:rFonts w:cstheme="minorHAnsi"/>
                <w:szCs w:val="24"/>
                <w:lang w:val="en-GB"/>
              </w:rPr>
            </w:pPr>
          </w:p>
        </w:tc>
        <w:tc>
          <w:tcPr>
            <w:tcW w:w="302" w:type="pct"/>
            <w:tcBorders>
              <w:top w:val="single" w:sz="8" w:space="0" w:color="auto"/>
            </w:tcBorders>
            <w:shd w:val="clear" w:color="auto" w:fill="auto"/>
          </w:tcPr>
          <w:p w14:paraId="342AE816" w14:textId="77777777" w:rsidR="00D23579" w:rsidRPr="009D3F6B" w:rsidRDefault="00D23579" w:rsidP="00F77A2C">
            <w:pPr>
              <w:spacing w:before="40" w:after="40"/>
              <w:jc w:val="center"/>
              <w:rPr>
                <w:rFonts w:cstheme="minorHAnsi"/>
                <w:szCs w:val="24"/>
                <w:lang w:val="en-GB"/>
              </w:rPr>
            </w:pPr>
          </w:p>
        </w:tc>
      </w:tr>
      <w:tr w:rsidR="00D23579" w:rsidRPr="009D3F6B" w14:paraId="72769DF1" w14:textId="77777777" w:rsidTr="00D23579">
        <w:trPr>
          <w:cantSplit/>
        </w:trPr>
        <w:tc>
          <w:tcPr>
            <w:tcW w:w="333" w:type="pct"/>
            <w:vMerge/>
            <w:shd w:val="clear" w:color="auto" w:fill="auto"/>
          </w:tcPr>
          <w:p w14:paraId="0F7AC1D3" w14:textId="77777777" w:rsidR="00D23579" w:rsidRPr="009D3F6B" w:rsidRDefault="00D23579" w:rsidP="00F77A2C">
            <w:pPr>
              <w:spacing w:before="40" w:after="40"/>
              <w:jc w:val="center"/>
              <w:rPr>
                <w:rFonts w:cstheme="minorHAnsi"/>
                <w:b/>
                <w:bCs/>
                <w:szCs w:val="24"/>
                <w:lang w:val="en-GB"/>
              </w:rPr>
            </w:pPr>
          </w:p>
        </w:tc>
        <w:tc>
          <w:tcPr>
            <w:tcW w:w="411" w:type="pct"/>
            <w:tcBorders>
              <w:top w:val="single" w:sz="4" w:space="0" w:color="auto"/>
              <w:right w:val="single" w:sz="12" w:space="0" w:color="auto"/>
            </w:tcBorders>
            <w:shd w:val="clear" w:color="auto" w:fill="auto"/>
          </w:tcPr>
          <w:p w14:paraId="736A6622" w14:textId="77777777" w:rsidR="00D23579" w:rsidRPr="009D3F6B" w:rsidRDefault="00DB2651" w:rsidP="00F77A2C">
            <w:pPr>
              <w:spacing w:before="40" w:after="40"/>
              <w:jc w:val="center"/>
              <w:rPr>
                <w:rFonts w:cstheme="minorHAnsi"/>
                <w:b/>
                <w:bCs/>
                <w:szCs w:val="24"/>
                <w:lang w:val="en-GB"/>
              </w:rPr>
            </w:pPr>
            <w:hyperlink r:id="rId235" w:history="1">
              <w:r w:rsidR="00D23579" w:rsidRPr="009D3F6B">
                <w:rPr>
                  <w:rStyle w:val="Hyperlink"/>
                  <w:rFonts w:cstheme="minorHAnsi"/>
                  <w:b/>
                  <w:bCs/>
                  <w:szCs w:val="24"/>
                  <w:lang w:val="en-GB"/>
                </w:rPr>
                <w:t>Q2/20</w:t>
              </w:r>
            </w:hyperlink>
          </w:p>
        </w:tc>
        <w:tc>
          <w:tcPr>
            <w:tcW w:w="304" w:type="pct"/>
            <w:tcBorders>
              <w:top w:val="single" w:sz="4" w:space="0" w:color="auto"/>
              <w:left w:val="single" w:sz="12" w:space="0" w:color="auto"/>
            </w:tcBorders>
            <w:shd w:val="clear" w:color="auto" w:fill="auto"/>
          </w:tcPr>
          <w:p w14:paraId="53DD262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660E880D"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568656A7"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7AB72F23"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60985630"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tcBorders>
            <w:shd w:val="clear" w:color="auto" w:fill="auto"/>
          </w:tcPr>
          <w:p w14:paraId="4F2F4EAC" w14:textId="77777777" w:rsidR="00D23579" w:rsidRPr="009D3F6B" w:rsidRDefault="00D23579" w:rsidP="00F77A2C">
            <w:pPr>
              <w:spacing w:before="40" w:after="40"/>
              <w:jc w:val="center"/>
              <w:rPr>
                <w:rFonts w:cstheme="minorHAnsi"/>
                <w:szCs w:val="24"/>
                <w:lang w:val="en-GB"/>
              </w:rPr>
            </w:pPr>
          </w:p>
        </w:tc>
        <w:tc>
          <w:tcPr>
            <w:tcW w:w="306" w:type="pct"/>
            <w:tcBorders>
              <w:top w:val="single" w:sz="4" w:space="0" w:color="auto"/>
              <w:right w:val="single" w:sz="12" w:space="0" w:color="auto"/>
            </w:tcBorders>
            <w:shd w:val="clear" w:color="auto" w:fill="auto"/>
          </w:tcPr>
          <w:p w14:paraId="64E9F127"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left w:val="single" w:sz="12" w:space="0" w:color="auto"/>
              <w:right w:val="single" w:sz="4" w:space="0" w:color="auto"/>
            </w:tcBorders>
            <w:shd w:val="clear" w:color="auto" w:fill="auto"/>
          </w:tcPr>
          <w:p w14:paraId="7DD548BF"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top w:val="single" w:sz="4" w:space="0" w:color="auto"/>
              <w:left w:val="single" w:sz="4" w:space="0" w:color="auto"/>
            </w:tcBorders>
            <w:shd w:val="clear" w:color="auto" w:fill="auto"/>
          </w:tcPr>
          <w:p w14:paraId="7A54B095"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1E07453C"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7F7C114" w14:textId="77777777" w:rsidR="00D23579" w:rsidRPr="009D3F6B" w:rsidRDefault="00D23579" w:rsidP="00F77A2C">
            <w:pPr>
              <w:spacing w:before="40" w:after="40"/>
              <w:jc w:val="center"/>
              <w:rPr>
                <w:rFonts w:cstheme="minorHAnsi"/>
                <w:szCs w:val="24"/>
                <w:lang w:val="en-GB"/>
              </w:rPr>
            </w:pPr>
          </w:p>
        </w:tc>
        <w:tc>
          <w:tcPr>
            <w:tcW w:w="304" w:type="pct"/>
            <w:tcBorders>
              <w:top w:val="single" w:sz="4" w:space="0" w:color="auto"/>
            </w:tcBorders>
            <w:shd w:val="clear" w:color="auto" w:fill="auto"/>
          </w:tcPr>
          <w:p w14:paraId="16B6CB2C"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tcBorders>
              <w:top w:val="single" w:sz="4" w:space="0" w:color="auto"/>
            </w:tcBorders>
            <w:shd w:val="clear" w:color="auto" w:fill="auto"/>
          </w:tcPr>
          <w:p w14:paraId="7D9D2595"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2" w:type="pct"/>
            <w:tcBorders>
              <w:top w:val="single" w:sz="4" w:space="0" w:color="auto"/>
            </w:tcBorders>
            <w:shd w:val="clear" w:color="auto" w:fill="auto"/>
          </w:tcPr>
          <w:p w14:paraId="10B7B3BA" w14:textId="77777777" w:rsidR="00D23579" w:rsidRPr="009D3F6B" w:rsidRDefault="00D23579" w:rsidP="00F77A2C">
            <w:pPr>
              <w:spacing w:before="40" w:after="40"/>
              <w:jc w:val="center"/>
              <w:rPr>
                <w:rFonts w:cstheme="minorHAnsi"/>
                <w:szCs w:val="24"/>
                <w:lang w:val="en-GB"/>
              </w:rPr>
            </w:pPr>
          </w:p>
        </w:tc>
      </w:tr>
      <w:tr w:rsidR="00D23579" w:rsidRPr="009D3F6B" w14:paraId="3D616DD6" w14:textId="77777777" w:rsidTr="00D23579">
        <w:trPr>
          <w:cantSplit/>
        </w:trPr>
        <w:tc>
          <w:tcPr>
            <w:tcW w:w="333" w:type="pct"/>
            <w:vMerge/>
            <w:shd w:val="clear" w:color="auto" w:fill="auto"/>
          </w:tcPr>
          <w:p w14:paraId="4B96094E"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55EFDEC2" w14:textId="77777777" w:rsidR="00D23579" w:rsidRPr="009D3F6B" w:rsidRDefault="00DB2651" w:rsidP="00F77A2C">
            <w:pPr>
              <w:spacing w:before="40" w:after="40"/>
              <w:jc w:val="center"/>
              <w:rPr>
                <w:rFonts w:cstheme="minorHAnsi"/>
                <w:b/>
                <w:bCs/>
                <w:szCs w:val="24"/>
                <w:lang w:val="en-GB"/>
              </w:rPr>
            </w:pPr>
            <w:hyperlink r:id="rId236" w:history="1">
              <w:r w:rsidR="00D23579" w:rsidRPr="009D3F6B">
                <w:rPr>
                  <w:rStyle w:val="Hyperlink"/>
                  <w:rFonts w:cstheme="minorHAnsi"/>
                  <w:b/>
                  <w:bCs/>
                  <w:szCs w:val="24"/>
                  <w:lang w:val="en-GB"/>
                </w:rPr>
                <w:t>Q3/20</w:t>
              </w:r>
            </w:hyperlink>
          </w:p>
        </w:tc>
        <w:tc>
          <w:tcPr>
            <w:tcW w:w="304" w:type="pct"/>
            <w:tcBorders>
              <w:left w:val="single" w:sz="12" w:space="0" w:color="auto"/>
            </w:tcBorders>
            <w:shd w:val="clear" w:color="auto" w:fill="auto"/>
          </w:tcPr>
          <w:p w14:paraId="6E41A81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67DB797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9CF99B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C496A0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776941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B1C43F8"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36686679"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5E3000A7"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7295F88E"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E6D6362"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458A93E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0599F2C"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393C3E0A"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5724E491" w14:textId="77777777" w:rsidR="00D23579" w:rsidRPr="009D3F6B" w:rsidRDefault="00D23579" w:rsidP="00F77A2C">
            <w:pPr>
              <w:spacing w:before="40" w:after="40"/>
              <w:jc w:val="center"/>
              <w:rPr>
                <w:rFonts w:cstheme="minorHAnsi"/>
                <w:szCs w:val="24"/>
                <w:lang w:val="en-GB"/>
              </w:rPr>
            </w:pPr>
          </w:p>
        </w:tc>
      </w:tr>
      <w:tr w:rsidR="00D23579" w:rsidRPr="009D3F6B" w14:paraId="3B8130F5" w14:textId="77777777" w:rsidTr="00D23579">
        <w:trPr>
          <w:cantSplit/>
        </w:trPr>
        <w:tc>
          <w:tcPr>
            <w:tcW w:w="333" w:type="pct"/>
            <w:vMerge/>
            <w:shd w:val="clear" w:color="auto" w:fill="auto"/>
          </w:tcPr>
          <w:p w14:paraId="5DBF7871"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157C6EC1" w14:textId="77777777" w:rsidR="00D23579" w:rsidRPr="009D3F6B" w:rsidRDefault="00DB2651" w:rsidP="00F77A2C">
            <w:pPr>
              <w:spacing w:before="40" w:after="40"/>
              <w:jc w:val="center"/>
              <w:rPr>
                <w:rFonts w:cstheme="minorHAnsi"/>
                <w:b/>
                <w:bCs/>
                <w:szCs w:val="24"/>
                <w:lang w:val="en-GB"/>
              </w:rPr>
            </w:pPr>
            <w:hyperlink r:id="rId237" w:history="1">
              <w:r w:rsidR="00D23579" w:rsidRPr="009D3F6B">
                <w:rPr>
                  <w:rStyle w:val="Hyperlink"/>
                  <w:rFonts w:cstheme="minorHAnsi"/>
                  <w:b/>
                  <w:bCs/>
                  <w:szCs w:val="24"/>
                  <w:lang w:val="en-GB"/>
                </w:rPr>
                <w:t>Q4/20</w:t>
              </w:r>
            </w:hyperlink>
          </w:p>
        </w:tc>
        <w:tc>
          <w:tcPr>
            <w:tcW w:w="304" w:type="pct"/>
            <w:tcBorders>
              <w:left w:val="single" w:sz="12" w:space="0" w:color="auto"/>
            </w:tcBorders>
            <w:shd w:val="clear" w:color="auto" w:fill="auto"/>
          </w:tcPr>
          <w:p w14:paraId="61B1A49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770379A9"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B5F359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E96C82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98A51A6"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4" w:type="pct"/>
            <w:shd w:val="clear" w:color="auto" w:fill="auto"/>
          </w:tcPr>
          <w:p w14:paraId="3A6B04FA"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36AAC316"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500AFBC8"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506A0ADC" w14:textId="77777777" w:rsidR="00D23579" w:rsidRPr="009D3F6B" w:rsidRDefault="00D23579" w:rsidP="00F77A2C">
            <w:pPr>
              <w:spacing w:before="40" w:after="40"/>
              <w:jc w:val="center"/>
              <w:rPr>
                <w:rFonts w:cstheme="minorHAnsi"/>
                <w:szCs w:val="24"/>
                <w:lang w:val="en-GB"/>
              </w:rPr>
            </w:pPr>
            <w:r w:rsidRPr="009D3F6B">
              <w:rPr>
                <w:rFonts w:cstheme="minorHAnsi"/>
                <w:szCs w:val="24"/>
                <w:highlight w:val="lightGray"/>
                <w:lang w:val="en-GB"/>
              </w:rPr>
              <w:t>X</w:t>
            </w:r>
          </w:p>
        </w:tc>
        <w:tc>
          <w:tcPr>
            <w:tcW w:w="304" w:type="pct"/>
            <w:shd w:val="clear" w:color="auto" w:fill="auto"/>
          </w:tcPr>
          <w:p w14:paraId="0F2F86A5"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D4D30E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55AA46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0162C983"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2" w:type="pct"/>
            <w:shd w:val="clear" w:color="auto" w:fill="auto"/>
          </w:tcPr>
          <w:p w14:paraId="45D946E2" w14:textId="77777777" w:rsidR="00D23579" w:rsidRPr="009D3F6B" w:rsidRDefault="00D23579" w:rsidP="00F77A2C">
            <w:pPr>
              <w:spacing w:before="40" w:after="40"/>
              <w:jc w:val="center"/>
              <w:rPr>
                <w:rFonts w:cstheme="minorHAnsi"/>
                <w:szCs w:val="24"/>
                <w:lang w:val="en-GB"/>
              </w:rPr>
            </w:pPr>
          </w:p>
        </w:tc>
      </w:tr>
      <w:tr w:rsidR="00D23579" w:rsidRPr="009D3F6B" w14:paraId="22F2F3F2" w14:textId="77777777" w:rsidTr="00D23579">
        <w:trPr>
          <w:cantSplit/>
        </w:trPr>
        <w:tc>
          <w:tcPr>
            <w:tcW w:w="333" w:type="pct"/>
            <w:vMerge/>
            <w:shd w:val="clear" w:color="auto" w:fill="auto"/>
          </w:tcPr>
          <w:p w14:paraId="663FF8AC"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3F33DE3D" w14:textId="77777777" w:rsidR="00D23579" w:rsidRPr="009D3F6B" w:rsidRDefault="00DB2651" w:rsidP="00F77A2C">
            <w:pPr>
              <w:spacing w:before="40" w:after="40"/>
              <w:jc w:val="center"/>
              <w:rPr>
                <w:rFonts w:cstheme="minorHAnsi"/>
                <w:szCs w:val="24"/>
                <w:lang w:val="en-GB"/>
              </w:rPr>
            </w:pPr>
            <w:hyperlink r:id="rId238" w:history="1">
              <w:r w:rsidR="00D23579" w:rsidRPr="009D3F6B">
                <w:rPr>
                  <w:rStyle w:val="Hyperlink"/>
                  <w:rFonts w:cstheme="minorHAnsi"/>
                  <w:b/>
                  <w:bCs/>
                  <w:szCs w:val="24"/>
                  <w:lang w:val="en-GB"/>
                </w:rPr>
                <w:t>Q5/20</w:t>
              </w:r>
            </w:hyperlink>
          </w:p>
        </w:tc>
        <w:tc>
          <w:tcPr>
            <w:tcW w:w="304" w:type="pct"/>
            <w:tcBorders>
              <w:left w:val="single" w:sz="12" w:space="0" w:color="auto"/>
            </w:tcBorders>
            <w:shd w:val="clear" w:color="auto" w:fill="auto"/>
          </w:tcPr>
          <w:p w14:paraId="43E1986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09FD9B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F7033D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E80E02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124CC81"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BC64683"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508BB44E"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1A90EE5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4513C5C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2969AF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6C4AAE3"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1DC8B2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4D4067A"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15095AF4" w14:textId="77777777" w:rsidR="00D23579" w:rsidRPr="009D3F6B" w:rsidRDefault="00D23579" w:rsidP="00F77A2C">
            <w:pPr>
              <w:spacing w:before="40" w:after="40"/>
              <w:jc w:val="center"/>
              <w:rPr>
                <w:rFonts w:cstheme="minorHAnsi"/>
                <w:szCs w:val="24"/>
                <w:lang w:val="en-GB"/>
              </w:rPr>
            </w:pPr>
          </w:p>
        </w:tc>
      </w:tr>
      <w:tr w:rsidR="00D23579" w:rsidRPr="009D3F6B" w14:paraId="0ECD7791" w14:textId="77777777" w:rsidTr="00D23579">
        <w:trPr>
          <w:cantSplit/>
        </w:trPr>
        <w:tc>
          <w:tcPr>
            <w:tcW w:w="333" w:type="pct"/>
            <w:vMerge/>
            <w:shd w:val="clear" w:color="auto" w:fill="auto"/>
          </w:tcPr>
          <w:p w14:paraId="5D855252"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5EB3F199" w14:textId="77777777" w:rsidR="00D23579" w:rsidRPr="009D3F6B" w:rsidRDefault="00DB2651" w:rsidP="00F77A2C">
            <w:pPr>
              <w:spacing w:before="40" w:after="40"/>
              <w:jc w:val="center"/>
              <w:rPr>
                <w:rFonts w:cstheme="minorHAnsi"/>
                <w:szCs w:val="24"/>
                <w:lang w:val="en-GB"/>
              </w:rPr>
            </w:pPr>
            <w:hyperlink r:id="rId239" w:history="1">
              <w:r w:rsidR="00D23579" w:rsidRPr="009D3F6B">
                <w:rPr>
                  <w:rStyle w:val="Hyperlink"/>
                  <w:rFonts w:cstheme="minorHAnsi"/>
                  <w:b/>
                  <w:bCs/>
                  <w:szCs w:val="24"/>
                  <w:lang w:val="en-GB"/>
                </w:rPr>
                <w:t>Q6/20</w:t>
              </w:r>
            </w:hyperlink>
          </w:p>
        </w:tc>
        <w:tc>
          <w:tcPr>
            <w:tcW w:w="304" w:type="pct"/>
            <w:tcBorders>
              <w:left w:val="single" w:sz="12" w:space="0" w:color="auto"/>
            </w:tcBorders>
            <w:shd w:val="clear" w:color="auto" w:fill="auto"/>
          </w:tcPr>
          <w:p w14:paraId="3848644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C3CE97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7D6427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1C1ACB2"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E0B091A"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868D527" w14:textId="77777777" w:rsidR="00D23579" w:rsidRPr="009D3F6B" w:rsidRDefault="00D23579" w:rsidP="00F77A2C">
            <w:pPr>
              <w:spacing w:before="40" w:after="40"/>
              <w:jc w:val="center"/>
              <w:rPr>
                <w:rFonts w:cstheme="minorHAnsi"/>
                <w:szCs w:val="24"/>
                <w:lang w:val="en-GB"/>
              </w:rPr>
            </w:pPr>
          </w:p>
        </w:tc>
        <w:tc>
          <w:tcPr>
            <w:tcW w:w="306" w:type="pct"/>
            <w:tcBorders>
              <w:right w:val="single" w:sz="12" w:space="0" w:color="auto"/>
            </w:tcBorders>
            <w:shd w:val="clear" w:color="auto" w:fill="auto"/>
          </w:tcPr>
          <w:p w14:paraId="48C6278A"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4E7A1F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753D497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4B390246"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65190461"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0BC9EBFC"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C6EE7DB"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25C19713" w14:textId="77777777" w:rsidR="00D23579" w:rsidRPr="009D3F6B" w:rsidRDefault="00D23579" w:rsidP="00F77A2C">
            <w:pPr>
              <w:spacing w:before="40" w:after="40"/>
              <w:jc w:val="center"/>
              <w:rPr>
                <w:rFonts w:cstheme="minorHAnsi"/>
                <w:szCs w:val="24"/>
                <w:lang w:val="en-GB"/>
              </w:rPr>
            </w:pPr>
          </w:p>
        </w:tc>
      </w:tr>
      <w:tr w:rsidR="00D23579" w:rsidRPr="009D3F6B" w14:paraId="6D7CFC4F" w14:textId="77777777" w:rsidTr="00D23579">
        <w:trPr>
          <w:cantSplit/>
        </w:trPr>
        <w:tc>
          <w:tcPr>
            <w:tcW w:w="333" w:type="pct"/>
            <w:vMerge/>
            <w:shd w:val="clear" w:color="auto" w:fill="auto"/>
          </w:tcPr>
          <w:p w14:paraId="7B70A9F9" w14:textId="77777777" w:rsidR="00D23579" w:rsidRPr="009D3F6B" w:rsidRDefault="00D23579" w:rsidP="00F77A2C">
            <w:pPr>
              <w:spacing w:before="40" w:after="40"/>
              <w:jc w:val="center"/>
              <w:rPr>
                <w:rFonts w:cstheme="minorHAnsi"/>
                <w:b/>
                <w:bCs/>
                <w:szCs w:val="24"/>
                <w:lang w:val="en-GB"/>
              </w:rPr>
            </w:pPr>
          </w:p>
        </w:tc>
        <w:tc>
          <w:tcPr>
            <w:tcW w:w="411" w:type="pct"/>
            <w:tcBorders>
              <w:right w:val="single" w:sz="12" w:space="0" w:color="auto"/>
            </w:tcBorders>
            <w:shd w:val="clear" w:color="auto" w:fill="auto"/>
          </w:tcPr>
          <w:p w14:paraId="2C35AD6B" w14:textId="77777777" w:rsidR="00D23579" w:rsidRPr="009D3F6B" w:rsidRDefault="00DB2651" w:rsidP="00F77A2C">
            <w:pPr>
              <w:spacing w:before="40" w:after="40"/>
              <w:jc w:val="center"/>
              <w:rPr>
                <w:rFonts w:cstheme="minorHAnsi"/>
                <w:szCs w:val="24"/>
                <w:lang w:val="en-GB"/>
              </w:rPr>
            </w:pPr>
            <w:hyperlink r:id="rId240" w:history="1">
              <w:r w:rsidR="00D23579" w:rsidRPr="009D3F6B">
                <w:rPr>
                  <w:rStyle w:val="Hyperlink"/>
                  <w:rFonts w:cstheme="minorHAnsi"/>
                  <w:b/>
                  <w:bCs/>
                  <w:szCs w:val="24"/>
                  <w:lang w:val="en-GB"/>
                </w:rPr>
                <w:t>Q7/20</w:t>
              </w:r>
            </w:hyperlink>
          </w:p>
        </w:tc>
        <w:tc>
          <w:tcPr>
            <w:tcW w:w="304" w:type="pct"/>
            <w:tcBorders>
              <w:left w:val="single" w:sz="12" w:space="0" w:color="auto"/>
            </w:tcBorders>
            <w:shd w:val="clear" w:color="auto" w:fill="auto"/>
          </w:tcPr>
          <w:p w14:paraId="224AB45F"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26F65377"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52ECC37D"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0146248"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090B562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12F3C7AB" w14:textId="77777777" w:rsidR="00D23579" w:rsidRPr="009D3F6B" w:rsidRDefault="00D23579" w:rsidP="00F77A2C">
            <w:pPr>
              <w:spacing w:before="40" w:after="40"/>
              <w:jc w:val="center"/>
              <w:rPr>
                <w:rFonts w:cstheme="minorHAnsi"/>
                <w:szCs w:val="24"/>
                <w:lang w:val="en-GB"/>
              </w:rPr>
            </w:pPr>
            <w:r w:rsidRPr="009D3F6B">
              <w:rPr>
                <w:rFonts w:cstheme="minorHAnsi"/>
                <w:strike/>
                <w:szCs w:val="24"/>
                <w:highlight w:val="lightGray"/>
                <w:lang w:val="en-GB"/>
              </w:rPr>
              <w:t>X</w:t>
            </w:r>
          </w:p>
        </w:tc>
        <w:tc>
          <w:tcPr>
            <w:tcW w:w="306" w:type="pct"/>
            <w:tcBorders>
              <w:right w:val="single" w:sz="12" w:space="0" w:color="auto"/>
            </w:tcBorders>
            <w:shd w:val="clear" w:color="auto" w:fill="auto"/>
          </w:tcPr>
          <w:p w14:paraId="2D3FADE2" w14:textId="77777777" w:rsidR="00D23579" w:rsidRPr="009D3F6B" w:rsidRDefault="00D23579" w:rsidP="00F77A2C">
            <w:pPr>
              <w:spacing w:before="40" w:after="40"/>
              <w:jc w:val="center"/>
              <w:rPr>
                <w:rFonts w:cstheme="minorHAnsi"/>
                <w:szCs w:val="24"/>
                <w:lang w:val="en-GB"/>
              </w:rPr>
            </w:pPr>
          </w:p>
        </w:tc>
        <w:tc>
          <w:tcPr>
            <w:tcW w:w="304" w:type="pct"/>
            <w:tcBorders>
              <w:left w:val="single" w:sz="12" w:space="0" w:color="auto"/>
              <w:right w:val="single" w:sz="4" w:space="0" w:color="auto"/>
            </w:tcBorders>
            <w:shd w:val="clear" w:color="auto" w:fill="auto"/>
          </w:tcPr>
          <w:p w14:paraId="7EFE8ADE"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tcBorders>
              <w:left w:val="single" w:sz="4" w:space="0" w:color="auto"/>
            </w:tcBorders>
            <w:shd w:val="clear" w:color="auto" w:fill="auto"/>
          </w:tcPr>
          <w:p w14:paraId="062269B4" w14:textId="77777777" w:rsidR="00D23579" w:rsidRPr="009D3F6B" w:rsidRDefault="00D23579" w:rsidP="00F77A2C">
            <w:pPr>
              <w:spacing w:before="40" w:after="40"/>
              <w:jc w:val="center"/>
              <w:rPr>
                <w:rFonts w:cstheme="minorHAnsi"/>
                <w:szCs w:val="24"/>
                <w:lang w:val="en-GB"/>
              </w:rPr>
            </w:pPr>
            <w:r w:rsidRPr="009D3F6B">
              <w:rPr>
                <w:rFonts w:cstheme="minorHAnsi"/>
                <w:szCs w:val="24"/>
                <w:lang w:val="en-GB"/>
              </w:rPr>
              <w:t>X</w:t>
            </w:r>
          </w:p>
        </w:tc>
        <w:tc>
          <w:tcPr>
            <w:tcW w:w="304" w:type="pct"/>
            <w:shd w:val="clear" w:color="auto" w:fill="auto"/>
          </w:tcPr>
          <w:p w14:paraId="713DC606"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69E2D7C0"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E7BDF74" w14:textId="77777777" w:rsidR="00D23579" w:rsidRPr="009D3F6B" w:rsidRDefault="00D23579" w:rsidP="00F77A2C">
            <w:pPr>
              <w:spacing w:before="40" w:after="40"/>
              <w:jc w:val="center"/>
              <w:rPr>
                <w:rFonts w:cstheme="minorHAnsi"/>
                <w:szCs w:val="24"/>
                <w:lang w:val="en-GB"/>
              </w:rPr>
            </w:pPr>
          </w:p>
        </w:tc>
        <w:tc>
          <w:tcPr>
            <w:tcW w:w="304" w:type="pct"/>
            <w:shd w:val="clear" w:color="auto" w:fill="auto"/>
          </w:tcPr>
          <w:p w14:paraId="313844E6" w14:textId="77777777" w:rsidR="00D23579" w:rsidRPr="009D3F6B" w:rsidRDefault="00D23579" w:rsidP="00F77A2C">
            <w:pPr>
              <w:spacing w:before="40" w:after="40"/>
              <w:jc w:val="center"/>
              <w:rPr>
                <w:rFonts w:cstheme="minorHAnsi"/>
                <w:szCs w:val="24"/>
                <w:lang w:val="en-GB"/>
              </w:rPr>
            </w:pPr>
          </w:p>
        </w:tc>
        <w:tc>
          <w:tcPr>
            <w:tcW w:w="302" w:type="pct"/>
            <w:shd w:val="clear" w:color="auto" w:fill="auto"/>
          </w:tcPr>
          <w:p w14:paraId="56B80AA3" w14:textId="77777777" w:rsidR="00D23579" w:rsidRPr="009D3F6B" w:rsidRDefault="00D23579" w:rsidP="00F77A2C">
            <w:pPr>
              <w:spacing w:before="40" w:after="40"/>
              <w:jc w:val="center"/>
              <w:rPr>
                <w:rFonts w:cstheme="minorHAnsi"/>
                <w:szCs w:val="24"/>
                <w:lang w:val="en-GB"/>
              </w:rPr>
            </w:pPr>
          </w:p>
        </w:tc>
      </w:tr>
    </w:tbl>
    <w:p w14:paraId="6EE84E85" w14:textId="77777777" w:rsidR="00D23579" w:rsidRPr="009D3F6B" w:rsidRDefault="00D23579" w:rsidP="00F77A2C">
      <w:pPr>
        <w:jc w:val="center"/>
        <w:rPr>
          <w:lang w:val="en-GB"/>
        </w:rPr>
      </w:pPr>
    </w:p>
    <w:p w14:paraId="61192CD7" w14:textId="77777777" w:rsidR="00D23579" w:rsidRPr="009D3F6B" w:rsidRDefault="00D23579" w:rsidP="00F77A2C">
      <w:pPr>
        <w:overflowPunct/>
        <w:autoSpaceDE/>
        <w:autoSpaceDN/>
        <w:adjustRightInd/>
        <w:spacing w:before="0"/>
        <w:textAlignment w:val="auto"/>
        <w:rPr>
          <w:lang w:val="en-GB"/>
        </w:rPr>
      </w:pPr>
      <w:r w:rsidRPr="009D3F6B">
        <w:rPr>
          <w:lang w:val="en-GB"/>
        </w:rPr>
        <w:br w:type="page"/>
      </w:r>
    </w:p>
    <w:p w14:paraId="1DDA1CEF" w14:textId="77777777" w:rsidR="00D23579" w:rsidRPr="009D3F6B" w:rsidRDefault="00D23579" w:rsidP="00F77A2C">
      <w:pPr>
        <w:overflowPunct/>
        <w:autoSpaceDE/>
        <w:autoSpaceDN/>
        <w:adjustRightInd/>
        <w:spacing w:before="0"/>
        <w:textAlignment w:val="auto"/>
        <w:rPr>
          <w:rFonts w:cstheme="minorHAnsi"/>
          <w:b/>
          <w:bCs/>
          <w:szCs w:val="24"/>
          <w:lang w:val="en-GB"/>
        </w:rPr>
      </w:pPr>
      <w:r w:rsidRPr="009D3F6B">
        <w:rPr>
          <w:rFonts w:cstheme="minorHAnsi"/>
          <w:b/>
          <w:bCs/>
          <w:szCs w:val="24"/>
          <w:lang w:val="en-GB"/>
        </w:rPr>
        <w:lastRenderedPageBreak/>
        <w:t>Annex 6: Templates for capturing possible linkages with ITU work on statistics and related requirements</w:t>
      </w:r>
    </w:p>
    <w:p w14:paraId="5394B4B8" w14:textId="77777777" w:rsidR="00D23579" w:rsidRPr="009D3F6B" w:rsidRDefault="00D23579" w:rsidP="00F77A2C">
      <w:pPr>
        <w:rPr>
          <w:rFonts w:eastAsia="SimSun"/>
          <w:b/>
          <w:bCs/>
          <w:szCs w:val="24"/>
          <w:lang w:val="en-GB" w:eastAsia="zh-CN"/>
        </w:rPr>
      </w:pPr>
      <w:r w:rsidRPr="009D3F6B">
        <w:rPr>
          <w:b/>
          <w:bCs/>
          <w:szCs w:val="24"/>
          <w:lang w:val="en-GB"/>
        </w:rPr>
        <w:t>Table 6: Example of c</w:t>
      </w:r>
      <w:r w:rsidRPr="009D3F6B">
        <w:rPr>
          <w:rFonts w:eastAsia="SimSun"/>
          <w:b/>
          <w:bCs/>
          <w:szCs w:val="24"/>
          <w:lang w:val="en-GB" w:eastAsia="zh-CN"/>
        </w:rPr>
        <w:t>oordination of the activities of EGH and EGTI with the work of the ITU-D study groups</w:t>
      </w:r>
    </w:p>
    <w:tbl>
      <w:tblPr>
        <w:tblW w:w="5000" w:type="pct"/>
        <w:tblLayout w:type="fixed"/>
        <w:tblLook w:val="04A0" w:firstRow="1" w:lastRow="0" w:firstColumn="1" w:lastColumn="0" w:noHBand="0" w:noVBand="1"/>
      </w:tblPr>
      <w:tblGrid>
        <w:gridCol w:w="1962"/>
        <w:gridCol w:w="809"/>
        <w:gridCol w:w="1282"/>
        <w:gridCol w:w="1047"/>
        <w:gridCol w:w="523"/>
        <w:gridCol w:w="1307"/>
        <w:gridCol w:w="560"/>
        <w:gridCol w:w="1301"/>
        <w:gridCol w:w="1307"/>
        <w:gridCol w:w="627"/>
        <w:gridCol w:w="1047"/>
        <w:gridCol w:w="1178"/>
        <w:gridCol w:w="1044"/>
      </w:tblGrid>
      <w:tr w:rsidR="00D23579" w:rsidRPr="009D3F6B" w14:paraId="1ED8DB56" w14:textId="77777777" w:rsidTr="00D23579">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5E405" w14:textId="77777777" w:rsidR="00D23579" w:rsidRPr="009D3F6B" w:rsidRDefault="00D23579" w:rsidP="00F77A2C">
            <w:pPr>
              <w:pStyle w:val="Tablehead"/>
              <w:spacing w:before="40" w:after="40"/>
              <w:ind w:left="-57" w:right="-57"/>
              <w:rPr>
                <w:rFonts w:eastAsia="SimSun" w:cstheme="minorHAnsi"/>
                <w:szCs w:val="22"/>
                <w:lang w:val="en-GB" w:eastAsia="zh-CN"/>
              </w:rPr>
            </w:pPr>
            <w:r w:rsidRPr="009D3F6B">
              <w:rPr>
                <w:rFonts w:eastAsia="SimSun" w:cstheme="minorHAnsi"/>
                <w:szCs w:val="22"/>
                <w:lang w:val="en-GB"/>
              </w:rPr>
              <w:t>Question</w:t>
            </w:r>
          </w:p>
        </w:tc>
        <w:tc>
          <w:tcPr>
            <w:tcW w:w="197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06939E2"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EGTI</w:t>
            </w:r>
          </w:p>
        </w:tc>
        <w:tc>
          <w:tcPr>
            <w:tcW w:w="23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FDE5111"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EGH</w:t>
            </w:r>
          </w:p>
        </w:tc>
      </w:tr>
      <w:tr w:rsidR="00D23579" w:rsidRPr="009D3F6B" w14:paraId="21436565" w14:textId="77777777" w:rsidTr="00D23579">
        <w:tc>
          <w:tcPr>
            <w:tcW w:w="70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323C6" w14:textId="77777777" w:rsidR="00D23579" w:rsidRPr="009D3F6B" w:rsidRDefault="00D23579" w:rsidP="00F77A2C">
            <w:pPr>
              <w:spacing w:before="40" w:after="40"/>
              <w:rPr>
                <w:rFonts w:eastAsia="SimSun" w:cstheme="minorHAnsi"/>
                <w:b/>
                <w:lang w:val="en-GB" w:eastAsia="zh-CN"/>
              </w:rPr>
            </w:pP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66018E0"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ICT prices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FA7412F"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International roaming indicators</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E7CA162"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5G indicators</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E48095C"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QoS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C9C09AE"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Convergence</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92C2A67"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IoT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2E63BB96"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Measurement of ICT skills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4320413C"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Measurement of Internet users</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4773692C"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E-waste</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319696AD"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Child online protection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791F2E94"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Community connectivity indicator</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3C4AEBC3" w14:textId="77777777" w:rsidR="00D23579" w:rsidRPr="009D3F6B" w:rsidRDefault="00D23579" w:rsidP="00F77A2C">
            <w:pPr>
              <w:pStyle w:val="Tablehead"/>
              <w:spacing w:before="40" w:after="40"/>
              <w:ind w:left="-57" w:right="-57"/>
              <w:rPr>
                <w:rFonts w:eastAsia="SimSun" w:cstheme="minorHAnsi"/>
                <w:szCs w:val="22"/>
                <w:lang w:val="en-GB"/>
              </w:rPr>
            </w:pPr>
            <w:r w:rsidRPr="009D3F6B">
              <w:rPr>
                <w:rFonts w:eastAsia="SimSun" w:cstheme="minorHAnsi"/>
                <w:szCs w:val="22"/>
                <w:lang w:val="en-GB"/>
              </w:rPr>
              <w:t>Disability</w:t>
            </w:r>
          </w:p>
        </w:tc>
      </w:tr>
      <w:tr w:rsidR="00D23579" w:rsidRPr="009D3F6B" w14:paraId="506C6E6C" w14:textId="77777777" w:rsidTr="00D23579">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31958718"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ITU-D Study Group 1</w:t>
            </w:r>
          </w:p>
        </w:tc>
      </w:tr>
      <w:tr w:rsidR="00D23579" w:rsidRPr="009D3F6B" w14:paraId="286691B2"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502BE"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1/1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8D7273E"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1091E82"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5E448C8"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1C8D52E" w14:textId="77777777" w:rsidR="00D23579" w:rsidRPr="009D3F6B" w:rsidRDefault="00D23579" w:rsidP="00F77A2C">
            <w:pPr>
              <w:pStyle w:val="Tabletext"/>
              <w:rPr>
                <w:rFonts w:eastAsia="SimSun" w:cstheme="minorHAnsi"/>
                <w:b/>
                <w:bCs/>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0A72C37"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8580009"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306531B"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AEF39E"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6C4F92B"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97E1BA"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BB8731"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33E4EED" w14:textId="77777777" w:rsidR="00D23579" w:rsidRPr="009D3F6B" w:rsidRDefault="00D23579" w:rsidP="00F77A2C">
            <w:pPr>
              <w:pStyle w:val="Tabletext"/>
              <w:rPr>
                <w:rFonts w:eastAsia="SimSun" w:cstheme="minorHAnsi"/>
                <w:szCs w:val="22"/>
                <w:lang w:val="en-GB"/>
              </w:rPr>
            </w:pPr>
          </w:p>
        </w:tc>
      </w:tr>
      <w:tr w:rsidR="00D23579" w:rsidRPr="009D3F6B" w14:paraId="5ECCCC81"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02AF7"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2/1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5ACFC46"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85712A1"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F726503"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299D23F"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2239087"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96C7C7C"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1F07B0A"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ACE7E1"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14873E2"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3929A71"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A3BA5E9"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58B2B6" w14:textId="77777777" w:rsidR="00D23579" w:rsidRPr="009D3F6B" w:rsidRDefault="00D23579" w:rsidP="00F77A2C">
            <w:pPr>
              <w:pStyle w:val="Tabletext"/>
              <w:rPr>
                <w:rFonts w:eastAsia="SimSun" w:cstheme="minorHAnsi"/>
                <w:szCs w:val="22"/>
                <w:lang w:val="en-GB"/>
              </w:rPr>
            </w:pPr>
          </w:p>
        </w:tc>
      </w:tr>
      <w:tr w:rsidR="00D23579" w:rsidRPr="009D3F6B" w14:paraId="3618D302"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E4947"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3/1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1DE0F86"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F063C5C"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D463D21"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AA42589"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640A6B3"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9480822"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B6CB16E"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3DFA1D4"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55005D4"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9FC5840"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D27EF8"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65DC343" w14:textId="77777777" w:rsidR="00D23579" w:rsidRPr="009D3F6B" w:rsidRDefault="00D23579" w:rsidP="00F77A2C">
            <w:pPr>
              <w:pStyle w:val="Tabletext"/>
              <w:rPr>
                <w:rFonts w:eastAsia="SimSun" w:cstheme="minorHAnsi"/>
                <w:szCs w:val="22"/>
                <w:lang w:val="en-GB"/>
              </w:rPr>
            </w:pPr>
          </w:p>
        </w:tc>
      </w:tr>
      <w:tr w:rsidR="00D23579" w:rsidRPr="009D3F6B" w14:paraId="3BDD0D50"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3BC41"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4/1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A3A0339"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3E9A740E"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6630877"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0488CBA"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A4BB10E"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4D45F19"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25102F9"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8EBC978"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89CF796"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8D2EAC5"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E8540AA"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0E7CF7" w14:textId="77777777" w:rsidR="00D23579" w:rsidRPr="009D3F6B" w:rsidRDefault="00D23579" w:rsidP="00F77A2C">
            <w:pPr>
              <w:pStyle w:val="Tabletext"/>
              <w:rPr>
                <w:rFonts w:eastAsia="SimSun" w:cstheme="minorHAnsi"/>
                <w:szCs w:val="22"/>
                <w:lang w:val="en-GB"/>
              </w:rPr>
            </w:pPr>
          </w:p>
        </w:tc>
      </w:tr>
      <w:tr w:rsidR="00D23579" w:rsidRPr="009D3F6B" w14:paraId="1E61C7E6"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47A06"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5/1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5DA085B"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87F4C2D"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69A07E7"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E2E138B"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8B0812F"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65898B3"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FE706CF"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FD0FBD"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35185A6"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9810FCA"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47479418"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0094326" w14:textId="77777777" w:rsidR="00D23579" w:rsidRPr="009D3F6B" w:rsidRDefault="00D23579" w:rsidP="00F77A2C">
            <w:pPr>
              <w:pStyle w:val="Tabletext"/>
              <w:rPr>
                <w:rFonts w:eastAsia="SimSun" w:cstheme="minorHAnsi"/>
                <w:szCs w:val="22"/>
                <w:lang w:val="en-GB"/>
              </w:rPr>
            </w:pPr>
          </w:p>
        </w:tc>
      </w:tr>
      <w:tr w:rsidR="00D23579" w:rsidRPr="009D3F6B" w14:paraId="6CA5AE13"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E73C9"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6/1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EECA674"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7BAB86F"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14263C0"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AF98607"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197AD1C"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2D8DA99"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46E7BC"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F35146D"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25D80A1"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281C4A9A"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66AC91"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DF72079" w14:textId="77777777" w:rsidR="00D23579" w:rsidRPr="009D3F6B" w:rsidRDefault="00D23579" w:rsidP="00F77A2C">
            <w:pPr>
              <w:pStyle w:val="Tabletext"/>
              <w:rPr>
                <w:rFonts w:eastAsia="SimSun" w:cstheme="minorHAnsi"/>
                <w:szCs w:val="22"/>
                <w:lang w:val="en-GB"/>
              </w:rPr>
            </w:pPr>
          </w:p>
        </w:tc>
      </w:tr>
      <w:tr w:rsidR="00D23579" w:rsidRPr="009D3F6B" w14:paraId="26101D00"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4133A"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7/1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C326985"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506D7CC"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291AE10"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9CF6684"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49CB377"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A9DAA14"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D92B6E8"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07F9CA6"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AA97940"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29D6A22"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FD8B0B"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58CC0607"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r>
      <w:tr w:rsidR="00D23579" w:rsidRPr="009D3F6B" w14:paraId="4040793F" w14:textId="77777777" w:rsidTr="00D23579">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53355666"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ITU-D Study Group 2</w:t>
            </w:r>
          </w:p>
        </w:tc>
      </w:tr>
      <w:tr w:rsidR="00D23579" w:rsidRPr="009D3F6B" w14:paraId="63E53B2C"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838D6"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1/2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3292025"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BC2D9F9"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D30F793"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A96C59B"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52780E2"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67883311"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6F1C12A0"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3038335"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8CD3E20"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4D54277"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1463BE34"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8484BE" w14:textId="77777777" w:rsidR="00D23579" w:rsidRPr="009D3F6B" w:rsidRDefault="00D23579" w:rsidP="00F77A2C">
            <w:pPr>
              <w:pStyle w:val="Tabletext"/>
              <w:rPr>
                <w:rFonts w:eastAsia="SimSun" w:cstheme="minorHAnsi"/>
                <w:szCs w:val="22"/>
                <w:lang w:val="en-GB"/>
              </w:rPr>
            </w:pPr>
          </w:p>
        </w:tc>
      </w:tr>
      <w:tr w:rsidR="00D23579" w:rsidRPr="009D3F6B" w14:paraId="2D43DF81"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BF221"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2/2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724D274"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AAA665D"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625B66E"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FD48016"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642BBF0"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930A7E6"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AA607DC"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E884C94"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DEE9272"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750098"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7A4B7B0"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27A724" w14:textId="77777777" w:rsidR="00D23579" w:rsidRPr="009D3F6B" w:rsidRDefault="00D23579" w:rsidP="00F77A2C">
            <w:pPr>
              <w:pStyle w:val="Tabletext"/>
              <w:rPr>
                <w:rFonts w:eastAsia="SimSun" w:cstheme="minorHAnsi"/>
                <w:szCs w:val="22"/>
                <w:lang w:val="en-GB"/>
              </w:rPr>
            </w:pPr>
          </w:p>
        </w:tc>
      </w:tr>
      <w:tr w:rsidR="00D23579" w:rsidRPr="009D3F6B" w14:paraId="133BCD8C"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22006"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3/2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0F33695"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D81D901"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96EE444"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E37C391"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C567ABA"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CAEFE85"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672310"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FB8E21F"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2C799C7"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E632AF4"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73AD4E"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9CC71EF" w14:textId="77777777" w:rsidR="00D23579" w:rsidRPr="009D3F6B" w:rsidRDefault="00D23579" w:rsidP="00F77A2C">
            <w:pPr>
              <w:pStyle w:val="Tabletext"/>
              <w:rPr>
                <w:rFonts w:eastAsia="SimSun" w:cstheme="minorHAnsi"/>
                <w:szCs w:val="22"/>
                <w:lang w:val="en-GB"/>
              </w:rPr>
            </w:pPr>
          </w:p>
        </w:tc>
      </w:tr>
      <w:tr w:rsidR="00D23579" w:rsidRPr="009D3F6B" w14:paraId="1D3601CF"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920AA"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4/2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8770B6D"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9FE1D33"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4B32E1B"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8FC8FF6"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C2B9526"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F05C945"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C071635"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6EBEDA8"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409305C"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F90E33B"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46A35E9"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9A2FFA4" w14:textId="77777777" w:rsidR="00D23579" w:rsidRPr="009D3F6B" w:rsidRDefault="00D23579" w:rsidP="00F77A2C">
            <w:pPr>
              <w:pStyle w:val="Tabletext"/>
              <w:rPr>
                <w:rFonts w:eastAsia="SimSun" w:cstheme="minorHAnsi"/>
                <w:szCs w:val="22"/>
                <w:lang w:val="en-GB"/>
              </w:rPr>
            </w:pPr>
          </w:p>
        </w:tc>
      </w:tr>
      <w:tr w:rsidR="00D23579" w:rsidRPr="009D3F6B" w14:paraId="7884E9AF"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023C3"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5/2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698C736"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E1F0E27"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86EB619"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A4CC54F"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E3A34A6"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A02B30D"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9BBF2E"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602302A"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CFE76D3"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216600"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152F6D4"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6D3DAFD" w14:textId="77777777" w:rsidR="00D23579" w:rsidRPr="009D3F6B" w:rsidRDefault="00D23579" w:rsidP="00F77A2C">
            <w:pPr>
              <w:pStyle w:val="Tabletext"/>
              <w:rPr>
                <w:rFonts w:eastAsia="SimSun" w:cstheme="minorHAnsi"/>
                <w:szCs w:val="22"/>
                <w:lang w:val="en-GB"/>
              </w:rPr>
            </w:pPr>
          </w:p>
        </w:tc>
      </w:tr>
      <w:tr w:rsidR="00D23579" w:rsidRPr="009D3F6B" w14:paraId="43DE3A21"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5CD3F"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6/2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F9FA84D"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B087794"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EE027EE"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868B405"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3CF067F"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8391871"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16B8CE1"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60867E2"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1B862245"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3DD6A64"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0473014"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60C607C" w14:textId="77777777" w:rsidR="00D23579" w:rsidRPr="009D3F6B" w:rsidRDefault="00D23579" w:rsidP="00F77A2C">
            <w:pPr>
              <w:pStyle w:val="Tabletext"/>
              <w:rPr>
                <w:rFonts w:eastAsia="SimSun" w:cstheme="minorHAnsi"/>
                <w:szCs w:val="22"/>
                <w:lang w:val="en-GB"/>
              </w:rPr>
            </w:pPr>
          </w:p>
        </w:tc>
      </w:tr>
      <w:tr w:rsidR="00D23579" w:rsidRPr="009D3F6B" w14:paraId="51D38623" w14:textId="77777777" w:rsidTr="00D23579">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8EFF6" w14:textId="77777777" w:rsidR="00D23579" w:rsidRPr="009D3F6B" w:rsidRDefault="00D23579" w:rsidP="00F77A2C">
            <w:pPr>
              <w:pStyle w:val="Tabletext"/>
              <w:rPr>
                <w:rFonts w:eastAsia="SimSun" w:cstheme="minorHAnsi"/>
                <w:b/>
                <w:bCs/>
                <w:szCs w:val="22"/>
                <w:lang w:val="en-GB"/>
              </w:rPr>
            </w:pPr>
            <w:r w:rsidRPr="009D3F6B">
              <w:rPr>
                <w:rFonts w:eastAsia="SimSun" w:cstheme="minorHAnsi"/>
                <w:b/>
                <w:bCs/>
                <w:szCs w:val="22"/>
                <w:lang w:val="en-GB"/>
              </w:rPr>
              <w:t>7/2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7CA8064" w14:textId="77777777" w:rsidR="00D23579" w:rsidRPr="009D3F6B" w:rsidRDefault="00D23579" w:rsidP="00F77A2C">
            <w:pPr>
              <w:pStyle w:val="Tabletext"/>
              <w:rPr>
                <w:rFonts w:eastAsia="SimSun" w:cstheme="minorHAnsi"/>
                <w:szCs w:val="22"/>
                <w:lang w:val="en-GB"/>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EAC55DD"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46701CF" w14:textId="77777777" w:rsidR="00D23579" w:rsidRPr="009D3F6B" w:rsidRDefault="00D23579" w:rsidP="00F77A2C">
            <w:pPr>
              <w:pStyle w:val="Tabletext"/>
              <w:rPr>
                <w:rFonts w:eastAsia="SimSun" w:cstheme="minorHAnsi"/>
                <w:szCs w:val="22"/>
                <w:lang w:val="en-GB"/>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EBD4C39"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F22015F" w14:textId="77777777" w:rsidR="00D23579" w:rsidRPr="009D3F6B" w:rsidRDefault="00D23579" w:rsidP="00F77A2C">
            <w:pPr>
              <w:pStyle w:val="Tabletext"/>
              <w:rPr>
                <w:rFonts w:eastAsia="SimSun" w:cstheme="minorHAnsi"/>
                <w:szCs w:val="22"/>
                <w:lang w:val="en-GB"/>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69B6B1B" w14:textId="77777777" w:rsidR="00D23579" w:rsidRPr="009D3F6B" w:rsidRDefault="00D23579" w:rsidP="00F77A2C">
            <w:pPr>
              <w:pStyle w:val="Tabletext"/>
              <w:rPr>
                <w:rFonts w:eastAsia="SimSun" w:cstheme="minorHAnsi"/>
                <w:szCs w:val="22"/>
                <w:lang w:val="en-GB"/>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368E398" w14:textId="77777777" w:rsidR="00D23579" w:rsidRPr="009D3F6B" w:rsidRDefault="00D23579" w:rsidP="00F77A2C">
            <w:pPr>
              <w:pStyle w:val="Tabletext"/>
              <w:rPr>
                <w:rFonts w:eastAsia="SimSun" w:cstheme="minorHAnsi"/>
                <w:szCs w:val="22"/>
                <w:lang w:val="en-GB"/>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F01091" w14:textId="77777777" w:rsidR="00D23579" w:rsidRPr="009D3F6B" w:rsidRDefault="00D23579" w:rsidP="00F77A2C">
            <w:pPr>
              <w:pStyle w:val="Tabletext"/>
              <w:rPr>
                <w:rFonts w:eastAsia="SimSun" w:cstheme="minorHAnsi"/>
                <w:szCs w:val="22"/>
                <w:lang w:val="en-GB"/>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B8560D"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FCA2696" w14:textId="77777777" w:rsidR="00D23579" w:rsidRPr="009D3F6B" w:rsidRDefault="00D23579" w:rsidP="00F77A2C">
            <w:pPr>
              <w:pStyle w:val="Tabletext"/>
              <w:rPr>
                <w:rFonts w:eastAsia="SimSun" w:cstheme="minorHAnsi"/>
                <w:szCs w:val="22"/>
                <w:lang w:val="en-GB"/>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3717B0" w14:textId="77777777" w:rsidR="00D23579" w:rsidRPr="009D3F6B" w:rsidRDefault="00D23579" w:rsidP="00F77A2C">
            <w:pPr>
              <w:pStyle w:val="Tabletext"/>
              <w:rPr>
                <w:rFonts w:eastAsia="SimSun" w:cstheme="minorHAnsi"/>
                <w:szCs w:val="22"/>
                <w:lang w:val="en-GB"/>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94BAEA" w14:textId="77777777" w:rsidR="00D23579" w:rsidRPr="009D3F6B" w:rsidRDefault="00D23579" w:rsidP="00F77A2C">
            <w:pPr>
              <w:pStyle w:val="Tabletext"/>
              <w:rPr>
                <w:rFonts w:eastAsia="SimSun" w:cstheme="minorHAnsi"/>
                <w:szCs w:val="22"/>
                <w:lang w:val="en-GB"/>
              </w:rPr>
            </w:pPr>
          </w:p>
        </w:tc>
      </w:tr>
    </w:tbl>
    <w:p w14:paraId="3ACDD278" w14:textId="77777777" w:rsidR="00D23579" w:rsidRPr="009D3F6B" w:rsidRDefault="00D23579" w:rsidP="00F77A2C">
      <w:pPr>
        <w:jc w:val="center"/>
        <w:rPr>
          <w:lang w:val="en-GB"/>
        </w:rPr>
      </w:pPr>
    </w:p>
    <w:p w14:paraId="051012B3" w14:textId="77777777" w:rsidR="00D23579" w:rsidRPr="009D3F6B" w:rsidRDefault="00D23579" w:rsidP="00F77A2C">
      <w:pPr>
        <w:spacing w:after="120"/>
        <w:rPr>
          <w:b/>
          <w:szCs w:val="32"/>
          <w:lang w:val="en-GB"/>
        </w:rPr>
        <w:sectPr w:rsidR="00D23579" w:rsidRPr="009D3F6B" w:rsidSect="00D23579">
          <w:headerReference w:type="default" r:id="rId241"/>
          <w:footerReference w:type="default" r:id="rId242"/>
          <w:pgSz w:w="16840" w:h="11907" w:orient="landscape" w:code="9"/>
          <w:pgMar w:top="1134" w:right="1418" w:bottom="1134" w:left="1418" w:header="720" w:footer="720" w:gutter="0"/>
          <w:cols w:space="720"/>
          <w:docGrid w:linePitch="326"/>
        </w:sectPr>
      </w:pPr>
    </w:p>
    <w:p w14:paraId="54AA0CFB" w14:textId="77777777" w:rsidR="00D23579" w:rsidRPr="009D3F6B" w:rsidRDefault="00D23579" w:rsidP="00F77A2C">
      <w:pPr>
        <w:spacing w:after="120"/>
        <w:rPr>
          <w:bCs/>
          <w:szCs w:val="32"/>
          <w:lang w:val="en-GB"/>
        </w:rPr>
      </w:pPr>
      <w:r w:rsidRPr="009D3F6B">
        <w:rPr>
          <w:b/>
          <w:szCs w:val="32"/>
          <w:lang w:val="en-GB"/>
        </w:rPr>
        <w:lastRenderedPageBreak/>
        <w:t xml:space="preserve">Table 7: Associating the terms of references of ITU-D Study Questions with indicators included in World Telecommunication/ICT Indicators Database 2019 </w:t>
      </w:r>
      <w:r w:rsidRPr="009D3F6B">
        <w:rPr>
          <w:bCs/>
          <w:szCs w:val="32"/>
          <w:lang w:val="en-GB"/>
        </w:rPr>
        <w:t>(not including new possible proposed indicators)</w:t>
      </w:r>
    </w:p>
    <w:tbl>
      <w:tblPr>
        <w:tblW w:w="0" w:type="auto"/>
        <w:tblLook w:val="04A0" w:firstRow="1" w:lastRow="0" w:firstColumn="1" w:lastColumn="0" w:noHBand="0" w:noVBand="1"/>
      </w:tblPr>
      <w:tblGrid>
        <w:gridCol w:w="3190"/>
        <w:gridCol w:w="6381"/>
      </w:tblGrid>
      <w:tr w:rsidR="00D23579" w:rsidRPr="009D3F6B" w14:paraId="73DC4E4C" w14:textId="77777777" w:rsidTr="00D23579">
        <w:tc>
          <w:tcPr>
            <w:tcW w:w="9571" w:type="dxa"/>
            <w:gridSpan w:val="2"/>
            <w:shd w:val="clear" w:color="auto" w:fill="95B3D7" w:themeFill="accent1" w:themeFillTint="99"/>
          </w:tcPr>
          <w:p w14:paraId="1AC0DC9E" w14:textId="77777777" w:rsidR="00D23579" w:rsidRPr="009D3F6B" w:rsidRDefault="00D23579" w:rsidP="00F77A2C">
            <w:pPr>
              <w:tabs>
                <w:tab w:val="left" w:pos="372"/>
              </w:tabs>
              <w:spacing w:before="40" w:after="40"/>
              <w:rPr>
                <w:b/>
                <w:sz w:val="20"/>
                <w:szCs w:val="24"/>
                <w:lang w:val="en-GB"/>
              </w:rPr>
            </w:pPr>
            <w:r w:rsidRPr="009D3F6B">
              <w:rPr>
                <w:b/>
                <w:sz w:val="20"/>
                <w:szCs w:val="24"/>
                <w:lang w:val="en-GB"/>
              </w:rPr>
              <w:t>Study Group 2</w:t>
            </w:r>
          </w:p>
        </w:tc>
      </w:tr>
      <w:tr w:rsidR="00D23579" w:rsidRPr="009D3F6B" w14:paraId="6BE6E7CD" w14:textId="77777777" w:rsidTr="00D23579">
        <w:tc>
          <w:tcPr>
            <w:tcW w:w="3190" w:type="dxa"/>
          </w:tcPr>
          <w:p w14:paraId="65B49C96" w14:textId="77777777" w:rsidR="00D23579" w:rsidRPr="009D3F6B" w:rsidRDefault="00D23579" w:rsidP="00F77A2C">
            <w:pPr>
              <w:spacing w:before="40" w:after="40"/>
              <w:rPr>
                <w:b/>
                <w:sz w:val="20"/>
                <w:szCs w:val="24"/>
                <w:lang w:val="en-GB"/>
              </w:rPr>
            </w:pPr>
            <w:r w:rsidRPr="009D3F6B">
              <w:rPr>
                <w:b/>
                <w:sz w:val="20"/>
                <w:szCs w:val="24"/>
                <w:lang w:val="en-GB"/>
              </w:rPr>
              <w:t>1/2</w:t>
            </w:r>
          </w:p>
        </w:tc>
        <w:tc>
          <w:tcPr>
            <w:tcW w:w="6381" w:type="dxa"/>
          </w:tcPr>
          <w:p w14:paraId="5CE824BF"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Proportion of households with a mobile cellular telephone</w:t>
            </w:r>
          </w:p>
          <w:p w14:paraId="50D68FB3"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Percentage of the population covered by at least a 3G mobile network</w:t>
            </w:r>
          </w:p>
          <w:p w14:paraId="52539779"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M2M mobile-network subscriptions</w:t>
            </w:r>
          </w:p>
        </w:tc>
      </w:tr>
      <w:tr w:rsidR="00D23579" w:rsidRPr="009D3F6B" w14:paraId="469B21E6" w14:textId="77777777" w:rsidTr="00D23579">
        <w:tc>
          <w:tcPr>
            <w:tcW w:w="3190" w:type="dxa"/>
          </w:tcPr>
          <w:p w14:paraId="1457A46D" w14:textId="77777777" w:rsidR="00D23579" w:rsidRPr="009D3F6B" w:rsidRDefault="00D23579" w:rsidP="00F77A2C">
            <w:pPr>
              <w:spacing w:before="40" w:after="40"/>
              <w:rPr>
                <w:b/>
                <w:sz w:val="20"/>
                <w:szCs w:val="24"/>
                <w:lang w:val="en-GB"/>
              </w:rPr>
            </w:pPr>
            <w:r w:rsidRPr="009D3F6B">
              <w:rPr>
                <w:b/>
                <w:sz w:val="20"/>
                <w:szCs w:val="24"/>
                <w:lang w:val="en-GB"/>
              </w:rPr>
              <w:t>2/2</w:t>
            </w:r>
          </w:p>
        </w:tc>
        <w:tc>
          <w:tcPr>
            <w:tcW w:w="6381" w:type="dxa"/>
          </w:tcPr>
          <w:p w14:paraId="014BB44E"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Internet users</w:t>
            </w:r>
          </w:p>
          <w:p w14:paraId="5050CB7C"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Percentage of the population covered by a mobile-cellular network mobile network</w:t>
            </w:r>
          </w:p>
        </w:tc>
      </w:tr>
      <w:tr w:rsidR="00D23579" w:rsidRPr="009D3F6B" w14:paraId="418AA1DD" w14:textId="77777777" w:rsidTr="00D23579">
        <w:tc>
          <w:tcPr>
            <w:tcW w:w="3190" w:type="dxa"/>
          </w:tcPr>
          <w:p w14:paraId="48704F4B" w14:textId="77777777" w:rsidR="00D23579" w:rsidRPr="009D3F6B" w:rsidRDefault="00D23579" w:rsidP="00F77A2C">
            <w:pPr>
              <w:spacing w:before="40" w:after="40"/>
              <w:rPr>
                <w:b/>
                <w:sz w:val="20"/>
                <w:szCs w:val="24"/>
                <w:lang w:val="en-GB"/>
              </w:rPr>
            </w:pPr>
            <w:r w:rsidRPr="009D3F6B">
              <w:rPr>
                <w:b/>
                <w:sz w:val="20"/>
                <w:szCs w:val="24"/>
                <w:lang w:val="en-GB"/>
              </w:rPr>
              <w:t>3/2</w:t>
            </w:r>
          </w:p>
        </w:tc>
        <w:tc>
          <w:tcPr>
            <w:tcW w:w="6381" w:type="dxa"/>
          </w:tcPr>
          <w:p w14:paraId="179EC8D0"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w:t>
            </w:r>
          </w:p>
        </w:tc>
      </w:tr>
      <w:tr w:rsidR="00D23579" w:rsidRPr="009D3F6B" w14:paraId="3957D776" w14:textId="77777777" w:rsidTr="00D23579">
        <w:tc>
          <w:tcPr>
            <w:tcW w:w="3190" w:type="dxa"/>
          </w:tcPr>
          <w:p w14:paraId="7E706E01" w14:textId="77777777" w:rsidR="00D23579" w:rsidRPr="009D3F6B" w:rsidRDefault="00D23579" w:rsidP="00F77A2C">
            <w:pPr>
              <w:spacing w:before="40" w:after="40"/>
              <w:rPr>
                <w:b/>
                <w:sz w:val="20"/>
                <w:szCs w:val="24"/>
                <w:lang w:val="en-GB"/>
              </w:rPr>
            </w:pPr>
            <w:r w:rsidRPr="009D3F6B">
              <w:rPr>
                <w:b/>
                <w:sz w:val="20"/>
                <w:szCs w:val="24"/>
                <w:lang w:val="en-GB"/>
              </w:rPr>
              <w:t>4/2</w:t>
            </w:r>
          </w:p>
        </w:tc>
        <w:tc>
          <w:tcPr>
            <w:tcW w:w="6381" w:type="dxa"/>
          </w:tcPr>
          <w:p w14:paraId="3A390A95"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w:t>
            </w:r>
          </w:p>
        </w:tc>
      </w:tr>
      <w:tr w:rsidR="00D23579" w:rsidRPr="009D3F6B" w14:paraId="619F371C" w14:textId="77777777" w:rsidTr="00D23579">
        <w:tc>
          <w:tcPr>
            <w:tcW w:w="3190" w:type="dxa"/>
          </w:tcPr>
          <w:p w14:paraId="79F1A1D4" w14:textId="77777777" w:rsidR="00D23579" w:rsidRPr="009D3F6B" w:rsidRDefault="00D23579" w:rsidP="00F77A2C">
            <w:pPr>
              <w:spacing w:before="40" w:after="40"/>
              <w:rPr>
                <w:b/>
                <w:sz w:val="20"/>
                <w:szCs w:val="24"/>
                <w:lang w:val="en-GB"/>
              </w:rPr>
            </w:pPr>
            <w:r w:rsidRPr="009D3F6B">
              <w:rPr>
                <w:b/>
                <w:sz w:val="20"/>
                <w:szCs w:val="24"/>
                <w:lang w:val="en-GB"/>
              </w:rPr>
              <w:t>5/2</w:t>
            </w:r>
          </w:p>
        </w:tc>
        <w:tc>
          <w:tcPr>
            <w:tcW w:w="6381" w:type="dxa"/>
          </w:tcPr>
          <w:p w14:paraId="45DA4BA9"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Estimated proportion of households with Internet access at home</w:t>
            </w:r>
          </w:p>
          <w:p w14:paraId="62955FCB"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Internet users</w:t>
            </w:r>
          </w:p>
          <w:p w14:paraId="1788E0F1"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Mobile-cellular subscriptions per 100 inhabitants</w:t>
            </w:r>
          </w:p>
          <w:p w14:paraId="792A2A21"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Percentage of the population covered by a mobile-cellular network</w:t>
            </w:r>
          </w:p>
        </w:tc>
      </w:tr>
      <w:tr w:rsidR="00D23579" w:rsidRPr="009D3F6B" w14:paraId="4C9F943F" w14:textId="77777777" w:rsidTr="00D23579">
        <w:tc>
          <w:tcPr>
            <w:tcW w:w="3190" w:type="dxa"/>
          </w:tcPr>
          <w:p w14:paraId="34122894" w14:textId="77777777" w:rsidR="00D23579" w:rsidRPr="009D3F6B" w:rsidRDefault="00D23579" w:rsidP="00F77A2C">
            <w:pPr>
              <w:spacing w:before="40" w:after="40"/>
              <w:rPr>
                <w:b/>
                <w:sz w:val="20"/>
                <w:szCs w:val="24"/>
                <w:lang w:val="en-GB"/>
              </w:rPr>
            </w:pPr>
            <w:r w:rsidRPr="009D3F6B">
              <w:rPr>
                <w:b/>
                <w:sz w:val="20"/>
                <w:szCs w:val="24"/>
                <w:lang w:val="en-GB"/>
              </w:rPr>
              <w:t>6/2</w:t>
            </w:r>
          </w:p>
        </w:tc>
        <w:tc>
          <w:tcPr>
            <w:tcW w:w="6381" w:type="dxa"/>
          </w:tcPr>
          <w:p w14:paraId="37AB95D3"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w:t>
            </w:r>
          </w:p>
        </w:tc>
      </w:tr>
      <w:tr w:rsidR="00D23579" w:rsidRPr="009D3F6B" w14:paraId="52E8DABD" w14:textId="77777777" w:rsidTr="00D23579">
        <w:tc>
          <w:tcPr>
            <w:tcW w:w="3190" w:type="dxa"/>
          </w:tcPr>
          <w:p w14:paraId="21071180" w14:textId="77777777" w:rsidR="00D23579" w:rsidRPr="009D3F6B" w:rsidRDefault="00D23579" w:rsidP="00F77A2C">
            <w:pPr>
              <w:spacing w:before="40" w:after="40"/>
              <w:rPr>
                <w:b/>
                <w:sz w:val="20"/>
                <w:szCs w:val="24"/>
                <w:lang w:val="en-GB"/>
              </w:rPr>
            </w:pPr>
            <w:r w:rsidRPr="009D3F6B">
              <w:rPr>
                <w:b/>
                <w:sz w:val="20"/>
                <w:szCs w:val="24"/>
                <w:lang w:val="en-GB"/>
              </w:rPr>
              <w:t>7/2</w:t>
            </w:r>
          </w:p>
        </w:tc>
        <w:tc>
          <w:tcPr>
            <w:tcW w:w="6381" w:type="dxa"/>
          </w:tcPr>
          <w:p w14:paraId="27372275"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Proportion of households with a mobile cellular telephone</w:t>
            </w:r>
          </w:p>
          <w:p w14:paraId="0931BCDF"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Estimated proportion of households with a computer</w:t>
            </w:r>
          </w:p>
          <w:p w14:paraId="54276CBC"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Proportion of individuals who used a mobile cellular telephone</w:t>
            </w:r>
          </w:p>
          <w:p w14:paraId="07834B35" w14:textId="77777777" w:rsidR="00D23579" w:rsidRPr="009D3F6B" w:rsidRDefault="00D23579" w:rsidP="00F77A2C">
            <w:pPr>
              <w:pStyle w:val="ListParagraph"/>
              <w:numPr>
                <w:ilvl w:val="0"/>
                <w:numId w:val="45"/>
              </w:numPr>
              <w:tabs>
                <w:tab w:val="clear" w:pos="1134"/>
                <w:tab w:val="clear" w:pos="1871"/>
                <w:tab w:val="clear" w:pos="2268"/>
                <w:tab w:val="left" w:pos="372"/>
              </w:tabs>
              <w:spacing w:before="40" w:after="40"/>
              <w:ind w:left="360"/>
              <w:contextualSpacing w:val="0"/>
              <w:rPr>
                <w:sz w:val="20"/>
                <w:szCs w:val="24"/>
                <w:lang w:val="en-GB"/>
              </w:rPr>
            </w:pPr>
            <w:r w:rsidRPr="009D3F6B">
              <w:rPr>
                <w:sz w:val="20"/>
                <w:szCs w:val="24"/>
                <w:lang w:val="en-GB"/>
              </w:rPr>
              <w:t>Mobile-cellular subscriptions per 100 inhabitants</w:t>
            </w:r>
          </w:p>
        </w:tc>
      </w:tr>
    </w:tbl>
    <w:p w14:paraId="4A1C5E20" w14:textId="77777777" w:rsidR="00D23579" w:rsidRPr="009D3F6B" w:rsidRDefault="00D23579" w:rsidP="00F77A2C">
      <w:pPr>
        <w:jc w:val="center"/>
        <w:rPr>
          <w:lang w:val="en-GB"/>
        </w:rPr>
      </w:pPr>
    </w:p>
    <w:p w14:paraId="3D53C6D2" w14:textId="77777777" w:rsidR="00D23579" w:rsidRPr="009D3F6B" w:rsidRDefault="00D23579" w:rsidP="00F77A2C">
      <w:pPr>
        <w:spacing w:before="240" w:after="120"/>
        <w:rPr>
          <w:rFonts w:cstheme="minorHAnsi"/>
          <w:b/>
          <w:bCs/>
          <w:lang w:val="en-GB"/>
        </w:rPr>
        <w:sectPr w:rsidR="00D23579" w:rsidRPr="009D3F6B" w:rsidSect="00EC1904">
          <w:headerReference w:type="default" r:id="rId243"/>
          <w:footerReference w:type="default" r:id="rId244"/>
          <w:pgSz w:w="11907" w:h="16840" w:code="9"/>
          <w:pgMar w:top="1418" w:right="1134" w:bottom="1418" w:left="1134" w:header="720" w:footer="720" w:gutter="0"/>
          <w:cols w:space="720"/>
          <w:docGrid w:linePitch="326"/>
        </w:sectPr>
      </w:pPr>
    </w:p>
    <w:p w14:paraId="51FF2DEB" w14:textId="681161D5" w:rsidR="00D23579" w:rsidRPr="009D3F6B" w:rsidRDefault="00D23579" w:rsidP="00F77A2C">
      <w:pPr>
        <w:spacing w:before="0" w:after="120"/>
        <w:rPr>
          <w:rFonts w:ascii="Calibri" w:eastAsia="Calibri" w:hAnsi="Calibri"/>
          <w:b/>
          <w:szCs w:val="24"/>
          <w:lang w:val="en-GB"/>
        </w:rPr>
      </w:pPr>
      <w:r w:rsidRPr="009D3F6B">
        <w:rPr>
          <w:rFonts w:cstheme="minorHAnsi"/>
          <w:b/>
          <w:bCs/>
          <w:lang w:val="en-GB"/>
        </w:rPr>
        <w:lastRenderedPageBreak/>
        <w:t xml:space="preserve">Table </w:t>
      </w:r>
      <w:r w:rsidRPr="009D3F6B">
        <w:rPr>
          <w:rFonts w:cstheme="minorHAnsi"/>
          <w:b/>
          <w:bCs/>
          <w:szCs w:val="24"/>
          <w:lang w:val="en-GB"/>
        </w:rPr>
        <w:t xml:space="preserve">8: </w:t>
      </w:r>
      <w:r w:rsidRPr="009D3F6B">
        <w:rPr>
          <w:rFonts w:ascii="Calibri" w:eastAsia="Calibri" w:hAnsi="Calibri"/>
          <w:b/>
          <w:szCs w:val="24"/>
          <w:lang w:val="en-GB"/>
        </w:rPr>
        <w:t>Template for capturing possible linkages between study Questions and ITU</w:t>
      </w:r>
      <w:r w:rsidR="00734A94" w:rsidRPr="009D3F6B">
        <w:rPr>
          <w:rFonts w:ascii="Calibri" w:eastAsia="Calibri" w:hAnsi="Calibri"/>
          <w:b/>
          <w:szCs w:val="24"/>
          <w:lang w:val="en-GB"/>
        </w:rPr>
        <w:t>'</w:t>
      </w:r>
      <w:r w:rsidRPr="009D3F6B">
        <w:rPr>
          <w:rFonts w:ascii="Calibri" w:eastAsia="Calibri" w:hAnsi="Calibri"/>
          <w:b/>
          <w:szCs w:val="24"/>
          <w:lang w:val="en-GB"/>
        </w:rPr>
        <w:t xml:space="preserve">s work on statistics </w:t>
      </w:r>
    </w:p>
    <w:p w14:paraId="45918316" w14:textId="77777777" w:rsidR="00D23579" w:rsidRPr="009D3F6B" w:rsidRDefault="00D23579" w:rsidP="00F77A2C">
      <w:pPr>
        <w:rPr>
          <w:rFonts w:ascii="Calibri" w:eastAsia="Calibri" w:hAnsi="Calibri"/>
          <w:b/>
          <w:bCs/>
          <w:szCs w:val="24"/>
          <w:u w:val="single"/>
          <w:lang w:val="en-GB"/>
        </w:rPr>
      </w:pPr>
      <w:r w:rsidRPr="009D3F6B">
        <w:rPr>
          <w:rFonts w:ascii="Calibri" w:eastAsia="Calibri" w:hAnsi="Calibri"/>
          <w:b/>
          <w:bCs/>
          <w:szCs w:val="24"/>
          <w:u w:val="single"/>
          <w:lang w:val="en-GB"/>
        </w:rPr>
        <w:t>Example for ITU-D Study Group 1 Question 7/1</w:t>
      </w:r>
    </w:p>
    <w:p w14:paraId="7A5EC059" w14:textId="77777777" w:rsidR="00D23579" w:rsidRPr="009D3F6B" w:rsidRDefault="00D23579" w:rsidP="00F77A2C">
      <w:pPr>
        <w:rPr>
          <w:rFonts w:ascii="Calibri" w:eastAsia="Calibri" w:hAnsi="Calibri"/>
          <w:szCs w:val="24"/>
          <w:lang w:val="en-GB"/>
        </w:rPr>
      </w:pPr>
      <w:r w:rsidRPr="009D3F6B">
        <w:rPr>
          <w:rFonts w:ascii="Calibri" w:eastAsia="Calibri" w:hAnsi="Calibri"/>
          <w:szCs w:val="24"/>
          <w:lang w:val="en-GB"/>
        </w:rPr>
        <w:t xml:space="preserve">Question 7/1 would like to express its interest in further collaboration and information/expertise sharing with the following EGTI/EGH 2020 agenda items: (reference document </w:t>
      </w:r>
      <w:hyperlink r:id="rId245" w:history="1">
        <w:r w:rsidRPr="009D3F6B">
          <w:rPr>
            <w:rFonts w:ascii="Calibri" w:eastAsia="Calibri" w:hAnsi="Calibri"/>
            <w:color w:val="0000FF"/>
            <w:szCs w:val="24"/>
            <w:u w:val="single"/>
            <w:lang w:val="en-GB"/>
          </w:rPr>
          <w:t>1/322</w:t>
        </w:r>
      </w:hyperlink>
      <w:r w:rsidRPr="009D3F6B">
        <w:rPr>
          <w:rFonts w:ascii="Calibri" w:eastAsia="Calibri" w:hAnsi="Calibri"/>
          <w:szCs w:val="24"/>
          <w:lang w:val="en-GB"/>
        </w:rPr>
        <w:t>)</w:t>
      </w:r>
      <w:r w:rsidRPr="009D3F6B">
        <w:rPr>
          <w:rFonts w:ascii="Calibri" w:eastAsia="Calibri" w:hAnsi="Calibri"/>
          <w:szCs w:val="24"/>
          <w:vertAlign w:val="superscript"/>
          <w:lang w:val="en-GB"/>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812"/>
        <w:gridCol w:w="1281"/>
        <w:gridCol w:w="1046"/>
        <w:gridCol w:w="523"/>
        <w:gridCol w:w="1306"/>
        <w:gridCol w:w="557"/>
        <w:gridCol w:w="1298"/>
        <w:gridCol w:w="1306"/>
        <w:gridCol w:w="627"/>
        <w:gridCol w:w="1046"/>
        <w:gridCol w:w="1178"/>
        <w:gridCol w:w="1046"/>
      </w:tblGrid>
      <w:tr w:rsidR="00D23579" w:rsidRPr="009D3F6B" w14:paraId="48941FD3" w14:textId="77777777" w:rsidTr="00D23579">
        <w:tc>
          <w:tcPr>
            <w:tcW w:w="701" w:type="pct"/>
            <w:vMerge w:val="restart"/>
            <w:shd w:val="clear" w:color="auto" w:fill="auto"/>
            <w:vAlign w:val="center"/>
          </w:tcPr>
          <w:p w14:paraId="200622FA"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lang w:val="en-GB"/>
              </w:rPr>
            </w:pPr>
            <w:r w:rsidRPr="009D3F6B">
              <w:rPr>
                <w:rFonts w:ascii="Calibri" w:eastAsia="SimSun" w:hAnsi="Calibri" w:cs="Calibri"/>
                <w:b/>
                <w:sz w:val="20"/>
                <w:szCs w:val="16"/>
                <w:lang w:val="en-GB"/>
              </w:rPr>
              <w:t>Question</w:t>
            </w:r>
          </w:p>
        </w:tc>
        <w:tc>
          <w:tcPr>
            <w:tcW w:w="1975" w:type="pct"/>
            <w:gridSpan w:val="6"/>
            <w:shd w:val="clear" w:color="auto" w:fill="auto"/>
          </w:tcPr>
          <w:p w14:paraId="2678820D"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lang w:val="en-GB"/>
              </w:rPr>
            </w:pPr>
            <w:r w:rsidRPr="009D3F6B">
              <w:rPr>
                <w:rFonts w:ascii="Calibri" w:eastAsia="SimSun" w:hAnsi="Calibri" w:cs="Calibri"/>
                <w:b/>
                <w:sz w:val="20"/>
                <w:szCs w:val="16"/>
                <w:lang w:val="en-GB"/>
              </w:rPr>
              <w:t>EGTI</w:t>
            </w:r>
          </w:p>
        </w:tc>
        <w:tc>
          <w:tcPr>
            <w:tcW w:w="2324" w:type="pct"/>
            <w:gridSpan w:val="6"/>
            <w:shd w:val="clear" w:color="auto" w:fill="auto"/>
          </w:tcPr>
          <w:p w14:paraId="7821ED28"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lang w:val="en-GB"/>
              </w:rPr>
            </w:pPr>
            <w:r w:rsidRPr="009D3F6B">
              <w:rPr>
                <w:rFonts w:ascii="Calibri" w:eastAsia="SimSun" w:hAnsi="Calibri" w:cs="Calibri"/>
                <w:b/>
                <w:sz w:val="20"/>
                <w:szCs w:val="16"/>
                <w:lang w:val="en-GB"/>
              </w:rPr>
              <w:t>EGH</w:t>
            </w:r>
          </w:p>
        </w:tc>
      </w:tr>
      <w:tr w:rsidR="00D23579" w:rsidRPr="009D3F6B" w14:paraId="2522D445" w14:textId="77777777" w:rsidTr="00D23579">
        <w:tc>
          <w:tcPr>
            <w:tcW w:w="701" w:type="pct"/>
            <w:vMerge/>
            <w:shd w:val="clear" w:color="auto" w:fill="auto"/>
          </w:tcPr>
          <w:p w14:paraId="7595CB13"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20"/>
                <w:szCs w:val="16"/>
                <w:lang w:val="en-GB"/>
              </w:rPr>
            </w:pPr>
          </w:p>
        </w:tc>
        <w:tc>
          <w:tcPr>
            <w:tcW w:w="290" w:type="pct"/>
            <w:shd w:val="clear" w:color="auto" w:fill="auto"/>
            <w:vAlign w:val="center"/>
          </w:tcPr>
          <w:p w14:paraId="0E9C878D"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ICT prices</w:t>
            </w:r>
          </w:p>
        </w:tc>
        <w:tc>
          <w:tcPr>
            <w:tcW w:w="458" w:type="pct"/>
            <w:shd w:val="clear" w:color="auto" w:fill="auto"/>
            <w:vAlign w:val="center"/>
          </w:tcPr>
          <w:p w14:paraId="2608D237"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International roaming indicators</w:t>
            </w:r>
          </w:p>
        </w:tc>
        <w:tc>
          <w:tcPr>
            <w:tcW w:w="374" w:type="pct"/>
            <w:shd w:val="clear" w:color="auto" w:fill="auto"/>
            <w:vAlign w:val="center"/>
          </w:tcPr>
          <w:p w14:paraId="3B753EFA"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5G indicators</w:t>
            </w:r>
          </w:p>
        </w:tc>
        <w:tc>
          <w:tcPr>
            <w:tcW w:w="187" w:type="pct"/>
            <w:shd w:val="clear" w:color="auto" w:fill="auto"/>
            <w:vAlign w:val="center"/>
          </w:tcPr>
          <w:p w14:paraId="1BFDE31A"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QoS</w:t>
            </w:r>
          </w:p>
        </w:tc>
        <w:tc>
          <w:tcPr>
            <w:tcW w:w="467" w:type="pct"/>
            <w:shd w:val="clear" w:color="auto" w:fill="auto"/>
            <w:vAlign w:val="center"/>
          </w:tcPr>
          <w:p w14:paraId="75FE0D98"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Convergence</w:t>
            </w:r>
          </w:p>
        </w:tc>
        <w:tc>
          <w:tcPr>
            <w:tcW w:w="199" w:type="pct"/>
            <w:shd w:val="clear" w:color="auto" w:fill="auto"/>
            <w:vAlign w:val="center"/>
          </w:tcPr>
          <w:p w14:paraId="2E5C866B"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IoT</w:t>
            </w:r>
          </w:p>
        </w:tc>
        <w:tc>
          <w:tcPr>
            <w:tcW w:w="464" w:type="pct"/>
            <w:shd w:val="clear" w:color="auto" w:fill="auto"/>
            <w:vAlign w:val="center"/>
          </w:tcPr>
          <w:p w14:paraId="2E9D76A3"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Measurement of ICT skills</w:t>
            </w:r>
          </w:p>
        </w:tc>
        <w:tc>
          <w:tcPr>
            <w:tcW w:w="467" w:type="pct"/>
            <w:shd w:val="clear" w:color="auto" w:fill="auto"/>
            <w:vAlign w:val="center"/>
          </w:tcPr>
          <w:p w14:paraId="69DD14CB"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Measurement of Internet users</w:t>
            </w:r>
          </w:p>
        </w:tc>
        <w:tc>
          <w:tcPr>
            <w:tcW w:w="224" w:type="pct"/>
            <w:shd w:val="clear" w:color="auto" w:fill="auto"/>
            <w:vAlign w:val="center"/>
          </w:tcPr>
          <w:p w14:paraId="617397D2"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E-waste</w:t>
            </w:r>
          </w:p>
        </w:tc>
        <w:tc>
          <w:tcPr>
            <w:tcW w:w="374" w:type="pct"/>
            <w:shd w:val="clear" w:color="auto" w:fill="auto"/>
            <w:vAlign w:val="center"/>
          </w:tcPr>
          <w:p w14:paraId="2A943898"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Child online protection</w:t>
            </w:r>
          </w:p>
        </w:tc>
        <w:tc>
          <w:tcPr>
            <w:tcW w:w="421" w:type="pct"/>
            <w:shd w:val="clear" w:color="auto" w:fill="auto"/>
            <w:vAlign w:val="center"/>
          </w:tcPr>
          <w:p w14:paraId="134BE8E0"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Community connectivity indicator</w:t>
            </w:r>
          </w:p>
        </w:tc>
        <w:tc>
          <w:tcPr>
            <w:tcW w:w="374" w:type="pct"/>
            <w:shd w:val="clear" w:color="auto" w:fill="auto"/>
            <w:vAlign w:val="center"/>
          </w:tcPr>
          <w:p w14:paraId="6231A20E"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ascii="Calibri" w:eastAsia="SimSun" w:hAnsi="Calibri" w:cs="Calibri"/>
                <w:b/>
                <w:sz w:val="18"/>
                <w:szCs w:val="14"/>
                <w:lang w:val="en-GB"/>
              </w:rPr>
            </w:pPr>
            <w:r w:rsidRPr="009D3F6B">
              <w:rPr>
                <w:rFonts w:ascii="Calibri" w:eastAsia="SimSun" w:hAnsi="Calibri" w:cs="Calibri"/>
                <w:b/>
                <w:sz w:val="18"/>
                <w:szCs w:val="14"/>
                <w:lang w:val="en-GB"/>
              </w:rPr>
              <w:t>Disability</w:t>
            </w:r>
          </w:p>
        </w:tc>
      </w:tr>
      <w:tr w:rsidR="00D23579" w:rsidRPr="009D3F6B" w14:paraId="6D965E24" w14:textId="77777777" w:rsidTr="00D23579">
        <w:tc>
          <w:tcPr>
            <w:tcW w:w="701" w:type="pct"/>
            <w:shd w:val="clear" w:color="auto" w:fill="auto"/>
          </w:tcPr>
          <w:p w14:paraId="44362518"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r w:rsidRPr="009D3F6B">
              <w:rPr>
                <w:rFonts w:cstheme="minorHAnsi"/>
                <w:b/>
                <w:sz w:val="20"/>
                <w:szCs w:val="16"/>
                <w:lang w:val="en-GB"/>
              </w:rPr>
              <w:t>7/1</w:t>
            </w:r>
          </w:p>
        </w:tc>
        <w:tc>
          <w:tcPr>
            <w:tcW w:w="290" w:type="pct"/>
            <w:shd w:val="clear" w:color="auto" w:fill="auto"/>
            <w:vAlign w:val="center"/>
          </w:tcPr>
          <w:p w14:paraId="6C39F53D"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458" w:type="pct"/>
            <w:shd w:val="clear" w:color="auto" w:fill="auto"/>
            <w:vAlign w:val="center"/>
          </w:tcPr>
          <w:p w14:paraId="0682181B"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374" w:type="pct"/>
            <w:shd w:val="clear" w:color="auto" w:fill="auto"/>
            <w:vAlign w:val="center"/>
          </w:tcPr>
          <w:p w14:paraId="47E3697F"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187" w:type="pct"/>
            <w:shd w:val="clear" w:color="auto" w:fill="auto"/>
            <w:vAlign w:val="center"/>
          </w:tcPr>
          <w:p w14:paraId="7A5314FC"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467" w:type="pct"/>
            <w:shd w:val="clear" w:color="auto" w:fill="auto"/>
            <w:vAlign w:val="center"/>
          </w:tcPr>
          <w:p w14:paraId="6058FE4E"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199" w:type="pct"/>
            <w:shd w:val="clear" w:color="auto" w:fill="auto"/>
            <w:vAlign w:val="center"/>
          </w:tcPr>
          <w:p w14:paraId="5120F2CB"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464" w:type="pct"/>
            <w:shd w:val="clear" w:color="auto" w:fill="auto"/>
            <w:vAlign w:val="center"/>
          </w:tcPr>
          <w:p w14:paraId="780F2445"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467" w:type="pct"/>
            <w:shd w:val="clear" w:color="auto" w:fill="auto"/>
            <w:vAlign w:val="center"/>
          </w:tcPr>
          <w:p w14:paraId="77EF52B0"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224" w:type="pct"/>
            <w:shd w:val="clear" w:color="auto" w:fill="auto"/>
            <w:vAlign w:val="center"/>
          </w:tcPr>
          <w:p w14:paraId="3344323C"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374" w:type="pct"/>
            <w:shd w:val="clear" w:color="auto" w:fill="auto"/>
            <w:vAlign w:val="center"/>
          </w:tcPr>
          <w:p w14:paraId="5A47EADB"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421" w:type="pct"/>
            <w:shd w:val="clear" w:color="auto" w:fill="auto"/>
            <w:vAlign w:val="center"/>
          </w:tcPr>
          <w:p w14:paraId="1409C334"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p>
        </w:tc>
        <w:tc>
          <w:tcPr>
            <w:tcW w:w="374" w:type="pct"/>
            <w:shd w:val="clear" w:color="auto" w:fill="auto"/>
            <w:vAlign w:val="center"/>
          </w:tcPr>
          <w:p w14:paraId="55926E17" w14:textId="77777777" w:rsidR="00D23579" w:rsidRPr="009D3F6B" w:rsidRDefault="00D23579" w:rsidP="00F77A2C">
            <w:pPr>
              <w:tabs>
                <w:tab w:val="left" w:pos="284"/>
                <w:tab w:val="left" w:pos="567"/>
                <w:tab w:val="left" w:pos="851"/>
                <w:tab w:val="left" w:pos="1418"/>
                <w:tab w:val="left" w:pos="1701"/>
                <w:tab w:val="left" w:pos="2552"/>
                <w:tab w:val="left" w:pos="2835"/>
                <w:tab w:val="left" w:pos="3119"/>
                <w:tab w:val="left" w:pos="3402"/>
                <w:tab w:val="left" w:pos="3686"/>
                <w:tab w:val="left" w:pos="3969"/>
              </w:tabs>
              <w:ind w:left="-57" w:right="-57"/>
              <w:rPr>
                <w:rFonts w:eastAsia="SimSun" w:cstheme="minorHAnsi"/>
                <w:b/>
                <w:sz w:val="20"/>
                <w:szCs w:val="16"/>
                <w:lang w:val="en-GB"/>
              </w:rPr>
            </w:pPr>
            <w:r w:rsidRPr="009D3F6B">
              <w:rPr>
                <w:rFonts w:eastAsia="SimSun" w:cstheme="minorHAnsi"/>
                <w:b/>
                <w:sz w:val="20"/>
                <w:szCs w:val="16"/>
                <w:lang w:val="en-GB"/>
              </w:rPr>
              <w:t>X</w:t>
            </w:r>
          </w:p>
        </w:tc>
      </w:tr>
    </w:tbl>
    <w:p w14:paraId="3CA67999" w14:textId="77777777" w:rsidR="00D23579" w:rsidRPr="009D3F6B" w:rsidRDefault="00D23579" w:rsidP="00F77A2C">
      <w:pPr>
        <w:rPr>
          <w:rFonts w:ascii="Calibri" w:eastAsia="Calibri" w:hAnsi="Calibri"/>
          <w:lang w:val="en-GB"/>
        </w:rPr>
      </w:pPr>
      <w:r w:rsidRPr="009D3F6B">
        <w:rPr>
          <w:rFonts w:ascii="Calibri" w:eastAsia="Calibri" w:hAnsi="Calibri"/>
          <w:b/>
          <w:bCs/>
          <w:lang w:val="en-GB"/>
        </w:rPr>
        <w:t>1.</w:t>
      </w:r>
      <w:proofErr w:type="spellStart"/>
      <w:r w:rsidRPr="009D3F6B">
        <w:rPr>
          <w:rFonts w:ascii="Calibri" w:eastAsia="Calibri" w:hAnsi="Calibri"/>
          <w:b/>
          <w:bCs/>
          <w:lang w:val="en-GB"/>
        </w:rPr>
        <w:t>a</w:t>
      </w:r>
      <w:proofErr w:type="spellEnd"/>
      <w:r w:rsidRPr="009D3F6B">
        <w:rPr>
          <w:rFonts w:ascii="Calibri" w:eastAsia="Calibri" w:hAnsi="Calibri"/>
          <w:lang w:val="en-GB"/>
        </w:rPr>
        <w:t xml:space="preserve"> If you put an “X” please provide the information that could be shared with EGTI/EGH (bullets or 2-3 sentences)</w:t>
      </w:r>
    </w:p>
    <w:p w14:paraId="5993B96C" w14:textId="77777777" w:rsidR="00D23579" w:rsidRPr="009D3F6B" w:rsidRDefault="00D23579" w:rsidP="00F77A2C">
      <w:pPr>
        <w:rPr>
          <w:rFonts w:ascii="Calibri" w:eastAsia="Calibri" w:hAnsi="Calibri"/>
          <w:i/>
          <w:lang w:val="en-GB"/>
        </w:rPr>
      </w:pPr>
      <w:r w:rsidRPr="009D3F6B">
        <w:rPr>
          <w:rFonts w:ascii="Calibri" w:eastAsia="Calibri" w:hAnsi="Calibri"/>
          <w:b/>
          <w:i/>
          <w:u w:val="single"/>
          <w:lang w:val="en-GB"/>
        </w:rPr>
        <w:t>Input:</w:t>
      </w:r>
      <w:r w:rsidRPr="009D3F6B">
        <w:rPr>
          <w:rFonts w:ascii="Calibri" w:eastAsia="Calibri" w:hAnsi="Calibri"/>
          <w:i/>
          <w:lang w:val="en-GB"/>
        </w:rPr>
        <w:t xml:space="preserve"> Accessibility indicators were mentioned as a useful tool for SDG monitoring. However, it was noted that Member-States face challenges in collecting this type of data. Study Question 7/1 would like to suggest a possible way that can be used to collect more relevant data on ICT accessibility. </w:t>
      </w:r>
    </w:p>
    <w:p w14:paraId="133D5215" w14:textId="77777777" w:rsidR="00D23579" w:rsidRPr="009D3F6B" w:rsidRDefault="00D23579" w:rsidP="00F77A2C">
      <w:pPr>
        <w:contextualSpacing/>
        <w:rPr>
          <w:rFonts w:ascii="Calibri" w:eastAsia="Calibri" w:hAnsi="Calibri"/>
          <w:i/>
          <w:lang w:val="en-GB"/>
        </w:rPr>
      </w:pPr>
      <w:r w:rsidRPr="009D3F6B">
        <w:rPr>
          <w:rFonts w:ascii="Calibri" w:eastAsia="Calibri" w:hAnsi="Calibri"/>
          <w:i/>
          <w:lang w:val="en-GB"/>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3282AE0C" w14:textId="77777777" w:rsidR="00D23579" w:rsidRPr="009D3F6B" w:rsidRDefault="00D23579" w:rsidP="00F77A2C">
      <w:pPr>
        <w:contextualSpacing/>
        <w:rPr>
          <w:rFonts w:ascii="Calibri" w:eastAsia="Calibri" w:hAnsi="Calibri"/>
          <w:i/>
          <w:lang w:val="en-GB"/>
        </w:rPr>
      </w:pPr>
      <w:bookmarkStart w:id="44" w:name="_GoBack"/>
      <w:bookmarkEnd w:id="44"/>
    </w:p>
    <w:p w14:paraId="5A5BC199" w14:textId="77777777" w:rsidR="00D23579" w:rsidRPr="009D3F6B" w:rsidRDefault="00D23579" w:rsidP="00F77A2C">
      <w:pPr>
        <w:contextualSpacing/>
        <w:rPr>
          <w:rFonts w:ascii="Calibri" w:eastAsia="Calibri" w:hAnsi="Calibri"/>
          <w:i/>
          <w:lang w:val="en-GB"/>
        </w:rPr>
      </w:pPr>
      <w:r w:rsidRPr="009D3F6B">
        <w:rPr>
          <w:rFonts w:ascii="Arial" w:eastAsia="Calibri" w:hAnsi="Arial" w:cs="Arial"/>
          <w:b/>
          <w:sz w:val="18"/>
          <w:szCs w:val="18"/>
          <w:shd w:val="clear" w:color="auto" w:fill="FFFFFF"/>
          <w:lang w:val="en-GB"/>
        </w:rPr>
        <w:t>4.n Accessible ICTs</w:t>
      </w:r>
    </w:p>
    <w:p w14:paraId="0D1EF01D" w14:textId="77777777" w:rsidR="00D23579" w:rsidRPr="009D3F6B" w:rsidRDefault="00D23579" w:rsidP="00F77A2C">
      <w:pPr>
        <w:ind w:firstLine="425"/>
        <w:contextualSpacing/>
        <w:rPr>
          <w:rFonts w:ascii="Arial" w:eastAsia="Calibri" w:hAnsi="Arial" w:cs="Arial"/>
          <w:sz w:val="18"/>
          <w:szCs w:val="18"/>
          <w:shd w:val="clear" w:color="auto" w:fill="FFFFFF"/>
          <w:lang w:val="en-GB"/>
        </w:rPr>
      </w:pPr>
      <w:r w:rsidRPr="009D3F6B">
        <w:rPr>
          <w:rFonts w:ascii="Arial" w:eastAsia="Calibri" w:hAnsi="Arial" w:cs="Arial"/>
          <w:b/>
          <w:sz w:val="18"/>
          <w:szCs w:val="18"/>
          <w:shd w:val="clear" w:color="auto" w:fill="FFFFFF"/>
          <w:lang w:val="en-GB"/>
        </w:rPr>
        <w:t>4.n.1</w:t>
      </w:r>
      <w:r w:rsidRPr="009D3F6B">
        <w:rPr>
          <w:rFonts w:ascii="Arial" w:eastAsia="Calibri" w:hAnsi="Arial" w:cs="Arial"/>
          <w:sz w:val="18"/>
          <w:szCs w:val="18"/>
          <w:shd w:val="clear" w:color="auto" w:fill="FFFFFF"/>
          <w:lang w:val="en-GB"/>
        </w:rPr>
        <w:t xml:space="preserve"> Is the Regulatory Authority is responsible for accessible ICTs? </w:t>
      </w:r>
    </w:p>
    <w:p w14:paraId="76EE40BA"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Yes</w:t>
      </w:r>
    </w:p>
    <w:p w14:paraId="2D36289E"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No</w:t>
      </w:r>
    </w:p>
    <w:p w14:paraId="11C0F16B" w14:textId="77777777" w:rsidR="00D23579" w:rsidRPr="009D3F6B" w:rsidRDefault="00D23579" w:rsidP="00F77A2C">
      <w:pPr>
        <w:ind w:firstLine="851"/>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t>4.n.1.1 If no, please indicate if any other authority or agency is responsible for accessible ICTs__________</w:t>
      </w:r>
    </w:p>
    <w:p w14:paraId="31FA5C4E" w14:textId="77777777" w:rsidR="00D23579" w:rsidRPr="009D3F6B" w:rsidRDefault="00D23579" w:rsidP="00F77A2C">
      <w:pPr>
        <w:ind w:firstLine="425"/>
        <w:contextualSpacing/>
        <w:rPr>
          <w:rFonts w:ascii="Arial" w:eastAsia="Calibri" w:hAnsi="Arial" w:cs="Arial"/>
          <w:sz w:val="18"/>
          <w:szCs w:val="18"/>
          <w:shd w:val="clear" w:color="auto" w:fill="FFFFFF"/>
          <w:lang w:val="en-GB"/>
        </w:rPr>
      </w:pPr>
      <w:r w:rsidRPr="009D3F6B">
        <w:rPr>
          <w:rFonts w:ascii="Arial" w:eastAsia="Calibri" w:hAnsi="Arial" w:cs="Arial"/>
          <w:b/>
          <w:sz w:val="18"/>
          <w:szCs w:val="18"/>
          <w:shd w:val="clear" w:color="auto" w:fill="FFFFFF"/>
          <w:lang w:val="en-GB"/>
        </w:rPr>
        <w:t>4.n.2</w:t>
      </w:r>
      <w:r w:rsidRPr="009D3F6B">
        <w:rPr>
          <w:rFonts w:ascii="Arial" w:eastAsia="Calibri" w:hAnsi="Arial" w:cs="Arial"/>
          <w:sz w:val="18"/>
          <w:szCs w:val="18"/>
          <w:shd w:val="clear" w:color="auto" w:fill="FFFFFF"/>
          <w:lang w:val="en-GB"/>
        </w:rPr>
        <w:t xml:space="preserve"> Is there a specific accessible ICTs legislation/regulation in your county?</w:t>
      </w:r>
    </w:p>
    <w:p w14:paraId="6CB3EC48"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Yes</w:t>
      </w:r>
    </w:p>
    <w:p w14:paraId="4D7C7F17"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No</w:t>
      </w:r>
    </w:p>
    <w:p w14:paraId="3C2475CA"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t xml:space="preserve">4.n.2.1 If yes, please specify________________ </w:t>
      </w:r>
    </w:p>
    <w:p w14:paraId="5DC79774"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t>4.n.2.2 If no, please indicate whether accessible ICTs are covered in other legislation/regulation_________________</w:t>
      </w:r>
    </w:p>
    <w:p w14:paraId="4D0A2B82" w14:textId="77777777" w:rsidR="00D23579" w:rsidRPr="009D3F6B" w:rsidRDefault="00D23579" w:rsidP="00F77A2C">
      <w:pPr>
        <w:ind w:firstLine="425"/>
        <w:rPr>
          <w:rFonts w:ascii="Arial" w:eastAsia="Calibri" w:hAnsi="Arial" w:cs="Arial"/>
          <w:sz w:val="18"/>
          <w:szCs w:val="18"/>
          <w:shd w:val="clear" w:color="auto" w:fill="FFFFFF"/>
          <w:lang w:val="en-GB"/>
        </w:rPr>
      </w:pPr>
      <w:r w:rsidRPr="009D3F6B">
        <w:rPr>
          <w:rFonts w:ascii="Arial" w:eastAsia="Calibri" w:hAnsi="Arial" w:cs="Arial"/>
          <w:b/>
          <w:sz w:val="18"/>
          <w:szCs w:val="18"/>
          <w:shd w:val="clear" w:color="auto" w:fill="FFFFFF"/>
          <w:lang w:val="en-GB"/>
        </w:rPr>
        <w:t>4.n.3</w:t>
      </w:r>
      <w:r w:rsidRPr="009D3F6B">
        <w:rPr>
          <w:rFonts w:ascii="Arial" w:eastAsia="Calibri" w:hAnsi="Arial" w:cs="Arial"/>
          <w:sz w:val="18"/>
          <w:szCs w:val="18"/>
          <w:shd w:val="clear" w:color="auto" w:fill="FFFFFF"/>
          <w:lang w:val="en-GB"/>
        </w:rPr>
        <w:t xml:space="preserve"> If accessible ICTs are covered in legislation/regulation in your country please indicate which areas are addressed:</w:t>
      </w:r>
    </w:p>
    <w:p w14:paraId="1A34096C"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w:t>
      </w:r>
      <w:r w:rsidRPr="009D3F6B">
        <w:rPr>
          <w:rFonts w:ascii="Arial" w:eastAsia="Calibri" w:hAnsi="Arial" w:cs="Arial"/>
          <w:i/>
          <w:sz w:val="18"/>
          <w:szCs w:val="18"/>
          <w:shd w:val="clear" w:color="auto" w:fill="FFFFFF"/>
          <w:lang w:val="en-GB"/>
        </w:rPr>
        <w:t xml:space="preserve">Mobile communication </w:t>
      </w:r>
      <w:proofErr w:type="gramStart"/>
      <w:r w:rsidRPr="009D3F6B">
        <w:rPr>
          <w:rFonts w:ascii="Arial" w:eastAsia="Calibri" w:hAnsi="Arial" w:cs="Arial"/>
          <w:i/>
          <w:sz w:val="18"/>
          <w:szCs w:val="18"/>
          <w:shd w:val="clear" w:color="auto" w:fill="FFFFFF"/>
          <w:lang w:val="en-GB"/>
        </w:rPr>
        <w:t>accessibility;</w:t>
      </w:r>
      <w:proofErr w:type="gramEnd"/>
    </w:p>
    <w:p w14:paraId="595A3CFD"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w:t>
      </w:r>
      <w:r w:rsidRPr="009D3F6B">
        <w:rPr>
          <w:rFonts w:ascii="Arial" w:eastAsia="Calibri" w:hAnsi="Arial" w:cs="Arial"/>
          <w:i/>
          <w:sz w:val="18"/>
          <w:szCs w:val="18"/>
          <w:shd w:val="clear" w:color="auto" w:fill="FFFFFF"/>
          <w:lang w:val="en-GB"/>
        </w:rPr>
        <w:t xml:space="preserve">Television/video programming </w:t>
      </w:r>
      <w:proofErr w:type="gramStart"/>
      <w:r w:rsidRPr="009D3F6B">
        <w:rPr>
          <w:rFonts w:ascii="Arial" w:eastAsia="Calibri" w:hAnsi="Arial" w:cs="Arial"/>
          <w:i/>
          <w:sz w:val="18"/>
          <w:szCs w:val="18"/>
          <w:shd w:val="clear" w:color="auto" w:fill="FFFFFF"/>
          <w:lang w:val="en-GB"/>
        </w:rPr>
        <w:t>accessibility;</w:t>
      </w:r>
      <w:proofErr w:type="gramEnd"/>
    </w:p>
    <w:p w14:paraId="75E29E0F"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w:t>
      </w:r>
      <w:r w:rsidRPr="009D3F6B">
        <w:rPr>
          <w:rFonts w:ascii="Arial" w:eastAsia="Calibri" w:hAnsi="Arial" w:cs="Arial"/>
          <w:i/>
          <w:sz w:val="18"/>
          <w:szCs w:val="18"/>
          <w:shd w:val="clear" w:color="auto" w:fill="FFFFFF"/>
          <w:lang w:val="en-GB"/>
        </w:rPr>
        <w:t xml:space="preserve">Web </w:t>
      </w:r>
      <w:proofErr w:type="gramStart"/>
      <w:r w:rsidRPr="009D3F6B">
        <w:rPr>
          <w:rFonts w:ascii="Arial" w:eastAsia="Calibri" w:hAnsi="Arial" w:cs="Arial"/>
          <w:i/>
          <w:sz w:val="18"/>
          <w:szCs w:val="18"/>
          <w:shd w:val="clear" w:color="auto" w:fill="FFFFFF"/>
          <w:lang w:val="en-GB"/>
        </w:rPr>
        <w:t>accessibility;</w:t>
      </w:r>
      <w:proofErr w:type="gramEnd"/>
    </w:p>
    <w:p w14:paraId="11D691B9"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lastRenderedPageBreak/>
        <w:sym w:font="Wingdings 2" w:char="F0A3"/>
      </w:r>
      <w:r w:rsidRPr="009D3F6B">
        <w:rPr>
          <w:rFonts w:ascii="Arial" w:eastAsia="Calibri" w:hAnsi="Arial" w:cs="Arial"/>
          <w:sz w:val="18"/>
          <w:szCs w:val="18"/>
          <w:shd w:val="clear" w:color="auto" w:fill="FFFFFF"/>
          <w:lang w:val="en-GB"/>
        </w:rPr>
        <w:t xml:space="preserve"> </w:t>
      </w:r>
      <w:r w:rsidRPr="009D3F6B">
        <w:rPr>
          <w:rFonts w:ascii="Arial" w:eastAsia="Calibri" w:hAnsi="Arial" w:cs="Arial"/>
          <w:i/>
          <w:sz w:val="18"/>
          <w:szCs w:val="18"/>
          <w:shd w:val="clear" w:color="auto" w:fill="FFFFFF"/>
          <w:lang w:val="en-GB"/>
        </w:rPr>
        <w:t>Public ICT accessibility (e.g. payphones and telecentres</w:t>
      </w:r>
      <w:proofErr w:type="gramStart"/>
      <w:r w:rsidRPr="009D3F6B">
        <w:rPr>
          <w:rFonts w:ascii="Arial" w:eastAsia="Calibri" w:hAnsi="Arial" w:cs="Arial"/>
          <w:i/>
          <w:sz w:val="18"/>
          <w:szCs w:val="18"/>
          <w:shd w:val="clear" w:color="auto" w:fill="FFFFFF"/>
          <w:lang w:val="en-GB"/>
        </w:rPr>
        <w:t>);</w:t>
      </w:r>
      <w:proofErr w:type="gramEnd"/>
    </w:p>
    <w:p w14:paraId="6FA12BD0"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w:t>
      </w:r>
      <w:r w:rsidRPr="009D3F6B">
        <w:rPr>
          <w:rFonts w:ascii="Arial" w:eastAsia="Calibri" w:hAnsi="Arial" w:cs="Arial"/>
          <w:i/>
          <w:sz w:val="18"/>
          <w:szCs w:val="18"/>
          <w:shd w:val="clear" w:color="auto" w:fill="FFFFFF"/>
          <w:lang w:val="en-GB"/>
        </w:rPr>
        <w:t>Public procurement for accessible ICTs</w:t>
      </w:r>
    </w:p>
    <w:p w14:paraId="151AC0F4"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w:t>
      </w:r>
      <w:r w:rsidRPr="009D3F6B">
        <w:rPr>
          <w:rFonts w:ascii="Arial" w:eastAsia="Calibri" w:hAnsi="Arial" w:cs="Arial"/>
          <w:i/>
          <w:sz w:val="18"/>
          <w:szCs w:val="18"/>
          <w:shd w:val="clear" w:color="auto" w:fill="FFFFFF"/>
          <w:lang w:val="en-GB"/>
        </w:rPr>
        <w:t>Other, please specify_________</w:t>
      </w:r>
      <w:r w:rsidRPr="009D3F6B">
        <w:rPr>
          <w:rFonts w:ascii="Arial" w:eastAsia="Calibri" w:hAnsi="Arial" w:cs="Arial"/>
          <w:sz w:val="18"/>
          <w:szCs w:val="18"/>
          <w:shd w:val="clear" w:color="auto" w:fill="FFFFFF"/>
          <w:lang w:val="en-GB"/>
        </w:rPr>
        <w:t xml:space="preserve">     </w:t>
      </w:r>
    </w:p>
    <w:p w14:paraId="3E6903D1" w14:textId="77777777" w:rsidR="00D23579" w:rsidRPr="009D3F6B" w:rsidRDefault="00D23579" w:rsidP="00F77A2C">
      <w:pPr>
        <w:ind w:firstLine="425"/>
        <w:rPr>
          <w:rFonts w:ascii="Arial" w:eastAsia="Calibri" w:hAnsi="Arial" w:cs="Arial"/>
          <w:sz w:val="18"/>
          <w:szCs w:val="18"/>
          <w:shd w:val="clear" w:color="auto" w:fill="FFFFFF"/>
          <w:lang w:val="en-GB"/>
        </w:rPr>
      </w:pPr>
      <w:r w:rsidRPr="009D3F6B">
        <w:rPr>
          <w:rFonts w:ascii="Arial" w:eastAsia="Calibri" w:hAnsi="Arial" w:cs="Arial"/>
          <w:b/>
          <w:sz w:val="18"/>
          <w:szCs w:val="18"/>
          <w:shd w:val="clear" w:color="auto" w:fill="FFFFFF"/>
          <w:lang w:val="en-GB"/>
        </w:rPr>
        <w:t>4.n.4</w:t>
      </w:r>
      <w:r w:rsidRPr="009D3F6B">
        <w:rPr>
          <w:rFonts w:ascii="Arial" w:eastAsia="Calibri" w:hAnsi="Arial" w:cs="Arial"/>
          <w:sz w:val="18"/>
          <w:szCs w:val="18"/>
          <w:shd w:val="clear" w:color="auto" w:fill="FFFFFF"/>
          <w:lang w:val="en-GB"/>
        </w:rPr>
        <w:t xml:space="preserve"> Is there a separate Accessibility Agency?</w:t>
      </w:r>
    </w:p>
    <w:p w14:paraId="5DC44516"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Yes</w:t>
      </w:r>
    </w:p>
    <w:p w14:paraId="4D9B46DE"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No</w:t>
      </w:r>
    </w:p>
    <w:p w14:paraId="58FA7F60"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t>4.n.4.1 If yes, please provide the contact details of the Agency:</w:t>
      </w:r>
    </w:p>
    <w:p w14:paraId="1CF55FB7" w14:textId="77777777" w:rsidR="00D23579" w:rsidRPr="009D3F6B" w:rsidRDefault="00D23579" w:rsidP="00F77A2C">
      <w:pPr>
        <w:ind w:firstLine="851"/>
        <w:rPr>
          <w:rFonts w:ascii="Arial" w:eastAsia="Calibri" w:hAnsi="Arial" w:cs="Arial"/>
          <w:i/>
          <w:sz w:val="18"/>
          <w:szCs w:val="18"/>
          <w:shd w:val="clear" w:color="auto" w:fill="FFFFFF"/>
          <w:lang w:val="en-GB"/>
        </w:rPr>
      </w:pPr>
      <w:r w:rsidRPr="009D3F6B">
        <w:rPr>
          <w:rFonts w:ascii="Arial" w:eastAsia="Calibri" w:hAnsi="Arial" w:cs="Arial"/>
          <w:i/>
          <w:sz w:val="18"/>
          <w:szCs w:val="18"/>
          <w:shd w:val="clear" w:color="auto" w:fill="FFFFFF"/>
          <w:lang w:val="en-GB"/>
        </w:rPr>
        <w:t xml:space="preserve">Name of the entity </w:t>
      </w:r>
    </w:p>
    <w:p w14:paraId="0C65C128" w14:textId="77777777" w:rsidR="00D23579" w:rsidRPr="009D3F6B" w:rsidRDefault="00D23579" w:rsidP="00F77A2C">
      <w:pPr>
        <w:ind w:firstLine="851"/>
        <w:contextualSpacing/>
        <w:rPr>
          <w:rFonts w:ascii="Arial" w:eastAsia="Calibri" w:hAnsi="Arial" w:cs="Arial"/>
          <w:i/>
          <w:sz w:val="18"/>
          <w:szCs w:val="18"/>
          <w:shd w:val="clear" w:color="auto" w:fill="FFFFFF"/>
          <w:lang w:val="en-GB"/>
        </w:rPr>
      </w:pPr>
      <w:r w:rsidRPr="009D3F6B">
        <w:rPr>
          <w:rFonts w:ascii="Arial" w:eastAsia="Calibri" w:hAnsi="Arial" w:cs="Arial"/>
          <w:i/>
          <w:sz w:val="18"/>
          <w:szCs w:val="18"/>
          <w:shd w:val="clear" w:color="auto" w:fill="FFFFFF"/>
          <w:lang w:val="en-GB"/>
        </w:rPr>
        <w:t xml:space="preserve">Area of the responsibility/activity </w:t>
      </w:r>
    </w:p>
    <w:p w14:paraId="36AFCE8F" w14:textId="0C094B4A" w:rsidR="00D23579" w:rsidRPr="009D3F6B" w:rsidRDefault="00D23579" w:rsidP="00F77A2C">
      <w:pPr>
        <w:ind w:firstLine="851"/>
        <w:contextualSpacing/>
        <w:rPr>
          <w:rFonts w:ascii="Arial" w:eastAsia="Calibri" w:hAnsi="Arial" w:cs="Arial"/>
          <w:i/>
          <w:sz w:val="18"/>
          <w:szCs w:val="18"/>
          <w:shd w:val="clear" w:color="auto" w:fill="FFFFFF"/>
          <w:lang w:val="en-GB"/>
        </w:rPr>
      </w:pPr>
      <w:r w:rsidRPr="009D3F6B">
        <w:rPr>
          <w:rFonts w:ascii="Arial" w:eastAsia="Calibri" w:hAnsi="Arial" w:cs="Arial"/>
          <w:i/>
          <w:sz w:val="18"/>
          <w:szCs w:val="18"/>
          <w:shd w:val="clear" w:color="auto" w:fill="FFFFFF"/>
          <w:lang w:val="en-GB"/>
        </w:rPr>
        <w:t>Entity</w:t>
      </w:r>
      <w:r w:rsidR="00734A94" w:rsidRPr="009D3F6B">
        <w:rPr>
          <w:rFonts w:ascii="Arial" w:eastAsia="Calibri" w:hAnsi="Arial" w:cs="Arial"/>
          <w:i/>
          <w:sz w:val="18"/>
          <w:szCs w:val="18"/>
          <w:shd w:val="clear" w:color="auto" w:fill="FFFFFF"/>
          <w:lang w:val="en-GB"/>
        </w:rPr>
        <w:t>'</w:t>
      </w:r>
      <w:r w:rsidRPr="009D3F6B">
        <w:rPr>
          <w:rFonts w:ascii="Arial" w:eastAsia="Calibri" w:hAnsi="Arial" w:cs="Arial"/>
          <w:i/>
          <w:sz w:val="18"/>
          <w:szCs w:val="18"/>
          <w:shd w:val="clear" w:color="auto" w:fill="FFFFFF"/>
          <w:lang w:val="en-GB"/>
        </w:rPr>
        <w:t>s website</w:t>
      </w:r>
    </w:p>
    <w:p w14:paraId="1194122D" w14:textId="77777777" w:rsidR="00D23579" w:rsidRPr="009D3F6B" w:rsidRDefault="00D23579" w:rsidP="00F77A2C">
      <w:pPr>
        <w:ind w:firstLine="851"/>
        <w:contextualSpacing/>
        <w:rPr>
          <w:rFonts w:ascii="Arial" w:eastAsia="Calibri" w:hAnsi="Arial" w:cs="Arial"/>
          <w:i/>
          <w:sz w:val="18"/>
          <w:szCs w:val="18"/>
          <w:shd w:val="clear" w:color="auto" w:fill="FFFFFF"/>
          <w:lang w:val="en-GB"/>
        </w:rPr>
      </w:pPr>
      <w:r w:rsidRPr="009D3F6B">
        <w:rPr>
          <w:rFonts w:ascii="Arial" w:eastAsia="Calibri" w:hAnsi="Arial" w:cs="Arial"/>
          <w:i/>
          <w:sz w:val="18"/>
          <w:szCs w:val="18"/>
          <w:shd w:val="clear" w:color="auto" w:fill="FFFFFF"/>
          <w:lang w:val="en-GB"/>
        </w:rPr>
        <w:t xml:space="preserve">Name of the focal point </w:t>
      </w:r>
    </w:p>
    <w:p w14:paraId="788A1419" w14:textId="77777777" w:rsidR="00D23579" w:rsidRPr="009D3F6B" w:rsidRDefault="00D23579" w:rsidP="00F77A2C">
      <w:pPr>
        <w:ind w:firstLine="851"/>
        <w:contextualSpacing/>
        <w:rPr>
          <w:rFonts w:ascii="Arial" w:eastAsia="Calibri" w:hAnsi="Arial" w:cs="Arial"/>
          <w:i/>
          <w:sz w:val="18"/>
          <w:szCs w:val="18"/>
          <w:shd w:val="clear" w:color="auto" w:fill="FFFFFF"/>
          <w:lang w:val="en-GB"/>
        </w:rPr>
      </w:pPr>
      <w:r w:rsidRPr="009D3F6B">
        <w:rPr>
          <w:rFonts w:ascii="Arial" w:eastAsia="Calibri" w:hAnsi="Arial" w:cs="Arial"/>
          <w:i/>
          <w:sz w:val="18"/>
          <w:szCs w:val="18"/>
          <w:shd w:val="clear" w:color="auto" w:fill="FFFFFF"/>
          <w:lang w:val="en-GB"/>
        </w:rPr>
        <w:t xml:space="preserve">Email of the focal point </w:t>
      </w:r>
    </w:p>
    <w:p w14:paraId="6431F56C" w14:textId="77777777" w:rsidR="00D23579" w:rsidRPr="009D3F6B" w:rsidRDefault="00D23579" w:rsidP="00F77A2C">
      <w:pPr>
        <w:ind w:firstLine="426"/>
        <w:rPr>
          <w:rFonts w:ascii="Arial" w:eastAsia="Calibri" w:hAnsi="Arial" w:cs="Arial"/>
          <w:sz w:val="18"/>
          <w:szCs w:val="18"/>
          <w:shd w:val="clear" w:color="auto" w:fill="FFFFFF"/>
          <w:lang w:val="en-GB"/>
        </w:rPr>
      </w:pPr>
      <w:r w:rsidRPr="009D3F6B">
        <w:rPr>
          <w:rFonts w:ascii="Arial" w:eastAsia="Calibri" w:hAnsi="Arial" w:cs="Arial"/>
          <w:b/>
          <w:sz w:val="18"/>
          <w:szCs w:val="18"/>
          <w:shd w:val="clear" w:color="auto" w:fill="FFFFFF"/>
          <w:lang w:val="en-GB"/>
        </w:rPr>
        <w:t xml:space="preserve">4.n.5 </w:t>
      </w:r>
      <w:r w:rsidRPr="009D3F6B">
        <w:rPr>
          <w:rFonts w:ascii="Arial" w:eastAsia="Calibri" w:hAnsi="Arial" w:cs="Arial"/>
          <w:sz w:val="18"/>
          <w:szCs w:val="18"/>
          <w:shd w:val="clear" w:color="auto" w:fill="FFFFFF"/>
          <w:lang w:val="en-GB"/>
        </w:rPr>
        <w:t>Do accessibility requirements are set for operators or service providers in your country?</w:t>
      </w:r>
    </w:p>
    <w:p w14:paraId="6BA11144"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Yes</w:t>
      </w:r>
    </w:p>
    <w:p w14:paraId="1D204029" w14:textId="77777777" w:rsidR="00D23579" w:rsidRPr="009D3F6B" w:rsidRDefault="00D23579" w:rsidP="00F77A2C">
      <w:pPr>
        <w:ind w:firstLine="851"/>
        <w:contextualSpacing/>
        <w:rPr>
          <w:rFonts w:ascii="Arial" w:eastAsia="Calibri" w:hAnsi="Arial" w:cs="Arial"/>
          <w:sz w:val="18"/>
          <w:szCs w:val="18"/>
          <w:shd w:val="clear" w:color="auto" w:fill="FFFFFF"/>
          <w:lang w:val="en-GB"/>
        </w:rPr>
      </w:pPr>
      <w:r w:rsidRPr="009D3F6B">
        <w:rPr>
          <w:rFonts w:ascii="Arial" w:eastAsia="Calibri" w:hAnsi="Arial" w:cs="Arial"/>
          <w:sz w:val="18"/>
          <w:szCs w:val="18"/>
          <w:shd w:val="clear" w:color="auto" w:fill="FFFFFF"/>
          <w:lang w:val="en-GB"/>
        </w:rPr>
        <w:sym w:font="Wingdings 2" w:char="F0A3"/>
      </w:r>
      <w:r w:rsidRPr="009D3F6B">
        <w:rPr>
          <w:rFonts w:ascii="Arial" w:eastAsia="Calibri" w:hAnsi="Arial" w:cs="Arial"/>
          <w:sz w:val="18"/>
          <w:szCs w:val="18"/>
          <w:shd w:val="clear" w:color="auto" w:fill="FFFFFF"/>
          <w:lang w:val="en-GB"/>
        </w:rPr>
        <w:t xml:space="preserve"> No</w:t>
      </w:r>
    </w:p>
    <w:p w14:paraId="794A3271" w14:textId="77777777" w:rsidR="00D23579" w:rsidRPr="009D3F6B" w:rsidRDefault="00D23579" w:rsidP="00F77A2C">
      <w:pPr>
        <w:ind w:firstLine="851"/>
        <w:contextualSpacing/>
        <w:rPr>
          <w:rFonts w:ascii="Arial" w:eastAsia="Calibri" w:hAnsi="Arial" w:cs="Arial"/>
          <w:sz w:val="18"/>
          <w:szCs w:val="18"/>
          <w:u w:val="single"/>
          <w:shd w:val="clear" w:color="auto" w:fill="FFFFFF"/>
          <w:lang w:val="en-GB"/>
        </w:rPr>
      </w:pPr>
      <w:r w:rsidRPr="009D3F6B">
        <w:rPr>
          <w:rFonts w:ascii="Arial" w:eastAsia="Calibri" w:hAnsi="Arial" w:cs="Arial"/>
          <w:sz w:val="18"/>
          <w:szCs w:val="18"/>
          <w:shd w:val="clear" w:color="auto" w:fill="FFFFFF"/>
          <w:lang w:val="en-GB"/>
        </w:rPr>
        <w:t xml:space="preserve">4.n.5.1 If yes, please specify </w:t>
      </w:r>
      <w:r w:rsidRPr="009D3F6B">
        <w:rPr>
          <w:rFonts w:ascii="Arial" w:eastAsia="Calibri" w:hAnsi="Arial" w:cs="Arial"/>
          <w:sz w:val="18"/>
          <w:szCs w:val="18"/>
          <w:u w:val="single"/>
          <w:shd w:val="clear" w:color="auto" w:fill="FFFFFF"/>
          <w:lang w:val="en-GB"/>
        </w:rPr>
        <w:t xml:space="preserve">(e.g. special discounts or tariffs for </w:t>
      </w:r>
      <w:proofErr w:type="spellStart"/>
      <w:r w:rsidRPr="009D3F6B">
        <w:rPr>
          <w:rFonts w:ascii="Arial" w:eastAsia="Calibri" w:hAnsi="Arial" w:cs="Arial"/>
          <w:sz w:val="18"/>
          <w:szCs w:val="18"/>
          <w:u w:val="single"/>
          <w:shd w:val="clear" w:color="auto" w:fill="FFFFFF"/>
          <w:lang w:val="en-GB"/>
        </w:rPr>
        <w:t>PwD</w:t>
      </w:r>
      <w:proofErr w:type="spellEnd"/>
      <w:r w:rsidRPr="009D3F6B">
        <w:rPr>
          <w:rFonts w:ascii="Arial" w:eastAsia="Calibri" w:hAnsi="Arial" w:cs="Arial"/>
          <w:sz w:val="18"/>
          <w:szCs w:val="18"/>
          <w:u w:val="single"/>
          <w:shd w:val="clear" w:color="auto" w:fill="FFFFFF"/>
          <w:lang w:val="en-GB"/>
        </w:rPr>
        <w:t>, subtitles/</w:t>
      </w:r>
      <w:proofErr w:type="spellStart"/>
      <w:r w:rsidRPr="009D3F6B">
        <w:rPr>
          <w:rFonts w:ascii="Arial" w:eastAsia="Calibri" w:hAnsi="Arial" w:cs="Arial"/>
          <w:sz w:val="18"/>
          <w:szCs w:val="18"/>
          <w:u w:val="single"/>
          <w:shd w:val="clear" w:color="auto" w:fill="FFFFFF"/>
          <w:lang w:val="en-GB"/>
        </w:rPr>
        <w:t>audiodescription</w:t>
      </w:r>
      <w:proofErr w:type="spellEnd"/>
      <w:r w:rsidRPr="009D3F6B">
        <w:rPr>
          <w:rFonts w:ascii="Arial" w:eastAsia="Calibri" w:hAnsi="Arial" w:cs="Arial"/>
          <w:sz w:val="18"/>
          <w:szCs w:val="18"/>
          <w:u w:val="single"/>
          <w:shd w:val="clear" w:color="auto" w:fill="FFFFFF"/>
          <w:lang w:val="en-GB"/>
        </w:rPr>
        <w:t xml:space="preserve"> TV content, etc.)</w:t>
      </w:r>
    </w:p>
    <w:p w14:paraId="2E7E192E" w14:textId="77777777" w:rsidR="00D23579" w:rsidRPr="009D3F6B" w:rsidRDefault="00D23579" w:rsidP="00F77A2C">
      <w:pPr>
        <w:contextualSpacing/>
        <w:rPr>
          <w:rFonts w:ascii="Calibri" w:eastAsia="Calibri" w:hAnsi="Calibri"/>
          <w:i/>
          <w:lang w:val="en-GB"/>
        </w:rPr>
      </w:pPr>
    </w:p>
    <w:p w14:paraId="3698C491" w14:textId="77777777" w:rsidR="00D23579" w:rsidRPr="009D3F6B" w:rsidRDefault="00D23579" w:rsidP="00F77A2C">
      <w:pPr>
        <w:contextualSpacing/>
        <w:rPr>
          <w:rFonts w:ascii="Calibri" w:eastAsia="Calibri" w:hAnsi="Calibri"/>
          <w:lang w:val="en-GB"/>
        </w:rPr>
      </w:pPr>
      <w:r w:rsidRPr="009D3F6B">
        <w:rPr>
          <w:rFonts w:ascii="Calibri" w:eastAsia="Calibri" w:hAnsi="Calibri"/>
          <w:b/>
          <w:bCs/>
          <w:lang w:val="en-GB"/>
        </w:rPr>
        <w:t>1.b</w:t>
      </w:r>
      <w:r w:rsidRPr="009D3F6B">
        <w:rPr>
          <w:rFonts w:ascii="Calibri" w:eastAsia="Calibri" w:hAnsi="Calibri"/>
          <w:lang w:val="en-GB"/>
        </w:rPr>
        <w:t xml:space="preserve">   If you put a “V” please identify the information/statistical data that could be asked from EGTI/EGH (bullets)</w:t>
      </w:r>
    </w:p>
    <w:p w14:paraId="1DB9B3C3" w14:textId="77777777" w:rsidR="00D23579" w:rsidRPr="009D3F6B" w:rsidRDefault="00D23579" w:rsidP="00F77A2C">
      <w:pPr>
        <w:numPr>
          <w:ilvl w:val="0"/>
          <w:numId w:val="11"/>
        </w:numPr>
        <w:tabs>
          <w:tab w:val="clear" w:pos="794"/>
          <w:tab w:val="clear" w:pos="1191"/>
          <w:tab w:val="clear" w:pos="1588"/>
          <w:tab w:val="clear" w:pos="1985"/>
        </w:tabs>
        <w:overflowPunct/>
        <w:autoSpaceDE/>
        <w:autoSpaceDN/>
        <w:adjustRightInd/>
        <w:ind w:left="357" w:hanging="357"/>
        <w:textAlignment w:val="auto"/>
        <w:rPr>
          <w:rFonts w:ascii="Calibri" w:eastAsia="Calibri" w:hAnsi="Calibri"/>
          <w:lang w:val="en-GB"/>
        </w:rPr>
      </w:pPr>
      <w:r w:rsidRPr="009D3F6B">
        <w:rPr>
          <w:rFonts w:ascii="Calibri" w:eastAsia="Calibri" w:hAnsi="Calibri"/>
          <w:lang w:val="en-GB"/>
        </w:rPr>
        <w:t xml:space="preserve">Study Question 7/1 has comments/suggestions/proposals/questions regarding following areas of EGTI/EGH activities or WTID (reference documents </w:t>
      </w:r>
      <w:hyperlink r:id="rId246" w:history="1">
        <w:r w:rsidRPr="009D3F6B">
          <w:rPr>
            <w:rFonts w:ascii="Calibri" w:eastAsia="Calibri" w:hAnsi="Calibri"/>
            <w:color w:val="0000FF"/>
            <w:szCs w:val="24"/>
            <w:u w:val="single"/>
            <w:lang w:val="en-GB"/>
          </w:rPr>
          <w:t>1/273</w:t>
        </w:r>
      </w:hyperlink>
      <w:r w:rsidRPr="009D3F6B">
        <w:rPr>
          <w:rFonts w:ascii="Calibri" w:eastAsia="Calibri" w:hAnsi="Calibri"/>
          <w:lang w:val="en-GB"/>
        </w:rPr>
        <w:t xml:space="preserve">, </w:t>
      </w:r>
      <w:hyperlink r:id="rId247" w:history="1">
        <w:r w:rsidRPr="009D3F6B">
          <w:rPr>
            <w:rFonts w:ascii="Calibri" w:eastAsia="Calibri" w:hAnsi="Calibri"/>
            <w:color w:val="0000FF"/>
            <w:szCs w:val="24"/>
            <w:u w:val="single"/>
            <w:lang w:val="en-GB"/>
          </w:rPr>
          <w:t>1/274</w:t>
        </w:r>
      </w:hyperlink>
      <w:r w:rsidRPr="009D3F6B">
        <w:rPr>
          <w:rFonts w:ascii="Calibri" w:eastAsia="Calibri" w:hAnsi="Calibri"/>
          <w:lang w:val="en-GB"/>
        </w:rPr>
        <w:t xml:space="preserve">, </w:t>
      </w:r>
      <w:hyperlink r:id="rId248" w:history="1">
        <w:r w:rsidRPr="009D3F6B">
          <w:rPr>
            <w:rFonts w:ascii="Calibri" w:eastAsia="Calibri" w:hAnsi="Calibri"/>
            <w:color w:val="0000FF"/>
            <w:szCs w:val="24"/>
            <w:u w:val="single"/>
            <w:lang w:val="en-GB"/>
          </w:rPr>
          <w:t>1/322</w:t>
        </w:r>
      </w:hyperlink>
      <w:r w:rsidRPr="009D3F6B">
        <w:rPr>
          <w:rFonts w:ascii="Calibri" w:eastAsia="Calibri" w:hAnsi="Calibri"/>
          <w:lang w:val="en-GB"/>
        </w:rPr>
        <w:t xml:space="preserve">, </w:t>
      </w:r>
      <w:hyperlink r:id="rId249" w:history="1">
        <w:r w:rsidRPr="009D3F6B">
          <w:rPr>
            <w:rFonts w:ascii="Calibri" w:eastAsia="Calibri" w:hAnsi="Calibri"/>
            <w:color w:val="0000FF"/>
            <w:szCs w:val="24"/>
            <w:u w:val="single"/>
            <w:lang w:val="en-GB"/>
          </w:rPr>
          <w:t>1/356</w:t>
        </w:r>
      </w:hyperlink>
      <w:r w:rsidRPr="009D3F6B">
        <w:rPr>
          <w:rFonts w:ascii="Calibri" w:eastAsia="Calibri" w:hAnsi="Calibri"/>
          <w:lang w:val="en-GB"/>
        </w:rPr>
        <w:t>)</w:t>
      </w:r>
      <w:r w:rsidRPr="009D3F6B">
        <w:rPr>
          <w:rFonts w:ascii="Calibri" w:eastAsia="Calibri" w:hAnsi="Calibri"/>
          <w:vertAlign w:val="superscript"/>
          <w:lang w:val="en-GB"/>
        </w:rPr>
        <w:footnoteReference w:id="5"/>
      </w:r>
    </w:p>
    <w:p w14:paraId="78320572" w14:textId="422EC005" w:rsidR="00D23579" w:rsidRPr="009D3F6B" w:rsidRDefault="00D23579" w:rsidP="00F77A2C">
      <w:pPr>
        <w:ind w:left="363"/>
        <w:contextualSpacing/>
        <w:rPr>
          <w:rFonts w:ascii="Calibri" w:eastAsia="Calibri" w:hAnsi="Calibri"/>
          <w:lang w:val="en-GB"/>
        </w:rPr>
      </w:pPr>
      <w:r w:rsidRPr="009D3F6B">
        <w:rPr>
          <w:rFonts w:ascii="Calibri" w:eastAsia="Calibri" w:hAnsi="Calibri"/>
          <w:lang w:val="en-GB"/>
        </w:rPr>
        <w:t>a)</w:t>
      </w:r>
      <w:r w:rsidRPr="009D3F6B">
        <w:rPr>
          <w:rFonts w:ascii="Calibri" w:eastAsia="Calibri" w:hAnsi="Calibri"/>
          <w:b/>
          <w:i/>
          <w:u w:val="single"/>
          <w:lang w:val="en-GB"/>
        </w:rPr>
        <w:t>Input:</w:t>
      </w:r>
      <w:r w:rsidRPr="009D3F6B">
        <w:rPr>
          <w:rFonts w:ascii="Calibri" w:eastAsia="Calibri" w:hAnsi="Calibri"/>
          <w:i/>
          <w:lang w:val="en-GB"/>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50" w:history="1">
        <w:r w:rsidRPr="009D3F6B">
          <w:rPr>
            <w:rFonts w:ascii="Calibri" w:eastAsia="Calibri" w:hAnsi="Calibri"/>
            <w:i/>
            <w:color w:val="0000FF"/>
            <w:u w:val="single"/>
            <w:lang w:val="en-GB"/>
          </w:rPr>
          <w:t>255</w:t>
        </w:r>
      </w:hyperlink>
      <w:r w:rsidRPr="009D3F6B">
        <w:rPr>
          <w:rFonts w:ascii="Calibri" w:eastAsia="Calibri" w:hAnsi="Calibri"/>
          <w:i/>
          <w:lang w:val="en-GB"/>
        </w:rPr>
        <w:t xml:space="preserve">, </w:t>
      </w:r>
      <w:hyperlink r:id="rId251" w:history="1">
        <w:r w:rsidRPr="009D3F6B">
          <w:rPr>
            <w:rFonts w:ascii="Calibri" w:eastAsia="Calibri" w:hAnsi="Calibri"/>
            <w:i/>
            <w:color w:val="0000FF"/>
            <w:u w:val="single"/>
            <w:lang w:val="en-GB"/>
          </w:rPr>
          <w:t>80</w:t>
        </w:r>
      </w:hyperlink>
      <w:r w:rsidRPr="009D3F6B">
        <w:rPr>
          <w:rFonts w:ascii="Calibri" w:eastAsia="Calibri" w:hAnsi="Calibri"/>
          <w:i/>
          <w:lang w:val="en-GB"/>
        </w:rPr>
        <w:t xml:space="preserve"> and </w:t>
      </w:r>
      <w:hyperlink r:id="rId252" w:history="1">
        <w:r w:rsidRPr="009D3F6B">
          <w:rPr>
            <w:rFonts w:ascii="Calibri" w:eastAsia="Calibri" w:hAnsi="Calibri"/>
            <w:i/>
            <w:color w:val="0000FF"/>
            <w:u w:val="single"/>
            <w:lang w:val="en-GB"/>
          </w:rPr>
          <w:t>91</w:t>
        </w:r>
      </w:hyperlink>
      <w:r w:rsidRPr="009D3F6B">
        <w:rPr>
          <w:rFonts w:ascii="Calibri" w:eastAsia="Calibri" w:hAnsi="Calibri"/>
          <w:i/>
          <w:lang w:val="en-GB"/>
        </w:rPr>
        <w:t xml:space="preserve"> ). If needed Question 7/1 can provide relevant assistance on terminology in order to help Member-States to formulate questions in surveys/questionaries</w:t>
      </w:r>
      <w:r w:rsidR="00734A94" w:rsidRPr="009D3F6B">
        <w:rPr>
          <w:rFonts w:ascii="Calibri" w:eastAsia="Calibri" w:hAnsi="Calibri"/>
          <w:i/>
          <w:lang w:val="en-GB"/>
        </w:rPr>
        <w:t>'</w:t>
      </w:r>
      <w:r w:rsidRPr="009D3F6B">
        <w:rPr>
          <w:rFonts w:ascii="Calibri" w:eastAsia="Calibri" w:hAnsi="Calibri"/>
          <w:i/>
          <w:lang w:val="en-GB"/>
        </w:rPr>
        <w:t xml:space="preserve"> correctly taking into </w:t>
      </w:r>
      <w:proofErr w:type="gramStart"/>
      <w:r w:rsidRPr="009D3F6B">
        <w:rPr>
          <w:rFonts w:ascii="Calibri" w:eastAsia="Calibri" w:hAnsi="Calibri"/>
          <w:i/>
          <w:lang w:val="en-GB"/>
        </w:rPr>
        <w:t>account</w:t>
      </w:r>
      <w:proofErr w:type="gramEnd"/>
      <w:r w:rsidRPr="009D3F6B">
        <w:rPr>
          <w:rFonts w:ascii="Calibri" w:eastAsia="Calibri" w:hAnsi="Calibri"/>
          <w:i/>
          <w:lang w:val="en-GB"/>
        </w:rPr>
        <w:t xml:space="preserve"> the sensitivity of accessibility issues.</w:t>
      </w:r>
      <w:r w:rsidRPr="009D3F6B">
        <w:rPr>
          <w:rFonts w:ascii="Calibri" w:eastAsia="Calibri" w:hAnsi="Calibri"/>
          <w:lang w:val="en-GB"/>
        </w:rPr>
        <w:t xml:space="preserve"> </w:t>
      </w:r>
    </w:p>
    <w:p w14:paraId="3207DCCD" w14:textId="77777777" w:rsidR="00D23579" w:rsidRPr="009D3F6B" w:rsidRDefault="00D23579" w:rsidP="00F77A2C">
      <w:pPr>
        <w:spacing w:after="200"/>
        <w:ind w:left="919"/>
        <w:contextualSpacing/>
        <w:rPr>
          <w:rFonts w:ascii="Calibri" w:eastAsia="Calibri" w:hAnsi="Calibri"/>
          <w:lang w:val="en-GB"/>
        </w:rPr>
      </w:pPr>
      <w:r w:rsidRPr="009D3F6B">
        <w:rPr>
          <w:rFonts w:ascii="Calibri" w:eastAsia="Calibri" w:hAnsi="Calibri"/>
          <w:lang w:val="en-GB"/>
        </w:rPr>
        <w:t>b)</w:t>
      </w:r>
    </w:p>
    <w:p w14:paraId="72AE7E02" w14:textId="77777777" w:rsidR="00D23579" w:rsidRPr="009D3F6B" w:rsidRDefault="00D23579" w:rsidP="00F77A2C">
      <w:pPr>
        <w:spacing w:after="200"/>
        <w:ind w:left="919"/>
        <w:contextualSpacing/>
        <w:rPr>
          <w:rFonts w:ascii="Calibri" w:eastAsia="Calibri" w:hAnsi="Calibri"/>
          <w:lang w:val="en-GB"/>
        </w:rPr>
      </w:pPr>
      <w:r w:rsidRPr="009D3F6B">
        <w:rPr>
          <w:rFonts w:ascii="Calibri" w:eastAsia="Calibri" w:hAnsi="Calibri"/>
          <w:lang w:val="en-GB"/>
        </w:rPr>
        <w:t>c)</w:t>
      </w:r>
    </w:p>
    <w:p w14:paraId="2B251541" w14:textId="77777777" w:rsidR="00D23579" w:rsidRPr="009D3F6B" w:rsidRDefault="00D23579" w:rsidP="00F77A2C">
      <w:pPr>
        <w:spacing w:after="200"/>
        <w:ind w:left="919"/>
        <w:contextualSpacing/>
        <w:rPr>
          <w:rFonts w:ascii="Calibri" w:eastAsia="Calibri" w:hAnsi="Calibri"/>
          <w:lang w:val="en-GB"/>
        </w:rPr>
      </w:pPr>
      <w:r w:rsidRPr="009D3F6B">
        <w:rPr>
          <w:rFonts w:ascii="Calibri" w:eastAsia="Calibri" w:hAnsi="Calibri"/>
          <w:lang w:val="en-GB"/>
        </w:rPr>
        <w:t>…</w:t>
      </w:r>
    </w:p>
    <w:p w14:paraId="48AD2246" w14:textId="77777777" w:rsidR="00D23579" w:rsidRPr="009D3F6B" w:rsidRDefault="00D23579" w:rsidP="00F77A2C">
      <w:pPr>
        <w:numPr>
          <w:ilvl w:val="0"/>
          <w:numId w:val="11"/>
        </w:numPr>
        <w:tabs>
          <w:tab w:val="clear" w:pos="794"/>
          <w:tab w:val="clear" w:pos="1191"/>
          <w:tab w:val="clear" w:pos="1588"/>
          <w:tab w:val="clear" w:pos="1985"/>
        </w:tabs>
        <w:overflowPunct/>
        <w:autoSpaceDE/>
        <w:autoSpaceDN/>
        <w:adjustRightInd/>
        <w:spacing w:before="0" w:after="120"/>
        <w:ind w:left="363"/>
        <w:contextualSpacing/>
        <w:textAlignment w:val="auto"/>
        <w:rPr>
          <w:rFonts w:ascii="Calibri" w:eastAsia="Calibri" w:hAnsi="Calibri"/>
          <w:lang w:val="en-GB"/>
        </w:rPr>
      </w:pPr>
      <w:r w:rsidRPr="009D3F6B">
        <w:rPr>
          <w:rFonts w:ascii="Calibri" w:eastAsia="Calibri" w:hAnsi="Calibri"/>
          <w:lang w:val="en-GB"/>
        </w:rPr>
        <w:t xml:space="preserve">In accordance with its </w:t>
      </w:r>
      <w:proofErr w:type="spellStart"/>
      <w:r w:rsidRPr="009D3F6B">
        <w:rPr>
          <w:rFonts w:ascii="Calibri" w:eastAsia="Calibri" w:hAnsi="Calibri"/>
          <w:lang w:val="en-GB"/>
        </w:rPr>
        <w:t>ToR</w:t>
      </w:r>
      <w:proofErr w:type="spellEnd"/>
      <w:r w:rsidRPr="009D3F6B">
        <w:rPr>
          <w:rFonts w:ascii="Calibri" w:eastAsia="Calibri" w:hAnsi="Calibri"/>
          <w:lang w:val="en-GB"/>
        </w:rPr>
        <w:t>, identified by WTDC-17, Study Question 7/1 asks EGTI/EGH to assist in providing the relevant statistical information on the following areas</w:t>
      </w:r>
      <w:r w:rsidRPr="009D3F6B">
        <w:rPr>
          <w:rFonts w:ascii="Calibri" w:eastAsia="Calibri" w:hAnsi="Calibri"/>
          <w:vertAlign w:val="superscript"/>
          <w:lang w:val="en-GB"/>
        </w:rPr>
        <w:footnoteReference w:id="6"/>
      </w:r>
    </w:p>
    <w:p w14:paraId="3508B218" w14:textId="77777777" w:rsidR="00D23579" w:rsidRPr="002E451D" w:rsidRDefault="00D23579" w:rsidP="00F77A2C">
      <w:pPr>
        <w:rPr>
          <w:szCs w:val="24"/>
          <w:lang w:val="fr-FR"/>
        </w:rPr>
      </w:pPr>
      <w:r w:rsidRPr="009D3F6B">
        <w:rPr>
          <w:rFonts w:ascii="Calibri" w:eastAsia="Calibri" w:hAnsi="Calibri"/>
          <w:b/>
          <w:i/>
          <w:u w:val="single"/>
          <w:lang w:val="en-GB"/>
        </w:rPr>
        <w:t>Input:</w:t>
      </w:r>
      <w:r w:rsidRPr="009D3F6B">
        <w:rPr>
          <w:rFonts w:ascii="Calibri" w:eastAsia="Calibri" w:hAnsi="Calibri"/>
          <w:i/>
          <w:lang w:val="en-GB"/>
        </w:rPr>
        <w:t xml:space="preserve"> Currently Question 7/1 has no requests on additional statistical data from EGTI/EGH</w:t>
      </w:r>
    </w:p>
    <w:p w14:paraId="1CAA1400" w14:textId="77777777" w:rsidR="002770B1" w:rsidRPr="002E451D" w:rsidRDefault="003C58BF" w:rsidP="00F77A2C">
      <w:pPr>
        <w:tabs>
          <w:tab w:val="clear" w:pos="794"/>
          <w:tab w:val="clear" w:pos="1191"/>
          <w:tab w:val="clear" w:pos="1588"/>
          <w:tab w:val="clear" w:pos="1985"/>
        </w:tabs>
        <w:spacing w:after="120"/>
        <w:jc w:val="center"/>
        <w:rPr>
          <w:lang w:val="fr-FR"/>
        </w:rPr>
      </w:pPr>
      <w:r w:rsidRPr="002E451D">
        <w:rPr>
          <w:lang w:val="fr-FR"/>
        </w:rPr>
        <w:t>_____________</w:t>
      </w:r>
      <w:r w:rsidR="004122C5" w:rsidRPr="002E451D">
        <w:rPr>
          <w:lang w:val="fr-FR"/>
        </w:rPr>
        <w:t>_</w:t>
      </w:r>
      <w:r w:rsidR="00922EC1" w:rsidRPr="002E451D">
        <w:rPr>
          <w:lang w:val="fr-FR"/>
        </w:rPr>
        <w:t>_</w:t>
      </w:r>
    </w:p>
    <w:sectPr w:rsidR="002770B1" w:rsidRPr="002E451D" w:rsidSect="00D214AB">
      <w:headerReference w:type="default" r:id="rId253"/>
      <w:footerReference w:type="default" r:id="rId254"/>
      <w:headerReference w:type="first" r:id="rId255"/>
      <w:footerReference w:type="first" r:id="rId256"/>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7D47D" w14:textId="77777777" w:rsidR="00DB2651" w:rsidRDefault="00DB2651">
      <w:r>
        <w:separator/>
      </w:r>
    </w:p>
  </w:endnote>
  <w:endnote w:type="continuationSeparator" w:id="0">
    <w:p w14:paraId="0A8419CE" w14:textId="77777777" w:rsidR="00DB2651" w:rsidRDefault="00DB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A8AF" w14:textId="5D88E626" w:rsidR="00DB2651" w:rsidRPr="00A525CC" w:rsidRDefault="00DB2651"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EC1904">
      <w:rPr>
        <w:caps w:val="0"/>
        <w:sz w:val="18"/>
        <w:szCs w:val="18"/>
        <w:lang w:val="en-US"/>
      </w:rPr>
      <w:t>P:\FRA\ITU-D\CONF-D\TDAG20\000\013F.docx</w:t>
    </w:r>
    <w:r w:rsidRPr="003125C3">
      <w:rPr>
        <w:caps w:val="0"/>
        <w:sz w:val="18"/>
        <w:szCs w:val="18"/>
        <w:lang w:val="en-US"/>
      </w:rPr>
      <w:fldChar w:fldCharType="end"/>
    </w:r>
    <w:r>
      <w:rPr>
        <w:caps w:val="0"/>
        <w:sz w:val="18"/>
        <w:szCs w:val="18"/>
        <w:lang w:val="en-US"/>
      </w:rPr>
      <w:t xml:space="preserve"> (469249)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D3F6B" w:rsidRPr="004D495C" w14:paraId="0B346AB3" w14:textId="77777777" w:rsidTr="0022393F">
      <w:tc>
        <w:tcPr>
          <w:tcW w:w="1526" w:type="dxa"/>
          <w:tcBorders>
            <w:top w:val="single" w:sz="4" w:space="0" w:color="000000"/>
          </w:tcBorders>
          <w:shd w:val="clear" w:color="auto" w:fill="auto"/>
        </w:tcPr>
        <w:p w14:paraId="76EC15F4" w14:textId="77777777" w:rsidR="009D3F6B" w:rsidRPr="004D495C" w:rsidRDefault="009D3F6B" w:rsidP="009D3F6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A133391" w14:textId="77777777" w:rsidR="009D3F6B" w:rsidRPr="004D495C" w:rsidRDefault="009D3F6B" w:rsidP="009D3F6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14:paraId="2DAE1A51" w14:textId="77777777" w:rsidR="009D3F6B" w:rsidRPr="001A2390" w:rsidRDefault="009D3F6B" w:rsidP="009D3F6B">
          <w:pPr>
            <w:pStyle w:val="FirstFooter"/>
            <w:tabs>
              <w:tab w:val="left" w:pos="2302"/>
            </w:tabs>
            <w:ind w:left="2302" w:hanging="2302"/>
            <w:rPr>
              <w:sz w:val="18"/>
              <w:szCs w:val="18"/>
              <w:lang w:val="fr-CH"/>
            </w:rPr>
          </w:pPr>
          <w:r w:rsidRPr="001A2390">
            <w:rPr>
              <w:sz w:val="18"/>
              <w:szCs w:val="18"/>
              <w:lang w:val="fr-CH"/>
            </w:rPr>
            <w:t xml:space="preserve">M. Ahmad Reza </w:t>
          </w:r>
          <w:proofErr w:type="spellStart"/>
          <w:r w:rsidRPr="001A2390">
            <w:rPr>
              <w:sz w:val="18"/>
              <w:szCs w:val="18"/>
              <w:lang w:val="fr-CH"/>
            </w:rPr>
            <w:t>Sharafat</w:t>
          </w:r>
          <w:proofErr w:type="spellEnd"/>
          <w:r w:rsidRPr="001A2390">
            <w:rPr>
              <w:sz w:val="18"/>
              <w:szCs w:val="18"/>
              <w:lang w:val="fr-CH"/>
            </w:rPr>
            <w:t>, Président de la Commission d'études 2 de l'UIT-D</w:t>
          </w:r>
        </w:p>
      </w:tc>
    </w:tr>
    <w:tr w:rsidR="009D3F6B" w:rsidRPr="004D495C" w14:paraId="35142FB5" w14:textId="77777777" w:rsidTr="0022393F">
      <w:tc>
        <w:tcPr>
          <w:tcW w:w="1526" w:type="dxa"/>
          <w:shd w:val="clear" w:color="auto" w:fill="auto"/>
        </w:tcPr>
        <w:p w14:paraId="74EDFD43" w14:textId="77777777" w:rsidR="009D3F6B" w:rsidRPr="001A2390" w:rsidRDefault="009D3F6B" w:rsidP="009D3F6B">
          <w:pPr>
            <w:pStyle w:val="FirstFooter"/>
            <w:tabs>
              <w:tab w:val="left" w:pos="1559"/>
              <w:tab w:val="left" w:pos="3828"/>
            </w:tabs>
            <w:rPr>
              <w:sz w:val="20"/>
              <w:lang w:val="fr-CH"/>
            </w:rPr>
          </w:pPr>
        </w:p>
      </w:tc>
      <w:tc>
        <w:tcPr>
          <w:tcW w:w="2410" w:type="dxa"/>
          <w:shd w:val="clear" w:color="auto" w:fill="auto"/>
        </w:tcPr>
        <w:p w14:paraId="6919E1EF" w14:textId="77777777" w:rsidR="009D3F6B" w:rsidRPr="004D495C" w:rsidRDefault="009D3F6B" w:rsidP="009D3F6B">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14:paraId="20FD6B90" w14:textId="77777777" w:rsidR="009D3F6B" w:rsidRPr="00E5653A" w:rsidRDefault="009D3F6B" w:rsidP="009D3F6B">
          <w:pPr>
            <w:pStyle w:val="FirstFooter"/>
            <w:tabs>
              <w:tab w:val="left" w:pos="2302"/>
            </w:tabs>
            <w:rPr>
              <w:sz w:val="18"/>
              <w:szCs w:val="18"/>
              <w:lang w:val="en-US"/>
            </w:rPr>
          </w:pPr>
          <w:r w:rsidRPr="001A2390">
            <w:rPr>
              <w:sz w:val="18"/>
              <w:szCs w:val="18"/>
              <w:lang w:val="en-US"/>
            </w:rPr>
            <w:t xml:space="preserve">+98 912 106 1716, </w:t>
          </w:r>
          <w:r w:rsidRPr="001A2390">
            <w:rPr>
              <w:sz w:val="18"/>
              <w:szCs w:val="18"/>
              <w:lang w:val="en-GB"/>
            </w:rPr>
            <w:t>+41 76 622 7447</w:t>
          </w:r>
        </w:p>
      </w:tc>
    </w:tr>
    <w:tr w:rsidR="009D3F6B" w:rsidRPr="004D495C" w14:paraId="54675C85" w14:textId="77777777" w:rsidTr="0022393F">
      <w:tc>
        <w:tcPr>
          <w:tcW w:w="1526" w:type="dxa"/>
          <w:shd w:val="clear" w:color="auto" w:fill="auto"/>
        </w:tcPr>
        <w:p w14:paraId="6276F5AA" w14:textId="77777777" w:rsidR="009D3F6B" w:rsidRPr="004D495C" w:rsidRDefault="009D3F6B" w:rsidP="009D3F6B">
          <w:pPr>
            <w:pStyle w:val="FirstFooter"/>
            <w:tabs>
              <w:tab w:val="left" w:pos="1559"/>
              <w:tab w:val="left" w:pos="3828"/>
            </w:tabs>
            <w:rPr>
              <w:sz w:val="20"/>
              <w:lang w:val="en-US"/>
            </w:rPr>
          </w:pPr>
        </w:p>
      </w:tc>
      <w:tc>
        <w:tcPr>
          <w:tcW w:w="2410" w:type="dxa"/>
          <w:shd w:val="clear" w:color="auto" w:fill="auto"/>
        </w:tcPr>
        <w:p w14:paraId="08BB5C78" w14:textId="77777777" w:rsidR="009D3F6B" w:rsidRPr="004D495C" w:rsidRDefault="009D3F6B" w:rsidP="009D3F6B">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43" w:name="Email"/>
      <w:bookmarkEnd w:id="43"/>
      <w:tc>
        <w:tcPr>
          <w:tcW w:w="5987" w:type="dxa"/>
          <w:shd w:val="clear" w:color="auto" w:fill="auto"/>
        </w:tcPr>
        <w:p w14:paraId="16D715AD" w14:textId="77777777" w:rsidR="009D3F6B" w:rsidRPr="00E5653A" w:rsidRDefault="009D3F6B" w:rsidP="009D3F6B">
          <w:pPr>
            <w:pStyle w:val="FirstFooter"/>
            <w:tabs>
              <w:tab w:val="left" w:pos="2302"/>
            </w:tabs>
            <w:rPr>
              <w:sz w:val="18"/>
              <w:szCs w:val="18"/>
              <w:lang w:val="en-US"/>
            </w:rPr>
          </w:pPr>
          <w:r>
            <w:rPr>
              <w:rStyle w:val="Hyperlink"/>
              <w:sz w:val="18"/>
              <w:szCs w:val="18"/>
            </w:rPr>
            <w:fldChar w:fldCharType="begin"/>
          </w:r>
          <w:r w:rsidRPr="00963572">
            <w:rPr>
              <w:rStyle w:val="Hyperlink"/>
              <w:sz w:val="18"/>
              <w:szCs w:val="18"/>
              <w:lang w:val="en-GB"/>
            </w:rPr>
            <w:instrText xml:space="preserve"> HYPERLINK "mailto:ahmad.sharafat@gmail.com" </w:instrText>
          </w:r>
          <w:r>
            <w:rPr>
              <w:rStyle w:val="Hyperlink"/>
              <w:sz w:val="18"/>
              <w:szCs w:val="18"/>
            </w:rPr>
            <w:fldChar w:fldCharType="separate"/>
          </w:r>
          <w:r w:rsidRPr="00963572">
            <w:rPr>
              <w:rStyle w:val="Hyperlink"/>
              <w:sz w:val="18"/>
              <w:szCs w:val="18"/>
              <w:lang w:val="en-GB"/>
            </w:rPr>
            <w:t>ahmad.shar</w:t>
          </w:r>
          <w:r w:rsidRPr="00136282">
            <w:rPr>
              <w:rStyle w:val="Hyperlink"/>
              <w:sz w:val="18"/>
              <w:szCs w:val="18"/>
            </w:rPr>
            <w:t>afat@gmail.com</w:t>
          </w:r>
          <w:r>
            <w:rPr>
              <w:rStyle w:val="Hyperlink"/>
              <w:sz w:val="18"/>
              <w:szCs w:val="18"/>
            </w:rPr>
            <w:fldChar w:fldCharType="end"/>
          </w:r>
        </w:p>
      </w:tc>
    </w:tr>
  </w:tbl>
  <w:p w14:paraId="1C554FE2" w14:textId="77777777" w:rsidR="009D3F6B" w:rsidRPr="008802F9" w:rsidRDefault="009D3F6B" w:rsidP="009D3F6B">
    <w:pPr>
      <w:pStyle w:val="Footer"/>
      <w:jc w:val="center"/>
    </w:pPr>
    <w:hyperlink r:id="rId1" w:history="1">
      <w:r>
        <w:rPr>
          <w:rStyle w:val="Hyperlink"/>
          <w:caps w:val="0"/>
          <w:noProof w:val="0"/>
          <w:sz w:val="18"/>
          <w:szCs w:val="18"/>
          <w:lang w:val="fr-CH"/>
        </w:rPr>
        <w:t>GCDT</w:t>
      </w:r>
    </w:hyperlink>
    <w:hyperlink r:id="rId2" w:history="1"/>
  </w:p>
  <w:p w14:paraId="560B0A2E" w14:textId="5588A9EF" w:rsidR="00DB2651" w:rsidRPr="009D3F6B" w:rsidRDefault="00DB2651" w:rsidP="009D3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B83B" w14:textId="4F3E900F" w:rsidR="00DB2651" w:rsidRPr="00A525CC" w:rsidRDefault="00DB2651"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EC1904">
      <w:rPr>
        <w:caps w:val="0"/>
        <w:sz w:val="18"/>
        <w:szCs w:val="18"/>
        <w:lang w:val="en-US"/>
      </w:rPr>
      <w:t>P:\FRA\ITU-D\CONF-D\TDAG20\000\013F.docx</w:t>
    </w:r>
    <w:r w:rsidRPr="003125C3">
      <w:rPr>
        <w:caps w:val="0"/>
        <w:sz w:val="18"/>
        <w:szCs w:val="18"/>
        <w:lang w:val="en-US"/>
      </w:rPr>
      <w:fldChar w:fldCharType="end"/>
    </w:r>
    <w:r>
      <w:rPr>
        <w:caps w:val="0"/>
        <w:sz w:val="18"/>
        <w:szCs w:val="18"/>
        <w:lang w:val="en-US"/>
      </w:rPr>
      <w:t xml:space="preserve"> (469249)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08D6B" w14:textId="0717BDC8" w:rsidR="00EC1904" w:rsidRPr="00A525CC" w:rsidRDefault="00EC1904"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P:\FRA\ITU-D\CONF-D\TDAG20\000\013F.docx</w:t>
    </w:r>
    <w:r w:rsidRPr="003125C3">
      <w:rPr>
        <w:caps w:val="0"/>
        <w:sz w:val="18"/>
        <w:szCs w:val="18"/>
        <w:lang w:val="en-US"/>
      </w:rPr>
      <w:fldChar w:fldCharType="end"/>
    </w:r>
    <w:r>
      <w:rPr>
        <w:caps w:val="0"/>
        <w:sz w:val="18"/>
        <w:szCs w:val="18"/>
        <w:lang w:val="en-US"/>
      </w:rPr>
      <w:t xml:space="preserve"> (469249)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286A1" w14:textId="699A52C8" w:rsidR="00DB2651" w:rsidRPr="00A525CC" w:rsidRDefault="00DB2651"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EC1904">
      <w:rPr>
        <w:caps w:val="0"/>
        <w:sz w:val="18"/>
        <w:szCs w:val="18"/>
        <w:lang w:val="en-US"/>
      </w:rPr>
      <w:t>P:\FRA\ITU-D\CONF-D\TDAG20\000\013F.docx</w:t>
    </w:r>
    <w:r w:rsidRPr="003125C3">
      <w:rPr>
        <w:caps w:val="0"/>
        <w:sz w:val="18"/>
        <w:szCs w:val="18"/>
        <w:lang w:val="en-US"/>
      </w:rPr>
      <w:fldChar w:fldCharType="end"/>
    </w:r>
    <w:r>
      <w:rPr>
        <w:caps w:val="0"/>
        <w:sz w:val="18"/>
        <w:szCs w:val="18"/>
        <w:lang w:val="en-US"/>
      </w:rPr>
      <w:t xml:space="preserve"> (469249)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298EB" w14:textId="5E0CA919" w:rsidR="00DB2651" w:rsidRPr="008802F9" w:rsidRDefault="00DB2651" w:rsidP="00D23579">
    <w:pPr>
      <w:pStyle w:val="Foote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EC1904">
      <w:rPr>
        <w:caps w:val="0"/>
        <w:sz w:val="18"/>
        <w:szCs w:val="18"/>
        <w:lang w:val="en-US"/>
      </w:rPr>
      <w:t>P:\FRA\ITU-D\CONF-D\TDAG20\000\013F.docx</w:t>
    </w:r>
    <w:r w:rsidRPr="003125C3">
      <w:rPr>
        <w:caps w:val="0"/>
        <w:sz w:val="18"/>
        <w:szCs w:val="18"/>
        <w:lang w:val="en-US"/>
      </w:rPr>
      <w:fldChar w:fldCharType="end"/>
    </w:r>
    <w:r>
      <w:rPr>
        <w:caps w:val="0"/>
        <w:sz w:val="18"/>
        <w:szCs w:val="18"/>
        <w:lang w:val="en-US"/>
      </w:rPr>
      <w:t xml:space="preserve"> (469249)</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2B895" w14:textId="77777777" w:rsidR="00DB2651" w:rsidRDefault="00DB2651">
      <w:r>
        <w:t>____________________</w:t>
      </w:r>
    </w:p>
  </w:footnote>
  <w:footnote w:type="continuationSeparator" w:id="0">
    <w:p w14:paraId="13CD62F5" w14:textId="77777777" w:rsidR="00DB2651" w:rsidRDefault="00DB2651">
      <w:r>
        <w:continuationSeparator/>
      </w:r>
    </w:p>
  </w:footnote>
  <w:footnote w:id="1">
    <w:p w14:paraId="67A1D5C7" w14:textId="7575FB0D" w:rsidR="00DB2651" w:rsidRPr="00A70F5A" w:rsidRDefault="00DB2651" w:rsidP="00C36B70">
      <w:pPr>
        <w:pStyle w:val="FootnoteText"/>
        <w:spacing w:before="60"/>
        <w:rPr>
          <w:szCs w:val="24"/>
        </w:rPr>
      </w:pPr>
      <w:r w:rsidRPr="00A70F5A">
        <w:rPr>
          <w:rStyle w:val="FootnoteReference"/>
        </w:rPr>
        <w:footnoteRef/>
      </w:r>
      <w:r>
        <w:tab/>
      </w:r>
      <w:r w:rsidRPr="00756687">
        <w:rPr>
          <w:sz w:val="22"/>
          <w:szCs w:val="22"/>
        </w:rPr>
        <w:t>Les photos de la</w:t>
      </w:r>
      <w:r>
        <w:rPr>
          <w:sz w:val="22"/>
          <w:szCs w:val="22"/>
        </w:rPr>
        <w:t xml:space="preserve"> réunion</w:t>
      </w:r>
      <w:r w:rsidRPr="00150E33">
        <w:rPr>
          <w:sz w:val="22"/>
          <w:szCs w:val="22"/>
        </w:rPr>
        <w:t xml:space="preserve"> </w:t>
      </w:r>
      <w:r w:rsidRPr="00756687">
        <w:rPr>
          <w:sz w:val="22"/>
          <w:szCs w:val="22"/>
        </w:rPr>
        <w:t xml:space="preserve">de </w:t>
      </w:r>
      <w:r>
        <w:rPr>
          <w:sz w:val="22"/>
          <w:szCs w:val="22"/>
        </w:rPr>
        <w:t>2020 de la</w:t>
      </w:r>
      <w:r w:rsidRPr="00756687">
        <w:rPr>
          <w:sz w:val="22"/>
          <w:szCs w:val="22"/>
        </w:rPr>
        <w:t xml:space="preserve"> CE 2 sont disponibles à l'adresse suivante: </w:t>
      </w:r>
      <w:hyperlink r:id="rId1" w:history="1">
        <w:r w:rsidRPr="002B6A60">
          <w:rPr>
            <w:rStyle w:val="Hyperlink"/>
            <w:sz w:val="22"/>
            <w:szCs w:val="22"/>
          </w:rPr>
          <w:t>https://www.flickr.com/photos/itupictures/albums/72157713236047217</w:t>
        </w:r>
      </w:hyperlink>
      <w:r>
        <w:t xml:space="preserve"> </w:t>
      </w:r>
      <w:r w:rsidRPr="00756687">
        <w:rPr>
          <w:sz w:val="22"/>
          <w:szCs w:val="22"/>
        </w:rPr>
        <w:t>.</w:t>
      </w:r>
    </w:p>
  </w:footnote>
  <w:footnote w:id="2">
    <w:p w14:paraId="2AB054D2" w14:textId="1F1A4D3B" w:rsidR="00DB2651" w:rsidRPr="00A70F5A" w:rsidRDefault="00DB2651" w:rsidP="00C36B70">
      <w:pPr>
        <w:pStyle w:val="FootnoteText"/>
        <w:spacing w:before="60"/>
        <w:rPr>
          <w:szCs w:val="24"/>
        </w:rPr>
      </w:pPr>
      <w:r w:rsidRPr="00A70F5A">
        <w:rPr>
          <w:rStyle w:val="FootnoteReference"/>
          <w:szCs w:val="18"/>
        </w:rPr>
        <w:footnoteRef/>
      </w:r>
      <w:r>
        <w:rPr>
          <w:sz w:val="18"/>
          <w:szCs w:val="18"/>
        </w:rPr>
        <w:tab/>
      </w:r>
      <w:r w:rsidRPr="00756687">
        <w:rPr>
          <w:sz w:val="22"/>
          <w:szCs w:val="22"/>
        </w:rPr>
        <w:t xml:space="preserve">L'allocution de la Directrice du BDT est disponible à l'adresse: </w:t>
      </w:r>
      <w:hyperlink r:id="rId2" w:history="1">
        <w:r w:rsidRPr="00756687">
          <w:rPr>
            <w:rStyle w:val="Hyperlink"/>
            <w:sz w:val="22"/>
            <w:szCs w:val="22"/>
          </w:rPr>
          <w:t>https://www.itu.int/en/ITU</w:t>
        </w:r>
        <w:r w:rsidRPr="00756687">
          <w:rPr>
            <w:rStyle w:val="Hyperlink"/>
            <w:sz w:val="22"/>
            <w:szCs w:val="22"/>
          </w:rPr>
          <w:noBreakHyphen/>
          <w:t>D/bdt-director/Pages/Speeches.aspx?ItemID=206</w:t>
        </w:r>
      </w:hyperlink>
      <w:r w:rsidRPr="00756687">
        <w:rPr>
          <w:sz w:val="22"/>
          <w:szCs w:val="22"/>
        </w:rPr>
        <w:t>.</w:t>
      </w:r>
    </w:p>
  </w:footnote>
  <w:footnote w:id="3">
    <w:p w14:paraId="5E9EA796" w14:textId="1DB0C95C" w:rsidR="00DB2651" w:rsidRPr="001A2E4C" w:rsidRDefault="00DB2651" w:rsidP="00756687">
      <w:pPr>
        <w:pStyle w:val="FootnoteText"/>
        <w:spacing w:before="0"/>
        <w:rPr>
          <w:sz w:val="18"/>
          <w:szCs w:val="14"/>
          <w:lang w:val="fr-FR" w:eastAsia="ko-KR"/>
        </w:rPr>
      </w:pPr>
      <w:r w:rsidRPr="00077392">
        <w:rPr>
          <w:rStyle w:val="FootnoteReference"/>
          <w:szCs w:val="18"/>
        </w:rPr>
        <w:footnoteRef/>
      </w:r>
      <w:r>
        <w:rPr>
          <w:sz w:val="18"/>
          <w:szCs w:val="14"/>
          <w:lang w:val="fr-FR"/>
        </w:rPr>
        <w:tab/>
      </w:r>
      <w:r w:rsidRPr="0076161F">
        <w:rPr>
          <w:sz w:val="22"/>
          <w:szCs w:val="22"/>
          <w:lang w:val="fr-FR" w:eastAsia="ko-KR"/>
        </w:rPr>
        <w:t xml:space="preserve">Le programme et les exposés de la session sont disponibles à l'adresse: </w:t>
      </w:r>
      <w:hyperlink r:id="rId3" w:history="1">
        <w:r w:rsidRPr="0076161F">
          <w:rPr>
            <w:rStyle w:val="Hyperlink"/>
            <w:sz w:val="22"/>
            <w:szCs w:val="22"/>
            <w:lang w:val="fr-FR"/>
          </w:rPr>
          <w:t>https://www.itu.int/en/ITU-D/Study-Groups/2018-2021/Pages/meetings/IoT-for-development-feb20.aspx</w:t>
        </w:r>
      </w:hyperlink>
      <w:r w:rsidRPr="0076161F">
        <w:rPr>
          <w:rStyle w:val="Hyperlink"/>
          <w:color w:val="auto"/>
          <w:sz w:val="22"/>
          <w:szCs w:val="22"/>
          <w:lang w:val="fr-FR"/>
        </w:rPr>
        <w:t>.</w:t>
      </w:r>
    </w:p>
  </w:footnote>
  <w:footnote w:id="4">
    <w:p w14:paraId="77C90C16" w14:textId="77777777" w:rsidR="00DB2651" w:rsidRPr="00FD2FD7" w:rsidRDefault="00DB2651" w:rsidP="00D23579">
      <w:pPr>
        <w:pStyle w:val="FootnoteText"/>
        <w:spacing w:before="0"/>
        <w:rPr>
          <w:lang w:val="en-US"/>
        </w:rPr>
      </w:pPr>
      <w:r>
        <w:rPr>
          <w:rStyle w:val="FootnoteReference"/>
        </w:rPr>
        <w:footnoteRef/>
      </w:r>
      <w:r w:rsidRPr="00FD2FD7">
        <w:rPr>
          <w:lang w:val="en-US"/>
        </w:rPr>
        <w:t xml:space="preserve"> </w:t>
      </w:r>
      <w:r w:rsidRPr="00387367">
        <w:rPr>
          <w:sz w:val="18"/>
          <w:szCs w:val="16"/>
          <w:lang w:val="en-US"/>
        </w:rPr>
        <w:t xml:space="preserve">Rapporteurs can tag possible areas of mutual interest in accordance with </w:t>
      </w:r>
      <w:r>
        <w:rPr>
          <w:sz w:val="18"/>
          <w:szCs w:val="16"/>
          <w:lang w:val="en-US"/>
        </w:rPr>
        <w:t xml:space="preserve">the </w:t>
      </w:r>
      <w:r w:rsidRPr="00387367">
        <w:rPr>
          <w:sz w:val="18"/>
          <w:szCs w:val="16"/>
          <w:lang w:val="en-US"/>
        </w:rPr>
        <w:t xml:space="preserve">proposed table in </w:t>
      </w:r>
      <w:r>
        <w:rPr>
          <w:sz w:val="18"/>
          <w:szCs w:val="16"/>
          <w:lang w:val="en-US"/>
        </w:rPr>
        <w:t>d</w:t>
      </w:r>
      <w:r w:rsidRPr="00387367">
        <w:rPr>
          <w:sz w:val="18"/>
          <w:szCs w:val="16"/>
          <w:lang w:val="en-US"/>
        </w:rPr>
        <w:t xml:space="preserve">ocument 1/322. </w:t>
      </w:r>
      <w:r>
        <w:rPr>
          <w:sz w:val="18"/>
          <w:szCs w:val="16"/>
          <w:lang w:val="en-US"/>
        </w:rPr>
        <w:t>Insert an</w:t>
      </w:r>
      <w:r w:rsidRPr="00387367">
        <w:rPr>
          <w:sz w:val="18"/>
          <w:szCs w:val="16"/>
          <w:lang w:val="en-US"/>
        </w:rPr>
        <w:t xml:space="preserve"> “X” if you would like to ask EGTI/EGH for additional information/indicators, or </w:t>
      </w:r>
      <w:r>
        <w:rPr>
          <w:sz w:val="18"/>
          <w:szCs w:val="16"/>
          <w:lang w:val="en-US"/>
        </w:rPr>
        <w:t xml:space="preserve">a </w:t>
      </w:r>
      <w:r w:rsidRPr="00387367">
        <w:rPr>
          <w:sz w:val="18"/>
          <w:szCs w:val="16"/>
          <w:lang w:val="en-US"/>
        </w:rPr>
        <w:t>“V” if you would like to share relevant experience/expertise from your perspective with EGTI/EGH</w:t>
      </w:r>
      <w:r>
        <w:rPr>
          <w:sz w:val="18"/>
          <w:szCs w:val="16"/>
          <w:lang w:val="en-US"/>
        </w:rPr>
        <w:t>.</w:t>
      </w:r>
    </w:p>
  </w:footnote>
  <w:footnote w:id="5">
    <w:p w14:paraId="76E19DDA" w14:textId="77777777" w:rsidR="00DB2651" w:rsidRPr="00D01AA8" w:rsidRDefault="00DB2651" w:rsidP="00D23579">
      <w:pPr>
        <w:pStyle w:val="FootnoteText"/>
        <w:tabs>
          <w:tab w:val="left" w:pos="8220"/>
        </w:tabs>
        <w:spacing w:before="0"/>
        <w:rPr>
          <w:sz w:val="18"/>
          <w:szCs w:val="18"/>
          <w:lang w:val="en-US"/>
        </w:rPr>
      </w:pPr>
      <w:r w:rsidRPr="00D01AA8">
        <w:rPr>
          <w:rStyle w:val="FootnoteReference"/>
          <w:szCs w:val="18"/>
        </w:rPr>
        <w:footnoteRef/>
      </w:r>
      <w:r w:rsidRPr="00D01AA8">
        <w:rPr>
          <w:sz w:val="18"/>
          <w:szCs w:val="18"/>
          <w:lang w:val="en-US"/>
        </w:rPr>
        <w:t xml:space="preserve"> Rapporteurs are invited to share their thoughts/concerns/suggestions </w:t>
      </w:r>
      <w:proofErr w:type="gramStart"/>
      <w:r w:rsidRPr="00D01AA8">
        <w:rPr>
          <w:sz w:val="18"/>
          <w:szCs w:val="18"/>
          <w:lang w:val="en-US"/>
        </w:rPr>
        <w:t>with regard to</w:t>
      </w:r>
      <w:proofErr w:type="gramEnd"/>
      <w:r w:rsidRPr="00D01AA8">
        <w:rPr>
          <w:sz w:val="18"/>
          <w:szCs w:val="18"/>
          <w:lang w:val="en-US"/>
        </w:rPr>
        <w:t xml:space="preserve"> EGTI/EGH activities</w:t>
      </w:r>
      <w:r>
        <w:rPr>
          <w:sz w:val="18"/>
          <w:szCs w:val="18"/>
          <w:lang w:val="en-US"/>
        </w:rPr>
        <w:t>.</w:t>
      </w:r>
    </w:p>
  </w:footnote>
  <w:footnote w:id="6">
    <w:p w14:paraId="4871A9C2" w14:textId="77777777" w:rsidR="00DB2651" w:rsidRPr="00824277" w:rsidRDefault="00DB2651" w:rsidP="00D23579">
      <w:pPr>
        <w:pStyle w:val="FootnoteText"/>
        <w:spacing w:before="0"/>
        <w:rPr>
          <w:lang w:val="en-US"/>
        </w:rPr>
      </w:pPr>
      <w:r w:rsidRPr="00D01AA8">
        <w:rPr>
          <w:rStyle w:val="FootnoteReference"/>
          <w:szCs w:val="18"/>
        </w:rPr>
        <w:footnoteRef/>
      </w:r>
      <w:r w:rsidRPr="00D01AA8">
        <w:rPr>
          <w:sz w:val="18"/>
          <w:szCs w:val="18"/>
          <w:lang w:val="en-US"/>
        </w:rPr>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EDAC" w14:textId="38D896C5" w:rsidR="00DB2651" w:rsidRPr="006D271A" w:rsidRDefault="00DB2651"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3A69" w14:textId="122C14FF" w:rsidR="00D214AB" w:rsidRDefault="00D214AB" w:rsidP="009D3F6B">
    <w:pPr>
      <w:tabs>
        <w:tab w:val="clear" w:pos="794"/>
        <w:tab w:val="clear" w:pos="1191"/>
        <w:tab w:val="clear" w:pos="1588"/>
        <w:tab w:val="clear" w:pos="1985"/>
        <w:tab w:val="center" w:pos="4820"/>
        <w:tab w:val="right" w:pos="9639"/>
      </w:tabs>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512A" w14:textId="414A3A54" w:rsidR="00DB2651" w:rsidRPr="009B2A41" w:rsidRDefault="00DB2651" w:rsidP="009B2A41">
    <w:pPr>
      <w:tabs>
        <w:tab w:val="clear" w:pos="794"/>
        <w:tab w:val="clear" w:pos="1191"/>
        <w:tab w:val="clear" w:pos="1588"/>
        <w:tab w:val="clear" w:pos="1985"/>
        <w:tab w:val="center" w:pos="6946"/>
        <w:tab w:val="right" w:pos="13892"/>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9CA22" w14:textId="3A2549DA" w:rsidR="00EC1904" w:rsidRPr="009B2A41" w:rsidRDefault="00EC1904" w:rsidP="00EC1904">
    <w:pPr>
      <w:tabs>
        <w:tab w:val="clear" w:pos="794"/>
        <w:tab w:val="clear" w:pos="1191"/>
        <w:tab w:val="clear" w:pos="1588"/>
        <w:tab w:val="clear" w:pos="1985"/>
        <w:tab w:val="center" w:pos="4820"/>
        <w:tab w:val="right" w:pos="9638"/>
        <w:tab w:val="right" w:pos="13892"/>
      </w:tabs>
      <w:ind w:right="1"/>
      <w:rPr>
        <w:smallCaps/>
        <w:spacing w:val="24"/>
        <w:sz w:val="22"/>
        <w:szCs w:val="22"/>
        <w:lang w:val="de-CH"/>
      </w:rPr>
    </w:pPr>
    <w:r>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2CC5" w14:textId="77777777" w:rsidR="00EC1904" w:rsidRPr="009B2A41" w:rsidRDefault="00EC1904" w:rsidP="009B2A41">
    <w:pPr>
      <w:tabs>
        <w:tab w:val="clear" w:pos="794"/>
        <w:tab w:val="clear" w:pos="1191"/>
        <w:tab w:val="clear" w:pos="1588"/>
        <w:tab w:val="clear" w:pos="1985"/>
        <w:tab w:val="center" w:pos="6946"/>
        <w:tab w:val="right" w:pos="13892"/>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13</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85EE" w14:textId="77777777" w:rsidR="00DB2651" w:rsidRPr="00AF55F8" w:rsidRDefault="00DB2651" w:rsidP="009B2A41">
    <w:pPr>
      <w:tabs>
        <w:tab w:val="center" w:pos="5954"/>
        <w:tab w:val="right" w:pos="9638"/>
        <w:tab w:val="right" w:pos="14003"/>
      </w:tabs>
      <w:ind w:right="1"/>
      <w:jc w:val="right"/>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D5E7F35"/>
    <w:multiLevelType w:val="hybridMultilevel"/>
    <w:tmpl w:val="8C9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37159"/>
    <w:multiLevelType w:val="hybridMultilevel"/>
    <w:tmpl w:val="07CC6D1C"/>
    <w:lvl w:ilvl="0" w:tplc="3F96A7D4">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6D4257"/>
    <w:multiLevelType w:val="multilevel"/>
    <w:tmpl w:val="8FC2A028"/>
    <w:lvl w:ilvl="0">
      <w:numFmt w:val="bullet"/>
      <w:lvlText w:val="–"/>
      <w:lvlJc w:val="left"/>
      <w:pPr>
        <w:tabs>
          <w:tab w:val="num" w:pos="360"/>
        </w:tabs>
        <w:ind w:left="360" w:hanging="360"/>
      </w:pPr>
      <w:rPr>
        <w:rFonts w:ascii="Calibri" w:eastAsia="Batang"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1"/>
  </w:num>
  <w:num w:numId="2">
    <w:abstractNumId w:val="36"/>
  </w:num>
  <w:num w:numId="3">
    <w:abstractNumId w:val="23"/>
  </w:num>
  <w:num w:numId="4">
    <w:abstractNumId w:val="40"/>
  </w:num>
  <w:num w:numId="5">
    <w:abstractNumId w:val="43"/>
  </w:num>
  <w:num w:numId="6">
    <w:abstractNumId w:val="15"/>
  </w:num>
  <w:num w:numId="7">
    <w:abstractNumId w:val="6"/>
  </w:num>
  <w:num w:numId="8">
    <w:abstractNumId w:val="42"/>
  </w:num>
  <w:num w:numId="9">
    <w:abstractNumId w:val="5"/>
  </w:num>
  <w:num w:numId="10">
    <w:abstractNumId w:val="19"/>
  </w:num>
  <w:num w:numId="11">
    <w:abstractNumId w:val="10"/>
  </w:num>
  <w:num w:numId="12">
    <w:abstractNumId w:val="41"/>
  </w:num>
  <w:num w:numId="13">
    <w:abstractNumId w:val="33"/>
  </w:num>
  <w:num w:numId="14">
    <w:abstractNumId w:val="32"/>
  </w:num>
  <w:num w:numId="15">
    <w:abstractNumId w:val="7"/>
  </w:num>
  <w:num w:numId="16">
    <w:abstractNumId w:val="16"/>
  </w:num>
  <w:num w:numId="17">
    <w:abstractNumId w:val="26"/>
  </w:num>
  <w:num w:numId="18">
    <w:abstractNumId w:val="37"/>
  </w:num>
  <w:num w:numId="19">
    <w:abstractNumId w:val="14"/>
  </w:num>
  <w:num w:numId="20">
    <w:abstractNumId w:val="21"/>
  </w:num>
  <w:num w:numId="21">
    <w:abstractNumId w:val="29"/>
  </w:num>
  <w:num w:numId="22">
    <w:abstractNumId w:val="1"/>
  </w:num>
  <w:num w:numId="23">
    <w:abstractNumId w:val="20"/>
  </w:num>
  <w:num w:numId="24">
    <w:abstractNumId w:val="17"/>
  </w:num>
  <w:num w:numId="25">
    <w:abstractNumId w:val="35"/>
  </w:num>
  <w:num w:numId="26">
    <w:abstractNumId w:val="38"/>
  </w:num>
  <w:num w:numId="27">
    <w:abstractNumId w:val="27"/>
  </w:num>
  <w:num w:numId="28">
    <w:abstractNumId w:val="24"/>
  </w:num>
  <w:num w:numId="29">
    <w:abstractNumId w:val="22"/>
  </w:num>
  <w:num w:numId="30">
    <w:abstractNumId w:val="18"/>
  </w:num>
  <w:num w:numId="31">
    <w:abstractNumId w:val="3"/>
  </w:num>
  <w:num w:numId="32">
    <w:abstractNumId w:val="12"/>
  </w:num>
  <w:num w:numId="33">
    <w:abstractNumId w:val="30"/>
  </w:num>
  <w:num w:numId="34">
    <w:abstractNumId w:val="8"/>
  </w:num>
  <w:num w:numId="35">
    <w:abstractNumId w:val="34"/>
  </w:num>
  <w:num w:numId="36">
    <w:abstractNumId w:val="25"/>
  </w:num>
  <w:num w:numId="37">
    <w:abstractNumId w:val="28"/>
  </w:num>
  <w:num w:numId="38">
    <w:abstractNumId w:val="39"/>
  </w:num>
  <w:num w:numId="39">
    <w:abstractNumId w:val="4"/>
  </w:num>
  <w:num w:numId="40">
    <w:abstractNumId w:val="11"/>
  </w:num>
  <w:num w:numId="41">
    <w:abstractNumId w:val="9"/>
  </w:num>
  <w:num w:numId="42">
    <w:abstractNumId w:val="13"/>
  </w:num>
  <w:num w:numId="43">
    <w:abstractNumId w:val="2"/>
  </w:num>
  <w:num w:numId="44">
    <w:abstractNumId w:val="4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90"/>
    <w:rsid w:val="0000255C"/>
    <w:rsid w:val="00002716"/>
    <w:rsid w:val="00005791"/>
    <w:rsid w:val="00010827"/>
    <w:rsid w:val="00012F5D"/>
    <w:rsid w:val="00015089"/>
    <w:rsid w:val="0002520B"/>
    <w:rsid w:val="00025852"/>
    <w:rsid w:val="00031F9D"/>
    <w:rsid w:val="00037A9E"/>
    <w:rsid w:val="00037F91"/>
    <w:rsid w:val="0004271A"/>
    <w:rsid w:val="000539F1"/>
    <w:rsid w:val="00054747"/>
    <w:rsid w:val="00055A2A"/>
    <w:rsid w:val="000577EE"/>
    <w:rsid w:val="000615C1"/>
    <w:rsid w:val="00061675"/>
    <w:rsid w:val="000743AA"/>
    <w:rsid w:val="00077392"/>
    <w:rsid w:val="0009225C"/>
    <w:rsid w:val="000A17C4"/>
    <w:rsid w:val="000A36A4"/>
    <w:rsid w:val="000B1EE1"/>
    <w:rsid w:val="000B2352"/>
    <w:rsid w:val="000C61E9"/>
    <w:rsid w:val="000C7B84"/>
    <w:rsid w:val="000D261B"/>
    <w:rsid w:val="000D58A3"/>
    <w:rsid w:val="000E3ED4"/>
    <w:rsid w:val="000E3F9C"/>
    <w:rsid w:val="000E75A4"/>
    <w:rsid w:val="000F1550"/>
    <w:rsid w:val="000F251B"/>
    <w:rsid w:val="000F5066"/>
    <w:rsid w:val="000F5FE8"/>
    <w:rsid w:val="000F6644"/>
    <w:rsid w:val="00100833"/>
    <w:rsid w:val="00102681"/>
    <w:rsid w:val="00102F72"/>
    <w:rsid w:val="00107E85"/>
    <w:rsid w:val="00113EE8"/>
    <w:rsid w:val="0011455A"/>
    <w:rsid w:val="00114A65"/>
    <w:rsid w:val="00133061"/>
    <w:rsid w:val="00141699"/>
    <w:rsid w:val="00147000"/>
    <w:rsid w:val="00150E33"/>
    <w:rsid w:val="00156BF6"/>
    <w:rsid w:val="00160932"/>
    <w:rsid w:val="00163091"/>
    <w:rsid w:val="001645CB"/>
    <w:rsid w:val="00166305"/>
    <w:rsid w:val="00167545"/>
    <w:rsid w:val="001703C6"/>
    <w:rsid w:val="00173781"/>
    <w:rsid w:val="00175ADF"/>
    <w:rsid w:val="00175CAE"/>
    <w:rsid w:val="00177CED"/>
    <w:rsid w:val="001828BA"/>
    <w:rsid w:val="001828DB"/>
    <w:rsid w:val="001850FE"/>
    <w:rsid w:val="00185135"/>
    <w:rsid w:val="00186A0F"/>
    <w:rsid w:val="0019037C"/>
    <w:rsid w:val="001905A9"/>
    <w:rsid w:val="00191273"/>
    <w:rsid w:val="001942A7"/>
    <w:rsid w:val="0019587B"/>
    <w:rsid w:val="001A163D"/>
    <w:rsid w:val="001A2390"/>
    <w:rsid w:val="001A2E4C"/>
    <w:rsid w:val="001A441E"/>
    <w:rsid w:val="001A6733"/>
    <w:rsid w:val="001B357F"/>
    <w:rsid w:val="001C3444"/>
    <w:rsid w:val="001C3702"/>
    <w:rsid w:val="001C4656"/>
    <w:rsid w:val="001C46BC"/>
    <w:rsid w:val="001F23E6"/>
    <w:rsid w:val="001F4238"/>
    <w:rsid w:val="00200A38"/>
    <w:rsid w:val="00200A46"/>
    <w:rsid w:val="00207292"/>
    <w:rsid w:val="002107EF"/>
    <w:rsid w:val="00211B6F"/>
    <w:rsid w:val="0021438F"/>
    <w:rsid w:val="00217CC3"/>
    <w:rsid w:val="00220AB6"/>
    <w:rsid w:val="0022120F"/>
    <w:rsid w:val="0022754A"/>
    <w:rsid w:val="00236560"/>
    <w:rsid w:val="0023662E"/>
    <w:rsid w:val="00245D0F"/>
    <w:rsid w:val="002548C3"/>
    <w:rsid w:val="00256013"/>
    <w:rsid w:val="002577C1"/>
    <w:rsid w:val="00257ACD"/>
    <w:rsid w:val="00262908"/>
    <w:rsid w:val="002650F4"/>
    <w:rsid w:val="002715FD"/>
    <w:rsid w:val="002770B1"/>
    <w:rsid w:val="00285B33"/>
    <w:rsid w:val="00287A3C"/>
    <w:rsid w:val="002A2FC6"/>
    <w:rsid w:val="002A6B26"/>
    <w:rsid w:val="002B6A60"/>
    <w:rsid w:val="002C1EC7"/>
    <w:rsid w:val="002C23DA"/>
    <w:rsid w:val="002C4342"/>
    <w:rsid w:val="002C7EA3"/>
    <w:rsid w:val="002D20AE"/>
    <w:rsid w:val="002D6C61"/>
    <w:rsid w:val="002E2104"/>
    <w:rsid w:val="002E2DAC"/>
    <w:rsid w:val="002E451D"/>
    <w:rsid w:val="002E6963"/>
    <w:rsid w:val="002E6F8F"/>
    <w:rsid w:val="002F05D8"/>
    <w:rsid w:val="002F0682"/>
    <w:rsid w:val="002F2DE0"/>
    <w:rsid w:val="002F4E21"/>
    <w:rsid w:val="002F5E25"/>
    <w:rsid w:val="0030353C"/>
    <w:rsid w:val="00310A8D"/>
    <w:rsid w:val="003125C3"/>
    <w:rsid w:val="00312AE6"/>
    <w:rsid w:val="00317D1A"/>
    <w:rsid w:val="003211FF"/>
    <w:rsid w:val="00323587"/>
    <w:rsid w:val="00327247"/>
    <w:rsid w:val="00327A9D"/>
    <w:rsid w:val="0033130E"/>
    <w:rsid w:val="0033269C"/>
    <w:rsid w:val="00335FC3"/>
    <w:rsid w:val="00344608"/>
    <w:rsid w:val="0035516C"/>
    <w:rsid w:val="003556EF"/>
    <w:rsid w:val="00355A4C"/>
    <w:rsid w:val="003604FB"/>
    <w:rsid w:val="00360B73"/>
    <w:rsid w:val="003620FC"/>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E502B"/>
    <w:rsid w:val="003F2DD8"/>
    <w:rsid w:val="003F3F2D"/>
    <w:rsid w:val="003F50B2"/>
    <w:rsid w:val="00400CCF"/>
    <w:rsid w:val="00401BFF"/>
    <w:rsid w:val="00404424"/>
    <w:rsid w:val="0041156B"/>
    <w:rsid w:val="004122C5"/>
    <w:rsid w:val="00413B78"/>
    <w:rsid w:val="00416DDE"/>
    <w:rsid w:val="00433D22"/>
    <w:rsid w:val="0044411E"/>
    <w:rsid w:val="00453435"/>
    <w:rsid w:val="00461224"/>
    <w:rsid w:val="00466398"/>
    <w:rsid w:val="0047306D"/>
    <w:rsid w:val="00473791"/>
    <w:rsid w:val="00476E48"/>
    <w:rsid w:val="00481DE9"/>
    <w:rsid w:val="0049128B"/>
    <w:rsid w:val="00493B49"/>
    <w:rsid w:val="0049473C"/>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4780"/>
    <w:rsid w:val="0055720C"/>
    <w:rsid w:val="005632DD"/>
    <w:rsid w:val="0056423B"/>
    <w:rsid w:val="00573424"/>
    <w:rsid w:val="0057402F"/>
    <w:rsid w:val="00576A62"/>
    <w:rsid w:val="005849D6"/>
    <w:rsid w:val="00585367"/>
    <w:rsid w:val="005871A1"/>
    <w:rsid w:val="0058737E"/>
    <w:rsid w:val="00592518"/>
    <w:rsid w:val="00592E87"/>
    <w:rsid w:val="00594A5F"/>
    <w:rsid w:val="00594C4D"/>
    <w:rsid w:val="005A33B0"/>
    <w:rsid w:val="005C2DC2"/>
    <w:rsid w:val="005C304A"/>
    <w:rsid w:val="005C30E7"/>
    <w:rsid w:val="005C3D69"/>
    <w:rsid w:val="005C7C98"/>
    <w:rsid w:val="005D55A4"/>
    <w:rsid w:val="005D57C8"/>
    <w:rsid w:val="005D7761"/>
    <w:rsid w:val="005E0278"/>
    <w:rsid w:val="005E090D"/>
    <w:rsid w:val="005E241F"/>
    <w:rsid w:val="005E295B"/>
    <w:rsid w:val="005E3CA0"/>
    <w:rsid w:val="005E44B1"/>
    <w:rsid w:val="005E67B0"/>
    <w:rsid w:val="005E7047"/>
    <w:rsid w:val="005E777F"/>
    <w:rsid w:val="005F1CA7"/>
    <w:rsid w:val="005F43DD"/>
    <w:rsid w:val="005F4560"/>
    <w:rsid w:val="005F51A9"/>
    <w:rsid w:val="005F6A41"/>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5294"/>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D6085"/>
    <w:rsid w:val="006E6B2B"/>
    <w:rsid w:val="006F009A"/>
    <w:rsid w:val="006F3D93"/>
    <w:rsid w:val="007019B1"/>
    <w:rsid w:val="00701D08"/>
    <w:rsid w:val="00704461"/>
    <w:rsid w:val="007111F3"/>
    <w:rsid w:val="00721657"/>
    <w:rsid w:val="007279A8"/>
    <w:rsid w:val="00727B1A"/>
    <w:rsid w:val="00734A94"/>
    <w:rsid w:val="00741337"/>
    <w:rsid w:val="00752258"/>
    <w:rsid w:val="007529E1"/>
    <w:rsid w:val="00756687"/>
    <w:rsid w:val="0076161F"/>
    <w:rsid w:val="00762880"/>
    <w:rsid w:val="00762AD6"/>
    <w:rsid w:val="00762E02"/>
    <w:rsid w:val="00772290"/>
    <w:rsid w:val="00777265"/>
    <w:rsid w:val="007805E7"/>
    <w:rsid w:val="0078113B"/>
    <w:rsid w:val="0078222A"/>
    <w:rsid w:val="00787D48"/>
    <w:rsid w:val="00795294"/>
    <w:rsid w:val="007A4E50"/>
    <w:rsid w:val="007B18A7"/>
    <w:rsid w:val="007B250E"/>
    <w:rsid w:val="007B33A2"/>
    <w:rsid w:val="007C27FC"/>
    <w:rsid w:val="007C51FF"/>
    <w:rsid w:val="007D50E4"/>
    <w:rsid w:val="007F1CC7"/>
    <w:rsid w:val="008027AC"/>
    <w:rsid w:val="008028CE"/>
    <w:rsid w:val="0080332E"/>
    <w:rsid w:val="008141E0"/>
    <w:rsid w:val="008150E3"/>
    <w:rsid w:val="00816EE1"/>
    <w:rsid w:val="00816F88"/>
    <w:rsid w:val="00820645"/>
    <w:rsid w:val="00822323"/>
    <w:rsid w:val="00827BC6"/>
    <w:rsid w:val="008300AD"/>
    <w:rsid w:val="00833024"/>
    <w:rsid w:val="008339EA"/>
    <w:rsid w:val="00836BDB"/>
    <w:rsid w:val="008419B1"/>
    <w:rsid w:val="00844A56"/>
    <w:rsid w:val="00845B11"/>
    <w:rsid w:val="00851060"/>
    <w:rsid w:val="00852081"/>
    <w:rsid w:val="00857874"/>
    <w:rsid w:val="00872B6E"/>
    <w:rsid w:val="008747E7"/>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328F"/>
    <w:rsid w:val="008F33D4"/>
    <w:rsid w:val="008F71C1"/>
    <w:rsid w:val="00902D41"/>
    <w:rsid w:val="00902F49"/>
    <w:rsid w:val="00914004"/>
    <w:rsid w:val="0092088B"/>
    <w:rsid w:val="00922EC1"/>
    <w:rsid w:val="00925525"/>
    <w:rsid w:val="00925EC3"/>
    <w:rsid w:val="009301F1"/>
    <w:rsid w:val="009307DF"/>
    <w:rsid w:val="009359B8"/>
    <w:rsid w:val="00935FF0"/>
    <w:rsid w:val="009431F8"/>
    <w:rsid w:val="00947A35"/>
    <w:rsid w:val="00960690"/>
    <w:rsid w:val="00962081"/>
    <w:rsid w:val="0096536E"/>
    <w:rsid w:val="00966CB5"/>
    <w:rsid w:val="009749F4"/>
    <w:rsid w:val="00975786"/>
    <w:rsid w:val="00981CB7"/>
    <w:rsid w:val="00983E1F"/>
    <w:rsid w:val="00984929"/>
    <w:rsid w:val="00993F46"/>
    <w:rsid w:val="00997358"/>
    <w:rsid w:val="009A452B"/>
    <w:rsid w:val="009B050C"/>
    <w:rsid w:val="009B087F"/>
    <w:rsid w:val="009B2A41"/>
    <w:rsid w:val="009B2AF4"/>
    <w:rsid w:val="009B5AF6"/>
    <w:rsid w:val="009C110B"/>
    <w:rsid w:val="009C4F0B"/>
    <w:rsid w:val="009C5441"/>
    <w:rsid w:val="009D119F"/>
    <w:rsid w:val="009D3F6B"/>
    <w:rsid w:val="009D49A2"/>
    <w:rsid w:val="009E2E4A"/>
    <w:rsid w:val="009E4528"/>
    <w:rsid w:val="009F3940"/>
    <w:rsid w:val="009F3EB2"/>
    <w:rsid w:val="009F6EB1"/>
    <w:rsid w:val="00A00BA6"/>
    <w:rsid w:val="00A11D05"/>
    <w:rsid w:val="00A13162"/>
    <w:rsid w:val="00A20267"/>
    <w:rsid w:val="00A23EF2"/>
    <w:rsid w:val="00A3158C"/>
    <w:rsid w:val="00A32DF3"/>
    <w:rsid w:val="00A33E32"/>
    <w:rsid w:val="00A35E20"/>
    <w:rsid w:val="00A36F6D"/>
    <w:rsid w:val="00A454E1"/>
    <w:rsid w:val="00A50CA0"/>
    <w:rsid w:val="00A525CC"/>
    <w:rsid w:val="00A53E7C"/>
    <w:rsid w:val="00A60087"/>
    <w:rsid w:val="00A705E8"/>
    <w:rsid w:val="00A721F4"/>
    <w:rsid w:val="00A73916"/>
    <w:rsid w:val="00A878A3"/>
    <w:rsid w:val="00A9392C"/>
    <w:rsid w:val="00A9462B"/>
    <w:rsid w:val="00A95AD9"/>
    <w:rsid w:val="00A97D59"/>
    <w:rsid w:val="00AA2CA9"/>
    <w:rsid w:val="00AA3E09"/>
    <w:rsid w:val="00AA4BEF"/>
    <w:rsid w:val="00AB1659"/>
    <w:rsid w:val="00AB4962"/>
    <w:rsid w:val="00AB734E"/>
    <w:rsid w:val="00AB740F"/>
    <w:rsid w:val="00AC6F14"/>
    <w:rsid w:val="00AC7221"/>
    <w:rsid w:val="00AD2B45"/>
    <w:rsid w:val="00AD3921"/>
    <w:rsid w:val="00AE5961"/>
    <w:rsid w:val="00AF0745"/>
    <w:rsid w:val="00AF4971"/>
    <w:rsid w:val="00AF5276"/>
    <w:rsid w:val="00AF7C86"/>
    <w:rsid w:val="00B01046"/>
    <w:rsid w:val="00B310F9"/>
    <w:rsid w:val="00B32066"/>
    <w:rsid w:val="00B37866"/>
    <w:rsid w:val="00B412FB"/>
    <w:rsid w:val="00B44A2B"/>
    <w:rsid w:val="00B4576B"/>
    <w:rsid w:val="00B46350"/>
    <w:rsid w:val="00B46DF3"/>
    <w:rsid w:val="00B533E9"/>
    <w:rsid w:val="00B61E9F"/>
    <w:rsid w:val="00B66E8F"/>
    <w:rsid w:val="00B67682"/>
    <w:rsid w:val="00B70AD0"/>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4B1"/>
    <w:rsid w:val="00BF1ADC"/>
    <w:rsid w:val="00C015F8"/>
    <w:rsid w:val="00C07E26"/>
    <w:rsid w:val="00C1011C"/>
    <w:rsid w:val="00C1017D"/>
    <w:rsid w:val="00C12F94"/>
    <w:rsid w:val="00C177C5"/>
    <w:rsid w:val="00C34EC3"/>
    <w:rsid w:val="00C35785"/>
    <w:rsid w:val="00C36B70"/>
    <w:rsid w:val="00C4038C"/>
    <w:rsid w:val="00C42BA2"/>
    <w:rsid w:val="00C44066"/>
    <w:rsid w:val="00C44E13"/>
    <w:rsid w:val="00C60A41"/>
    <w:rsid w:val="00C62DE8"/>
    <w:rsid w:val="00C62DFB"/>
    <w:rsid w:val="00C630E6"/>
    <w:rsid w:val="00C63812"/>
    <w:rsid w:val="00C645A8"/>
    <w:rsid w:val="00C64AF3"/>
    <w:rsid w:val="00C66F4D"/>
    <w:rsid w:val="00C67BB5"/>
    <w:rsid w:val="00C71211"/>
    <w:rsid w:val="00C72713"/>
    <w:rsid w:val="00C848EF"/>
    <w:rsid w:val="00C86600"/>
    <w:rsid w:val="00C87BCA"/>
    <w:rsid w:val="00C87EED"/>
    <w:rsid w:val="00C94506"/>
    <w:rsid w:val="00C954BC"/>
    <w:rsid w:val="00CA09F7"/>
    <w:rsid w:val="00CA1F0B"/>
    <w:rsid w:val="00CA20C0"/>
    <w:rsid w:val="00CB110F"/>
    <w:rsid w:val="00CB2A2E"/>
    <w:rsid w:val="00CB338A"/>
    <w:rsid w:val="00CB79C5"/>
    <w:rsid w:val="00CC411F"/>
    <w:rsid w:val="00CC4B75"/>
    <w:rsid w:val="00CC732E"/>
    <w:rsid w:val="00CD2FCD"/>
    <w:rsid w:val="00CD5E26"/>
    <w:rsid w:val="00CD7207"/>
    <w:rsid w:val="00CE0DBE"/>
    <w:rsid w:val="00CE5E4D"/>
    <w:rsid w:val="00CF02C4"/>
    <w:rsid w:val="00CF167F"/>
    <w:rsid w:val="00CF17CD"/>
    <w:rsid w:val="00CF3A42"/>
    <w:rsid w:val="00CF72E5"/>
    <w:rsid w:val="00D013EE"/>
    <w:rsid w:val="00D01F54"/>
    <w:rsid w:val="00D040F7"/>
    <w:rsid w:val="00D04A76"/>
    <w:rsid w:val="00D05FA1"/>
    <w:rsid w:val="00D06D06"/>
    <w:rsid w:val="00D10FC7"/>
    <w:rsid w:val="00D11188"/>
    <w:rsid w:val="00D1519F"/>
    <w:rsid w:val="00D2074A"/>
    <w:rsid w:val="00D20E99"/>
    <w:rsid w:val="00D214AB"/>
    <w:rsid w:val="00D21C83"/>
    <w:rsid w:val="00D23579"/>
    <w:rsid w:val="00D35BDD"/>
    <w:rsid w:val="00D5468D"/>
    <w:rsid w:val="00D62E82"/>
    <w:rsid w:val="00D63006"/>
    <w:rsid w:val="00D72301"/>
    <w:rsid w:val="00D80530"/>
    <w:rsid w:val="00D87E6C"/>
    <w:rsid w:val="00D90E76"/>
    <w:rsid w:val="00D911DE"/>
    <w:rsid w:val="00D91B97"/>
    <w:rsid w:val="00D93ACC"/>
    <w:rsid w:val="00D93C08"/>
    <w:rsid w:val="00D95DAC"/>
    <w:rsid w:val="00DA0B53"/>
    <w:rsid w:val="00DB1171"/>
    <w:rsid w:val="00DB1519"/>
    <w:rsid w:val="00DB2651"/>
    <w:rsid w:val="00DB2840"/>
    <w:rsid w:val="00DC1BD3"/>
    <w:rsid w:val="00DC2C1A"/>
    <w:rsid w:val="00DD38FF"/>
    <w:rsid w:val="00DD66B4"/>
    <w:rsid w:val="00DE1972"/>
    <w:rsid w:val="00DE27AB"/>
    <w:rsid w:val="00DE664F"/>
    <w:rsid w:val="00DF2AB3"/>
    <w:rsid w:val="00DF7250"/>
    <w:rsid w:val="00E00CAA"/>
    <w:rsid w:val="00E03EBF"/>
    <w:rsid w:val="00E05209"/>
    <w:rsid w:val="00E11BCF"/>
    <w:rsid w:val="00E2258E"/>
    <w:rsid w:val="00E260C2"/>
    <w:rsid w:val="00E32596"/>
    <w:rsid w:val="00E35E67"/>
    <w:rsid w:val="00E368F7"/>
    <w:rsid w:val="00E36BE2"/>
    <w:rsid w:val="00E36EB8"/>
    <w:rsid w:val="00E37FB8"/>
    <w:rsid w:val="00E40B07"/>
    <w:rsid w:val="00E42326"/>
    <w:rsid w:val="00E43544"/>
    <w:rsid w:val="00E44D89"/>
    <w:rsid w:val="00E477EA"/>
    <w:rsid w:val="00E55807"/>
    <w:rsid w:val="00E5733F"/>
    <w:rsid w:val="00E63B14"/>
    <w:rsid w:val="00E65CA0"/>
    <w:rsid w:val="00E70675"/>
    <w:rsid w:val="00E70D9F"/>
    <w:rsid w:val="00E71008"/>
    <w:rsid w:val="00E83810"/>
    <w:rsid w:val="00E86933"/>
    <w:rsid w:val="00E91647"/>
    <w:rsid w:val="00E94CC4"/>
    <w:rsid w:val="00E9605B"/>
    <w:rsid w:val="00E96FF7"/>
    <w:rsid w:val="00E97298"/>
    <w:rsid w:val="00E97753"/>
    <w:rsid w:val="00EA7DE7"/>
    <w:rsid w:val="00EB44C7"/>
    <w:rsid w:val="00EB7196"/>
    <w:rsid w:val="00EB7A8A"/>
    <w:rsid w:val="00EC1904"/>
    <w:rsid w:val="00EE3A64"/>
    <w:rsid w:val="00EE50E5"/>
    <w:rsid w:val="00EF01CF"/>
    <w:rsid w:val="00F03590"/>
    <w:rsid w:val="00F03622"/>
    <w:rsid w:val="00F045FC"/>
    <w:rsid w:val="00F077FD"/>
    <w:rsid w:val="00F204F3"/>
    <w:rsid w:val="00F218AB"/>
    <w:rsid w:val="00F238B3"/>
    <w:rsid w:val="00F24FED"/>
    <w:rsid w:val="00F25586"/>
    <w:rsid w:val="00F2651D"/>
    <w:rsid w:val="00F27362"/>
    <w:rsid w:val="00F31498"/>
    <w:rsid w:val="00F31AAB"/>
    <w:rsid w:val="00F32FEF"/>
    <w:rsid w:val="00F41B1C"/>
    <w:rsid w:val="00F42E13"/>
    <w:rsid w:val="00F42F1C"/>
    <w:rsid w:val="00F43B44"/>
    <w:rsid w:val="00F440E5"/>
    <w:rsid w:val="00F448F6"/>
    <w:rsid w:val="00F52741"/>
    <w:rsid w:val="00F53D8A"/>
    <w:rsid w:val="00F57F71"/>
    <w:rsid w:val="00F626F7"/>
    <w:rsid w:val="00F736F9"/>
    <w:rsid w:val="00F73833"/>
    <w:rsid w:val="00F77A2C"/>
    <w:rsid w:val="00F9211C"/>
    <w:rsid w:val="00FA095D"/>
    <w:rsid w:val="00FA50C9"/>
    <w:rsid w:val="00FA6C8B"/>
    <w:rsid w:val="00FA7719"/>
    <w:rsid w:val="00FA7C89"/>
    <w:rsid w:val="00FB3E99"/>
    <w:rsid w:val="00FB4139"/>
    <w:rsid w:val="00FB476E"/>
    <w:rsid w:val="00FB6D5A"/>
    <w:rsid w:val="00FC0D90"/>
    <w:rsid w:val="00FC7D8C"/>
    <w:rsid w:val="00FD3980"/>
    <w:rsid w:val="00FD431E"/>
    <w:rsid w:val="00FD5A2C"/>
    <w:rsid w:val="00FD612A"/>
    <w:rsid w:val="00FE0D47"/>
    <w:rsid w:val="00FE1D5C"/>
    <w:rsid w:val="00FE2F8B"/>
    <w:rsid w:val="00FE3669"/>
    <w:rsid w:val="00FE5204"/>
    <w:rsid w:val="00FF1B35"/>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DBDEDF"/>
  <w15:docId w15:val="{2E52EE79-4EC2-475A-81E1-86A0D328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3579"/>
    <w:rPr>
      <w:rFonts w:asciiTheme="minorHAnsi" w:hAnsiTheme="minorHAnsi"/>
      <w:b/>
      <w:sz w:val="28"/>
      <w:lang w:val="fr-CH" w:eastAsia="en-US"/>
    </w:rPr>
  </w:style>
  <w:style w:type="character" w:customStyle="1" w:styleId="Heading2Char">
    <w:name w:val="Heading 2 Char"/>
    <w:link w:val="Heading2"/>
    <w:uiPriority w:val="9"/>
    <w:rsid w:val="00D23579"/>
    <w:rPr>
      <w:rFonts w:asciiTheme="minorHAnsi" w:hAnsiTheme="minorHAnsi"/>
      <w:b/>
      <w:sz w:val="24"/>
      <w:lang w:val="fr-CH" w:eastAsia="en-US"/>
    </w:rPr>
  </w:style>
  <w:style w:type="character" w:customStyle="1" w:styleId="Heading3Char">
    <w:name w:val="Heading 3 Char"/>
    <w:link w:val="Heading3"/>
    <w:uiPriority w:val="9"/>
    <w:rsid w:val="00D23579"/>
    <w:rPr>
      <w:rFonts w:asciiTheme="minorHAnsi" w:hAnsiTheme="minorHAnsi"/>
      <w:b/>
      <w:sz w:val="24"/>
      <w:lang w:val="fr-CH" w:eastAsia="en-US"/>
    </w:rPr>
  </w:style>
  <w:style w:type="character" w:customStyle="1" w:styleId="Heading4Char">
    <w:name w:val="Heading 4 Char"/>
    <w:basedOn w:val="DefaultParagraphFont"/>
    <w:link w:val="Heading4"/>
    <w:rsid w:val="00D23579"/>
    <w:rPr>
      <w:rFonts w:asciiTheme="minorHAnsi" w:hAnsiTheme="minorHAnsi"/>
      <w:b/>
      <w:sz w:val="24"/>
      <w:lang w:val="fr-CH" w:eastAsia="en-US"/>
    </w:rPr>
  </w:style>
  <w:style w:type="character" w:customStyle="1" w:styleId="Heading5Char">
    <w:name w:val="Heading 5 Char"/>
    <w:basedOn w:val="DefaultParagraphFont"/>
    <w:link w:val="Heading5"/>
    <w:rsid w:val="00D23579"/>
    <w:rPr>
      <w:rFonts w:asciiTheme="minorHAnsi" w:hAnsiTheme="minorHAnsi"/>
      <w:b/>
      <w:sz w:val="24"/>
      <w:lang w:val="fr-CH" w:eastAsia="en-US"/>
    </w:rPr>
  </w:style>
  <w:style w:type="character" w:customStyle="1" w:styleId="Heading6Char">
    <w:name w:val="Heading 6 Char"/>
    <w:basedOn w:val="DefaultParagraphFont"/>
    <w:link w:val="Heading6"/>
    <w:rsid w:val="00D23579"/>
    <w:rPr>
      <w:rFonts w:asciiTheme="minorHAnsi" w:hAnsiTheme="minorHAnsi"/>
      <w:b/>
      <w:sz w:val="24"/>
      <w:lang w:val="fr-CH" w:eastAsia="en-US"/>
    </w:rPr>
  </w:style>
  <w:style w:type="character" w:customStyle="1" w:styleId="Heading7Char">
    <w:name w:val="Heading 7 Char"/>
    <w:basedOn w:val="DefaultParagraphFont"/>
    <w:link w:val="Heading7"/>
    <w:rsid w:val="00D23579"/>
    <w:rPr>
      <w:rFonts w:asciiTheme="minorHAnsi" w:hAnsiTheme="minorHAnsi"/>
      <w:b/>
      <w:sz w:val="24"/>
      <w:lang w:val="fr-CH" w:eastAsia="en-US"/>
    </w:rPr>
  </w:style>
  <w:style w:type="character" w:customStyle="1" w:styleId="Heading8Char">
    <w:name w:val="Heading 8 Char"/>
    <w:basedOn w:val="DefaultParagraphFont"/>
    <w:link w:val="Heading8"/>
    <w:rsid w:val="00D23579"/>
    <w:rPr>
      <w:rFonts w:asciiTheme="minorHAnsi" w:hAnsiTheme="minorHAnsi"/>
      <w:b/>
      <w:sz w:val="24"/>
      <w:lang w:val="fr-CH" w:eastAsia="en-US"/>
    </w:rPr>
  </w:style>
  <w:style w:type="character" w:customStyle="1" w:styleId="Heading9Char">
    <w:name w:val="Heading 9 Char"/>
    <w:basedOn w:val="DefaultParagraphFont"/>
    <w:link w:val="Heading9"/>
    <w:rsid w:val="00D23579"/>
    <w:rPr>
      <w:rFonts w:asciiTheme="minorHAnsi" w:hAnsiTheme="minorHAnsi"/>
      <w:b/>
      <w:sz w:val="24"/>
      <w:lang w:val="fr-CH"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页眉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 Char1 Char1 Char Char,Footnote Text Char1,Footnote Text Char1 Char1 Char1 Char,Footnote Text Char1 Char1 Char1 Char Char Char1,Footnote Text Char4 Char Char,DNV-F"/>
    <w:basedOn w:val="Normal"/>
    <w:link w:val="FootnoteTextChar"/>
    <w:qFormat/>
    <w:rsid w:val="00B37866"/>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 Char1 Char1 Char Char Char,Footnote Text Char1 Char,Footnote Text Char1 Char1 Char1 Char Char,Footnote Text Char4 Char Char Char,DNV-F Char"/>
    <w:basedOn w:val="DefaultParagraphFont"/>
    <w:link w:val="FootnoteText"/>
    <w:qFormat/>
    <w:rsid w:val="00C36B70"/>
    <w:rPr>
      <w:rFonts w:asciiTheme="minorHAnsi" w:hAnsiTheme="minorHAnsi"/>
      <w:sz w:val="24"/>
      <w:lang w:val="fr-CH"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link w:val="enumlev1"/>
    <w:qFormat/>
    <w:rsid w:val="00D23579"/>
    <w:rPr>
      <w:rFonts w:asciiTheme="minorHAnsi" w:hAnsiTheme="minorHAnsi"/>
      <w:sz w:val="24"/>
      <w:lang w:val="fr-CH"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9E4528"/>
    <w:rPr>
      <w:rFonts w:asciiTheme="minorHAnsi" w:hAnsiTheme="minorHAnsi"/>
      <w:sz w:val="24"/>
      <w:lang w:val="fr-CH"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984929"/>
    <w:pPr>
      <w:spacing w:before="240" w:after="240"/>
      <w:jc w:val="center"/>
    </w:pPr>
    <w:rPr>
      <w:b/>
      <w:sz w:val="28"/>
    </w:rPr>
  </w:style>
  <w:style w:type="character" w:customStyle="1" w:styleId="SourceChar">
    <w:name w:val="Source Char"/>
    <w:link w:val="Source"/>
    <w:locked/>
    <w:rsid w:val="00D23579"/>
    <w:rPr>
      <w:rFonts w:asciiTheme="minorHAnsi" w:hAnsiTheme="minorHAnsi"/>
      <w:b/>
      <w:sz w:val="28"/>
      <w:lang w:val="fr-CH" w:eastAsia="en-US"/>
    </w:rPr>
  </w:style>
  <w:style w:type="paragraph" w:customStyle="1" w:styleId="Title1">
    <w:name w:val="Title 1"/>
    <w:basedOn w:val="Source"/>
    <w:next w:val="Title2"/>
    <w:link w:val="Title1Char"/>
    <w:qFormat/>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D23579"/>
    <w:rPr>
      <w:rFonts w:asciiTheme="minorHAnsi" w:hAnsiTheme="minorHAnsi" w:cs="Times New Roman Bold"/>
      <w:sz w:val="28"/>
      <w:lang w:val="fr-CH"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D23579"/>
    <w:rPr>
      <w:rFonts w:asciiTheme="minorHAnsi" w:hAnsiTheme="minorHAnsi"/>
      <w:i/>
      <w:sz w:val="24"/>
      <w:lang w:val="fr-CH"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D23579"/>
    <w:rPr>
      <w:rFonts w:asciiTheme="minorHAnsi" w:hAnsiTheme="minorHAnsi"/>
      <w:sz w:val="22"/>
      <w:lang w:val="fr-CH" w:eastAsia="en-US"/>
    </w:rPr>
  </w:style>
  <w:style w:type="character" w:customStyle="1" w:styleId="FiguretitleChar">
    <w:name w:val="Figure_title Char"/>
    <w:basedOn w:val="DefaultParagraphFont"/>
    <w:link w:val="Figuretitle"/>
    <w:rsid w:val="00D23579"/>
    <w:rPr>
      <w:rFonts w:asciiTheme="minorHAnsi" w:hAnsiTheme="minorHAnsi"/>
      <w:b/>
      <w:sz w:val="24"/>
      <w:lang w:val="fr-CH" w:eastAsia="en-US"/>
    </w:rPr>
  </w:style>
  <w:style w:type="character" w:customStyle="1" w:styleId="FigureNoChar">
    <w:name w:val="Figure_No Char"/>
    <w:basedOn w:val="DefaultParagraphFont"/>
    <w:link w:val="FigureNo"/>
    <w:rsid w:val="00D23579"/>
    <w:rPr>
      <w:rFonts w:asciiTheme="minorHAnsi" w:hAnsiTheme="minorHAnsi"/>
      <w:caps/>
      <w:sz w:val="24"/>
      <w:lang w:val="fr-CH"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D23579"/>
    <w:rPr>
      <w:rFonts w:asciiTheme="minorHAnsi" w:hAnsiTheme="minorHAnsi"/>
      <w:b/>
      <w:sz w:val="24"/>
      <w:lang w:val="fr-CH" w:eastAsia="en-US"/>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D23579"/>
    <w:rPr>
      <w:rFonts w:asciiTheme="minorHAnsi" w:hAnsiTheme="minorHAnsi"/>
      <w:b/>
      <w:sz w:val="28"/>
      <w:lang w:val="fr-CH" w:eastAsia="en-US"/>
    </w:rPr>
  </w:style>
  <w:style w:type="character" w:customStyle="1" w:styleId="ResNoChar">
    <w:name w:val="Res_No Char"/>
    <w:basedOn w:val="DefaultParagraphFont"/>
    <w:link w:val="ResNo"/>
    <w:rsid w:val="00D23579"/>
    <w:rPr>
      <w:rFonts w:asciiTheme="minorHAnsi" w:hAnsiTheme="minorHAnsi"/>
      <w:caps/>
      <w:sz w:val="28"/>
      <w:lang w:val="fr-CH"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超级链接,Style 58,超????,하이퍼링크2,超链接1,超?级链?,Style?,S"/>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1A2390"/>
    <w:rPr>
      <w:rFonts w:asciiTheme="minorHAnsi" w:hAnsiTheme="minorHAnsi"/>
      <w:sz w:val="24"/>
      <w:lang w:val="fr-CH"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qFormat/>
    <w:rsid w:val="00984929"/>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8747E7"/>
    <w:rPr>
      <w:color w:val="605E5C"/>
      <w:shd w:val="clear" w:color="auto" w:fill="E1DFDD"/>
    </w:rPr>
  </w:style>
  <w:style w:type="paragraph" w:customStyle="1" w:styleId="m-6302565922324221804msolistparagraph">
    <w:name w:val="m_-6302565922324221804msolistparagraph"/>
    <w:basedOn w:val="Normal"/>
    <w:rsid w:val="009E4528"/>
    <w:pPr>
      <w:widowControl w:val="0"/>
      <w:tabs>
        <w:tab w:val="clear" w:pos="794"/>
        <w:tab w:val="clear" w:pos="1191"/>
        <w:tab w:val="clear" w:pos="1588"/>
        <w:tab w:val="clear" w:pos="1985"/>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val="fr-FR" w:eastAsia="fr-FR"/>
    </w:rPr>
  </w:style>
  <w:style w:type="paragraph" w:styleId="BalloonText">
    <w:name w:val="Balloon Text"/>
    <w:basedOn w:val="Normal"/>
    <w:link w:val="BalloonTextChar"/>
    <w:uiPriority w:val="99"/>
    <w:unhideWhenUsed/>
    <w:qFormat/>
    <w:rsid w:val="00DD38F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DD38FF"/>
    <w:rPr>
      <w:rFonts w:ascii="Segoe UI" w:hAnsi="Segoe UI" w:cs="Segoe UI"/>
      <w:sz w:val="18"/>
      <w:szCs w:val="18"/>
      <w:lang w:val="fr-CH" w:eastAsia="en-US"/>
    </w:rPr>
  </w:style>
  <w:style w:type="paragraph" w:customStyle="1" w:styleId="Agendaitem">
    <w:name w:val="Agenda_item"/>
    <w:basedOn w:val="Normal"/>
    <w:next w:val="Normal"/>
    <w:qFormat/>
    <w:rsid w:val="00D23579"/>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line="360" w:lineRule="atLeast"/>
      <w:jc w:val="center"/>
      <w:textAlignment w:val="auto"/>
    </w:pPr>
    <w:rPr>
      <w:sz w:val="28"/>
      <w:lang w:val="es-ES_tradnl"/>
    </w:rPr>
  </w:style>
  <w:style w:type="paragraph" w:customStyle="1" w:styleId="Figure">
    <w:name w:val="Figure"/>
    <w:basedOn w:val="Normal"/>
    <w:next w:val="Normal"/>
    <w:rsid w:val="00D23579"/>
    <w:pPr>
      <w:keepNext/>
      <w:keepLines/>
      <w:widowControl w:val="0"/>
      <w:tabs>
        <w:tab w:val="clear" w:pos="794"/>
        <w:tab w:val="clear" w:pos="1191"/>
        <w:tab w:val="clear" w:pos="1588"/>
        <w:tab w:val="clear" w:pos="1985"/>
        <w:tab w:val="left" w:pos="1134"/>
        <w:tab w:val="left" w:pos="1871"/>
        <w:tab w:val="left" w:pos="2268"/>
      </w:tabs>
      <w:spacing w:line="360" w:lineRule="atLeast"/>
      <w:jc w:val="center"/>
    </w:pPr>
    <w:rPr>
      <w:lang w:val="en-GB"/>
    </w:rPr>
  </w:style>
  <w:style w:type="paragraph" w:customStyle="1" w:styleId="Section1">
    <w:name w:val="Section_1"/>
    <w:basedOn w:val="Normal"/>
    <w:rsid w:val="00D23579"/>
    <w:pPr>
      <w:widowControl w:val="0"/>
      <w:tabs>
        <w:tab w:val="clear" w:pos="794"/>
        <w:tab w:val="clear" w:pos="1191"/>
        <w:tab w:val="clear" w:pos="1588"/>
        <w:tab w:val="clear" w:pos="1985"/>
        <w:tab w:val="left" w:pos="1871"/>
        <w:tab w:val="center" w:pos="4820"/>
      </w:tabs>
      <w:spacing w:before="360" w:line="360" w:lineRule="atLeast"/>
      <w:jc w:val="center"/>
    </w:pPr>
    <w:rPr>
      <w:b/>
      <w:lang w:val="en-GB"/>
    </w:rPr>
  </w:style>
  <w:style w:type="paragraph" w:customStyle="1" w:styleId="Section2">
    <w:name w:val="Section_2"/>
    <w:basedOn w:val="Section1"/>
    <w:rsid w:val="00D23579"/>
    <w:rPr>
      <w:b w:val="0"/>
      <w:i/>
    </w:rPr>
  </w:style>
  <w:style w:type="paragraph" w:customStyle="1" w:styleId="Section3">
    <w:name w:val="Section_3"/>
    <w:basedOn w:val="Section1"/>
    <w:rsid w:val="00D23579"/>
    <w:rPr>
      <w:b w:val="0"/>
    </w:rPr>
  </w:style>
  <w:style w:type="paragraph" w:customStyle="1" w:styleId="Subsection1">
    <w:name w:val="Subsection_1"/>
    <w:basedOn w:val="Section1"/>
    <w:next w:val="Normalaftertitle"/>
    <w:qFormat/>
    <w:rsid w:val="00D23579"/>
  </w:style>
  <w:style w:type="paragraph" w:customStyle="1" w:styleId="Normalend">
    <w:name w:val="Normal_end"/>
    <w:basedOn w:val="Normal"/>
    <w:next w:val="Normal"/>
    <w:qFormat/>
    <w:rsid w:val="00D23579"/>
    <w:pPr>
      <w:widowControl w:val="0"/>
      <w:tabs>
        <w:tab w:val="clear" w:pos="794"/>
        <w:tab w:val="clear" w:pos="1191"/>
        <w:tab w:val="clear" w:pos="1588"/>
        <w:tab w:val="clear" w:pos="1985"/>
        <w:tab w:val="left" w:pos="1134"/>
        <w:tab w:val="left" w:pos="1871"/>
        <w:tab w:val="left" w:pos="2268"/>
      </w:tabs>
      <w:spacing w:line="360" w:lineRule="atLeast"/>
      <w:jc w:val="both"/>
    </w:pPr>
    <w:rPr>
      <w:lang w:val="en-US"/>
    </w:rPr>
  </w:style>
  <w:style w:type="paragraph" w:customStyle="1" w:styleId="Part1">
    <w:name w:val="Part_1"/>
    <w:basedOn w:val="Section1"/>
    <w:next w:val="Section1"/>
    <w:qFormat/>
    <w:rsid w:val="00D23579"/>
  </w:style>
  <w:style w:type="paragraph" w:customStyle="1" w:styleId="Opiniontitle">
    <w:name w:val="Opinion_title"/>
    <w:basedOn w:val="Rectitle"/>
    <w:next w:val="Normalaftertitle"/>
    <w:qFormat/>
    <w:rsid w:val="00D23579"/>
    <w:pPr>
      <w:widowControl w:val="0"/>
      <w:tabs>
        <w:tab w:val="clear" w:pos="794"/>
        <w:tab w:val="clear" w:pos="1191"/>
        <w:tab w:val="clear" w:pos="1588"/>
        <w:tab w:val="clear" w:pos="1985"/>
        <w:tab w:val="left" w:pos="1134"/>
        <w:tab w:val="left" w:pos="1871"/>
        <w:tab w:val="left" w:pos="2268"/>
      </w:tabs>
      <w:spacing w:line="360" w:lineRule="atLeast"/>
    </w:pPr>
    <w:rPr>
      <w:lang w:val="en-GB"/>
    </w:rPr>
  </w:style>
  <w:style w:type="paragraph" w:customStyle="1" w:styleId="OpinionNo">
    <w:name w:val="Opinion_No"/>
    <w:basedOn w:val="RecNo"/>
    <w:next w:val="Opiniontitle"/>
    <w:qFormat/>
    <w:rsid w:val="00D23579"/>
    <w:pPr>
      <w:widowControl w:val="0"/>
      <w:tabs>
        <w:tab w:val="clear" w:pos="794"/>
        <w:tab w:val="clear" w:pos="1191"/>
        <w:tab w:val="clear" w:pos="1588"/>
        <w:tab w:val="clear" w:pos="1985"/>
        <w:tab w:val="left" w:pos="1134"/>
        <w:tab w:val="left" w:pos="1871"/>
        <w:tab w:val="left" w:pos="2268"/>
      </w:tabs>
      <w:spacing w:line="360" w:lineRule="atLeast"/>
    </w:pPr>
    <w:rPr>
      <w:lang w:val="en-GB"/>
    </w:rPr>
  </w:style>
  <w:style w:type="character" w:styleId="FollowedHyperlink">
    <w:name w:val="FollowedHyperlink"/>
    <w:basedOn w:val="DefaultParagraphFont"/>
    <w:uiPriority w:val="99"/>
    <w:unhideWhenUsed/>
    <w:rsid w:val="00D23579"/>
    <w:rPr>
      <w:color w:val="800080" w:themeColor="followedHyperlink"/>
      <w:u w:val="single"/>
    </w:rPr>
  </w:style>
  <w:style w:type="paragraph" w:customStyle="1" w:styleId="CEOcontributionStart">
    <w:name w:val="CEO_contributionStart"/>
    <w:basedOn w:val="Normal"/>
    <w:rsid w:val="00D23579"/>
    <w:pPr>
      <w:widowControl w:val="0"/>
      <w:tabs>
        <w:tab w:val="clear" w:pos="794"/>
        <w:tab w:val="clear" w:pos="1191"/>
        <w:tab w:val="clear" w:pos="1588"/>
        <w:tab w:val="clear" w:pos="1985"/>
      </w:tabs>
      <w:overflowPunct/>
      <w:autoSpaceDE/>
      <w:autoSpaceDN/>
      <w:adjustRightInd/>
      <w:spacing w:before="360" w:after="120" w:line="360" w:lineRule="atLeast"/>
      <w:jc w:val="both"/>
      <w:textAlignment w:val="auto"/>
    </w:pPr>
    <w:rPr>
      <w:rFonts w:ascii="Verdana" w:eastAsia="SimHei" w:hAnsi="Verdana" w:cs="Simplified Arabic"/>
      <w:sz w:val="19"/>
      <w:szCs w:val="19"/>
      <w:lang w:val="en-GB"/>
    </w:rPr>
  </w:style>
  <w:style w:type="character" w:styleId="CommentReference">
    <w:name w:val="annotation reference"/>
    <w:basedOn w:val="DefaultParagraphFont"/>
    <w:uiPriority w:val="99"/>
    <w:unhideWhenUsed/>
    <w:rsid w:val="00D23579"/>
    <w:rPr>
      <w:sz w:val="16"/>
      <w:szCs w:val="16"/>
    </w:rPr>
  </w:style>
  <w:style w:type="paragraph" w:styleId="CommentText">
    <w:name w:val="annotation text"/>
    <w:basedOn w:val="Normal"/>
    <w:link w:val="CommentTextChar"/>
    <w:uiPriority w:val="99"/>
    <w:unhideWhenUsed/>
    <w:qFormat/>
    <w:rsid w:val="00D23579"/>
    <w:pPr>
      <w:widowControl w:val="0"/>
      <w:tabs>
        <w:tab w:val="clear" w:pos="794"/>
        <w:tab w:val="clear" w:pos="1191"/>
        <w:tab w:val="clear" w:pos="1588"/>
        <w:tab w:val="clear" w:pos="1985"/>
        <w:tab w:val="left" w:pos="1134"/>
        <w:tab w:val="left" w:pos="1871"/>
        <w:tab w:val="left" w:pos="2268"/>
      </w:tabs>
      <w:spacing w:line="360" w:lineRule="atLeast"/>
      <w:jc w:val="both"/>
    </w:pPr>
    <w:rPr>
      <w:sz w:val="20"/>
      <w:lang w:val="en-GB"/>
    </w:rPr>
  </w:style>
  <w:style w:type="character" w:customStyle="1" w:styleId="CommentTextChar">
    <w:name w:val="Comment Text Char"/>
    <w:basedOn w:val="DefaultParagraphFont"/>
    <w:link w:val="CommentText"/>
    <w:uiPriority w:val="99"/>
    <w:rsid w:val="00D23579"/>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D23579"/>
    <w:rPr>
      <w:b/>
      <w:bCs/>
    </w:rPr>
  </w:style>
  <w:style w:type="character" w:customStyle="1" w:styleId="CommentSubjectChar">
    <w:name w:val="Comment Subject Char"/>
    <w:basedOn w:val="CommentTextChar"/>
    <w:link w:val="CommentSubject"/>
    <w:uiPriority w:val="99"/>
    <w:rsid w:val="00D23579"/>
    <w:rPr>
      <w:rFonts w:asciiTheme="minorHAnsi" w:hAnsiTheme="minorHAnsi"/>
      <w:b/>
      <w:bCs/>
      <w:lang w:val="en-GB" w:eastAsia="en-US"/>
    </w:rPr>
  </w:style>
  <w:style w:type="paragraph" w:styleId="Revision">
    <w:name w:val="Revision"/>
    <w:hidden/>
    <w:uiPriority w:val="99"/>
    <w:rsid w:val="00D23579"/>
    <w:pPr>
      <w:widowControl w:val="0"/>
      <w:adjustRightInd w:val="0"/>
      <w:spacing w:line="360" w:lineRule="atLeast"/>
      <w:jc w:val="both"/>
      <w:textAlignment w:val="baseline"/>
    </w:pPr>
    <w:rPr>
      <w:rFonts w:asciiTheme="minorHAnsi" w:hAnsiTheme="minorHAnsi"/>
      <w:sz w:val="24"/>
      <w:lang w:val="en-GB" w:eastAsia="en-US"/>
    </w:rPr>
  </w:style>
  <w:style w:type="character" w:styleId="Strong">
    <w:name w:val="Strong"/>
    <w:basedOn w:val="DefaultParagraphFont"/>
    <w:uiPriority w:val="22"/>
    <w:qFormat/>
    <w:rsid w:val="00D23579"/>
    <w:rPr>
      <w:b/>
      <w:bCs/>
    </w:rPr>
  </w:style>
  <w:style w:type="paragraph" w:styleId="NormalWeb">
    <w:name w:val="Normal (Web)"/>
    <w:basedOn w:val="Normal"/>
    <w:uiPriority w:val="99"/>
    <w:unhideWhenUsed/>
    <w:rsid w:val="00D2357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ms-rtethemeforecolor-2-0">
    <w:name w:val="ms-rtethemeforecolor-2-0"/>
    <w:basedOn w:val="DefaultParagraphFont"/>
    <w:rsid w:val="00D23579"/>
  </w:style>
  <w:style w:type="paragraph" w:customStyle="1" w:styleId="Docnumber">
    <w:name w:val="Docnumber"/>
    <w:basedOn w:val="Normal"/>
    <w:link w:val="DocnumberChar"/>
    <w:qFormat/>
    <w:rsid w:val="00D23579"/>
    <w:pPr>
      <w:jc w:val="right"/>
    </w:pPr>
    <w:rPr>
      <w:rFonts w:ascii="Times New Roman" w:eastAsia="SimSun" w:hAnsi="Times New Roman"/>
      <w:b/>
      <w:sz w:val="40"/>
      <w:lang w:val="en-GB"/>
    </w:rPr>
  </w:style>
  <w:style w:type="character" w:customStyle="1" w:styleId="DocnumberChar">
    <w:name w:val="Docnumber Char"/>
    <w:link w:val="Docnumber"/>
    <w:qFormat/>
    <w:rsid w:val="00D23579"/>
    <w:rPr>
      <w:rFonts w:ascii="Times New Roman" w:eastAsia="SimSun" w:hAnsi="Times New Roman"/>
      <w:b/>
      <w:sz w:val="40"/>
      <w:lang w:val="en-GB" w:eastAsia="en-US"/>
    </w:rPr>
  </w:style>
  <w:style w:type="character" w:customStyle="1" w:styleId="-">
    <w:name w:val="Интернет-ссылка"/>
    <w:rsid w:val="00D23579"/>
    <w:rPr>
      <w:color w:val="0000FF"/>
      <w:u w:val="single"/>
    </w:rPr>
  </w:style>
  <w:style w:type="character" w:customStyle="1" w:styleId="CEOChairNameChar">
    <w:name w:val="CEO_ChairName Char"/>
    <w:link w:val="CEOChairName"/>
    <w:locked/>
    <w:rsid w:val="00D23579"/>
    <w:rPr>
      <w:rFonts w:ascii="Verdana" w:hAnsi="Verdana"/>
      <w:sz w:val="18"/>
      <w:szCs w:val="19"/>
      <w:lang w:val="en-GB" w:eastAsia="en-US"/>
    </w:rPr>
  </w:style>
  <w:style w:type="paragraph" w:customStyle="1" w:styleId="CEOChairName">
    <w:name w:val="CEO_ChairName"/>
    <w:basedOn w:val="Normal"/>
    <w:link w:val="CEOChairNameChar"/>
    <w:rsid w:val="00D23579"/>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lang w:val="en-GB"/>
    </w:rPr>
  </w:style>
  <w:style w:type="paragraph" w:customStyle="1" w:styleId="Banner">
    <w:name w:val="Banner"/>
    <w:basedOn w:val="Normal"/>
    <w:rsid w:val="00D23579"/>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lang w:val="en-GB"/>
    </w:rPr>
  </w:style>
  <w:style w:type="paragraph" w:customStyle="1" w:styleId="CEOAgendaItemN">
    <w:name w:val="CEO_AgendaItemN°"/>
    <w:basedOn w:val="Normal"/>
    <w:rsid w:val="00D23579"/>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D23579"/>
    <w:rPr>
      <w:rFonts w:ascii="Calibri" w:eastAsia="SimSun" w:hAnsi="Calibri"/>
      <w:lang w:val="en-GB"/>
    </w:rPr>
  </w:style>
  <w:style w:type="character" w:customStyle="1" w:styleId="DateChar">
    <w:name w:val="Date Char"/>
    <w:basedOn w:val="DefaultParagraphFont"/>
    <w:link w:val="Date"/>
    <w:rsid w:val="00D23579"/>
    <w:rPr>
      <w:rFonts w:ascii="Calibri" w:eastAsia="SimSun" w:hAnsi="Calibri"/>
      <w:sz w:val="24"/>
      <w:lang w:val="en-GB" w:eastAsia="en-US"/>
    </w:rPr>
  </w:style>
  <w:style w:type="character" w:customStyle="1" w:styleId="InternetLink">
    <w:name w:val="Internet Link"/>
    <w:rsid w:val="00D23579"/>
    <w:rPr>
      <w:color w:val="0000FF"/>
      <w:u w:val="single"/>
    </w:rPr>
  </w:style>
  <w:style w:type="paragraph" w:customStyle="1" w:styleId="CEOindent-abc">
    <w:name w:val="CEO_indent-abc"/>
    <w:basedOn w:val="Normal"/>
    <w:rsid w:val="00D23579"/>
    <w:pPr>
      <w:numPr>
        <w:ilvl w:val="1"/>
        <w:numId w:val="12"/>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rsid w:val="00D23579"/>
    <w:pPr>
      <w:numPr>
        <w:ilvl w:val="2"/>
        <w:numId w:val="1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D23579"/>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D23579"/>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D2357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D23579"/>
    <w:rPr>
      <w:rFonts w:ascii="SimSun" w:eastAsia="SimSun" w:hAnsi="Calibri"/>
      <w:sz w:val="18"/>
      <w:szCs w:val="18"/>
      <w:lang w:val="en-GB"/>
    </w:rPr>
  </w:style>
  <w:style w:type="character" w:customStyle="1" w:styleId="DocumentMapChar">
    <w:name w:val="Document Map Char"/>
    <w:basedOn w:val="DefaultParagraphFont"/>
    <w:link w:val="DocumentMap"/>
    <w:rsid w:val="00D23579"/>
    <w:rPr>
      <w:rFonts w:ascii="SimSun" w:eastAsia="SimSun" w:hAnsi="Calibri"/>
      <w:sz w:val="18"/>
      <w:szCs w:val="18"/>
      <w:lang w:val="en-GB" w:eastAsia="en-US"/>
    </w:rPr>
  </w:style>
  <w:style w:type="character" w:customStyle="1" w:styleId="apple-converted-space">
    <w:name w:val="apple-converted-space"/>
    <w:rsid w:val="00D23579"/>
  </w:style>
  <w:style w:type="paragraph" w:customStyle="1" w:styleId="LSDeadline">
    <w:name w:val="LSDeadline"/>
    <w:basedOn w:val="LSForAction"/>
    <w:next w:val="Normal"/>
    <w:qFormat/>
    <w:rsid w:val="00D23579"/>
    <w:rPr>
      <w:bCs w:val="0"/>
    </w:rPr>
  </w:style>
  <w:style w:type="paragraph" w:customStyle="1" w:styleId="LSForAction">
    <w:name w:val="LSForAction"/>
    <w:basedOn w:val="Normal"/>
    <w:qFormat/>
    <w:rsid w:val="00D23579"/>
    <w:rPr>
      <w:rFonts w:ascii="Times New Roman" w:hAnsi="Times New Roman"/>
      <w:bCs/>
      <w:lang w:val="en-GB"/>
    </w:rPr>
  </w:style>
  <w:style w:type="paragraph" w:customStyle="1" w:styleId="LSForComment">
    <w:name w:val="LSForComment"/>
    <w:basedOn w:val="LSForAction"/>
    <w:next w:val="Normal"/>
    <w:qFormat/>
    <w:rsid w:val="00D23579"/>
  </w:style>
  <w:style w:type="character" w:styleId="Emphasis">
    <w:name w:val="Emphasis"/>
    <w:basedOn w:val="DefaultParagraphFont"/>
    <w:uiPriority w:val="20"/>
    <w:qFormat/>
    <w:rsid w:val="00D23579"/>
    <w:rPr>
      <w:i/>
      <w:iCs/>
    </w:rPr>
  </w:style>
  <w:style w:type="character" w:customStyle="1" w:styleId="href">
    <w:name w:val="href"/>
    <w:basedOn w:val="DefaultParagraphFont"/>
    <w:rsid w:val="00D23579"/>
    <w:rPr>
      <w:color w:val="auto"/>
    </w:rPr>
  </w:style>
  <w:style w:type="paragraph" w:customStyle="1" w:styleId="Res">
    <w:name w:val="Res_#"/>
    <w:basedOn w:val="Normal"/>
    <w:next w:val="Restitle"/>
    <w:rsid w:val="00D23579"/>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qFormat/>
    <w:rsid w:val="00D23579"/>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qFormat/>
    <w:rsid w:val="00D23579"/>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character" w:customStyle="1" w:styleId="7">
    <w:name w:val="Сноска7"/>
    <w:basedOn w:val="DefaultParagraphFont"/>
    <w:uiPriority w:val="99"/>
    <w:rsid w:val="00D23579"/>
    <w:rPr>
      <w:rFonts w:ascii="Calibri" w:hAnsi="Calibri" w:cs="Calibri" w:hint="default"/>
      <w:sz w:val="16"/>
      <w:szCs w:val="16"/>
      <w:shd w:val="clear" w:color="auto" w:fill="FFFFFF"/>
    </w:rPr>
  </w:style>
  <w:style w:type="paragraph" w:customStyle="1" w:styleId="LSForInfo">
    <w:name w:val="LSForInfo"/>
    <w:basedOn w:val="LSForAction"/>
    <w:next w:val="Normal"/>
    <w:qFormat/>
    <w:rsid w:val="00D23579"/>
  </w:style>
  <w:style w:type="paragraph" w:customStyle="1" w:styleId="AnnexNotitle">
    <w:name w:val="Annex_No &amp; title"/>
    <w:basedOn w:val="Normal"/>
    <w:next w:val="Normal"/>
    <w:rsid w:val="00D23579"/>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D23579"/>
  </w:style>
  <w:style w:type="paragraph" w:customStyle="1" w:styleId="CorrectionSeparatorBegin">
    <w:name w:val="Correction Separator Begin"/>
    <w:basedOn w:val="Normal"/>
    <w:rsid w:val="00D2357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D2357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D23579"/>
    <w:pPr>
      <w:keepLines/>
      <w:spacing w:before="240" w:after="120"/>
      <w:jc w:val="center"/>
    </w:pPr>
    <w:rPr>
      <w:rFonts w:ascii="Times New Roman" w:eastAsiaTheme="minorEastAsia" w:hAnsi="Times New Roman"/>
      <w:b/>
      <w:lang w:val="en-GB" w:eastAsia="ja-JP"/>
    </w:rPr>
  </w:style>
  <w:style w:type="paragraph" w:customStyle="1" w:styleId="Formal">
    <w:name w:val="Formal"/>
    <w:basedOn w:val="Normal"/>
    <w:rsid w:val="00D2357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D23579"/>
    <w:rPr>
      <w:rFonts w:ascii="Times New Roman" w:eastAsiaTheme="minorEastAsia" w:hAnsi="Times New Roman"/>
      <w:b/>
      <w:bCs/>
      <w:lang w:val="en-GB" w:eastAsia="ja-JP"/>
    </w:rPr>
  </w:style>
  <w:style w:type="paragraph" w:customStyle="1" w:styleId="Normalbeforetable">
    <w:name w:val="Normal before table"/>
    <w:basedOn w:val="Normal"/>
    <w:rsid w:val="00D23579"/>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qFormat/>
    <w:rsid w:val="00D23579"/>
    <w:pPr>
      <w:keepNext/>
      <w:keepLines/>
      <w:spacing w:before="360" w:after="120"/>
      <w:jc w:val="center"/>
    </w:pPr>
    <w:rPr>
      <w:rFonts w:ascii="Times New Roman" w:eastAsiaTheme="minorEastAsia" w:hAnsi="Times New Roman"/>
      <w:b/>
      <w:lang w:val="en-GB" w:eastAsia="ja-JP"/>
    </w:rPr>
  </w:style>
  <w:style w:type="paragraph" w:styleId="TableofFigures">
    <w:name w:val="table of figures"/>
    <w:basedOn w:val="Normal"/>
    <w:next w:val="Normal"/>
    <w:uiPriority w:val="99"/>
    <w:rsid w:val="00D23579"/>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styleId="Subtitle">
    <w:name w:val="Subtitle"/>
    <w:basedOn w:val="Normal"/>
    <w:next w:val="Normal"/>
    <w:link w:val="SubtitleChar"/>
    <w:qFormat/>
    <w:rsid w:val="00D23579"/>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D2357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D2357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D23579"/>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D23579"/>
    <w:rPr>
      <w:sz w:val="24"/>
      <w:lang w:eastAsia="en-US"/>
    </w:rPr>
  </w:style>
  <w:style w:type="paragraph" w:customStyle="1" w:styleId="Enumlev10">
    <w:name w:val="Enumlev1"/>
    <w:basedOn w:val="Normal"/>
    <w:link w:val="Enumlev1Char0"/>
    <w:uiPriority w:val="99"/>
    <w:rsid w:val="00D23579"/>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D23579"/>
    <w:pPr>
      <w:tabs>
        <w:tab w:val="clear" w:pos="794"/>
        <w:tab w:val="clear" w:pos="1191"/>
        <w:tab w:val="clear" w:pos="1588"/>
        <w:tab w:val="clear" w:pos="1985"/>
        <w:tab w:val="left" w:pos="1134"/>
        <w:tab w:val="left" w:pos="1871"/>
        <w:tab w:val="left" w:pos="2268"/>
      </w:tabs>
      <w:spacing w:before="360"/>
    </w:pPr>
    <w:rPr>
      <w:rFonts w:ascii="Times New Roman" w:hAnsi="Times New Roman"/>
      <w:lang w:val="en-GB"/>
    </w:rPr>
  </w:style>
  <w:style w:type="paragraph" w:customStyle="1" w:styleId="CEOAbstract">
    <w:name w:val="CEO_Abstract"/>
    <w:rsid w:val="00D23579"/>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D2357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lang w:val="en-GB"/>
    </w:rPr>
  </w:style>
  <w:style w:type="paragraph" w:customStyle="1" w:styleId="Head">
    <w:name w:val="Head"/>
    <w:basedOn w:val="Normal"/>
    <w:uiPriority w:val="99"/>
    <w:rsid w:val="00D23579"/>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rsid w:val="00D23579"/>
    <w:pPr>
      <w:keepNext/>
      <w:keepLines/>
      <w:spacing w:before="480" w:after="120"/>
      <w:jc w:val="center"/>
    </w:pPr>
    <w:rPr>
      <w:rFonts w:ascii="Times New Roman" w:hAnsi="Times New Roman"/>
      <w:caps/>
      <w:lang w:val="en-GB"/>
    </w:rPr>
  </w:style>
  <w:style w:type="paragraph" w:styleId="Title">
    <w:name w:val="Title"/>
    <w:basedOn w:val="Normal"/>
    <w:next w:val="Normal"/>
    <w:link w:val="TitleChar"/>
    <w:qFormat/>
    <w:rsid w:val="00D23579"/>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D23579"/>
    <w:rPr>
      <w:rFonts w:asciiTheme="majorHAnsi" w:eastAsia="SimSun" w:hAnsiTheme="majorHAnsi" w:cstheme="majorBidi"/>
      <w:b/>
      <w:bCs/>
      <w:sz w:val="32"/>
      <w:szCs w:val="32"/>
      <w:lang w:eastAsia="en-US"/>
    </w:rPr>
  </w:style>
  <w:style w:type="paragraph" w:styleId="BodyText">
    <w:name w:val="Body Text"/>
    <w:basedOn w:val="Normal"/>
    <w:link w:val="BodyTextChar"/>
    <w:qFormat/>
    <w:rsid w:val="00D23579"/>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D23579"/>
    <w:rPr>
      <w:rFonts w:ascii="LMMNHP+BookmanOldStyle" w:eastAsia="Batang" w:hAnsi="LMMNHP+BookmanOldStyle"/>
      <w:color w:val="000000"/>
      <w:kern w:val="2"/>
      <w:sz w:val="24"/>
      <w:szCs w:val="24"/>
      <w:lang w:eastAsia="ja-JP"/>
    </w:rPr>
  </w:style>
  <w:style w:type="paragraph" w:styleId="List">
    <w:name w:val="List"/>
    <w:basedOn w:val="Normal"/>
    <w:uiPriority w:val="99"/>
    <w:rsid w:val="00D23579"/>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BodyText2">
    <w:name w:val="Body Text 2"/>
    <w:basedOn w:val="Normal"/>
    <w:link w:val="BodyText2Char"/>
    <w:uiPriority w:val="99"/>
    <w:rsid w:val="00D23579"/>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D23579"/>
    <w:rPr>
      <w:rFonts w:ascii="Times New Roman" w:hAnsi="Times New Roman"/>
      <w:sz w:val="24"/>
      <w:lang w:eastAsia="en-US"/>
    </w:rPr>
  </w:style>
  <w:style w:type="paragraph" w:styleId="ListBullet">
    <w:name w:val="List Bullet"/>
    <w:basedOn w:val="List"/>
    <w:uiPriority w:val="99"/>
    <w:rsid w:val="00D23579"/>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D23579"/>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D23579"/>
    <w:rPr>
      <w:rFonts w:ascii="Times New Roman" w:hAnsi="Times New Roman"/>
      <w:sz w:val="24"/>
      <w:lang w:val="en-GB" w:eastAsia="en-US"/>
    </w:rPr>
  </w:style>
  <w:style w:type="paragraph" w:styleId="List2">
    <w:name w:val="List 2"/>
    <w:basedOn w:val="Normal"/>
    <w:uiPriority w:val="99"/>
    <w:rsid w:val="00D23579"/>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lang w:val="en-GB"/>
    </w:rPr>
  </w:style>
  <w:style w:type="paragraph" w:styleId="BodyTextIndent2">
    <w:name w:val="Body Text Indent 2"/>
    <w:basedOn w:val="Normal"/>
    <w:link w:val="BodyTextIndent2Char"/>
    <w:rsid w:val="00D23579"/>
    <w:pPr>
      <w:tabs>
        <w:tab w:val="clear" w:pos="794"/>
        <w:tab w:val="left" w:pos="720"/>
      </w:tabs>
      <w:ind w:left="720" w:hanging="720"/>
      <w:jc w:val="both"/>
    </w:pPr>
    <w:rPr>
      <w:rFonts w:ascii="Times New Roman" w:eastAsia="Batang" w:hAnsi="Times New Roman"/>
      <w:szCs w:val="24"/>
      <w:lang w:val="en-GB"/>
    </w:rPr>
  </w:style>
  <w:style w:type="character" w:customStyle="1" w:styleId="BodyTextIndent2Char">
    <w:name w:val="Body Text Indent 2 Char"/>
    <w:basedOn w:val="DefaultParagraphFont"/>
    <w:link w:val="BodyTextIndent2"/>
    <w:rsid w:val="00D23579"/>
    <w:rPr>
      <w:rFonts w:ascii="Times New Roman" w:eastAsia="Batang" w:hAnsi="Times New Roman"/>
      <w:sz w:val="24"/>
      <w:szCs w:val="24"/>
      <w:lang w:val="en-GB" w:eastAsia="en-US"/>
    </w:rPr>
  </w:style>
  <w:style w:type="paragraph" w:styleId="EndnoteText">
    <w:name w:val="endnote text"/>
    <w:basedOn w:val="Normal"/>
    <w:link w:val="EndnoteTextChar"/>
    <w:rsid w:val="00D23579"/>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lang w:val="en-GB"/>
    </w:rPr>
  </w:style>
  <w:style w:type="character" w:customStyle="1" w:styleId="EndnoteTextChar">
    <w:name w:val="Endnote Text Char"/>
    <w:basedOn w:val="DefaultParagraphFont"/>
    <w:link w:val="EndnoteText"/>
    <w:rsid w:val="00D23579"/>
    <w:rPr>
      <w:rFonts w:ascii="Times New Roman" w:eastAsia="Batang" w:hAnsi="Times New Roman"/>
      <w:lang w:val="en-GB" w:eastAsia="en-US"/>
    </w:rPr>
  </w:style>
  <w:style w:type="paragraph" w:styleId="NoSpacing">
    <w:name w:val="No Spacing"/>
    <w:uiPriority w:val="1"/>
    <w:qFormat/>
    <w:rsid w:val="00D23579"/>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D23579"/>
    <w:rPr>
      <w:i/>
      <w:iCs/>
      <w:color w:val="808080" w:themeColor="text1" w:themeTint="7F"/>
    </w:rPr>
  </w:style>
  <w:style w:type="paragraph" w:styleId="BodyText3">
    <w:name w:val="Body Text 3"/>
    <w:basedOn w:val="Normal"/>
    <w:link w:val="BodyText3Char"/>
    <w:rsid w:val="00D23579"/>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D23579"/>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D2357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D23579"/>
    <w:rPr>
      <w:rFonts w:ascii="Courier New" w:hAnsi="Courier New" w:cs="Courier New"/>
      <w:sz w:val="24"/>
      <w:szCs w:val="24"/>
    </w:rPr>
  </w:style>
  <w:style w:type="paragraph" w:customStyle="1" w:styleId="Body">
    <w:name w:val="Body"/>
    <w:rsid w:val="00D23579"/>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D23579"/>
    <w:rPr>
      <w:rFonts w:ascii="Cambria" w:eastAsia="Cambria" w:hAnsi="Cambria" w:cs="Cambria"/>
      <w:color w:val="000066"/>
      <w:u w:val="single" w:color="000066"/>
      <w:lang w:val="en-US"/>
    </w:rPr>
  </w:style>
  <w:style w:type="character" w:customStyle="1" w:styleId="Hyperlink2">
    <w:name w:val="Hyperlink.2"/>
    <w:basedOn w:val="DefaultParagraphFont"/>
    <w:rsid w:val="00D23579"/>
    <w:rPr>
      <w:rFonts w:ascii="Cambria" w:eastAsia="Cambria" w:hAnsi="Cambria" w:cs="Cambria"/>
      <w:color w:val="000066"/>
      <w:u w:val="single" w:color="000066"/>
      <w:lang w:val="en-US"/>
    </w:rPr>
  </w:style>
  <w:style w:type="character" w:customStyle="1" w:styleId="Hyperlink3">
    <w:name w:val="Hyperlink.3"/>
    <w:basedOn w:val="DefaultParagraphFont"/>
    <w:rsid w:val="00D23579"/>
    <w:rPr>
      <w:color w:val="0000FF"/>
      <w:u w:val="single" w:color="0000FF"/>
      <w:lang w:val="en-US"/>
    </w:rPr>
  </w:style>
  <w:style w:type="character" w:customStyle="1" w:styleId="Hyperlink4">
    <w:name w:val="Hyperlink.4"/>
    <w:basedOn w:val="PageNumber"/>
    <w:rsid w:val="00D23579"/>
    <w:rPr>
      <w:rFonts w:asciiTheme="minorHAnsi" w:hAnsiTheme="minorHAnsi"/>
      <w:color w:val="0000FF"/>
      <w:u w:val="single" w:color="0000FF"/>
      <w:lang w:val="en-US"/>
    </w:rPr>
  </w:style>
  <w:style w:type="paragraph" w:customStyle="1" w:styleId="Tablefin">
    <w:name w:val="Table_fin"/>
    <w:basedOn w:val="Normal"/>
    <w:qFormat/>
    <w:rsid w:val="00D23579"/>
    <w:pPr>
      <w:tabs>
        <w:tab w:val="clear" w:pos="794"/>
        <w:tab w:val="clear" w:pos="1191"/>
        <w:tab w:val="clear" w:pos="1588"/>
        <w:tab w:val="clear" w:pos="1985"/>
        <w:tab w:val="left" w:pos="1134"/>
        <w:tab w:val="left" w:pos="1871"/>
        <w:tab w:val="left" w:pos="2268"/>
      </w:tabs>
      <w:spacing w:before="0"/>
    </w:pPr>
    <w:rPr>
      <w:rFonts w:ascii="Times New Roman" w:hAnsi="Times New Roman"/>
      <w:sz w:val="20"/>
      <w:lang w:val="en-GB"/>
    </w:rPr>
  </w:style>
  <w:style w:type="paragraph" w:customStyle="1" w:styleId="Style124">
    <w:name w:val="_Style 124"/>
    <w:basedOn w:val="Heading1"/>
    <w:next w:val="Normal"/>
    <w:uiPriority w:val="39"/>
    <w:unhideWhenUsed/>
    <w:qFormat/>
    <w:rsid w:val="00D23579"/>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D23579"/>
  </w:style>
  <w:style w:type="character" w:customStyle="1" w:styleId="ms-list-addnew-imgspan16">
    <w:name w:val="ms-list-addnew-imgspan16"/>
    <w:basedOn w:val="DefaultParagraphFont"/>
    <w:rsid w:val="00D23579"/>
  </w:style>
  <w:style w:type="character" w:customStyle="1" w:styleId="ms-tasklistshortcutcalloutspan">
    <w:name w:val="ms-tasklistshortcutcalloutspan"/>
    <w:basedOn w:val="DefaultParagraphFont"/>
    <w:rsid w:val="00D23579"/>
  </w:style>
  <w:style w:type="character" w:customStyle="1" w:styleId="ms-menu-hovarw4">
    <w:name w:val="ms-menu-hovarw4"/>
    <w:basedOn w:val="DefaultParagraphFont"/>
    <w:rsid w:val="00D23579"/>
  </w:style>
  <w:style w:type="character" w:customStyle="1" w:styleId="ms-navedit-itemspan">
    <w:name w:val="ms-navedit-itemspan"/>
    <w:basedOn w:val="DefaultParagraphFont"/>
    <w:rsid w:val="00D23579"/>
  </w:style>
  <w:style w:type="character" w:customStyle="1" w:styleId="ms-viewselectorhover">
    <w:name w:val="ms-viewselectorhover"/>
    <w:basedOn w:val="DefaultParagraphFont"/>
    <w:rsid w:val="00D23579"/>
    <w:rPr>
      <w:bdr w:val="none" w:sz="0" w:space="0" w:color="auto"/>
    </w:rPr>
  </w:style>
  <w:style w:type="character" w:customStyle="1" w:styleId="ms-viewselector2">
    <w:name w:val="ms-viewselector2"/>
    <w:basedOn w:val="DefaultParagraphFont"/>
    <w:rsid w:val="00D23579"/>
    <w:rPr>
      <w:bdr w:val="none" w:sz="0" w:space="0" w:color="auto"/>
    </w:rPr>
  </w:style>
  <w:style w:type="character" w:customStyle="1" w:styleId="ms-cui-mrusb-selecteditem">
    <w:name w:val="ms-cui-mrusb-selecteditem"/>
    <w:basedOn w:val="DefaultParagraphFont"/>
    <w:rsid w:val="00D23579"/>
  </w:style>
  <w:style w:type="character" w:customStyle="1" w:styleId="ms-featurestatustext">
    <w:name w:val="ms-featurestatustext"/>
    <w:basedOn w:val="DefaultParagraphFont"/>
    <w:rsid w:val="00D2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03/Pages/q11.aspx" TargetMode="External"/><Relationship Id="rId21" Type="http://schemas.openxmlformats.org/officeDocument/2006/relationships/hyperlink" Target="https://www.itu.int/md/D18-SG02-C-0318" TargetMode="External"/><Relationship Id="rId42" Type="http://schemas.openxmlformats.org/officeDocument/2006/relationships/hyperlink" Target="https://www.itu.int/en/ITU-D/Study-Groups/2018-2021/Pages/collaborative-tools.aspx" TargetMode="External"/><Relationship Id="rId63" Type="http://schemas.openxmlformats.org/officeDocument/2006/relationships/hyperlink" Target="https://www.itu.int/net4/ITU-D/CDS/sg/rgqlist.asp?lg=1&amp;sp=2018&amp;rgq=D18-SG02-RGQ04.2&amp;stg=2" TargetMode="External"/><Relationship Id="rId84" Type="http://schemas.openxmlformats.org/officeDocument/2006/relationships/hyperlink" Target="https://www.itu.int/net4/ITU-D/CDS/sg/rgqlist.asp?lg=1&amp;sp=2018&amp;rgq=D18-SG02-RGQ03.2&amp;stg=2" TargetMode="External"/><Relationship Id="rId138" Type="http://schemas.openxmlformats.org/officeDocument/2006/relationships/hyperlink" Target="http://www.itu.int/en/ITU-T/studygroups/2017-2020/09/Pages/q9.aspx" TargetMode="External"/><Relationship Id="rId159" Type="http://schemas.openxmlformats.org/officeDocument/2006/relationships/hyperlink" Target="http://www.itu.int/en/ITU-T/studygroups/2017-2020/12/Pages/q5.aspx" TargetMode="External"/><Relationship Id="rId170" Type="http://schemas.openxmlformats.org/officeDocument/2006/relationships/hyperlink" Target="http://www.itu.int/en/ITU-T/studygroups/2017-2020/12/Pages/q16.aspx" TargetMode="External"/><Relationship Id="rId191" Type="http://schemas.openxmlformats.org/officeDocument/2006/relationships/hyperlink" Target="http://www.itu.int/en/ITU-T/studygroups/2017-2020/15/Pages/q5.aspx" TargetMode="External"/><Relationship Id="rId205" Type="http://schemas.openxmlformats.org/officeDocument/2006/relationships/hyperlink" Target="http://www.itu.int/en/ITU-T/studygroups/2017-2020/15/Pages/q19.aspx" TargetMode="External"/><Relationship Id="rId226" Type="http://schemas.openxmlformats.org/officeDocument/2006/relationships/hyperlink" Target="http://www.itu.int/en/ITU-T/studygroups/2017-2020/17/Pages/q7.aspx" TargetMode="External"/><Relationship Id="rId247" Type="http://schemas.openxmlformats.org/officeDocument/2006/relationships/hyperlink" Target="https://www.itu.int/md/d18-sg01-c-0274" TargetMode="External"/><Relationship Id="rId107" Type="http://schemas.openxmlformats.org/officeDocument/2006/relationships/hyperlink" Target="http://www.itu.int/en/ITU-T/studygroups/2017-2020/03/Pages/q1.aspx" TargetMode="External"/><Relationship Id="rId11" Type="http://schemas.openxmlformats.org/officeDocument/2006/relationships/hyperlink" Target="https://www.itu.int/en/ITU-D/Study-Groups/2018-2021/Pages/meetings/tutorial_AI_oct19.aspx" TargetMode="External"/><Relationship Id="rId32" Type="http://schemas.openxmlformats.org/officeDocument/2006/relationships/hyperlink" Target="https://www.itu.int/md/D18-SG02.RGQ-R-0012" TargetMode="External"/><Relationship Id="rId53" Type="http://schemas.openxmlformats.org/officeDocument/2006/relationships/hyperlink" Target="https://www.itu.int/net4/ITU-D/CDS/sg/rgqlist.asp?lg=1&amp;sp=2018&amp;rgq=D18-SG01-RGQ01.1&amp;stg=1" TargetMode="External"/><Relationship Id="rId74" Type="http://schemas.openxmlformats.org/officeDocument/2006/relationships/hyperlink" Target="https://www.itu.int/net4/ITU-D/CDS/sg/rgqlist.asp?lg=1&amp;sp=2018&amp;rgq=D18-SG02-RGQ01.2&amp;stg=2" TargetMode="External"/><Relationship Id="rId128" Type="http://schemas.openxmlformats.org/officeDocument/2006/relationships/hyperlink" Target="http://www.itu.int/en/ITU-T/studygroups/2017-2020/05/Pages/q9.aspx" TargetMode="External"/><Relationship Id="rId149" Type="http://schemas.openxmlformats.org/officeDocument/2006/relationships/hyperlink" Target="http://www.itu.int/en/ITU-T/studygroups/2017-2020/11/Pages/q10.aspx" TargetMode="External"/><Relationship Id="rId5" Type="http://schemas.openxmlformats.org/officeDocument/2006/relationships/webSettings" Target="webSettings.xml"/><Relationship Id="rId95" Type="http://schemas.openxmlformats.org/officeDocument/2006/relationships/hyperlink" Target="https://www.itu.int/net4/ITU-D/CDS/sg/rgqlist.asp?lg=1&amp;sp=2018&amp;rgq=D18-SG02-RGQ02.2&amp;stg=2" TargetMode="External"/><Relationship Id="rId160" Type="http://schemas.openxmlformats.org/officeDocument/2006/relationships/hyperlink" Target="http://www.itu.int/en/ITU-T/studygroups/2017-2020/12/Pages/q6.aspx" TargetMode="External"/><Relationship Id="rId181" Type="http://schemas.openxmlformats.org/officeDocument/2006/relationships/hyperlink" Target="http://www.itu.int/en/ITU-T/studygroups/2017-2020/13/Pages/q18.aspx" TargetMode="External"/><Relationship Id="rId216" Type="http://schemas.openxmlformats.org/officeDocument/2006/relationships/hyperlink" Target="http://itu.int/en/ITU-T/studygroups/2017-2020/16/Pages/q24.aspx" TargetMode="External"/><Relationship Id="rId237" Type="http://schemas.openxmlformats.org/officeDocument/2006/relationships/hyperlink" Target="http://www.itu.int/en/ITU-T/studygroups/2017-2020/20/Pages/q4.aspx" TargetMode="External"/><Relationship Id="rId258" Type="http://schemas.openxmlformats.org/officeDocument/2006/relationships/theme" Target="theme/theme1.xml"/><Relationship Id="rId22" Type="http://schemas.openxmlformats.org/officeDocument/2006/relationships/hyperlink" Target="https://www.itu.int/md/D18-SG02-C-0319" TargetMode="External"/><Relationship Id="rId43" Type="http://schemas.openxmlformats.org/officeDocument/2006/relationships/hyperlink" Target="https://www.itu.int/en/ITU-D/Study-Groups/2018-2021/Pages/collaborative-tools.aspx" TargetMode="External"/><Relationship Id="rId64" Type="http://schemas.openxmlformats.org/officeDocument/2006/relationships/hyperlink" Target="https://www.itu.int/net4/ITU-D/CDS/sg/rgqlist.asp?lg=1&amp;sp=2018&amp;rgq=D18-SG02-RGQ05.2&amp;stg=2" TargetMode="External"/><Relationship Id="rId118" Type="http://schemas.openxmlformats.org/officeDocument/2006/relationships/hyperlink" Target="https://www.itu.int/en/ITU-T/studygroups/2017-2020/03/Pages/q12.aspx" TargetMode="External"/><Relationship Id="rId139" Type="http://schemas.openxmlformats.org/officeDocument/2006/relationships/hyperlink" Target="http://www.itu.int/en/ITU-T/studygroups/2017-2020/09/Pages/q10.aspx" TargetMode="External"/><Relationship Id="rId85" Type="http://schemas.openxmlformats.org/officeDocument/2006/relationships/hyperlink" Target="https://www.itu.int/md/D18-TDAG25-C-0023" TargetMode="External"/><Relationship Id="rId150" Type="http://schemas.openxmlformats.org/officeDocument/2006/relationships/hyperlink" Target="http://www.itu.int/en/ITU-T/studygroups/2017-2020/11/Pages/q11.aspx" TargetMode="External"/><Relationship Id="rId171" Type="http://schemas.openxmlformats.org/officeDocument/2006/relationships/hyperlink" Target="http://www.itu.int/en/ITU-T/studygroups/2017-2020/12/Pages/q17.aspx" TargetMode="External"/><Relationship Id="rId192" Type="http://schemas.openxmlformats.org/officeDocument/2006/relationships/hyperlink" Target="http://www.itu.int/en/ITU-T/studygroups/2017-2020/15/Pages/q6.aspx" TargetMode="External"/><Relationship Id="rId206" Type="http://schemas.openxmlformats.org/officeDocument/2006/relationships/hyperlink" Target="http://itu.int/en/ITU-T/studygroups/2017-2020/16/Pages/q1.aspx" TargetMode="External"/><Relationship Id="rId227" Type="http://schemas.openxmlformats.org/officeDocument/2006/relationships/hyperlink" Target="http://www.itu.int/en/ITU-T/studygroups/2017-2020/17/Pages/q8.aspx" TargetMode="External"/><Relationship Id="rId248" Type="http://schemas.openxmlformats.org/officeDocument/2006/relationships/hyperlink" Target="https://www.itu.int/md/D18-SG01-c-0322" TargetMode="External"/><Relationship Id="rId12" Type="http://schemas.openxmlformats.org/officeDocument/2006/relationships/hyperlink" Target="https://www.itu.int/en/ITU-D/Study-Groups/2018-2021/Pages/meetings/session-Q2-2-oct19.aspx" TargetMode="External"/><Relationship Id="rId33" Type="http://schemas.openxmlformats.org/officeDocument/2006/relationships/hyperlink" Target="https://www.itu.int/md/D18-SG02-R-0021" TargetMode="External"/><Relationship Id="rId108" Type="http://schemas.openxmlformats.org/officeDocument/2006/relationships/hyperlink" Target="http://www.itu.int/en/ITU-T/studygroups/2017-2020/03/Pages/q2.aspx" TargetMode="External"/><Relationship Id="rId129" Type="http://schemas.openxmlformats.org/officeDocument/2006/relationships/hyperlink" Target="http://www.itu.int/en/ITU-T/studygroups/2017-2020/05/Pages/q10.aspx" TargetMode="External"/><Relationship Id="rId54" Type="http://schemas.openxmlformats.org/officeDocument/2006/relationships/hyperlink" Target="https://www.itu.int/net4/ITU-D/CDS/sg/rgqlist.asp?lg=1&amp;sp=2018&amp;rgq=D18-SG01-RGQ02.1&amp;stg=1" TargetMode="External"/><Relationship Id="rId75" Type="http://schemas.openxmlformats.org/officeDocument/2006/relationships/hyperlink" Target="https://www.itu.int/net4/ITU-D/CDS/sg/rgqlist.asp?lg=1&amp;sp=2018&amp;rgq=D18-SG02-RGQ02.2&amp;stg=2" TargetMode="External"/><Relationship Id="rId96" Type="http://schemas.openxmlformats.org/officeDocument/2006/relationships/hyperlink" Target="https://www.itu.int/net4/ITU-D/CDS/sg/rgqlist.asp?lg=1&amp;sp=2018&amp;rgq=D18-SG02-RGQ03.2&amp;stg=2" TargetMode="External"/><Relationship Id="rId140" Type="http://schemas.openxmlformats.org/officeDocument/2006/relationships/hyperlink" Target="http://www.itu.int/en/ITU-T/studygroups/2017-2020/11/Pages/q1.aspx" TargetMode="External"/><Relationship Id="rId161" Type="http://schemas.openxmlformats.org/officeDocument/2006/relationships/hyperlink" Target="http://www.itu.int/en/ITU-T/studygroups/2017-2020/12/Pages/q7.aspx" TargetMode="External"/><Relationship Id="rId182" Type="http://schemas.openxmlformats.org/officeDocument/2006/relationships/hyperlink" Target="http://www.itu.int/en/ITU-T/studygroups/2017-2020/13/Pages/q19.aspx" TargetMode="External"/><Relationship Id="rId217" Type="http://schemas.openxmlformats.org/officeDocument/2006/relationships/hyperlink" Target="http://itu.int/en/ITU-T/studygroups/2017-2020/16/Pages/q26.aspx" TargetMode="External"/><Relationship Id="rId6" Type="http://schemas.openxmlformats.org/officeDocument/2006/relationships/footnotes" Target="footnotes.xml"/><Relationship Id="rId238" Type="http://schemas.openxmlformats.org/officeDocument/2006/relationships/hyperlink" Target="http://www.itu.int/en/ITU-T/studygroups/2017-2020/20/Pages/q5.aspx" TargetMode="External"/><Relationship Id="rId23" Type="http://schemas.openxmlformats.org/officeDocument/2006/relationships/hyperlink" Target="https://www.itu.int/md/D18-TDAG24-C-0040" TargetMode="External"/><Relationship Id="rId119" Type="http://schemas.openxmlformats.org/officeDocument/2006/relationships/hyperlink" Target="https://www.itu.int/en/ITU-T/studygroups/2017-2020/03/Pages/q13.aspx" TargetMode="External"/><Relationship Id="rId44" Type="http://schemas.openxmlformats.org/officeDocument/2006/relationships/hyperlink" Target="https://extranet.itu.int/itu-d/studygroups/SitePages/Home.aspx" TargetMode="External"/><Relationship Id="rId65" Type="http://schemas.openxmlformats.org/officeDocument/2006/relationships/hyperlink" Target="https://www.itu.int/net4/ITU-D/CDS/sg/rgqlist.asp?lg=1&amp;sp=2018&amp;rgq=D18-SG02-RGQ06.2&amp;stg=2" TargetMode="External"/><Relationship Id="rId86" Type="http://schemas.openxmlformats.org/officeDocument/2006/relationships/hyperlink" Target="https://www.itu.int/md/D18-TDAG24-C-0011" TargetMode="External"/><Relationship Id="rId130" Type="http://schemas.openxmlformats.org/officeDocument/2006/relationships/hyperlink" Target="http://www.itu.int/en/ITU-T/studygroups/2017-2020/09/Pages/q1.aspx" TargetMode="External"/><Relationship Id="rId151" Type="http://schemas.openxmlformats.org/officeDocument/2006/relationships/hyperlink" Target="http://www.itu.int/en/ITU-T/studygroups/2017-2020/11/Pages/q12.aspx" TargetMode="External"/><Relationship Id="rId172" Type="http://schemas.openxmlformats.org/officeDocument/2006/relationships/hyperlink" Target="http://www.itu.int/en/ITU-T/studygroups/2017-2020/12/Pages/q18.aspx" TargetMode="External"/><Relationship Id="rId193" Type="http://schemas.openxmlformats.org/officeDocument/2006/relationships/hyperlink" Target="http://www.itu.int/en/ITU-T/studygroups/2017-2020/15/Pages/q7.aspx" TargetMode="External"/><Relationship Id="rId207" Type="http://schemas.openxmlformats.org/officeDocument/2006/relationships/hyperlink" Target="http://itu.int/en/ITU-T/studygroups/2017-2020/16/Pages/q5.aspx" TargetMode="External"/><Relationship Id="rId228" Type="http://schemas.openxmlformats.org/officeDocument/2006/relationships/hyperlink" Target="http://www.itu.int/en/ITU-T/studygroups/2017-2020/17/Pages/q9.aspx" TargetMode="External"/><Relationship Id="rId249" Type="http://schemas.openxmlformats.org/officeDocument/2006/relationships/hyperlink" Target="https://www.itu.int/md/D18-SG01-c-0356" TargetMode="External"/><Relationship Id="rId13" Type="http://schemas.openxmlformats.org/officeDocument/2006/relationships/hyperlink" Target="https://www.itu.int/en/ITU-D/Study-Groups/2018-2021/Pages/meetings/session-Q4-2-oct19.aspx" TargetMode="External"/><Relationship Id="rId109" Type="http://schemas.openxmlformats.org/officeDocument/2006/relationships/hyperlink" Target="http://www.itu.int/en/ITU-T/studygroups/2017-2020/03/Pages/q3.aspx" TargetMode="External"/><Relationship Id="rId34" Type="http://schemas.openxmlformats.org/officeDocument/2006/relationships/hyperlink" Target="https://www.itu.int/md/D18-SG02.RGQ-R-0013" TargetMode="External"/><Relationship Id="rId55" Type="http://schemas.openxmlformats.org/officeDocument/2006/relationships/hyperlink" Target="https://www.itu.int/net4/ITU-D/CDS/sg/rgqlist.asp?lg=1&amp;sp=2018&amp;rgq=D18-SG01-RGQ03.1&amp;stg=1" TargetMode="External"/><Relationship Id="rId76" Type="http://schemas.openxmlformats.org/officeDocument/2006/relationships/hyperlink" Target="https://www.itu.int/net4/ITU-D/CDS/sg/rgqlist.asp?lg=1&amp;sp=2018&amp;rgq=D18-SG02-RGQ03.2&amp;stg=2" TargetMode="External"/><Relationship Id="rId97" Type="http://schemas.openxmlformats.org/officeDocument/2006/relationships/hyperlink" Target="https://www.itu.int/net4/ITU-D/CDS/sg/rgqlist.asp?lg=1&amp;sp=2018&amp;rgq=D18-SG02-RGQ04.2&amp;stg=2" TargetMode="External"/><Relationship Id="rId120" Type="http://schemas.openxmlformats.org/officeDocument/2006/relationships/hyperlink" Target="https://www.itu.int/net4/ITU-T/lists/loqr.aspx?Group=5&amp;Period=16" TargetMode="External"/><Relationship Id="rId141" Type="http://schemas.openxmlformats.org/officeDocument/2006/relationships/hyperlink" Target="http://www.itu.int/en/ITU-T/studygroups/2017-2020/11/Pages/q2.aspx" TargetMode="External"/><Relationship Id="rId7" Type="http://schemas.openxmlformats.org/officeDocument/2006/relationships/endnotes" Target="endnotes.xml"/><Relationship Id="rId162" Type="http://schemas.openxmlformats.org/officeDocument/2006/relationships/hyperlink" Target="http://www.itu.int/en/ITU-T/studygroups/2017-2020/12/Pages/q8.aspx" TargetMode="External"/><Relationship Id="rId183" Type="http://schemas.openxmlformats.org/officeDocument/2006/relationships/hyperlink" Target="http://www.itu.int/en/ITU-T/studygroups/2017-2020/13/Pages/q20.aspx" TargetMode="External"/><Relationship Id="rId218" Type="http://schemas.openxmlformats.org/officeDocument/2006/relationships/hyperlink" Target="http://itu.int/en/ITU-T/studygroups/2017-2020/16/Pages/q27.aspx" TargetMode="External"/><Relationship Id="rId239" Type="http://schemas.openxmlformats.org/officeDocument/2006/relationships/hyperlink" Target="http://www.itu.int/en/ITU-T/studygroups/2017-2020/20/Pages/q6.aspx" TargetMode="External"/><Relationship Id="rId250" Type="http://schemas.openxmlformats.org/officeDocument/2006/relationships/hyperlink" Target="https://www.itu.int/md/D18-SG01.RGQ-C-0255/en" TargetMode="External"/><Relationship Id="rId24" Type="http://schemas.openxmlformats.org/officeDocument/2006/relationships/hyperlink" Target="https://www.itu.int/md/D18-SG02.RGQ-R-0008" TargetMode="External"/><Relationship Id="rId45" Type="http://schemas.openxmlformats.org/officeDocument/2006/relationships/hyperlink" Target="https://www.itu.int/md/D18-SG02-ADM-0002/en" TargetMode="External"/><Relationship Id="rId66" Type="http://schemas.openxmlformats.org/officeDocument/2006/relationships/hyperlink" Target="https://www.itu.int/net4/ITU-D/CDS/sg/rgqlist.asp?lg=1&amp;sp=2018&amp;rgq=D18-SG02-RGQ07.2&amp;stg=2" TargetMode="External"/><Relationship Id="rId87" Type="http://schemas.openxmlformats.org/officeDocument/2006/relationships/hyperlink" Target="https://www.itu.int/net4/ITU-D/CDS/sg/rgqlist.asp?lg=1&amp;sp=2018&amp;rgq=D18-SG01-RGQ01.1&amp;stg=1" TargetMode="External"/><Relationship Id="rId110" Type="http://schemas.openxmlformats.org/officeDocument/2006/relationships/hyperlink" Target="http://www.itu.int/en/ITU-T/studygroups/2017-2020/03/Pages/q4.aspx" TargetMode="External"/><Relationship Id="rId131" Type="http://schemas.openxmlformats.org/officeDocument/2006/relationships/hyperlink" Target="http://www.itu.int/en/ITU-T/studygroups/2017-2020/09/Pages/q2.aspx" TargetMode="External"/><Relationship Id="rId152" Type="http://schemas.openxmlformats.org/officeDocument/2006/relationships/hyperlink" Target="http://www.itu.int/en/ITU-T/studygroups/2017-2020/11/Pages/q13.aspx" TargetMode="External"/><Relationship Id="rId173" Type="http://schemas.openxmlformats.org/officeDocument/2006/relationships/hyperlink" Target="http://www.itu.int/en/ITU-T/studygroups/2017-2020/12/Pages/q19.aspx" TargetMode="External"/><Relationship Id="rId194" Type="http://schemas.openxmlformats.org/officeDocument/2006/relationships/hyperlink" Target="http://www.itu.int/en/ITU-T/studygroups/2017-2020/15/Pages/q8.aspx" TargetMode="External"/><Relationship Id="rId208" Type="http://schemas.openxmlformats.org/officeDocument/2006/relationships/hyperlink" Target="http://itu.int/en/ITU-T/studygroups/2017-2020/16/Pages/q6.aspx" TargetMode="External"/><Relationship Id="rId229" Type="http://schemas.openxmlformats.org/officeDocument/2006/relationships/hyperlink" Target="http://itu.int/en/ITU-T/studygroups/2017-2020/17/Pages/q10.aspx" TargetMode="External"/><Relationship Id="rId240" Type="http://schemas.openxmlformats.org/officeDocument/2006/relationships/hyperlink" Target="http://www.itu.int/en/ITU-T/studygroups/2017-2020/20/Pages/q7.aspx" TargetMode="External"/><Relationship Id="rId14" Type="http://schemas.openxmlformats.org/officeDocument/2006/relationships/hyperlink" Target="https://www.itu.int/en/ITU-D/Study-Groups/2018-2021/Pages/meetings/session-Q5-2-oct19.aspx" TargetMode="External"/><Relationship Id="rId35" Type="http://schemas.openxmlformats.org/officeDocument/2006/relationships/hyperlink" Target="https://www.itu.int/md/D18-SG02-R-0022" TargetMode="External"/><Relationship Id="rId56" Type="http://schemas.openxmlformats.org/officeDocument/2006/relationships/hyperlink" Target="https://www.itu.int/net4/ITU-D/CDS/sg/rgqlist.asp?lg=1&amp;sp=2018&amp;rgq=D18-SG01-RGQ04.1&amp;stg=1" TargetMode="External"/><Relationship Id="rId77" Type="http://schemas.openxmlformats.org/officeDocument/2006/relationships/hyperlink" Target="https://www.itu.int/net4/ITU-D/CDS/sg/rgqlist.asp?lg=1&amp;sp=2018&amp;rgq=D18-SG02-RGQ04.2&amp;stg=2" TargetMode="External"/><Relationship Id="rId100" Type="http://schemas.openxmlformats.org/officeDocument/2006/relationships/hyperlink" Target="https://www.itu.int/net4/ITU-D/CDS/sg/rgqlist.asp?lg=1&amp;sp=2018&amp;rgq=D18-SG02-RGQ07.2&amp;stg=2" TargetMode="External"/><Relationship Id="rId8" Type="http://schemas.openxmlformats.org/officeDocument/2006/relationships/image" Target="media/image1.jpeg"/><Relationship Id="rId98" Type="http://schemas.openxmlformats.org/officeDocument/2006/relationships/hyperlink" Target="https://www.itu.int/net4/ITU-D/CDS/sg/rgqlist.asp?lg=1&amp;sp=2018&amp;rgq=D18-SG02-RGQ05.2&amp;stg=2" TargetMode="External"/><Relationship Id="rId121" Type="http://schemas.openxmlformats.org/officeDocument/2006/relationships/hyperlink" Target="https://www.itu.int/en/ITU-T/studygroups/2017-2020/05/Pages/q2.aspx" TargetMode="External"/><Relationship Id="rId142" Type="http://schemas.openxmlformats.org/officeDocument/2006/relationships/hyperlink" Target="https://www.itu.int/en/ITU-T/studygroups/2017-2020/11/Pages/q3.aspx" TargetMode="External"/><Relationship Id="rId163" Type="http://schemas.openxmlformats.org/officeDocument/2006/relationships/hyperlink" Target="http://www.itu.int/en/ITU-T/studygroups/2017-2020/12/Pages/q9.aspx" TargetMode="External"/><Relationship Id="rId184" Type="http://schemas.openxmlformats.org/officeDocument/2006/relationships/hyperlink" Target="http://www.itu.int/en/ITU-T/studygroups/2017-2020/13/Pages/q21.aspx" TargetMode="External"/><Relationship Id="rId219" Type="http://schemas.openxmlformats.org/officeDocument/2006/relationships/hyperlink" Target="http://itu.int/en/ITU-T/studygroups/2017-2020/16/Pages/q28.aspx" TargetMode="External"/><Relationship Id="rId230" Type="http://schemas.openxmlformats.org/officeDocument/2006/relationships/hyperlink" Target="http://itu.int/en/ITU-T/studygroups/2017-2020/17/Pages/q11.aspx" TargetMode="External"/><Relationship Id="rId251" Type="http://schemas.openxmlformats.org/officeDocument/2006/relationships/hyperlink" Target="https://www.itu.int/md/D18-SG01.RGQ-C-0080/en" TargetMode="External"/><Relationship Id="rId25" Type="http://schemas.openxmlformats.org/officeDocument/2006/relationships/hyperlink" Target="https://www.itu.int/md/D18-SG02-R-0017" TargetMode="External"/><Relationship Id="rId46" Type="http://schemas.openxmlformats.org/officeDocument/2006/relationships/header" Target="header1.xml"/><Relationship Id="rId67" Type="http://schemas.openxmlformats.org/officeDocument/2006/relationships/hyperlink" Target="https://www.itu.int/net4/ITU-D/CDS/sg/rgqlist.asp?lg=1&amp;sp=2018&amp;rgq=D18-SG01-RGQ01.1&amp;stg=1" TargetMode="External"/><Relationship Id="rId88" Type="http://schemas.openxmlformats.org/officeDocument/2006/relationships/hyperlink" Target="https://www.itu.int/net4/ITU-D/CDS/sg/rgqlist.asp?lg=1&amp;sp=2018&amp;rgq=D18-SG01-RGQ02.1&amp;stg=1" TargetMode="External"/><Relationship Id="rId111" Type="http://schemas.openxmlformats.org/officeDocument/2006/relationships/hyperlink" Target="https://www.itu.int/en/ITU-T/studygroups/2017-2020/03/Pages/q5.aspx" TargetMode="External"/><Relationship Id="rId132" Type="http://schemas.openxmlformats.org/officeDocument/2006/relationships/hyperlink" Target="http://www.itu.int/en/ITU-T/studygroups/2017-2020/09/Pages/q3.aspx" TargetMode="External"/><Relationship Id="rId153" Type="http://schemas.openxmlformats.org/officeDocument/2006/relationships/hyperlink" Target="http://www.itu.int/en/ITU-T/studygroups/2017-2020/11/Pages/q14.aspx" TargetMode="External"/><Relationship Id="rId174" Type="http://schemas.openxmlformats.org/officeDocument/2006/relationships/hyperlink" Target="http://www.itu.int/en/ITU-T/studygroups/2017-2020/13/Pages/q1.aspx" TargetMode="External"/><Relationship Id="rId195" Type="http://schemas.openxmlformats.org/officeDocument/2006/relationships/hyperlink" Target="http://www.itu.int/en/ITU-T/studygroups/2017-2020/15/Pages/q9.aspx" TargetMode="External"/><Relationship Id="rId209" Type="http://schemas.openxmlformats.org/officeDocument/2006/relationships/hyperlink" Target="http://itu.int/en/ITU-T/studygroups/2017-2020/16/Pages/q7.aspx" TargetMode="External"/><Relationship Id="rId220" Type="http://schemas.openxmlformats.org/officeDocument/2006/relationships/hyperlink" Target="http://www.itu.int/en/ITU-T/studygroups/2017-2020/17/Pages/q1.aspx" TargetMode="External"/><Relationship Id="rId241" Type="http://schemas.openxmlformats.org/officeDocument/2006/relationships/header" Target="header3.xml"/><Relationship Id="rId15" Type="http://schemas.openxmlformats.org/officeDocument/2006/relationships/hyperlink" Target="https://www.itu.int/en/ITU-D/Study-Groups/2018-2021/Pages/meetings/session-Q6-2-oct19.aspx" TargetMode="External"/><Relationship Id="rId36" Type="http://schemas.openxmlformats.org/officeDocument/2006/relationships/hyperlink" Target="https://www.itu.int/md/D18-SG02.RGQ-R-0014" TargetMode="External"/><Relationship Id="rId57" Type="http://schemas.openxmlformats.org/officeDocument/2006/relationships/hyperlink" Target="https://www.itu.int/net4/ITU-D/CDS/sg/rgqlist.asp?lg=1&amp;sp=2018&amp;rgq=D18-SG01-RGQ05.1&amp;stg=1" TargetMode="External"/><Relationship Id="rId78" Type="http://schemas.openxmlformats.org/officeDocument/2006/relationships/hyperlink" Target="https://www.itu.int/net4/ITU-D/CDS/sg/rgqlist.asp?lg=1&amp;sp=2018&amp;rgq=D18-SG02-RGQ05.2&amp;stg=2" TargetMode="External"/><Relationship Id="rId99" Type="http://schemas.openxmlformats.org/officeDocument/2006/relationships/hyperlink" Target="https://www.itu.int/net4/ITU-D/CDS/sg/rgqlist.asp?lg=1&amp;sp=2018&amp;rgq=D18-SG02-RGQ06.2&amp;stg=2" TargetMode="External"/><Relationship Id="rId101" Type="http://schemas.openxmlformats.org/officeDocument/2006/relationships/hyperlink" Target="http://www.itu.int/en/ITU-T/studygroups/2017-2020/02/Pages/q1.aspx" TargetMode="External"/><Relationship Id="rId122" Type="http://schemas.openxmlformats.org/officeDocument/2006/relationships/hyperlink" Target="http://www.itu.int/en/ITU-T/studygroups/2017-2020/05/Pages/q3.aspx" TargetMode="External"/><Relationship Id="rId143" Type="http://schemas.openxmlformats.org/officeDocument/2006/relationships/hyperlink" Target="http://www.itu.int/en/ITU-T/studygroups/2017-2020/11/Pages/q4.aspx" TargetMode="External"/><Relationship Id="rId164" Type="http://schemas.openxmlformats.org/officeDocument/2006/relationships/hyperlink" Target="http://www.itu.int/en/ITU-T/studygroups/2017-2020/12/Pages/q10" TargetMode="External"/><Relationship Id="rId185" Type="http://schemas.openxmlformats.org/officeDocument/2006/relationships/hyperlink" Target="http://www.itu.int/en/ITU-T/studygroups/2017-2020/13/Pages/q22.aspx" TargetMode="External"/><Relationship Id="rId9" Type="http://schemas.openxmlformats.org/officeDocument/2006/relationships/hyperlink" Target="https://www.itu.int/md/D18-TDAG25-C-0023" TargetMode="External"/><Relationship Id="rId210" Type="http://schemas.openxmlformats.org/officeDocument/2006/relationships/hyperlink" Target="http://itu.int/en/ITU-T/studygroups/2017-2020/16/Pages/q8.aspx" TargetMode="External"/><Relationship Id="rId26" Type="http://schemas.openxmlformats.org/officeDocument/2006/relationships/hyperlink" Target="https://www.itu.int/md/D18-SG02.RGQ-R-0009" TargetMode="External"/><Relationship Id="rId231" Type="http://schemas.openxmlformats.org/officeDocument/2006/relationships/hyperlink" Target="http://itu.int/en/ITU-T/studygroups/2017-2020/17/Pages/q12.aspx" TargetMode="External"/><Relationship Id="rId252" Type="http://schemas.openxmlformats.org/officeDocument/2006/relationships/hyperlink" Target="https://www.itu.int/md/D18-SG01.RGQ-C-0091/en" TargetMode="External"/><Relationship Id="rId47" Type="http://schemas.openxmlformats.org/officeDocument/2006/relationships/footer" Target="footer1.xml"/><Relationship Id="rId68" Type="http://schemas.openxmlformats.org/officeDocument/2006/relationships/hyperlink" Target="https://www.itu.int/net4/ITU-D/CDS/sg/rgqlist.asp?lg=1&amp;sp=2018&amp;rgq=D18-SG01-RGQ02.1&amp;stg=1" TargetMode="External"/><Relationship Id="rId89" Type="http://schemas.openxmlformats.org/officeDocument/2006/relationships/hyperlink" Target="https://www.itu.int/net4/ITU-D/CDS/sg/rgqlist.asp?lg=1&amp;sp=2018&amp;rgq=D18-SG01-RGQ03.1&amp;stg=1" TargetMode="External"/><Relationship Id="rId112" Type="http://schemas.openxmlformats.org/officeDocument/2006/relationships/hyperlink" Target="https://www.itu.int/en/ITU-T/studygroups/2017-2020/03/Pages/q6.aspx" TargetMode="External"/><Relationship Id="rId133" Type="http://schemas.openxmlformats.org/officeDocument/2006/relationships/hyperlink" Target="http://www.itu.int/en/ITU-T/studygroups/2017-2020/09/Pages/q4.aspx" TargetMode="External"/><Relationship Id="rId154" Type="http://schemas.openxmlformats.org/officeDocument/2006/relationships/hyperlink" Target="http://www.itu.int/en/ITU-T/studygroups/2017-2020/11/Pages/q15.aspx" TargetMode="External"/><Relationship Id="rId175" Type="http://schemas.openxmlformats.org/officeDocument/2006/relationships/hyperlink" Target="http://www.itu.int/en/ITU-T/studygroups/2017-2020/13/Pages/q2.aspx" TargetMode="External"/><Relationship Id="rId196" Type="http://schemas.openxmlformats.org/officeDocument/2006/relationships/hyperlink" Target="http://www.itu.int/en/ITU-T/studygroups/2017-2020/15/Pages/q10.aspx" TargetMode="External"/><Relationship Id="rId200" Type="http://schemas.openxmlformats.org/officeDocument/2006/relationships/hyperlink" Target="http://www.itu.int/en/ITU-T/studygroups/2017-2020/15/Pages/q14.aspx" TargetMode="External"/><Relationship Id="rId16" Type="http://schemas.openxmlformats.org/officeDocument/2006/relationships/hyperlink" Target="https://www.itu.int/md/D18-TDAG24-C-0041" TargetMode="External"/><Relationship Id="rId221" Type="http://schemas.openxmlformats.org/officeDocument/2006/relationships/hyperlink" Target="http://www.itu.int/en/ITU-T/studygroups/2017-2020/17/Pages/q2.aspx" TargetMode="External"/><Relationship Id="rId242" Type="http://schemas.openxmlformats.org/officeDocument/2006/relationships/footer" Target="footer3.xml"/><Relationship Id="rId37" Type="http://schemas.openxmlformats.org/officeDocument/2006/relationships/hyperlink" Target="https://www.itu.int/md/D18-SG02-R-0023" TargetMode="External"/><Relationship Id="rId58" Type="http://schemas.openxmlformats.org/officeDocument/2006/relationships/hyperlink" Target="https://www.itu.int/net4/ITU-D/CDS/sg/rgqlist.asp?lg=1&amp;sp=2018&amp;rgq=D18-SG01-RGQ06.1&amp;stg=1" TargetMode="External"/><Relationship Id="rId79" Type="http://schemas.openxmlformats.org/officeDocument/2006/relationships/hyperlink" Target="https://www.itu.int/net4/ITU-D/CDS/sg/rgqlist.asp?lg=1&amp;sp=2018&amp;rgq=D18-SG02-RGQ06.2&amp;stg=2" TargetMode="External"/><Relationship Id="rId102" Type="http://schemas.openxmlformats.org/officeDocument/2006/relationships/hyperlink" Target="http://www.itu.int/en/ITU-T/studygroups/2017-2020/02/Pages/q2.aspx" TargetMode="External"/><Relationship Id="rId123" Type="http://schemas.openxmlformats.org/officeDocument/2006/relationships/hyperlink" Target="https://www.itu.int/en/ITU-T/studygroups/2017-2020/05/Pages/q4.aspx" TargetMode="External"/><Relationship Id="rId144" Type="http://schemas.openxmlformats.org/officeDocument/2006/relationships/hyperlink" Target="http://www.itu.int/en/ITU-T/studygroups/2017-2020/11/Pages/q5.aspx" TargetMode="External"/><Relationship Id="rId90" Type="http://schemas.openxmlformats.org/officeDocument/2006/relationships/hyperlink" Target="https://www.itu.int/net4/ITU-D/CDS/sg/rgqlist.asp?lg=1&amp;sp=2018&amp;rgq=D18-SG01-RGQ04.1&amp;stg=1https://www.itu.int/md/D14-WTDC17-C-0115/" TargetMode="External"/><Relationship Id="rId165" Type="http://schemas.openxmlformats.org/officeDocument/2006/relationships/hyperlink" Target="http://www.itu.int/en/ITU-T/studygroups/2017-2020/12/Pages/q11.aspx" TargetMode="External"/><Relationship Id="rId186" Type="http://schemas.openxmlformats.org/officeDocument/2006/relationships/hyperlink" Target="http://www.itu.int/en/ITU-T/studygroups/2017-2020/13/Pages/q23.aspx" TargetMode="External"/><Relationship Id="rId211" Type="http://schemas.openxmlformats.org/officeDocument/2006/relationships/hyperlink" Target="http://itu.int/en/ITU-T/studygroups/2017-2020/16/Pages/q11.aspx" TargetMode="External"/><Relationship Id="rId232" Type="http://schemas.openxmlformats.org/officeDocument/2006/relationships/hyperlink" Target="http://itu.int/en/ITU-T/studygroups/2017-2020/17/Pages/q13.aspx" TargetMode="External"/><Relationship Id="rId253" Type="http://schemas.openxmlformats.org/officeDocument/2006/relationships/header" Target="header5.xml"/><Relationship Id="rId27" Type="http://schemas.openxmlformats.org/officeDocument/2006/relationships/hyperlink" Target="https://www.itu.int/md/D18-SG02-R-0018" TargetMode="External"/><Relationship Id="rId48" Type="http://schemas.openxmlformats.org/officeDocument/2006/relationships/header" Target="header2.xml"/><Relationship Id="rId69" Type="http://schemas.openxmlformats.org/officeDocument/2006/relationships/hyperlink" Target="https://www.itu.int/net4/ITU-D/CDS/sg/rgqlist.asp?lg=1&amp;sp=2018&amp;rgq=D18-SG01-RGQ03.1&amp;stg=1" TargetMode="External"/><Relationship Id="rId113" Type="http://schemas.openxmlformats.org/officeDocument/2006/relationships/hyperlink" Target="https://www.itu.int/en/ITU-T/studygroups/2017-2020/03/Pages/q7.aspx" TargetMode="External"/><Relationship Id="rId134" Type="http://schemas.openxmlformats.org/officeDocument/2006/relationships/hyperlink" Target="http://www.itu.int/en/ITU-T/studygroups/2017-2020/09/Pages/q5.aspx" TargetMode="External"/><Relationship Id="rId80" Type="http://schemas.openxmlformats.org/officeDocument/2006/relationships/hyperlink" Target="https://www.itu.int/net4/ITU-D/CDS/sg/rgqlist.asp?lg=1&amp;sp=2018&amp;rgq=D18-SG02-RGQ07.2&amp;stg=2" TargetMode="External"/><Relationship Id="rId155" Type="http://schemas.openxmlformats.org/officeDocument/2006/relationships/hyperlink" Target="http://www.itu.int/en/ITU-T/studygroups/2017-2020/12/Pages/q1.aspx" TargetMode="External"/><Relationship Id="rId176" Type="http://schemas.openxmlformats.org/officeDocument/2006/relationships/hyperlink" Target="http://www.itu.int/en/ITU-T/studygroups/2017-2020/13/Pages/q5.aspx" TargetMode="External"/><Relationship Id="rId197" Type="http://schemas.openxmlformats.org/officeDocument/2006/relationships/hyperlink" Target="http://www.itu.int/en/ITU-T/studygroups/2017-2020/15/Pages/q11.aspx" TargetMode="External"/><Relationship Id="rId201" Type="http://schemas.openxmlformats.org/officeDocument/2006/relationships/hyperlink" Target="http://www.itu.int/en/ITU-T/studygroups/2017-2020/15/Pages/q15.aspx" TargetMode="External"/><Relationship Id="rId222" Type="http://schemas.openxmlformats.org/officeDocument/2006/relationships/hyperlink" Target="http://www.itu.int/en/ITU-T/studygroups/2017-2020/17/Pages/q3.aspx" TargetMode="External"/><Relationship Id="rId243" Type="http://schemas.openxmlformats.org/officeDocument/2006/relationships/header" Target="header4.xml"/><Relationship Id="rId17" Type="http://schemas.openxmlformats.org/officeDocument/2006/relationships/hyperlink" Target="https://www.itu.int/md/D18-SG02-ADM-0010" TargetMode="External"/><Relationship Id="rId38" Type="http://schemas.openxmlformats.org/officeDocument/2006/relationships/hyperlink" Target="https://www.itu.int/md/D18-TDAG24-C-0041" TargetMode="External"/><Relationship Id="rId59" Type="http://schemas.openxmlformats.org/officeDocument/2006/relationships/hyperlink" Target="https://www.itu.int/net4/ITU-D/CDS/sg/rgqlist.asp?lg=1&amp;sp=2018&amp;rgq=D18-SG01-RGQ07.1&amp;stg=1" TargetMode="External"/><Relationship Id="rId103" Type="http://schemas.openxmlformats.org/officeDocument/2006/relationships/hyperlink" Target="http://www.itu.int/en/ITU-T/studygroups/2017-2020/02/Pages/q3.aspx" TargetMode="External"/><Relationship Id="rId124" Type="http://schemas.openxmlformats.org/officeDocument/2006/relationships/hyperlink" Target="http://www.itu.int/en/ITU-T/studygroups/2017-2020/05/Pages/q5.aspx" TargetMode="External"/><Relationship Id="rId70" Type="http://schemas.openxmlformats.org/officeDocument/2006/relationships/hyperlink" Target="https://www.itu.int/net4/ITU-D/CDS/sg/rgqlist.asp?lg=1&amp;sp=2018&amp;rgq=D18-SG01-RGQ04.1&amp;stg=1" TargetMode="External"/><Relationship Id="rId91" Type="http://schemas.openxmlformats.org/officeDocument/2006/relationships/hyperlink" Target="https://www.itu.int/net4/ITU-D/CDS/sg/rgqlist.asp?lg=1&amp;sp=2018&amp;rgq=D18-SG01-RGQ05.1&amp;stg=1" TargetMode="External"/><Relationship Id="rId145" Type="http://schemas.openxmlformats.org/officeDocument/2006/relationships/hyperlink" Target="http://www.itu.int/en/ITU-T/studygroups/2017-2020/11/Pages/q6.aspx" TargetMode="External"/><Relationship Id="rId166" Type="http://schemas.openxmlformats.org/officeDocument/2006/relationships/hyperlink" Target="http://www.itu.int/en/ITU-T/studygroups/2017-2020/12/Pages/q12.aspx" TargetMode="External"/><Relationship Id="rId187" Type="http://schemas.openxmlformats.org/officeDocument/2006/relationships/hyperlink" Target="http://www.itu.int/en/ITU-T/studygroups/2017-2020/15/Pages/q1.aspx" TargetMode="External"/><Relationship Id="rId1" Type="http://schemas.openxmlformats.org/officeDocument/2006/relationships/customXml" Target="../customXml/item1.xml"/><Relationship Id="rId212" Type="http://schemas.openxmlformats.org/officeDocument/2006/relationships/hyperlink" Target="http://itu.int/en/ITU-T/studygroups/2017-2020/16/Pages/q13.aspx" TargetMode="External"/><Relationship Id="rId233" Type="http://schemas.openxmlformats.org/officeDocument/2006/relationships/hyperlink" Target="http://itu.int/en/ITU-T/studygroups/2017-2020/17/Pages/q14.aspx" TargetMode="External"/><Relationship Id="rId254" Type="http://schemas.openxmlformats.org/officeDocument/2006/relationships/footer" Target="footer5.xml"/><Relationship Id="rId28" Type="http://schemas.openxmlformats.org/officeDocument/2006/relationships/hyperlink" Target="https://www.itu.int/md/D18-SG02.RGQ-R-0010" TargetMode="External"/><Relationship Id="rId49" Type="http://schemas.openxmlformats.org/officeDocument/2006/relationships/footer" Target="footer2.xml"/><Relationship Id="rId114" Type="http://schemas.openxmlformats.org/officeDocument/2006/relationships/hyperlink" Target="https://www.itu.int/en/ITU-T/studygroups/2017-2020/03/Pages/q8.aspx" TargetMode="External"/><Relationship Id="rId60" Type="http://schemas.openxmlformats.org/officeDocument/2006/relationships/hyperlink" Target="https://www.itu.int/net4/ITU-D/CDS/sg/rgqlist.asp?lg=1&amp;sp=2018&amp;rgq=D18-SG02-RGQ01.2&amp;stg=2" TargetMode="External"/><Relationship Id="rId81" Type="http://schemas.openxmlformats.org/officeDocument/2006/relationships/hyperlink" Target="https://www.itu.int/md/D18-SG02-C-0262" TargetMode="External"/><Relationship Id="rId135" Type="http://schemas.openxmlformats.org/officeDocument/2006/relationships/hyperlink" Target="http://www.itu.int/en/ITU-T/studygroups/2017-2020/09/Pages/q6.aspx" TargetMode="External"/><Relationship Id="rId156" Type="http://schemas.openxmlformats.org/officeDocument/2006/relationships/hyperlink" Target="http://www.itu.int/en/ITU-T/studygroups/2017-2020/12/Pages/q2.aspx" TargetMode="External"/><Relationship Id="rId177" Type="http://schemas.openxmlformats.org/officeDocument/2006/relationships/hyperlink" Target="https://www.itu.int/en/ITU-T/studygroups/2017-2020/13/Pages/q6.aspx" TargetMode="External"/><Relationship Id="rId198" Type="http://schemas.openxmlformats.org/officeDocument/2006/relationships/hyperlink" Target="http://www.itu.int/en/ITU-T/studygroups/2017-2020/15/Pages/q12.aspx" TargetMode="External"/><Relationship Id="rId202" Type="http://schemas.openxmlformats.org/officeDocument/2006/relationships/hyperlink" Target="http://www.itu.int/en/ITU-T/studygroups/2017-2020/15/Pages/q16.aspx" TargetMode="External"/><Relationship Id="rId223" Type="http://schemas.openxmlformats.org/officeDocument/2006/relationships/hyperlink" Target="http://www.itu.int/en/ITU-T/studygroups/2017-2020/17/Pages/q4.aspx" TargetMode="External"/><Relationship Id="rId244" Type="http://schemas.openxmlformats.org/officeDocument/2006/relationships/footer" Target="footer4.xml"/><Relationship Id="rId18" Type="http://schemas.openxmlformats.org/officeDocument/2006/relationships/hyperlink" Target="https://www.itu.int/md/D18-SG02-C-0259" TargetMode="External"/><Relationship Id="rId39" Type="http://schemas.openxmlformats.org/officeDocument/2006/relationships/hyperlink" Target="https://www.itu.int/md/D18-TDAG25-C-0023" TargetMode="External"/><Relationship Id="rId50" Type="http://schemas.openxmlformats.org/officeDocument/2006/relationships/hyperlink" Target="https://www.itu.int/net4/ITU-D/CDS/sg/chairmen.asp?lg=1&amp;sp=2018" TargetMode="External"/><Relationship Id="rId104" Type="http://schemas.openxmlformats.org/officeDocument/2006/relationships/hyperlink" Target="https://www.itu.int/en/ITU-T/studygroups/2017-2020/02/Pages/q5.aspx" TargetMode="External"/><Relationship Id="rId125" Type="http://schemas.openxmlformats.org/officeDocument/2006/relationships/hyperlink" Target="http://www.itu.int/en/ITU-T/studygroups/2017-2020/05/Pages/q6.aspx" TargetMode="External"/><Relationship Id="rId146" Type="http://schemas.openxmlformats.org/officeDocument/2006/relationships/hyperlink" Target="http://www.itu.int/en/ITU-T/studygroups/2017-2020/11/Pages/q7.aspx" TargetMode="External"/><Relationship Id="rId167" Type="http://schemas.openxmlformats.org/officeDocument/2006/relationships/hyperlink" Target="http://www.itu.int/en/ITU-T/studygroups/2017-2020/12/Pages/q13.aspx" TargetMode="External"/><Relationship Id="rId188" Type="http://schemas.openxmlformats.org/officeDocument/2006/relationships/hyperlink" Target="http://www.itu.int/en/ITU-T/studygroups/2017-2020/15/Pages/q2.aspx" TargetMode="External"/><Relationship Id="rId71" Type="http://schemas.openxmlformats.org/officeDocument/2006/relationships/hyperlink" Target="https://www.itu.int/net4/ITU-D/CDS/sg/rgqlist.asp?lg=1&amp;sp=2018&amp;rgq=D18-SG01-RGQ05.1&amp;stg=1" TargetMode="External"/><Relationship Id="rId92" Type="http://schemas.openxmlformats.org/officeDocument/2006/relationships/hyperlink" Target="https://www.itu.int/net4/ITU-D/CDS/sg/rgqlist.asp?lg=1&amp;sp=2018&amp;rgq=D18-SG01-RGQ06.1&amp;stg=1" TargetMode="External"/><Relationship Id="rId213" Type="http://schemas.openxmlformats.org/officeDocument/2006/relationships/hyperlink" Target="http://itu.int/en/ITU-T/studygroups/2017-2020/16/Pages/q14.aspx" TargetMode="External"/><Relationship Id="rId234" Type="http://schemas.openxmlformats.org/officeDocument/2006/relationships/hyperlink" Target="http://www.itu.int/en/ITU-T/studygroups/2017-2020/20/Pages/q1.aspx" TargetMode="External"/><Relationship Id="rId2" Type="http://schemas.openxmlformats.org/officeDocument/2006/relationships/numbering" Target="numbering.xml"/><Relationship Id="rId29" Type="http://schemas.openxmlformats.org/officeDocument/2006/relationships/hyperlink" Target="https://www.itu.int/md/D18-SG02-R-0019" TargetMode="External"/><Relationship Id="rId255" Type="http://schemas.openxmlformats.org/officeDocument/2006/relationships/header" Target="header6.xml"/><Relationship Id="rId40" Type="http://schemas.openxmlformats.org/officeDocument/2006/relationships/hyperlink" Target="https://www.itu.int/md/D18-TDAG24-C-0011" TargetMode="External"/><Relationship Id="rId115" Type="http://schemas.openxmlformats.org/officeDocument/2006/relationships/hyperlink" Target="https://www.itu.int/en/ITU-T/studygroups/2017-2020/03/Pages/q9.aspx" TargetMode="External"/><Relationship Id="rId136" Type="http://schemas.openxmlformats.org/officeDocument/2006/relationships/hyperlink" Target="http://www.itu.int/en/ITU-T/studygroups/2017-2020/09/Pages/q7.aspx" TargetMode="External"/><Relationship Id="rId157" Type="http://schemas.openxmlformats.org/officeDocument/2006/relationships/hyperlink" Target="http://www.itu.int/en/ITU-T/studygroups/2017-2020/12/Pages/q3.aspx" TargetMode="External"/><Relationship Id="rId178" Type="http://schemas.openxmlformats.org/officeDocument/2006/relationships/hyperlink" Target="https://www.itu.int/en/ITU-T/studygroups/2017-2020/13/Pages/q7.aspx" TargetMode="External"/><Relationship Id="rId61" Type="http://schemas.openxmlformats.org/officeDocument/2006/relationships/hyperlink" Target="https://www.itu.int/net4/ITU-D/CDS/sg/rgqlist.asp?lg=1&amp;sp=2018&amp;rgq=D18-SG02-RGQ02.2&amp;stg=2" TargetMode="External"/><Relationship Id="rId82" Type="http://schemas.openxmlformats.org/officeDocument/2006/relationships/hyperlink" Target="https://www.itu.int/net4/ITU-D/CDS/sg/rgqlist.asp?lg=1&amp;sp=2018&amp;rgq=D18-SG01-RGQ07.1&amp;stg=1" TargetMode="External"/><Relationship Id="rId199" Type="http://schemas.openxmlformats.org/officeDocument/2006/relationships/hyperlink" Target="http://www.itu.int/en/ITU-T/studygroups/2017-2020/15/Pages/q13.aspx" TargetMode="External"/><Relationship Id="rId203" Type="http://schemas.openxmlformats.org/officeDocument/2006/relationships/hyperlink" Target="http://www.itu.int/en/ITU-T/studygroups/2017-2020/15/Pages/q17.aspx" TargetMode="External"/><Relationship Id="rId19" Type="http://schemas.openxmlformats.org/officeDocument/2006/relationships/hyperlink" Target="https://www.itu.int/fr/ITU-D/Study-Groups/2018-2021/Pages/OngoingWork.aspx" TargetMode="External"/><Relationship Id="rId224" Type="http://schemas.openxmlformats.org/officeDocument/2006/relationships/hyperlink" Target="http://www.itu.int/en/ITU-T/studygroups/2017-2020/17/Pages/q5.aspx" TargetMode="External"/><Relationship Id="rId245" Type="http://schemas.openxmlformats.org/officeDocument/2006/relationships/hyperlink" Target="https://www.itu.int/md/D18-SG01-c-0322" TargetMode="External"/><Relationship Id="rId30" Type="http://schemas.openxmlformats.org/officeDocument/2006/relationships/hyperlink" Target="https://www.itu.int/md/D18-SG02.RGQ-R-0011" TargetMode="External"/><Relationship Id="rId105" Type="http://schemas.openxmlformats.org/officeDocument/2006/relationships/hyperlink" Target="https://www.itu.int/en/ITU-T/studygroups/2017-2020/02/Pages/q6.aspx" TargetMode="External"/><Relationship Id="rId126" Type="http://schemas.openxmlformats.org/officeDocument/2006/relationships/hyperlink" Target="http://www.itu.int/en/ITU-T/studygroups/2017-2020/05/Pages/q7.aspx" TargetMode="External"/><Relationship Id="rId147" Type="http://schemas.openxmlformats.org/officeDocument/2006/relationships/hyperlink" Target="http://www.itu.int/en/ITU-T/studygroups/2017-2020/11/Pages/q8.aspx" TargetMode="External"/><Relationship Id="rId168" Type="http://schemas.openxmlformats.org/officeDocument/2006/relationships/hyperlink" Target="http://www.itu.int/en/ITU-T/studygroups/2017-2020/12/Pages/q14.aspx" TargetMode="External"/><Relationship Id="rId51" Type="http://schemas.openxmlformats.org/officeDocument/2006/relationships/hyperlink" Target="https://www.itu.int/net4/ITU-D/CDS/sg/rapporteurs.asp?lg=1&amp;sp=2018" TargetMode="External"/><Relationship Id="rId72" Type="http://schemas.openxmlformats.org/officeDocument/2006/relationships/hyperlink" Target="https://www.itu.int/net4/ITU-D/CDS/sg/rgqlist.asp?lg=1&amp;sp=2018&amp;rgq=D18-SG01-RGQ06.1&amp;stg=1" TargetMode="External"/><Relationship Id="rId93" Type="http://schemas.openxmlformats.org/officeDocument/2006/relationships/hyperlink" Target="https://www.itu.int/net4/ITU-D/CDS/sg/rgqlist.asp?lg=1&amp;sp=2018&amp;rgq=D18-SG01-RGQ07.1&amp;stg=1" TargetMode="External"/><Relationship Id="rId189" Type="http://schemas.openxmlformats.org/officeDocument/2006/relationships/hyperlink" Target="http://www.itu.int/en/ITU-T/studygroups/2017-2020/15/Pages/q3.aspx" TargetMode="External"/><Relationship Id="rId3" Type="http://schemas.openxmlformats.org/officeDocument/2006/relationships/styles" Target="styles.xml"/><Relationship Id="rId214" Type="http://schemas.openxmlformats.org/officeDocument/2006/relationships/hyperlink" Target="http://itu.int/en/ITU-T/studygroups/2017-2020/16/Pages/q21.aspx" TargetMode="External"/><Relationship Id="rId235" Type="http://schemas.openxmlformats.org/officeDocument/2006/relationships/hyperlink" Target="http://www.itu.int/en/ITU-T/studygroups/2017-2020/20/Pages/q2.aspx" TargetMode="External"/><Relationship Id="rId256" Type="http://schemas.openxmlformats.org/officeDocument/2006/relationships/footer" Target="footer6.xml"/><Relationship Id="rId116" Type="http://schemas.openxmlformats.org/officeDocument/2006/relationships/hyperlink" Target="http://www.itu.int/en/ITU-T/studygroups/2017-2020/03/Pages/q10.aspx" TargetMode="External"/><Relationship Id="rId137" Type="http://schemas.openxmlformats.org/officeDocument/2006/relationships/hyperlink" Target="http://www.itu.int/en/ITU-T/studygroups/2017-2020/09/Pages/q8.aspx" TargetMode="External"/><Relationship Id="rId158" Type="http://schemas.openxmlformats.org/officeDocument/2006/relationships/hyperlink" Target="http://www.itu.int/en/ITU-T/studygroups/2017-2020/12/Pages/q4.aspx" TargetMode="External"/><Relationship Id="rId20" Type="http://schemas.openxmlformats.org/officeDocument/2006/relationships/hyperlink" Target="https://www.itu.int/md/D18-TDAG25-C-0023" TargetMode="External"/><Relationship Id="rId41" Type="http://schemas.openxmlformats.org/officeDocument/2006/relationships/hyperlink" Target="https://www.itu.int/md/D18-TDAG24-C-0040" TargetMode="External"/><Relationship Id="rId62" Type="http://schemas.openxmlformats.org/officeDocument/2006/relationships/hyperlink" Target="https://www.itu.int/net4/ITU-D/CDS/sg/rgqlist.asp?lg=1&amp;sp=2018&amp;rgq=D18-SG02-RGQ03.2&amp;stg=2" TargetMode="External"/><Relationship Id="rId83" Type="http://schemas.openxmlformats.org/officeDocument/2006/relationships/hyperlink" Target="https://www.itu.int/net4/ITU-D/CDS/sg/rgqlist.asp?lg=1&amp;sp=2018&amp;rgq=D18-SG01-RGQ06.1&amp;stg=1" TargetMode="External"/><Relationship Id="rId179" Type="http://schemas.openxmlformats.org/officeDocument/2006/relationships/hyperlink" Target="http://www.itu.int/en/ITU-T/studygroups/2017-2020/13/Pages/q16.aspx" TargetMode="External"/><Relationship Id="rId190" Type="http://schemas.openxmlformats.org/officeDocument/2006/relationships/hyperlink" Target="http://www.itu.int/en/ITU-T/studygroups/2017-2020/15/Pages/q4.aspx" TargetMode="External"/><Relationship Id="rId204" Type="http://schemas.openxmlformats.org/officeDocument/2006/relationships/hyperlink" Target="http://www.itu.int/en/ITU-T/studygroups/2017-2020/15/Pages/q18.aspx" TargetMode="External"/><Relationship Id="rId225" Type="http://schemas.openxmlformats.org/officeDocument/2006/relationships/hyperlink" Target="http://www.itu.int/en/ITU-T/studygroups/2017-2020/17/Pages/q6.aspx" TargetMode="External"/><Relationship Id="rId246" Type="http://schemas.openxmlformats.org/officeDocument/2006/relationships/hyperlink" Target="https://www.itu.int/md/d18-sg01-c-0273" TargetMode="External"/><Relationship Id="rId106" Type="http://schemas.openxmlformats.org/officeDocument/2006/relationships/hyperlink" Target="https://www.itu.int/en/ITU-T/studygroups/2017-2020/02/Pages/q7.aspx" TargetMode="External"/><Relationship Id="rId127" Type="http://schemas.openxmlformats.org/officeDocument/2006/relationships/hyperlink" Target="http://www.itu.int/en/ITU-T/studygroups/2017-2020/05/Pages/q8.aspx" TargetMode="External"/><Relationship Id="rId10" Type="http://schemas.openxmlformats.org/officeDocument/2006/relationships/hyperlink" Target="https://www.itu.int/fr/ITU-D/Study-Groups/2018-2021/Pages/OngoingWork.aspx" TargetMode="External"/><Relationship Id="rId31" Type="http://schemas.openxmlformats.org/officeDocument/2006/relationships/hyperlink" Target="https://www.itu.int/md/D18-SG02-R-0020" TargetMode="External"/><Relationship Id="rId52" Type="http://schemas.openxmlformats.org/officeDocument/2006/relationships/image" Target="media/image2.jpeg"/><Relationship Id="rId73" Type="http://schemas.openxmlformats.org/officeDocument/2006/relationships/hyperlink" Target="https://www.itu.int/net4/ITU-D/CDS/sg/rgqlist.asp?lg=1&amp;sp=2018&amp;rgq=D18-SG01-RGQ07.1&amp;stg=1" TargetMode="External"/><Relationship Id="rId94" Type="http://schemas.openxmlformats.org/officeDocument/2006/relationships/hyperlink" Target="https://www.itu.int/net4/ITU-D/CDS/sg/rgqlist.asp?lg=1&amp;sp=2018&amp;rgq=D18-SG02-RGQ01.2&amp;stg=2" TargetMode="External"/><Relationship Id="rId148" Type="http://schemas.openxmlformats.org/officeDocument/2006/relationships/hyperlink" Target="http://www.itu.int/en/ITU-T/studygroups/2017-2020/11/Pages/q9.aspx" TargetMode="External"/><Relationship Id="rId169" Type="http://schemas.openxmlformats.org/officeDocument/2006/relationships/hyperlink" Target="http://www.itu.int/en/ITU-T/studygroups/2017-2020/12/Pages/q15.aspx" TargetMode="External"/><Relationship Id="rId4" Type="http://schemas.openxmlformats.org/officeDocument/2006/relationships/settings" Target="settings.xml"/><Relationship Id="rId180" Type="http://schemas.openxmlformats.org/officeDocument/2006/relationships/hyperlink" Target="http://www.itu.int/en/ITU-T/studygroups/2017-2020/13/Pages/q17.aspx" TargetMode="External"/><Relationship Id="rId215" Type="http://schemas.openxmlformats.org/officeDocument/2006/relationships/hyperlink" Target="http://itu.int/en/ITU-T/studygroups/2017-2020/16/Pages/q22.aspx" TargetMode="External"/><Relationship Id="rId236" Type="http://schemas.openxmlformats.org/officeDocument/2006/relationships/hyperlink" Target="http://www.itu.int/en/ITU-T/studygroups/2017-2020/20/Pages/q3.aspx" TargetMode="External"/><Relationship Id="rId25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udy-Groups/2018-2021/Pages/meetings/IoT-for-development-feb20.aspx" TargetMode="External"/><Relationship Id="rId2" Type="http://schemas.openxmlformats.org/officeDocument/2006/relationships/hyperlink" Target="https://www.itu.int/en/ITU-D/bdt-director/Pages/Speeches.aspx?ItemID=236" TargetMode="External"/><Relationship Id="rId1" Type="http://schemas.openxmlformats.org/officeDocument/2006/relationships/hyperlink" Target="https://www.flickr.com/photos/itupictures/albums/72157713236047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6258-B30A-47E2-9AD8-7124F3C6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178</TotalTime>
  <Pages>31</Pages>
  <Words>9548</Words>
  <Characters>72281</Characters>
  <Application>Microsoft Office Word</Application>
  <DocSecurity>0</DocSecurity>
  <Lines>602</Lines>
  <Paragraphs>163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French</cp:lastModifiedBy>
  <cp:revision>17</cp:revision>
  <cp:lastPrinted>2014-11-04T09:22:00Z</cp:lastPrinted>
  <dcterms:created xsi:type="dcterms:W3CDTF">2020-04-14T07:47:00Z</dcterms:created>
  <dcterms:modified xsi:type="dcterms:W3CDTF">2020-04-14T12:08:00Z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