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horzAnchor="margin" w:tblpY="-492"/>
        <w:tblW w:w="10031" w:type="dxa"/>
        <w:tblLayout w:type="fixed"/>
        <w:tblLook w:val="0000" w:firstRow="0" w:lastRow="0" w:firstColumn="0" w:lastColumn="0" w:noHBand="0" w:noVBand="0"/>
      </w:tblPr>
      <w:tblGrid>
        <w:gridCol w:w="6804"/>
        <w:gridCol w:w="3227"/>
      </w:tblGrid>
      <w:tr w:rsidR="00696163" w14:paraId="6135048B" w14:textId="77777777" w:rsidTr="00696163">
        <w:trPr>
          <w:cantSplit/>
          <w:trHeight w:val="1134"/>
        </w:trPr>
        <w:tc>
          <w:tcPr>
            <w:tcW w:w="6804" w:type="dxa"/>
          </w:tcPr>
          <w:p w14:paraId="732DC28C" w14:textId="77777777" w:rsidR="00696163" w:rsidRDefault="00696163" w:rsidP="00696163">
            <w:pPr>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3D8D7690" w14:textId="4BEEB0DA" w:rsidR="00696163" w:rsidRPr="00844A56" w:rsidRDefault="003C6514" w:rsidP="00696163">
            <w:pPr>
              <w:spacing w:before="100" w:after="120"/>
              <w:ind w:left="34"/>
              <w:rPr>
                <w:rFonts w:ascii="Verdana" w:hAnsi="Verdana"/>
                <w:sz w:val="28"/>
                <w:szCs w:val="28"/>
              </w:rPr>
            </w:pPr>
            <w:r w:rsidRPr="001E1B8B">
              <w:rPr>
                <w:b/>
                <w:bCs/>
                <w:sz w:val="26"/>
                <w:szCs w:val="26"/>
              </w:rPr>
              <w:t xml:space="preserve">25th Meeting, Geneva, </w:t>
            </w:r>
            <w:r>
              <w:rPr>
                <w:b/>
                <w:bCs/>
                <w:sz w:val="26"/>
                <w:szCs w:val="26"/>
              </w:rPr>
              <w:t>2-5</w:t>
            </w:r>
            <w:r w:rsidRPr="001E1B8B">
              <w:rPr>
                <w:b/>
                <w:bCs/>
                <w:sz w:val="26"/>
                <w:szCs w:val="26"/>
              </w:rPr>
              <w:t xml:space="preserve"> </w:t>
            </w:r>
            <w:r>
              <w:rPr>
                <w:b/>
                <w:bCs/>
                <w:sz w:val="26"/>
                <w:szCs w:val="26"/>
              </w:rPr>
              <w:t>June</w:t>
            </w:r>
            <w:r w:rsidRPr="001E1B8B">
              <w:rPr>
                <w:b/>
                <w:bCs/>
                <w:sz w:val="26"/>
                <w:szCs w:val="26"/>
              </w:rPr>
              <w:t xml:space="preserve"> 2020</w:t>
            </w:r>
          </w:p>
        </w:tc>
        <w:tc>
          <w:tcPr>
            <w:tcW w:w="3227" w:type="dxa"/>
          </w:tcPr>
          <w:p w14:paraId="770A4CE6" w14:textId="77777777" w:rsidR="00696163" w:rsidRPr="00683C32" w:rsidRDefault="00696163" w:rsidP="00696163">
            <w:pPr>
              <w:spacing w:before="0"/>
              <w:ind w:right="142"/>
              <w:jc w:val="right"/>
            </w:pPr>
            <w:r w:rsidRPr="008E52B1">
              <w:rPr>
                <w:noProof/>
                <w:color w:val="3399FF"/>
                <w:lang w:val="en-US"/>
              </w:rPr>
              <w:drawing>
                <wp:inline distT="0" distB="0" distL="0" distR="0" wp14:anchorId="7F5FDB21" wp14:editId="1B667894">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D83BF5" w:rsidRPr="00C324A8" w14:paraId="77089539" w14:textId="77777777" w:rsidTr="00696163">
        <w:trPr>
          <w:cantSplit/>
        </w:trPr>
        <w:tc>
          <w:tcPr>
            <w:tcW w:w="6804" w:type="dxa"/>
            <w:tcBorders>
              <w:top w:val="single" w:sz="12" w:space="0" w:color="auto"/>
            </w:tcBorders>
          </w:tcPr>
          <w:p w14:paraId="49FC4567" w14:textId="77777777" w:rsidR="00D83BF5" w:rsidRPr="00D96B4B" w:rsidRDefault="00D83BF5" w:rsidP="00696163">
            <w:pPr>
              <w:spacing w:before="0" w:after="48" w:line="240" w:lineRule="atLeast"/>
              <w:rPr>
                <w:rFonts w:cstheme="minorHAnsi"/>
                <w:b/>
                <w:smallCaps/>
                <w:sz w:val="20"/>
              </w:rPr>
            </w:pPr>
            <w:bookmarkStart w:id="0" w:name="dhead"/>
          </w:p>
        </w:tc>
        <w:tc>
          <w:tcPr>
            <w:tcW w:w="3227" w:type="dxa"/>
            <w:tcBorders>
              <w:top w:val="single" w:sz="12" w:space="0" w:color="auto"/>
            </w:tcBorders>
          </w:tcPr>
          <w:p w14:paraId="6DFF5263" w14:textId="58AB3AB8" w:rsidR="00D83BF5" w:rsidRPr="00D96B4B" w:rsidRDefault="00580A0C" w:rsidP="00696163">
            <w:pPr>
              <w:spacing w:before="0" w:line="240" w:lineRule="atLeast"/>
              <w:rPr>
                <w:rFonts w:cstheme="minorHAnsi"/>
                <w:sz w:val="20"/>
              </w:rPr>
            </w:pPr>
            <w:r>
              <w:rPr>
                <w:b/>
                <w:bCs/>
              </w:rPr>
              <w:t xml:space="preserve">Revision </w:t>
            </w:r>
            <w:r w:rsidR="00C44F3E">
              <w:rPr>
                <w:b/>
                <w:bCs/>
              </w:rPr>
              <w:t xml:space="preserve">2 </w:t>
            </w:r>
            <w:r>
              <w:rPr>
                <w:b/>
                <w:bCs/>
              </w:rPr>
              <w:t>to</w:t>
            </w:r>
          </w:p>
        </w:tc>
      </w:tr>
      <w:tr w:rsidR="00916D47" w:rsidRPr="0038489B" w14:paraId="7AAE8098" w14:textId="77777777" w:rsidTr="00696163">
        <w:trPr>
          <w:cantSplit/>
          <w:trHeight w:val="23"/>
        </w:trPr>
        <w:tc>
          <w:tcPr>
            <w:tcW w:w="6804" w:type="dxa"/>
            <w:shd w:val="clear" w:color="auto" w:fill="auto"/>
          </w:tcPr>
          <w:p w14:paraId="1F51B640" w14:textId="77777777" w:rsidR="00916D47" w:rsidRPr="00D96B4B" w:rsidRDefault="00916D47" w:rsidP="00916D47">
            <w:pPr>
              <w:pStyle w:val="Committee"/>
              <w:framePr w:hSpace="0" w:wrap="auto" w:hAnchor="text" w:yAlign="inline"/>
            </w:pPr>
            <w:bookmarkStart w:id="1" w:name="dnum" w:colFirst="1" w:colLast="1"/>
            <w:bookmarkStart w:id="2" w:name="dmeeting" w:colFirst="0" w:colLast="0"/>
            <w:bookmarkEnd w:id="0"/>
          </w:p>
        </w:tc>
        <w:tc>
          <w:tcPr>
            <w:tcW w:w="3227" w:type="dxa"/>
          </w:tcPr>
          <w:p w14:paraId="1CC9898C" w14:textId="053887EE" w:rsidR="00916D47" w:rsidRPr="007F1CC7" w:rsidRDefault="00916D47" w:rsidP="00916D47">
            <w:pPr>
              <w:spacing w:before="0"/>
              <w:jc w:val="both"/>
              <w:rPr>
                <w:bCs/>
                <w:szCs w:val="24"/>
                <w:lang w:val="en-US"/>
              </w:rPr>
            </w:pPr>
            <w:r w:rsidRPr="001E1B8B">
              <w:rPr>
                <w:b/>
                <w:bCs/>
              </w:rPr>
              <w:t>Document TDAG-20/</w:t>
            </w:r>
            <w:r w:rsidR="0075762E">
              <w:rPr>
                <w:b/>
                <w:bCs/>
              </w:rPr>
              <w:t>12</w:t>
            </w:r>
            <w:r w:rsidRPr="001E1B8B">
              <w:rPr>
                <w:b/>
                <w:bCs/>
              </w:rPr>
              <w:t>-E</w:t>
            </w:r>
          </w:p>
        </w:tc>
      </w:tr>
      <w:tr w:rsidR="00916D47" w:rsidRPr="00C324A8" w14:paraId="6559000A" w14:textId="77777777" w:rsidTr="00696163">
        <w:trPr>
          <w:cantSplit/>
          <w:trHeight w:val="23"/>
        </w:trPr>
        <w:tc>
          <w:tcPr>
            <w:tcW w:w="6804" w:type="dxa"/>
            <w:shd w:val="clear" w:color="auto" w:fill="auto"/>
          </w:tcPr>
          <w:p w14:paraId="13884507" w14:textId="77777777" w:rsidR="00916D47" w:rsidRPr="00E4126F" w:rsidRDefault="00916D47" w:rsidP="00916D47">
            <w:pPr>
              <w:tabs>
                <w:tab w:val="left" w:pos="851"/>
              </w:tabs>
              <w:spacing w:before="0" w:line="240" w:lineRule="atLeast"/>
              <w:rPr>
                <w:b/>
              </w:rPr>
            </w:pPr>
            <w:bookmarkStart w:id="3" w:name="ddate" w:colFirst="1" w:colLast="1"/>
            <w:bookmarkStart w:id="4" w:name="dblank" w:colFirst="0" w:colLast="0"/>
            <w:bookmarkEnd w:id="1"/>
            <w:bookmarkEnd w:id="2"/>
          </w:p>
        </w:tc>
        <w:tc>
          <w:tcPr>
            <w:tcW w:w="3227" w:type="dxa"/>
          </w:tcPr>
          <w:p w14:paraId="6DCCD01E" w14:textId="5EF166B8" w:rsidR="00916D47" w:rsidRPr="007F1CC7" w:rsidRDefault="00BA66DE" w:rsidP="00916D47">
            <w:pPr>
              <w:spacing w:before="0"/>
              <w:rPr>
                <w:b/>
                <w:szCs w:val="24"/>
              </w:rPr>
            </w:pPr>
            <w:r>
              <w:rPr>
                <w:b/>
                <w:bCs/>
                <w:szCs w:val="28"/>
              </w:rPr>
              <w:t xml:space="preserve">20 </w:t>
            </w:r>
            <w:r w:rsidR="00580A0C">
              <w:rPr>
                <w:b/>
                <w:bCs/>
                <w:szCs w:val="28"/>
              </w:rPr>
              <w:t>May</w:t>
            </w:r>
            <w:r w:rsidR="00916D47" w:rsidRPr="00761651">
              <w:rPr>
                <w:b/>
                <w:bCs/>
                <w:szCs w:val="28"/>
              </w:rPr>
              <w:t xml:space="preserve"> 2020</w:t>
            </w:r>
          </w:p>
        </w:tc>
      </w:tr>
      <w:bookmarkEnd w:id="3"/>
      <w:bookmarkEnd w:id="4"/>
      <w:tr w:rsidR="00916D47" w:rsidRPr="00C324A8" w14:paraId="54C6B222" w14:textId="77777777" w:rsidTr="00696163">
        <w:trPr>
          <w:cantSplit/>
          <w:trHeight w:val="23"/>
        </w:trPr>
        <w:tc>
          <w:tcPr>
            <w:tcW w:w="6804" w:type="dxa"/>
            <w:shd w:val="clear" w:color="auto" w:fill="auto"/>
          </w:tcPr>
          <w:p w14:paraId="22636443" w14:textId="77777777" w:rsidR="00916D47" w:rsidRPr="00D96B4B" w:rsidRDefault="00916D47" w:rsidP="00916D47">
            <w:pPr>
              <w:tabs>
                <w:tab w:val="left" w:pos="851"/>
              </w:tabs>
              <w:spacing w:before="0" w:line="240" w:lineRule="atLeast"/>
              <w:rPr>
                <w:rFonts w:cstheme="minorHAnsi"/>
                <w:szCs w:val="24"/>
              </w:rPr>
            </w:pPr>
          </w:p>
        </w:tc>
        <w:tc>
          <w:tcPr>
            <w:tcW w:w="3227" w:type="dxa"/>
          </w:tcPr>
          <w:p w14:paraId="5A0A3601" w14:textId="18AF6AC4" w:rsidR="00916D47" w:rsidRPr="007F1CC7" w:rsidRDefault="00916D47" w:rsidP="00916D47">
            <w:pPr>
              <w:spacing w:before="0"/>
              <w:rPr>
                <w:szCs w:val="24"/>
              </w:rPr>
            </w:pPr>
            <w:r w:rsidRPr="001E1B8B">
              <w:rPr>
                <w:b/>
              </w:rPr>
              <w:t>English</w:t>
            </w:r>
            <w:r w:rsidR="00BA66DE">
              <w:rPr>
                <w:b/>
              </w:rPr>
              <w:t xml:space="preserve"> only</w:t>
            </w:r>
          </w:p>
        </w:tc>
      </w:tr>
      <w:tr w:rsidR="00D83BF5" w:rsidRPr="00C324A8" w14:paraId="2A892E9F" w14:textId="77777777" w:rsidTr="00696163">
        <w:trPr>
          <w:cantSplit/>
          <w:trHeight w:val="23"/>
        </w:trPr>
        <w:tc>
          <w:tcPr>
            <w:tcW w:w="10031" w:type="dxa"/>
            <w:gridSpan w:val="2"/>
            <w:shd w:val="clear" w:color="auto" w:fill="auto"/>
          </w:tcPr>
          <w:p w14:paraId="65ACA029" w14:textId="77777777" w:rsidR="00D83BF5" w:rsidRPr="00D83BF5" w:rsidRDefault="00C73347" w:rsidP="00696163">
            <w:pPr>
              <w:pStyle w:val="Source"/>
              <w:spacing w:before="240" w:after="240"/>
            </w:pPr>
            <w:bookmarkStart w:id="5" w:name="dbluepink" w:colFirst="0" w:colLast="0"/>
            <w:bookmarkStart w:id="6" w:name="dorlang" w:colFirst="1" w:colLast="1"/>
            <w:r w:rsidRPr="00C96B44">
              <w:t xml:space="preserve">Chairman, ITU-D Study Group </w:t>
            </w:r>
            <w:r>
              <w:t>1</w:t>
            </w:r>
          </w:p>
        </w:tc>
      </w:tr>
      <w:tr w:rsidR="00D83BF5" w:rsidRPr="00C324A8" w14:paraId="63C22B4D" w14:textId="77777777" w:rsidTr="00696163">
        <w:trPr>
          <w:cantSplit/>
          <w:trHeight w:val="23"/>
        </w:trPr>
        <w:tc>
          <w:tcPr>
            <w:tcW w:w="10031" w:type="dxa"/>
            <w:gridSpan w:val="2"/>
            <w:shd w:val="clear" w:color="auto" w:fill="auto"/>
            <w:vAlign w:val="center"/>
          </w:tcPr>
          <w:p w14:paraId="6BCE488D" w14:textId="77777777" w:rsidR="00D83BF5" w:rsidRDefault="0007701A" w:rsidP="00696163">
            <w:pPr>
              <w:pStyle w:val="Title1"/>
              <w:spacing w:before="120" w:after="120"/>
            </w:pPr>
            <w:r w:rsidRPr="00615398">
              <w:rPr>
                <w:szCs w:val="28"/>
                <w:lang w:val="en-US"/>
              </w:rPr>
              <w:t>ITU-D STUDY GROUP 1 – ACTIVITIES AND PROGRESS</w:t>
            </w:r>
          </w:p>
        </w:tc>
      </w:tr>
      <w:tr w:rsidR="00D83BF5" w:rsidRPr="00C324A8" w14:paraId="58594447" w14:textId="77777777" w:rsidTr="00696163">
        <w:trPr>
          <w:cantSplit/>
          <w:trHeight w:val="23"/>
        </w:trPr>
        <w:tc>
          <w:tcPr>
            <w:tcW w:w="10031" w:type="dxa"/>
            <w:gridSpan w:val="2"/>
            <w:tcBorders>
              <w:bottom w:val="single" w:sz="4" w:space="0" w:color="auto"/>
            </w:tcBorders>
            <w:shd w:val="clear" w:color="auto" w:fill="auto"/>
          </w:tcPr>
          <w:p w14:paraId="2B042056" w14:textId="77777777" w:rsidR="00D83BF5" w:rsidRPr="00B911B2" w:rsidRDefault="00D83BF5" w:rsidP="00696163">
            <w:pPr>
              <w:pStyle w:val="Title1"/>
              <w:spacing w:before="120" w:after="120"/>
              <w:jc w:val="left"/>
              <w:rPr>
                <w:rFonts w:cs="Times New Roman Bold"/>
                <w:caps w:val="0"/>
                <w:szCs w:val="28"/>
              </w:rPr>
            </w:pPr>
          </w:p>
        </w:tc>
      </w:tr>
      <w:tr w:rsidR="001E252D" w:rsidRPr="00C324A8" w14:paraId="636544BB" w14:textId="77777777" w:rsidTr="00696163">
        <w:trPr>
          <w:cantSplit/>
          <w:trHeight w:val="23"/>
        </w:trPr>
        <w:tc>
          <w:tcPr>
            <w:tcW w:w="10031" w:type="dxa"/>
            <w:gridSpan w:val="2"/>
            <w:tcBorders>
              <w:top w:val="single" w:sz="4" w:space="0" w:color="auto"/>
              <w:left w:val="single" w:sz="4" w:space="0" w:color="auto"/>
              <w:bottom w:val="single" w:sz="4" w:space="0" w:color="auto"/>
              <w:right w:val="single" w:sz="4" w:space="0" w:color="auto"/>
            </w:tcBorders>
            <w:shd w:val="clear" w:color="auto" w:fill="auto"/>
          </w:tcPr>
          <w:p w14:paraId="739D4B1B" w14:textId="77777777" w:rsidR="001E252D" w:rsidRPr="008A3933" w:rsidRDefault="001E252D" w:rsidP="00696163">
            <w:pPr>
              <w:rPr>
                <w:b/>
                <w:bCs/>
                <w:szCs w:val="24"/>
              </w:rPr>
            </w:pPr>
            <w:r w:rsidRPr="00D9621A">
              <w:rPr>
                <w:b/>
                <w:bCs/>
                <w:szCs w:val="24"/>
              </w:rPr>
              <w:t>Summary:</w:t>
            </w:r>
          </w:p>
          <w:p w14:paraId="7457398D" w14:textId="672FE270" w:rsidR="0007701A" w:rsidRDefault="0007701A" w:rsidP="000430F8">
            <w:pPr>
              <w:spacing w:after="120"/>
            </w:pPr>
            <w:r w:rsidRPr="0007701A">
              <w:t xml:space="preserve">This report presents to TDAG the current status of ITU-D Study Group 1. It provides some highlights from the </w:t>
            </w:r>
            <w:r w:rsidR="00916D47">
              <w:t xml:space="preserve">third </w:t>
            </w:r>
            <w:r>
              <w:t xml:space="preserve">meeting of SG1 for </w:t>
            </w:r>
            <w:r w:rsidR="002A759A">
              <w:t xml:space="preserve">the </w:t>
            </w:r>
            <w:r>
              <w:t xml:space="preserve">2018-2021 study period which was held from </w:t>
            </w:r>
            <w:r w:rsidR="00916D47">
              <w:t>17</w:t>
            </w:r>
            <w:r>
              <w:rPr>
                <w:lang w:val="en-US"/>
              </w:rPr>
              <w:t xml:space="preserve"> </w:t>
            </w:r>
            <w:r>
              <w:t xml:space="preserve">to </w:t>
            </w:r>
            <w:r w:rsidR="00916D47">
              <w:t>21 February</w:t>
            </w:r>
            <w:r>
              <w:t xml:space="preserve"> 20</w:t>
            </w:r>
            <w:r w:rsidR="00916D47">
              <w:t>20</w:t>
            </w:r>
            <w:r>
              <w:t xml:space="preserve"> and the </w:t>
            </w:r>
            <w:r w:rsidR="00916D47">
              <w:t xml:space="preserve">second block of </w:t>
            </w:r>
            <w:r>
              <w:t xml:space="preserve">Rapporteur Group meetings held from </w:t>
            </w:r>
            <w:r w:rsidR="00916D47" w:rsidRPr="00916D47">
              <w:t xml:space="preserve">23 September </w:t>
            </w:r>
            <w:r w:rsidR="00916D47">
              <w:t xml:space="preserve">to </w:t>
            </w:r>
            <w:proofErr w:type="gramStart"/>
            <w:r w:rsidR="00916D47" w:rsidRPr="00916D47">
              <w:t>4</w:t>
            </w:r>
            <w:r w:rsidR="00916D47">
              <w:t xml:space="preserve">  </w:t>
            </w:r>
            <w:r w:rsidR="00916D47" w:rsidRPr="00916D47">
              <w:t>October</w:t>
            </w:r>
            <w:proofErr w:type="gramEnd"/>
            <w:r w:rsidR="00916D47" w:rsidRPr="00916D47">
              <w:t xml:space="preserve"> 2019</w:t>
            </w:r>
            <w:r>
              <w:t xml:space="preserve">, and </w:t>
            </w:r>
            <w:r w:rsidRPr="0007701A">
              <w:t>reviews the work plan.</w:t>
            </w:r>
            <w:r w:rsidR="003C25FC">
              <w:t xml:space="preserve"> </w:t>
            </w:r>
          </w:p>
          <w:p w14:paraId="07BB8DAD" w14:textId="28F0FC9F" w:rsidR="005C4F64" w:rsidRDefault="00AF2F3E" w:rsidP="000430F8">
            <w:pPr>
              <w:spacing w:after="120"/>
            </w:pPr>
            <w:r>
              <w:t>T</w:t>
            </w:r>
            <w:r w:rsidR="0007701A" w:rsidRPr="0007701A">
              <w:t xml:space="preserve">he Rapporteur Groups for all </w:t>
            </w:r>
            <w:r w:rsidR="0007701A">
              <w:t>seven</w:t>
            </w:r>
            <w:r w:rsidR="0007701A" w:rsidRPr="0007701A">
              <w:t xml:space="preserve"> SG1 </w:t>
            </w:r>
            <w:r w:rsidR="00046EA9">
              <w:t>Q</w:t>
            </w:r>
            <w:r w:rsidR="0007701A" w:rsidRPr="0007701A">
              <w:t>uestions are progressing well towards WTDC expected outputs</w:t>
            </w:r>
            <w:r w:rsidR="005C4F64">
              <w:t xml:space="preserve"> with s</w:t>
            </w:r>
            <w:r w:rsidR="005C4F64" w:rsidRPr="005C4F64">
              <w:t>ignificant progress made on the development of draft output reports</w:t>
            </w:r>
            <w:r w:rsidR="005C4F64">
              <w:t>. At the February 2020 meeting a</w:t>
            </w:r>
            <w:r w:rsidR="005C4F64" w:rsidRPr="005C4F64">
              <w:t>ll Questions reviewed updated draft texts</w:t>
            </w:r>
            <w:r w:rsidR="00CC7149">
              <w:t xml:space="preserve"> for</w:t>
            </w:r>
            <w:r w:rsidR="005C4F64" w:rsidRPr="005C4F64">
              <w:t xml:space="preserve"> further </w:t>
            </w:r>
            <w:r w:rsidR="005C4F64">
              <w:t xml:space="preserve">elaboration and </w:t>
            </w:r>
            <w:r w:rsidR="005C4F64" w:rsidRPr="005C4F64">
              <w:t xml:space="preserve">finalization </w:t>
            </w:r>
            <w:r w:rsidR="005C4F64">
              <w:t>at</w:t>
            </w:r>
            <w:r w:rsidR="005C4F64" w:rsidRPr="005C4F64">
              <w:t xml:space="preserve"> the next rapporteur group meetings</w:t>
            </w:r>
            <w:r w:rsidR="0007701A" w:rsidRPr="006F761C">
              <w:t>.</w:t>
            </w:r>
            <w:r w:rsidR="006F761C" w:rsidRPr="006F761C">
              <w:t xml:space="preserve"> </w:t>
            </w:r>
            <w:r w:rsidR="00822F86">
              <w:t>A highlight from th</w:t>
            </w:r>
            <w:r w:rsidR="00E20B33">
              <w:t>e recent meeting is the release</w:t>
            </w:r>
            <w:r w:rsidR="00822F86">
              <w:t xml:space="preserve"> of </w:t>
            </w:r>
            <w:r w:rsidR="005C4F64">
              <w:t>three</w:t>
            </w:r>
            <w:r w:rsidR="00822F86">
              <w:t xml:space="preserve"> annual deliverable</w:t>
            </w:r>
            <w:r w:rsidR="005C4F64">
              <w:t>s</w:t>
            </w:r>
            <w:r w:rsidR="00822F86">
              <w:t xml:space="preserve"> </w:t>
            </w:r>
            <w:bookmarkStart w:id="7" w:name="_Hlk34072035"/>
            <w:r w:rsidR="00822F86">
              <w:t xml:space="preserve">related to the work of </w:t>
            </w:r>
            <w:r w:rsidR="005C4F64">
              <w:t xml:space="preserve">four </w:t>
            </w:r>
            <w:r w:rsidR="00822F86">
              <w:t xml:space="preserve">ITU-D SG1 </w:t>
            </w:r>
            <w:r w:rsidR="005C4F64">
              <w:t xml:space="preserve">questions: </w:t>
            </w:r>
          </w:p>
          <w:p w14:paraId="58771558" w14:textId="7C34336E" w:rsidR="005C4F64" w:rsidRDefault="005C4F64" w:rsidP="000430F8">
            <w:pPr>
              <w:pStyle w:val="ListParagraph"/>
              <w:numPr>
                <w:ilvl w:val="0"/>
                <w:numId w:val="4"/>
              </w:numPr>
              <w:spacing w:before="40" w:after="40"/>
              <w:ind w:left="357" w:hanging="357"/>
              <w:contextualSpacing w:val="0"/>
            </w:pPr>
            <w:r w:rsidRPr="005C4F64">
              <w:t>Q</w:t>
            </w:r>
            <w:r>
              <w:t xml:space="preserve">uestion </w:t>
            </w:r>
            <w:r w:rsidRPr="005C4F64">
              <w:t>2/1</w:t>
            </w:r>
            <w:r>
              <w:t xml:space="preserve"> on</w:t>
            </w:r>
            <w:r w:rsidRPr="005C4F64">
              <w:t xml:space="preserve"> “Considerations about the cost structure of the digital transition, including new services and applications</w:t>
            </w:r>
            <w:proofErr w:type="gramStart"/>
            <w:r w:rsidRPr="005C4F64">
              <w:t>”</w:t>
            </w:r>
            <w:r>
              <w:t>;</w:t>
            </w:r>
            <w:proofErr w:type="gramEnd"/>
            <w:r>
              <w:t xml:space="preserve"> </w:t>
            </w:r>
          </w:p>
          <w:p w14:paraId="766A3D59" w14:textId="79A5FA52" w:rsidR="005C4F64" w:rsidRPr="005C4F64" w:rsidRDefault="005C4F64" w:rsidP="000430F8">
            <w:pPr>
              <w:pStyle w:val="ListParagraph"/>
              <w:numPr>
                <w:ilvl w:val="0"/>
                <w:numId w:val="4"/>
              </w:numPr>
              <w:spacing w:before="40" w:after="40"/>
              <w:ind w:left="357" w:hanging="357"/>
              <w:contextualSpacing w:val="0"/>
            </w:pPr>
            <w:r w:rsidRPr="005C4F64">
              <w:t>Q</w:t>
            </w:r>
            <w:r>
              <w:t xml:space="preserve">uestion </w:t>
            </w:r>
            <w:r w:rsidRPr="005C4F64">
              <w:t xml:space="preserve">3/1 </w:t>
            </w:r>
            <w:r>
              <w:t>and</w:t>
            </w:r>
            <w:r w:rsidRPr="005C4F64">
              <w:t xml:space="preserve"> Q</w:t>
            </w:r>
            <w:r>
              <w:t xml:space="preserve">uestion </w:t>
            </w:r>
            <w:r w:rsidRPr="005C4F64">
              <w:t>4/1</w:t>
            </w:r>
            <w:r>
              <w:t xml:space="preserve"> joint deliverable on</w:t>
            </w:r>
            <w:r w:rsidRPr="005C4F64">
              <w:t xml:space="preserve"> “Economic impact of OTTs on national telecommunication/ ICT markets</w:t>
            </w:r>
            <w:proofErr w:type="gramStart"/>
            <w:r w:rsidRPr="005C4F64">
              <w:t>”</w:t>
            </w:r>
            <w:r>
              <w:t>;</w:t>
            </w:r>
            <w:proofErr w:type="gramEnd"/>
          </w:p>
          <w:p w14:paraId="5147C20B" w14:textId="73D9237C" w:rsidR="0007701A" w:rsidRDefault="005C4F64" w:rsidP="000430F8">
            <w:pPr>
              <w:pStyle w:val="ListParagraph"/>
              <w:numPr>
                <w:ilvl w:val="0"/>
                <w:numId w:val="4"/>
              </w:numPr>
              <w:spacing w:before="40" w:after="40"/>
              <w:ind w:left="357" w:hanging="357"/>
              <w:contextualSpacing w:val="0"/>
            </w:pPr>
            <w:r w:rsidRPr="005C4F64">
              <w:t>Q</w:t>
            </w:r>
            <w:r>
              <w:t xml:space="preserve">uestion </w:t>
            </w:r>
            <w:r w:rsidRPr="005C4F64">
              <w:t>5/1</w:t>
            </w:r>
            <w:r>
              <w:t xml:space="preserve"> on</w:t>
            </w:r>
            <w:r w:rsidRPr="005C4F64">
              <w:t xml:space="preserve"> “Broadband development and connectivity solutions for rural and remote areas”</w:t>
            </w:r>
            <w:r>
              <w:t>.</w:t>
            </w:r>
          </w:p>
          <w:p w14:paraId="7A210F2B" w14:textId="52F5EDE2" w:rsidR="00995596" w:rsidRDefault="00995596" w:rsidP="000430F8">
            <w:pPr>
              <w:spacing w:after="120"/>
              <w:rPr>
                <w:bCs/>
                <w:szCs w:val="24"/>
              </w:rPr>
            </w:pPr>
            <w:r>
              <w:rPr>
                <w:bCs/>
                <w:szCs w:val="24"/>
              </w:rPr>
              <w:t>The proposed change in dates for the 2021 March SG1 and SG2 (SG2 to be held before SG1) is put forward for the consideration by TDAG</w:t>
            </w:r>
            <w:r w:rsidRPr="00696163">
              <w:rPr>
                <w:bCs/>
                <w:szCs w:val="24"/>
              </w:rPr>
              <w:t>.</w:t>
            </w:r>
          </w:p>
          <w:bookmarkEnd w:id="7"/>
          <w:p w14:paraId="48EC0885" w14:textId="77777777" w:rsidR="001E252D" w:rsidRPr="00D9621A" w:rsidRDefault="001E252D" w:rsidP="000430F8">
            <w:pPr>
              <w:spacing w:after="120"/>
              <w:rPr>
                <w:b/>
                <w:bCs/>
                <w:szCs w:val="24"/>
              </w:rPr>
            </w:pPr>
            <w:r w:rsidRPr="005E090D">
              <w:rPr>
                <w:b/>
                <w:bCs/>
              </w:rPr>
              <w:t>Action required</w:t>
            </w:r>
            <w:r w:rsidR="008A3933">
              <w:rPr>
                <w:b/>
                <w:bCs/>
              </w:rPr>
              <w:t>:</w:t>
            </w:r>
          </w:p>
          <w:p w14:paraId="220FBF11" w14:textId="77777777" w:rsidR="001E252D" w:rsidRPr="00D9621A" w:rsidRDefault="00C73347" w:rsidP="000430F8">
            <w:pPr>
              <w:spacing w:after="120"/>
              <w:rPr>
                <w:szCs w:val="24"/>
              </w:rPr>
            </w:pPr>
            <w:r>
              <w:t>TDAG is invited to note this document and provide guidance as deemed appropriate.</w:t>
            </w:r>
          </w:p>
          <w:p w14:paraId="5121C677" w14:textId="77777777" w:rsidR="001E252D" w:rsidRPr="00D9621A" w:rsidRDefault="001E252D" w:rsidP="00696163">
            <w:pPr>
              <w:rPr>
                <w:b/>
                <w:bCs/>
                <w:szCs w:val="24"/>
              </w:rPr>
            </w:pPr>
            <w:r w:rsidRPr="00D9621A">
              <w:rPr>
                <w:b/>
                <w:bCs/>
                <w:szCs w:val="24"/>
              </w:rPr>
              <w:t>References</w:t>
            </w:r>
            <w:r w:rsidR="008A3933">
              <w:rPr>
                <w:b/>
                <w:bCs/>
                <w:szCs w:val="24"/>
              </w:rPr>
              <w:t>:</w:t>
            </w:r>
          </w:p>
          <w:p w14:paraId="17C7B486" w14:textId="54B6DFF0" w:rsidR="001E252D" w:rsidRPr="00D9621A" w:rsidRDefault="0007701A" w:rsidP="000430F8">
            <w:pPr>
              <w:spacing w:after="120"/>
            </w:pPr>
            <w:r>
              <w:t xml:space="preserve">WTDC </w:t>
            </w:r>
            <w:r w:rsidR="00AF2F3E">
              <w:t>Resolution 2 (Rev. Buenos Aires, 2017)</w:t>
            </w:r>
            <w:r w:rsidR="00494B22">
              <w:t>, Resolut</w:t>
            </w:r>
            <w:r w:rsidR="000430F8">
              <w:t>ion 1 (Rev. Buenos Aires, 2017)</w:t>
            </w:r>
          </w:p>
        </w:tc>
      </w:tr>
      <w:bookmarkEnd w:id="5"/>
      <w:bookmarkEnd w:id="6"/>
    </w:tbl>
    <w:p w14:paraId="15ED6C6C" w14:textId="77777777" w:rsidR="00075C63" w:rsidRDefault="00075C63">
      <w:pPr>
        <w:tabs>
          <w:tab w:val="clear" w:pos="1134"/>
          <w:tab w:val="clear" w:pos="1871"/>
          <w:tab w:val="clear" w:pos="2268"/>
        </w:tabs>
        <w:overflowPunct/>
        <w:autoSpaceDE/>
        <w:autoSpaceDN/>
        <w:adjustRightInd/>
        <w:spacing w:before="0"/>
        <w:textAlignment w:val="auto"/>
        <w:rPr>
          <w:szCs w:val="24"/>
        </w:rPr>
      </w:pPr>
      <w:r>
        <w:rPr>
          <w:szCs w:val="24"/>
        </w:rPr>
        <w:br w:type="page"/>
      </w:r>
    </w:p>
    <w:p w14:paraId="50651AE3" w14:textId="77777777" w:rsidR="006A5E98" w:rsidRPr="00293306" w:rsidRDefault="00B21D8A" w:rsidP="00293306">
      <w:pPr>
        <w:pStyle w:val="PlainText"/>
        <w:numPr>
          <w:ilvl w:val="0"/>
          <w:numId w:val="3"/>
        </w:numPr>
        <w:spacing w:before="120" w:after="120"/>
        <w:rPr>
          <w:rFonts w:asciiTheme="minorHAnsi" w:hAnsiTheme="minorHAnsi" w:cstheme="minorHAnsi"/>
          <w:b/>
          <w:bCs/>
          <w:sz w:val="24"/>
          <w:szCs w:val="24"/>
        </w:rPr>
      </w:pPr>
      <w:r w:rsidRPr="00293306">
        <w:rPr>
          <w:rFonts w:asciiTheme="minorHAnsi" w:hAnsiTheme="minorHAnsi" w:cstheme="minorHAnsi"/>
          <w:b/>
          <w:bCs/>
          <w:sz w:val="24"/>
          <w:szCs w:val="24"/>
        </w:rPr>
        <w:lastRenderedPageBreak/>
        <w:t>H</w:t>
      </w:r>
      <w:r w:rsidR="006A5E98" w:rsidRPr="00293306">
        <w:rPr>
          <w:rFonts w:asciiTheme="minorHAnsi" w:hAnsiTheme="minorHAnsi" w:cstheme="minorHAnsi"/>
          <w:b/>
          <w:bCs/>
          <w:sz w:val="24"/>
          <w:szCs w:val="24"/>
        </w:rPr>
        <w:t>ighlights</w:t>
      </w:r>
    </w:p>
    <w:p w14:paraId="1CA8EF5A" w14:textId="7CF66A9D" w:rsidR="006A5E98" w:rsidRPr="00293306" w:rsidRDefault="006A5E98" w:rsidP="00293306">
      <w:pPr>
        <w:spacing w:after="120"/>
        <w:rPr>
          <w:rFonts w:cstheme="minorHAnsi"/>
          <w:b/>
          <w:bCs/>
          <w:szCs w:val="24"/>
        </w:rPr>
      </w:pPr>
      <w:r w:rsidRPr="00293306">
        <w:rPr>
          <w:rFonts w:cstheme="minorHAnsi"/>
          <w:szCs w:val="24"/>
        </w:rPr>
        <w:t xml:space="preserve">Highlights from the </w:t>
      </w:r>
      <w:r w:rsidR="005C4F64" w:rsidRPr="00293306">
        <w:rPr>
          <w:rFonts w:cstheme="minorHAnsi"/>
          <w:b/>
          <w:bCs/>
          <w:szCs w:val="24"/>
        </w:rPr>
        <w:t xml:space="preserve">third </w:t>
      </w:r>
      <w:r w:rsidRPr="00293306">
        <w:rPr>
          <w:rFonts w:cstheme="minorHAnsi"/>
          <w:b/>
          <w:bCs/>
          <w:szCs w:val="24"/>
        </w:rPr>
        <w:t>SG1 meeting</w:t>
      </w:r>
      <w:r w:rsidRPr="00293306">
        <w:rPr>
          <w:rFonts w:cstheme="minorHAnsi"/>
          <w:szCs w:val="24"/>
        </w:rPr>
        <w:t xml:space="preserve"> for the 2018-2021 </w:t>
      </w:r>
      <w:r w:rsidR="00516B7E" w:rsidRPr="00293306">
        <w:rPr>
          <w:rFonts w:cstheme="minorHAnsi"/>
          <w:szCs w:val="24"/>
        </w:rPr>
        <w:t xml:space="preserve">(17-21 February 2020) </w:t>
      </w:r>
      <w:r w:rsidRPr="00293306">
        <w:rPr>
          <w:rFonts w:cstheme="minorHAnsi"/>
          <w:szCs w:val="24"/>
        </w:rPr>
        <w:t>study period include:</w:t>
      </w:r>
    </w:p>
    <w:p w14:paraId="17F30AD1" w14:textId="0D973101" w:rsidR="009575EA" w:rsidRPr="00293306" w:rsidRDefault="009575EA" w:rsidP="00293306">
      <w:pPr>
        <w:pStyle w:val="ListParagraph"/>
        <w:numPr>
          <w:ilvl w:val="0"/>
          <w:numId w:val="1"/>
        </w:numPr>
        <w:tabs>
          <w:tab w:val="clear" w:pos="1134"/>
          <w:tab w:val="clear" w:pos="1871"/>
          <w:tab w:val="clear" w:pos="2268"/>
          <w:tab w:val="left" w:pos="794"/>
          <w:tab w:val="left" w:pos="1191"/>
          <w:tab w:val="left" w:pos="1588"/>
          <w:tab w:val="left" w:pos="1985"/>
        </w:tabs>
        <w:spacing w:after="120"/>
        <w:ind w:left="357" w:hanging="357"/>
        <w:contextualSpacing w:val="0"/>
        <w:textAlignment w:val="auto"/>
        <w:rPr>
          <w:rFonts w:cstheme="minorHAnsi"/>
          <w:bCs/>
          <w:szCs w:val="24"/>
        </w:rPr>
      </w:pPr>
      <w:bookmarkStart w:id="8" w:name="_Hlk34619199"/>
      <w:r w:rsidRPr="00293306">
        <w:rPr>
          <w:rFonts w:cstheme="minorHAnsi"/>
          <w:bCs/>
          <w:szCs w:val="24"/>
        </w:rPr>
        <w:t>13</w:t>
      </w:r>
      <w:r w:rsidR="005C4F64" w:rsidRPr="00293306">
        <w:rPr>
          <w:rFonts w:cstheme="minorHAnsi"/>
          <w:bCs/>
          <w:szCs w:val="24"/>
        </w:rPr>
        <w:t>2</w:t>
      </w:r>
      <w:r w:rsidRPr="00293306">
        <w:rPr>
          <w:rFonts w:cstheme="minorHAnsi"/>
          <w:bCs/>
          <w:szCs w:val="24"/>
        </w:rPr>
        <w:t xml:space="preserve"> participants from </w:t>
      </w:r>
      <w:r w:rsidR="005C4F64" w:rsidRPr="00293306">
        <w:rPr>
          <w:rFonts w:cstheme="minorHAnsi"/>
          <w:bCs/>
          <w:szCs w:val="24"/>
        </w:rPr>
        <w:t>49</w:t>
      </w:r>
      <w:r w:rsidRPr="00293306">
        <w:rPr>
          <w:rFonts w:cstheme="minorHAnsi"/>
          <w:bCs/>
          <w:szCs w:val="24"/>
        </w:rPr>
        <w:t xml:space="preserve"> </w:t>
      </w:r>
      <w:r w:rsidR="00077E28" w:rsidRPr="00293306">
        <w:rPr>
          <w:rFonts w:cstheme="minorHAnsi"/>
          <w:bCs/>
          <w:szCs w:val="24"/>
        </w:rPr>
        <w:t>M</w:t>
      </w:r>
      <w:r w:rsidRPr="00293306">
        <w:rPr>
          <w:rFonts w:cstheme="minorHAnsi"/>
          <w:bCs/>
          <w:szCs w:val="24"/>
        </w:rPr>
        <w:t xml:space="preserve">ember </w:t>
      </w:r>
      <w:proofErr w:type="gramStart"/>
      <w:r w:rsidR="00077E28" w:rsidRPr="00293306">
        <w:rPr>
          <w:rFonts w:cstheme="minorHAnsi"/>
          <w:bCs/>
          <w:szCs w:val="24"/>
        </w:rPr>
        <w:t>S</w:t>
      </w:r>
      <w:r w:rsidRPr="00293306">
        <w:rPr>
          <w:rFonts w:cstheme="minorHAnsi"/>
          <w:bCs/>
          <w:szCs w:val="24"/>
        </w:rPr>
        <w:t>tates;</w:t>
      </w:r>
      <w:proofErr w:type="gramEnd"/>
      <w:r w:rsidRPr="00293306">
        <w:rPr>
          <w:rFonts w:cstheme="minorHAnsi"/>
          <w:bCs/>
          <w:szCs w:val="24"/>
        </w:rPr>
        <w:t xml:space="preserve"> </w:t>
      </w:r>
    </w:p>
    <w:p w14:paraId="61084D3D" w14:textId="7B908D12" w:rsidR="005C4F64" w:rsidRPr="00293306" w:rsidRDefault="005C4F64" w:rsidP="00293306">
      <w:pPr>
        <w:pStyle w:val="ListParagraph"/>
        <w:numPr>
          <w:ilvl w:val="0"/>
          <w:numId w:val="1"/>
        </w:numPr>
        <w:tabs>
          <w:tab w:val="clear" w:pos="1134"/>
          <w:tab w:val="clear" w:pos="1871"/>
          <w:tab w:val="clear" w:pos="2268"/>
          <w:tab w:val="left" w:pos="794"/>
          <w:tab w:val="left" w:pos="1191"/>
          <w:tab w:val="left" w:pos="1588"/>
          <w:tab w:val="left" w:pos="1985"/>
        </w:tabs>
        <w:spacing w:after="120"/>
        <w:ind w:left="357" w:hanging="357"/>
        <w:contextualSpacing w:val="0"/>
        <w:textAlignment w:val="auto"/>
        <w:rPr>
          <w:rFonts w:cstheme="minorHAnsi"/>
          <w:bCs/>
          <w:szCs w:val="24"/>
        </w:rPr>
      </w:pPr>
      <w:r w:rsidRPr="00293306">
        <w:rPr>
          <w:rFonts w:cstheme="minorHAnsi"/>
          <w:bCs/>
          <w:szCs w:val="24"/>
        </w:rPr>
        <w:t xml:space="preserve">134 contributions, including text for draft reports and report chapters, to advance the </w:t>
      </w:r>
      <w:proofErr w:type="gramStart"/>
      <w:r w:rsidRPr="00293306">
        <w:rPr>
          <w:rFonts w:cstheme="minorHAnsi"/>
          <w:bCs/>
          <w:szCs w:val="24"/>
        </w:rPr>
        <w:t>work;</w:t>
      </w:r>
      <w:proofErr w:type="gramEnd"/>
    </w:p>
    <w:p w14:paraId="2612A025" w14:textId="5556A0EC" w:rsidR="009575EA" w:rsidRPr="00293306" w:rsidRDefault="005C4F64" w:rsidP="00293306">
      <w:pPr>
        <w:pStyle w:val="ListParagraph"/>
        <w:numPr>
          <w:ilvl w:val="0"/>
          <w:numId w:val="1"/>
        </w:numPr>
        <w:tabs>
          <w:tab w:val="clear" w:pos="1134"/>
          <w:tab w:val="clear" w:pos="1871"/>
          <w:tab w:val="clear" w:pos="2268"/>
          <w:tab w:val="left" w:pos="794"/>
          <w:tab w:val="left" w:pos="1191"/>
          <w:tab w:val="left" w:pos="1588"/>
          <w:tab w:val="left" w:pos="1985"/>
        </w:tabs>
        <w:spacing w:after="120"/>
        <w:ind w:left="357" w:hanging="357"/>
        <w:contextualSpacing w:val="0"/>
        <w:textAlignment w:val="auto"/>
        <w:rPr>
          <w:rFonts w:cstheme="minorHAnsi"/>
          <w:bCs/>
          <w:szCs w:val="24"/>
        </w:rPr>
      </w:pPr>
      <w:r w:rsidRPr="00293306">
        <w:rPr>
          <w:rFonts w:cstheme="minorHAnsi"/>
          <w:bCs/>
          <w:szCs w:val="24"/>
        </w:rPr>
        <w:t>14</w:t>
      </w:r>
      <w:r w:rsidR="009575EA" w:rsidRPr="00293306">
        <w:rPr>
          <w:rFonts w:cstheme="minorHAnsi"/>
          <w:bCs/>
          <w:szCs w:val="24"/>
        </w:rPr>
        <w:t xml:space="preserve"> incoming liaison statements were </w:t>
      </w:r>
      <w:proofErr w:type="gramStart"/>
      <w:r w:rsidR="009575EA" w:rsidRPr="00293306">
        <w:rPr>
          <w:rFonts w:cstheme="minorHAnsi"/>
          <w:bCs/>
          <w:szCs w:val="24"/>
        </w:rPr>
        <w:t>received</w:t>
      </w:r>
      <w:proofErr w:type="gramEnd"/>
      <w:r w:rsidR="009575EA" w:rsidRPr="00293306">
        <w:rPr>
          <w:rFonts w:cstheme="minorHAnsi"/>
          <w:bCs/>
          <w:szCs w:val="24"/>
        </w:rPr>
        <w:t xml:space="preserve"> and </w:t>
      </w:r>
      <w:r w:rsidRPr="00293306">
        <w:rPr>
          <w:rFonts w:cstheme="minorHAnsi"/>
          <w:bCs/>
          <w:szCs w:val="24"/>
        </w:rPr>
        <w:t>6</w:t>
      </w:r>
      <w:r w:rsidR="009575EA" w:rsidRPr="00293306">
        <w:rPr>
          <w:rFonts w:cstheme="minorHAnsi"/>
          <w:bCs/>
          <w:szCs w:val="24"/>
        </w:rPr>
        <w:t xml:space="preserve"> outgoing liaison statements </w:t>
      </w:r>
      <w:r w:rsidR="00696163" w:rsidRPr="00293306">
        <w:rPr>
          <w:rFonts w:cstheme="minorHAnsi"/>
          <w:bCs/>
          <w:szCs w:val="24"/>
        </w:rPr>
        <w:t>were agreed</w:t>
      </w:r>
      <w:r w:rsidR="00283000" w:rsidRPr="00293306">
        <w:rPr>
          <w:rFonts w:cstheme="minorHAnsi"/>
          <w:bCs/>
          <w:szCs w:val="24"/>
        </w:rPr>
        <w:t xml:space="preserve"> and dispatched</w:t>
      </w:r>
      <w:r w:rsidRPr="00293306">
        <w:rPr>
          <w:rFonts w:cstheme="minorHAnsi"/>
          <w:bCs/>
          <w:szCs w:val="24"/>
        </w:rPr>
        <w:t xml:space="preserve"> from the Questions and </w:t>
      </w:r>
      <w:r w:rsidR="00A50868" w:rsidRPr="00293306">
        <w:rPr>
          <w:rFonts w:cstheme="minorHAnsi"/>
          <w:bCs/>
          <w:szCs w:val="24"/>
        </w:rPr>
        <w:t xml:space="preserve">one </w:t>
      </w:r>
      <w:r w:rsidRPr="00293306">
        <w:rPr>
          <w:rFonts w:cstheme="minorHAnsi"/>
          <w:bCs/>
          <w:szCs w:val="24"/>
        </w:rPr>
        <w:t>from the SG1 plenary jointly with SG2</w:t>
      </w:r>
      <w:r w:rsidR="002B0AB3" w:rsidRPr="00293306">
        <w:rPr>
          <w:rFonts w:cstheme="minorHAnsi"/>
          <w:bCs/>
          <w:szCs w:val="24"/>
        </w:rPr>
        <w:t xml:space="preserve"> to be dispatched at a later </w:t>
      </w:r>
      <w:r w:rsidR="00C004D9" w:rsidRPr="00293306">
        <w:rPr>
          <w:rFonts w:cstheme="minorHAnsi"/>
          <w:bCs/>
          <w:szCs w:val="24"/>
        </w:rPr>
        <w:t>time</w:t>
      </w:r>
      <w:r w:rsidR="00696163" w:rsidRPr="00293306">
        <w:rPr>
          <w:rFonts w:cstheme="minorHAnsi"/>
          <w:bCs/>
          <w:szCs w:val="24"/>
        </w:rPr>
        <w:t>;</w:t>
      </w:r>
    </w:p>
    <w:p w14:paraId="40B134F2" w14:textId="54C204A9" w:rsidR="00343C9C" w:rsidRPr="00293306" w:rsidRDefault="00283000" w:rsidP="00293306">
      <w:pPr>
        <w:pStyle w:val="ListParagraph"/>
        <w:numPr>
          <w:ilvl w:val="0"/>
          <w:numId w:val="1"/>
        </w:numPr>
        <w:tabs>
          <w:tab w:val="clear" w:pos="1134"/>
          <w:tab w:val="clear" w:pos="1871"/>
          <w:tab w:val="clear" w:pos="2268"/>
          <w:tab w:val="left" w:pos="794"/>
          <w:tab w:val="left" w:pos="1191"/>
          <w:tab w:val="left" w:pos="1588"/>
          <w:tab w:val="left" w:pos="1985"/>
        </w:tabs>
        <w:spacing w:after="120"/>
        <w:contextualSpacing w:val="0"/>
        <w:textAlignment w:val="auto"/>
        <w:rPr>
          <w:rFonts w:cstheme="minorHAnsi"/>
          <w:bCs/>
          <w:szCs w:val="24"/>
        </w:rPr>
      </w:pPr>
      <w:r w:rsidRPr="00293306">
        <w:rPr>
          <w:rFonts w:cstheme="minorHAnsi"/>
          <w:bCs/>
          <w:szCs w:val="24"/>
        </w:rPr>
        <w:t>Draft</w:t>
      </w:r>
      <w:r w:rsidR="000A469B" w:rsidRPr="00293306">
        <w:rPr>
          <w:rFonts w:cstheme="minorHAnsi"/>
          <w:bCs/>
          <w:szCs w:val="24"/>
        </w:rPr>
        <w:t xml:space="preserve"> Question </w:t>
      </w:r>
      <w:r w:rsidR="00343C9C" w:rsidRPr="00293306">
        <w:rPr>
          <w:rFonts w:cstheme="minorHAnsi"/>
          <w:bCs/>
          <w:szCs w:val="24"/>
        </w:rPr>
        <w:t xml:space="preserve">output reports were shared for </w:t>
      </w:r>
      <w:r w:rsidR="00FC6951" w:rsidRPr="00293306">
        <w:rPr>
          <w:rFonts w:cstheme="minorHAnsi"/>
          <w:bCs/>
          <w:szCs w:val="24"/>
        </w:rPr>
        <w:t xml:space="preserve">all </w:t>
      </w:r>
      <w:r w:rsidR="000A469B" w:rsidRPr="00293306">
        <w:rPr>
          <w:rFonts w:cstheme="minorHAnsi"/>
          <w:bCs/>
          <w:szCs w:val="24"/>
        </w:rPr>
        <w:t xml:space="preserve">seven SG1 </w:t>
      </w:r>
      <w:proofErr w:type="gramStart"/>
      <w:r w:rsidR="00FC6951" w:rsidRPr="00293306">
        <w:rPr>
          <w:rFonts w:cstheme="minorHAnsi"/>
          <w:bCs/>
          <w:szCs w:val="24"/>
        </w:rPr>
        <w:t>Questions</w:t>
      </w:r>
      <w:r w:rsidR="00343C9C" w:rsidRPr="00293306">
        <w:rPr>
          <w:rFonts w:cstheme="minorHAnsi"/>
          <w:bCs/>
          <w:szCs w:val="24"/>
        </w:rPr>
        <w:t>;</w:t>
      </w:r>
      <w:proofErr w:type="gramEnd"/>
    </w:p>
    <w:p w14:paraId="10F60021" w14:textId="6CF3A273" w:rsidR="00343C9C" w:rsidRPr="00293306" w:rsidRDefault="00343C9C" w:rsidP="00293306">
      <w:pPr>
        <w:pStyle w:val="ListParagraph"/>
        <w:numPr>
          <w:ilvl w:val="0"/>
          <w:numId w:val="1"/>
        </w:numPr>
        <w:tabs>
          <w:tab w:val="clear" w:pos="1134"/>
          <w:tab w:val="clear" w:pos="1871"/>
          <w:tab w:val="clear" w:pos="2268"/>
          <w:tab w:val="left" w:pos="794"/>
          <w:tab w:val="left" w:pos="1191"/>
          <w:tab w:val="left" w:pos="1588"/>
          <w:tab w:val="left" w:pos="1985"/>
        </w:tabs>
        <w:spacing w:after="120"/>
        <w:contextualSpacing w:val="0"/>
        <w:textAlignment w:val="auto"/>
        <w:rPr>
          <w:rFonts w:cstheme="minorHAnsi"/>
          <w:bCs/>
          <w:szCs w:val="24"/>
          <w:lang w:val="en-US"/>
        </w:rPr>
      </w:pPr>
      <w:r w:rsidRPr="00293306">
        <w:rPr>
          <w:rFonts w:cstheme="minorHAnsi"/>
          <w:bCs/>
          <w:szCs w:val="24"/>
        </w:rPr>
        <w:t xml:space="preserve">Three ITU-D SG1 annual deliverables </w:t>
      </w:r>
      <w:r w:rsidRPr="00293306">
        <w:rPr>
          <w:rFonts w:cstheme="minorHAnsi"/>
          <w:szCs w:val="24"/>
        </w:rPr>
        <w:t xml:space="preserve">related to the work of four ITU-D SG1 </w:t>
      </w:r>
      <w:r w:rsidR="00F61FE1" w:rsidRPr="00293306">
        <w:rPr>
          <w:rFonts w:cstheme="minorHAnsi"/>
          <w:szCs w:val="24"/>
        </w:rPr>
        <w:t>Q</w:t>
      </w:r>
      <w:r w:rsidRPr="00293306">
        <w:rPr>
          <w:rFonts w:cstheme="minorHAnsi"/>
          <w:szCs w:val="24"/>
        </w:rPr>
        <w:t>uestions were released under</w:t>
      </w:r>
      <w:r w:rsidRPr="00293306">
        <w:rPr>
          <w:rFonts w:cstheme="minorHAnsi"/>
          <w:bCs/>
          <w:szCs w:val="24"/>
        </w:rPr>
        <w:t xml:space="preserve"> the auspices of the Chairman of Study Group 1 to inform the public of the work and to stimulate and encourage further </w:t>
      </w:r>
      <w:proofErr w:type="gramStart"/>
      <w:r w:rsidRPr="00293306">
        <w:rPr>
          <w:rFonts w:cstheme="minorHAnsi"/>
          <w:bCs/>
          <w:szCs w:val="24"/>
        </w:rPr>
        <w:t>contributions</w:t>
      </w:r>
      <w:r w:rsidR="00957373" w:rsidRPr="00293306">
        <w:rPr>
          <w:rFonts w:cstheme="minorHAnsi"/>
          <w:bCs/>
          <w:szCs w:val="24"/>
          <w:lang w:val="en-US"/>
        </w:rPr>
        <w:t>;</w:t>
      </w:r>
      <w:proofErr w:type="gramEnd"/>
    </w:p>
    <w:p w14:paraId="486FA850" w14:textId="4B447836" w:rsidR="00343C9C" w:rsidRPr="00293306" w:rsidRDefault="00343C9C" w:rsidP="00293306">
      <w:pPr>
        <w:pStyle w:val="ListParagraph"/>
        <w:numPr>
          <w:ilvl w:val="0"/>
          <w:numId w:val="5"/>
        </w:numPr>
        <w:tabs>
          <w:tab w:val="clear" w:pos="1134"/>
          <w:tab w:val="clear" w:pos="1871"/>
          <w:tab w:val="clear" w:pos="2268"/>
          <w:tab w:val="left" w:pos="794"/>
          <w:tab w:val="left" w:pos="1191"/>
          <w:tab w:val="left" w:pos="1588"/>
          <w:tab w:val="left" w:pos="1985"/>
        </w:tabs>
        <w:spacing w:before="40" w:after="40"/>
        <w:ind w:left="714" w:hanging="357"/>
        <w:contextualSpacing w:val="0"/>
        <w:textAlignment w:val="auto"/>
        <w:rPr>
          <w:rFonts w:cstheme="minorHAnsi"/>
          <w:bCs/>
          <w:szCs w:val="24"/>
          <w:lang w:val="en-US"/>
        </w:rPr>
      </w:pPr>
      <w:r w:rsidRPr="00293306">
        <w:rPr>
          <w:rFonts w:cstheme="minorHAnsi"/>
          <w:bCs/>
          <w:szCs w:val="24"/>
          <w:lang w:val="en-US"/>
        </w:rPr>
        <w:t>Question 2/1 annual deliverable on “Considerations about the cost structure of the digital transition, including new services and applications</w:t>
      </w:r>
      <w:proofErr w:type="gramStart"/>
      <w:r w:rsidRPr="00293306">
        <w:rPr>
          <w:rFonts w:cstheme="minorHAnsi"/>
          <w:bCs/>
          <w:szCs w:val="24"/>
          <w:lang w:val="en-US"/>
        </w:rPr>
        <w:t>”;</w:t>
      </w:r>
      <w:proofErr w:type="gramEnd"/>
      <w:r w:rsidRPr="00293306">
        <w:rPr>
          <w:rFonts w:cstheme="minorHAnsi"/>
          <w:bCs/>
          <w:szCs w:val="24"/>
          <w:lang w:val="en-US"/>
        </w:rPr>
        <w:t xml:space="preserve"> </w:t>
      </w:r>
    </w:p>
    <w:p w14:paraId="7E98D2FC" w14:textId="7AE885F8" w:rsidR="00343C9C" w:rsidRPr="00293306" w:rsidRDefault="00343C9C" w:rsidP="00293306">
      <w:pPr>
        <w:pStyle w:val="ListParagraph"/>
        <w:numPr>
          <w:ilvl w:val="0"/>
          <w:numId w:val="5"/>
        </w:numPr>
        <w:tabs>
          <w:tab w:val="clear" w:pos="1134"/>
          <w:tab w:val="clear" w:pos="1871"/>
          <w:tab w:val="clear" w:pos="2268"/>
          <w:tab w:val="left" w:pos="794"/>
          <w:tab w:val="left" w:pos="1191"/>
          <w:tab w:val="left" w:pos="1588"/>
          <w:tab w:val="left" w:pos="1985"/>
        </w:tabs>
        <w:spacing w:before="40" w:after="40"/>
        <w:ind w:left="714" w:hanging="357"/>
        <w:contextualSpacing w:val="0"/>
        <w:textAlignment w:val="auto"/>
        <w:rPr>
          <w:rFonts w:cstheme="minorHAnsi"/>
          <w:bCs/>
          <w:szCs w:val="24"/>
          <w:lang w:val="en-US"/>
        </w:rPr>
      </w:pPr>
      <w:r w:rsidRPr="00293306">
        <w:rPr>
          <w:rFonts w:cstheme="minorHAnsi"/>
          <w:bCs/>
          <w:szCs w:val="24"/>
          <w:lang w:val="en-US"/>
        </w:rPr>
        <w:t>Question 3/1 and Question 4/1 joint annual deliverable on “Economic impact of OTTs on national telecommunication/ ICT markets</w:t>
      </w:r>
      <w:proofErr w:type="gramStart"/>
      <w:r w:rsidRPr="00293306">
        <w:rPr>
          <w:rFonts w:cstheme="minorHAnsi"/>
          <w:bCs/>
          <w:szCs w:val="24"/>
          <w:lang w:val="en-US"/>
        </w:rPr>
        <w:t>”;</w:t>
      </w:r>
      <w:proofErr w:type="gramEnd"/>
    </w:p>
    <w:p w14:paraId="47E30A27" w14:textId="36829D7F" w:rsidR="00343C9C" w:rsidRPr="00293306" w:rsidRDefault="00343C9C" w:rsidP="00293306">
      <w:pPr>
        <w:pStyle w:val="ListParagraph"/>
        <w:numPr>
          <w:ilvl w:val="0"/>
          <w:numId w:val="5"/>
        </w:numPr>
        <w:tabs>
          <w:tab w:val="clear" w:pos="1134"/>
          <w:tab w:val="clear" w:pos="1871"/>
          <w:tab w:val="clear" w:pos="2268"/>
          <w:tab w:val="left" w:pos="794"/>
          <w:tab w:val="left" w:pos="1191"/>
          <w:tab w:val="left" w:pos="1588"/>
          <w:tab w:val="left" w:pos="1985"/>
        </w:tabs>
        <w:spacing w:before="40" w:after="40"/>
        <w:ind w:left="714" w:hanging="357"/>
        <w:contextualSpacing w:val="0"/>
        <w:textAlignment w:val="auto"/>
        <w:rPr>
          <w:rFonts w:cstheme="minorHAnsi"/>
          <w:bCs/>
          <w:szCs w:val="24"/>
          <w:lang w:val="en-US"/>
        </w:rPr>
      </w:pPr>
      <w:r w:rsidRPr="00293306">
        <w:rPr>
          <w:rFonts w:cstheme="minorHAnsi"/>
          <w:bCs/>
          <w:szCs w:val="24"/>
          <w:lang w:val="en-US"/>
        </w:rPr>
        <w:t>Question 5/1 annual deliverable on “Broadband development and connectivity solutions for rural and remote areas”.</w:t>
      </w:r>
    </w:p>
    <w:p w14:paraId="1C2E0154" w14:textId="4554D0A1" w:rsidR="000A469B" w:rsidRPr="00293306" w:rsidRDefault="000A469B" w:rsidP="00293306">
      <w:pPr>
        <w:pStyle w:val="ListParagraph"/>
        <w:numPr>
          <w:ilvl w:val="0"/>
          <w:numId w:val="1"/>
        </w:numPr>
        <w:tabs>
          <w:tab w:val="clear" w:pos="1134"/>
          <w:tab w:val="clear" w:pos="1871"/>
          <w:tab w:val="clear" w:pos="2268"/>
          <w:tab w:val="left" w:pos="794"/>
          <w:tab w:val="left" w:pos="1191"/>
          <w:tab w:val="left" w:pos="1588"/>
          <w:tab w:val="left" w:pos="1985"/>
        </w:tabs>
        <w:spacing w:after="120"/>
        <w:ind w:left="357" w:hanging="357"/>
        <w:contextualSpacing w:val="0"/>
        <w:textAlignment w:val="auto"/>
        <w:rPr>
          <w:rFonts w:cstheme="minorHAnsi"/>
          <w:bCs/>
          <w:szCs w:val="24"/>
        </w:rPr>
      </w:pPr>
      <w:r w:rsidRPr="00293306">
        <w:rPr>
          <w:rFonts w:cstheme="minorHAnsi"/>
          <w:bCs/>
          <w:szCs w:val="24"/>
        </w:rPr>
        <w:t xml:space="preserve">Discussion on innovative financing mechanisms and business models for inclusive digital connectivity held </w:t>
      </w:r>
      <w:r w:rsidR="007416A6" w:rsidRPr="00293306">
        <w:rPr>
          <w:rFonts w:cstheme="minorHAnsi"/>
          <w:bCs/>
          <w:szCs w:val="24"/>
        </w:rPr>
        <w:t xml:space="preserve">on 17 February 2020 to inspire all the study Questions as they progress their </w:t>
      </w:r>
      <w:proofErr w:type="gramStart"/>
      <w:r w:rsidR="007416A6" w:rsidRPr="00293306">
        <w:rPr>
          <w:rFonts w:cstheme="minorHAnsi"/>
          <w:bCs/>
          <w:szCs w:val="24"/>
        </w:rPr>
        <w:t>work</w:t>
      </w:r>
      <w:r w:rsidR="00957373" w:rsidRPr="00293306">
        <w:rPr>
          <w:rFonts w:cstheme="minorHAnsi"/>
          <w:bCs/>
          <w:szCs w:val="24"/>
        </w:rPr>
        <w:t>;</w:t>
      </w:r>
      <w:proofErr w:type="gramEnd"/>
    </w:p>
    <w:p w14:paraId="4BA41406" w14:textId="2C27D773" w:rsidR="007416A6" w:rsidRPr="00293306" w:rsidRDefault="007416A6" w:rsidP="00293306">
      <w:pPr>
        <w:pStyle w:val="ListParagraph"/>
        <w:numPr>
          <w:ilvl w:val="0"/>
          <w:numId w:val="1"/>
        </w:numPr>
        <w:tabs>
          <w:tab w:val="left" w:pos="794"/>
          <w:tab w:val="left" w:pos="1191"/>
          <w:tab w:val="left" w:pos="1588"/>
          <w:tab w:val="left" w:pos="1985"/>
        </w:tabs>
        <w:spacing w:after="120"/>
        <w:contextualSpacing w:val="0"/>
        <w:textAlignment w:val="auto"/>
        <w:rPr>
          <w:rFonts w:cstheme="minorHAnsi"/>
          <w:bCs/>
          <w:szCs w:val="24"/>
        </w:rPr>
      </w:pPr>
      <w:r w:rsidRPr="00293306">
        <w:rPr>
          <w:rFonts w:cstheme="minorHAnsi"/>
          <w:bCs/>
          <w:szCs w:val="24"/>
        </w:rPr>
        <w:t xml:space="preserve">Discussion held on the linkages between ITU-D study Questions and the activities of the expert groups on indicators </w:t>
      </w:r>
      <w:r w:rsidR="00A53CB4" w:rsidRPr="00293306">
        <w:rPr>
          <w:rFonts w:cstheme="minorHAnsi"/>
          <w:bCs/>
          <w:szCs w:val="24"/>
        </w:rPr>
        <w:t>(</w:t>
      </w:r>
      <w:r w:rsidRPr="00293306">
        <w:rPr>
          <w:rFonts w:cstheme="minorHAnsi"/>
          <w:bCs/>
          <w:szCs w:val="24"/>
        </w:rPr>
        <w:t xml:space="preserve">Expert Group on ICT Household Indicators (EGH) and Expert Group on Telecommunication/ICT Indicators (EGTI)). A </w:t>
      </w:r>
      <w:r w:rsidR="00A53CB4" w:rsidRPr="00293306">
        <w:rPr>
          <w:rFonts w:cstheme="minorHAnsi"/>
          <w:bCs/>
          <w:szCs w:val="24"/>
        </w:rPr>
        <w:t xml:space="preserve">joint </w:t>
      </w:r>
      <w:r w:rsidR="00A50868" w:rsidRPr="00293306">
        <w:rPr>
          <w:rFonts w:cstheme="minorHAnsi"/>
          <w:bCs/>
          <w:szCs w:val="24"/>
        </w:rPr>
        <w:t xml:space="preserve">SG1/SG2 </w:t>
      </w:r>
      <w:r w:rsidRPr="00293306">
        <w:rPr>
          <w:rFonts w:cstheme="minorHAnsi"/>
          <w:bCs/>
          <w:szCs w:val="24"/>
        </w:rPr>
        <w:t>liaison statement</w:t>
      </w:r>
      <w:r w:rsidR="00A53CB4" w:rsidRPr="00293306">
        <w:rPr>
          <w:rFonts w:cstheme="minorHAnsi"/>
          <w:bCs/>
          <w:szCs w:val="24"/>
        </w:rPr>
        <w:t xml:space="preserve"> </w:t>
      </w:r>
      <w:r w:rsidR="00A50868" w:rsidRPr="00293306">
        <w:rPr>
          <w:rFonts w:cstheme="minorHAnsi"/>
          <w:bCs/>
          <w:szCs w:val="24"/>
        </w:rPr>
        <w:t xml:space="preserve">to EGH and EGTI </w:t>
      </w:r>
      <w:r w:rsidR="00A53CB4" w:rsidRPr="00293306">
        <w:rPr>
          <w:rFonts w:cstheme="minorHAnsi"/>
          <w:bCs/>
          <w:szCs w:val="24"/>
        </w:rPr>
        <w:t xml:space="preserve">will further strengthen the collaboration between the </w:t>
      </w:r>
      <w:proofErr w:type="gramStart"/>
      <w:r w:rsidR="00A53CB4" w:rsidRPr="00293306">
        <w:rPr>
          <w:rFonts w:cstheme="minorHAnsi"/>
          <w:bCs/>
          <w:szCs w:val="24"/>
        </w:rPr>
        <w:t>group</w:t>
      </w:r>
      <w:r w:rsidR="00013486" w:rsidRPr="00293306">
        <w:rPr>
          <w:rFonts w:cstheme="minorHAnsi"/>
          <w:bCs/>
          <w:szCs w:val="24"/>
        </w:rPr>
        <w:t>s</w:t>
      </w:r>
      <w:r w:rsidR="00957373" w:rsidRPr="00293306">
        <w:rPr>
          <w:rFonts w:cstheme="minorHAnsi"/>
          <w:bCs/>
          <w:szCs w:val="24"/>
        </w:rPr>
        <w:t>;</w:t>
      </w:r>
      <w:proofErr w:type="gramEnd"/>
    </w:p>
    <w:p w14:paraId="2F840C52" w14:textId="3F24CE6C" w:rsidR="007416A6" w:rsidRPr="00293306" w:rsidRDefault="007416A6" w:rsidP="00293306">
      <w:pPr>
        <w:pStyle w:val="ListParagraph"/>
        <w:numPr>
          <w:ilvl w:val="0"/>
          <w:numId w:val="1"/>
        </w:numPr>
        <w:tabs>
          <w:tab w:val="left" w:pos="794"/>
          <w:tab w:val="left" w:pos="1191"/>
          <w:tab w:val="left" w:pos="1588"/>
          <w:tab w:val="left" w:pos="1985"/>
        </w:tabs>
        <w:spacing w:after="120"/>
        <w:ind w:left="357" w:hanging="357"/>
        <w:contextualSpacing w:val="0"/>
        <w:textAlignment w:val="auto"/>
        <w:rPr>
          <w:rFonts w:cstheme="minorHAnsi"/>
          <w:bCs/>
          <w:szCs w:val="24"/>
        </w:rPr>
      </w:pPr>
      <w:r w:rsidRPr="00293306">
        <w:rPr>
          <w:rFonts w:cstheme="minorHAnsi"/>
          <w:bCs/>
          <w:szCs w:val="24"/>
        </w:rPr>
        <w:t xml:space="preserve">Coordination </w:t>
      </w:r>
      <w:r w:rsidR="00A53CB4" w:rsidRPr="00293306">
        <w:rPr>
          <w:rFonts w:cstheme="minorHAnsi"/>
          <w:bCs/>
          <w:szCs w:val="24"/>
        </w:rPr>
        <w:t>concretized t</w:t>
      </w:r>
      <w:r w:rsidRPr="00293306">
        <w:rPr>
          <w:rFonts w:cstheme="minorHAnsi"/>
          <w:bCs/>
          <w:szCs w:val="24"/>
        </w:rPr>
        <w:t>o capture Question topics of interest related to WTDC Resolution 9 (Rev. Buenos Aires, 2017)</w:t>
      </w:r>
      <w:r w:rsidR="008F2DCE" w:rsidRPr="00293306">
        <w:rPr>
          <w:rFonts w:cstheme="minorHAnsi"/>
          <w:bCs/>
          <w:szCs w:val="24"/>
        </w:rPr>
        <w:t>,</w:t>
      </w:r>
      <w:r w:rsidR="00A53CB4" w:rsidRPr="00293306">
        <w:rPr>
          <w:rFonts w:cstheme="minorHAnsi"/>
          <w:bCs/>
          <w:szCs w:val="24"/>
        </w:rPr>
        <w:t xml:space="preserve"> which can be </w:t>
      </w:r>
      <w:r w:rsidRPr="00293306">
        <w:rPr>
          <w:rFonts w:cstheme="minorHAnsi"/>
          <w:bCs/>
          <w:szCs w:val="24"/>
        </w:rPr>
        <w:t>report</w:t>
      </w:r>
      <w:r w:rsidR="00A53CB4" w:rsidRPr="00293306">
        <w:rPr>
          <w:rFonts w:cstheme="minorHAnsi"/>
          <w:bCs/>
          <w:szCs w:val="24"/>
        </w:rPr>
        <w:t>ed usin</w:t>
      </w:r>
      <w:r w:rsidRPr="00293306">
        <w:rPr>
          <w:rFonts w:cstheme="minorHAnsi"/>
          <w:bCs/>
          <w:szCs w:val="24"/>
        </w:rPr>
        <w:t xml:space="preserve">g </w:t>
      </w:r>
      <w:r w:rsidR="00A53CB4" w:rsidRPr="00293306">
        <w:rPr>
          <w:rFonts w:cstheme="minorHAnsi"/>
          <w:bCs/>
          <w:szCs w:val="24"/>
        </w:rPr>
        <w:t xml:space="preserve">a new template </w:t>
      </w:r>
      <w:r w:rsidRPr="00293306">
        <w:rPr>
          <w:rFonts w:cstheme="minorHAnsi"/>
          <w:bCs/>
          <w:szCs w:val="24"/>
        </w:rPr>
        <w:t>through the study group chairs to TDAG</w:t>
      </w:r>
      <w:r w:rsidR="008F2DCE" w:rsidRPr="00293306">
        <w:rPr>
          <w:rFonts w:cstheme="minorHAnsi"/>
          <w:bCs/>
          <w:szCs w:val="24"/>
        </w:rPr>
        <w:t>,</w:t>
      </w:r>
      <w:r w:rsidRPr="00293306">
        <w:rPr>
          <w:rFonts w:cstheme="minorHAnsi"/>
          <w:bCs/>
          <w:szCs w:val="24"/>
        </w:rPr>
        <w:t xml:space="preserve"> for the BDT Director</w:t>
      </w:r>
      <w:r w:rsidR="00A53CB4" w:rsidRPr="00293306">
        <w:rPr>
          <w:rFonts w:cstheme="minorHAnsi"/>
          <w:bCs/>
          <w:szCs w:val="24"/>
        </w:rPr>
        <w:t xml:space="preserve"> to consider</w:t>
      </w:r>
      <w:r w:rsidR="00CB1416" w:rsidRPr="00293306">
        <w:rPr>
          <w:rFonts w:cstheme="minorHAnsi"/>
          <w:bCs/>
          <w:szCs w:val="24"/>
        </w:rPr>
        <w:t xml:space="preserve">. </w:t>
      </w:r>
      <w:r w:rsidR="0020698A" w:rsidRPr="00293306">
        <w:rPr>
          <w:rFonts w:cstheme="minorHAnsi"/>
          <w:bCs/>
          <w:szCs w:val="24"/>
        </w:rPr>
        <w:t xml:space="preserve">The consolidated report for SG1 </w:t>
      </w:r>
      <w:r w:rsidR="00580A0C" w:rsidRPr="00293306">
        <w:rPr>
          <w:rFonts w:cstheme="minorHAnsi"/>
          <w:bCs/>
          <w:szCs w:val="24"/>
        </w:rPr>
        <w:t>Q</w:t>
      </w:r>
      <w:r w:rsidR="0020698A" w:rsidRPr="00293306">
        <w:rPr>
          <w:rFonts w:cstheme="minorHAnsi"/>
          <w:bCs/>
          <w:szCs w:val="24"/>
        </w:rPr>
        <w:t xml:space="preserve">uestions is </w:t>
      </w:r>
      <w:r w:rsidR="00580A0C" w:rsidRPr="00293306">
        <w:rPr>
          <w:rFonts w:cstheme="minorHAnsi"/>
          <w:bCs/>
          <w:szCs w:val="24"/>
        </w:rPr>
        <w:t>in</w:t>
      </w:r>
      <w:r w:rsidR="0020698A" w:rsidRPr="00293306">
        <w:rPr>
          <w:rFonts w:cstheme="minorHAnsi"/>
          <w:bCs/>
          <w:szCs w:val="24"/>
        </w:rPr>
        <w:t xml:space="preserve"> </w:t>
      </w:r>
      <w:r w:rsidR="0020698A" w:rsidRPr="00293306">
        <w:rPr>
          <w:rFonts w:cstheme="minorHAnsi"/>
          <w:b/>
          <w:szCs w:val="24"/>
        </w:rPr>
        <w:t>Annex 3</w:t>
      </w:r>
      <w:r w:rsidR="0020698A" w:rsidRPr="00293306">
        <w:rPr>
          <w:rFonts w:cstheme="minorHAnsi"/>
          <w:bCs/>
          <w:szCs w:val="24"/>
        </w:rPr>
        <w:t xml:space="preserve"> and has identified </w:t>
      </w:r>
      <w:r w:rsidR="0020698A" w:rsidRPr="00293306">
        <w:rPr>
          <w:rFonts w:cstheme="minorHAnsi"/>
          <w:bCs/>
          <w:szCs w:val="24"/>
          <w:lang w:val="en-US"/>
        </w:rPr>
        <w:t xml:space="preserve">top 5 topics of most interest to membership as listed in </w:t>
      </w:r>
      <w:r w:rsidR="00580A0C" w:rsidRPr="00293306">
        <w:rPr>
          <w:rFonts w:cstheme="minorHAnsi"/>
          <w:bCs/>
          <w:szCs w:val="24"/>
          <w:lang w:val="en-US"/>
        </w:rPr>
        <w:t>S</w:t>
      </w:r>
      <w:r w:rsidR="0020698A" w:rsidRPr="00293306">
        <w:rPr>
          <w:rFonts w:cstheme="minorHAnsi"/>
          <w:bCs/>
          <w:szCs w:val="24"/>
          <w:lang w:val="en-US"/>
        </w:rPr>
        <w:t>ection 4.</w:t>
      </w:r>
      <w:proofErr w:type="gramStart"/>
      <w:r w:rsidR="0020698A" w:rsidRPr="00293306">
        <w:rPr>
          <w:rFonts w:cstheme="minorHAnsi"/>
          <w:bCs/>
          <w:szCs w:val="24"/>
          <w:lang w:val="en-US"/>
        </w:rPr>
        <w:t>2</w:t>
      </w:r>
      <w:r w:rsidR="00CA2ECC" w:rsidRPr="00293306">
        <w:rPr>
          <w:rFonts w:cstheme="minorHAnsi"/>
          <w:bCs/>
          <w:szCs w:val="24"/>
          <w:lang w:val="en-US"/>
        </w:rPr>
        <w:t>.</w:t>
      </w:r>
      <w:r w:rsidRPr="00293306">
        <w:rPr>
          <w:rFonts w:cstheme="minorHAnsi"/>
          <w:bCs/>
          <w:szCs w:val="24"/>
        </w:rPr>
        <w:t>Initial</w:t>
      </w:r>
      <w:proofErr w:type="gramEnd"/>
      <w:r w:rsidRPr="00293306">
        <w:rPr>
          <w:rFonts w:cstheme="minorHAnsi"/>
          <w:bCs/>
          <w:szCs w:val="24"/>
        </w:rPr>
        <w:t xml:space="preserve"> approaches and ideas shared on future topics </w:t>
      </w:r>
      <w:r w:rsidR="00A53CB4" w:rsidRPr="00293306">
        <w:rPr>
          <w:rFonts w:cstheme="minorHAnsi"/>
          <w:bCs/>
          <w:szCs w:val="24"/>
        </w:rPr>
        <w:t>of study. Such s</w:t>
      </w:r>
      <w:r w:rsidRPr="00293306">
        <w:rPr>
          <w:rFonts w:cstheme="minorHAnsi"/>
          <w:bCs/>
          <w:szCs w:val="24"/>
        </w:rPr>
        <w:t xml:space="preserve">uggestions </w:t>
      </w:r>
      <w:r w:rsidR="00A53CB4" w:rsidRPr="00293306">
        <w:rPr>
          <w:rFonts w:cstheme="minorHAnsi"/>
          <w:bCs/>
          <w:szCs w:val="24"/>
        </w:rPr>
        <w:t xml:space="preserve">considered </w:t>
      </w:r>
      <w:r w:rsidRPr="00293306">
        <w:rPr>
          <w:rFonts w:cstheme="minorHAnsi"/>
          <w:bCs/>
          <w:szCs w:val="24"/>
        </w:rPr>
        <w:t xml:space="preserve">both the future of current </w:t>
      </w:r>
      <w:r w:rsidR="00A255AB" w:rsidRPr="00293306">
        <w:rPr>
          <w:rFonts w:cstheme="minorHAnsi"/>
          <w:bCs/>
          <w:szCs w:val="24"/>
        </w:rPr>
        <w:t xml:space="preserve">study </w:t>
      </w:r>
      <w:r w:rsidRPr="00293306">
        <w:rPr>
          <w:rFonts w:cstheme="minorHAnsi"/>
          <w:bCs/>
          <w:szCs w:val="24"/>
        </w:rPr>
        <w:t>Question</w:t>
      </w:r>
      <w:r w:rsidR="00A255AB" w:rsidRPr="00293306">
        <w:rPr>
          <w:rFonts w:cstheme="minorHAnsi"/>
          <w:bCs/>
          <w:szCs w:val="24"/>
        </w:rPr>
        <w:t>s</w:t>
      </w:r>
      <w:r w:rsidRPr="00293306">
        <w:rPr>
          <w:rFonts w:cstheme="minorHAnsi"/>
          <w:bCs/>
          <w:szCs w:val="24"/>
        </w:rPr>
        <w:t xml:space="preserve"> and possible new topics</w:t>
      </w:r>
      <w:r w:rsidR="00A255AB" w:rsidRPr="00293306">
        <w:rPr>
          <w:rFonts w:cstheme="minorHAnsi"/>
          <w:bCs/>
          <w:szCs w:val="24"/>
        </w:rPr>
        <w:t xml:space="preserve">. The 2020 Rapporteur Group meetings will continue the discussions and contributions </w:t>
      </w:r>
      <w:r w:rsidR="00957373" w:rsidRPr="00293306">
        <w:rPr>
          <w:rFonts w:cstheme="minorHAnsi"/>
          <w:bCs/>
          <w:szCs w:val="24"/>
        </w:rPr>
        <w:t xml:space="preserve">were solicited for this </w:t>
      </w:r>
      <w:proofErr w:type="gramStart"/>
      <w:r w:rsidR="00957373" w:rsidRPr="00293306">
        <w:rPr>
          <w:rFonts w:cstheme="minorHAnsi"/>
          <w:bCs/>
          <w:szCs w:val="24"/>
        </w:rPr>
        <w:t>purpose;</w:t>
      </w:r>
      <w:proofErr w:type="gramEnd"/>
    </w:p>
    <w:p w14:paraId="57AAC128" w14:textId="69423B2B" w:rsidR="007416A6" w:rsidRPr="00293306" w:rsidRDefault="000A469B" w:rsidP="00293306">
      <w:pPr>
        <w:pStyle w:val="ListParagraph"/>
        <w:numPr>
          <w:ilvl w:val="0"/>
          <w:numId w:val="1"/>
        </w:numPr>
        <w:tabs>
          <w:tab w:val="clear" w:pos="1134"/>
          <w:tab w:val="clear" w:pos="1871"/>
          <w:tab w:val="clear" w:pos="2268"/>
          <w:tab w:val="left" w:pos="567"/>
          <w:tab w:val="left" w:pos="794"/>
          <w:tab w:val="left" w:pos="1191"/>
          <w:tab w:val="left" w:pos="1588"/>
          <w:tab w:val="left" w:pos="1985"/>
        </w:tabs>
        <w:spacing w:after="120"/>
        <w:contextualSpacing w:val="0"/>
        <w:textAlignment w:val="auto"/>
        <w:rPr>
          <w:rFonts w:cstheme="minorHAnsi"/>
          <w:bCs/>
          <w:szCs w:val="24"/>
        </w:rPr>
      </w:pPr>
      <w:r w:rsidRPr="00293306">
        <w:rPr>
          <w:rFonts w:cstheme="minorHAnsi"/>
          <w:bCs/>
          <w:szCs w:val="24"/>
        </w:rPr>
        <w:t xml:space="preserve">Discussions held to further advance </w:t>
      </w:r>
      <w:r w:rsidR="00822F86" w:rsidRPr="00293306">
        <w:rPr>
          <w:rFonts w:cstheme="minorHAnsi"/>
          <w:bCs/>
          <w:szCs w:val="24"/>
        </w:rPr>
        <w:t xml:space="preserve">on the </w:t>
      </w:r>
      <w:r w:rsidR="00822F86" w:rsidRPr="00293306">
        <w:rPr>
          <w:rFonts w:cstheme="minorHAnsi"/>
          <w:szCs w:val="24"/>
        </w:rPr>
        <w:t xml:space="preserve">mapping work related to: 1) </w:t>
      </w:r>
      <w:r w:rsidR="00822F86" w:rsidRPr="00293306">
        <w:rPr>
          <w:rFonts w:cstheme="minorHAnsi"/>
          <w:bCs/>
          <w:szCs w:val="24"/>
        </w:rPr>
        <w:t>Intra-sector mapping between ITU-D SG1 and SG2 Questions; 2)</w:t>
      </w:r>
      <w:r w:rsidR="00822F86" w:rsidRPr="00293306">
        <w:rPr>
          <w:rFonts w:cstheme="minorHAnsi"/>
          <w:b/>
          <w:szCs w:val="24"/>
        </w:rPr>
        <w:t xml:space="preserve"> </w:t>
      </w:r>
      <w:r w:rsidR="00822F86" w:rsidRPr="00293306">
        <w:rPr>
          <w:rFonts w:cstheme="minorHAnsi"/>
          <w:bCs/>
          <w:szCs w:val="24"/>
        </w:rPr>
        <w:t>Mapping of ITU-D SG1 and SG2 Questions to activities in ITU-R Working Parties</w:t>
      </w:r>
      <w:r w:rsidR="00FB20FD" w:rsidRPr="00293306">
        <w:rPr>
          <w:rFonts w:cstheme="minorHAnsi"/>
          <w:bCs/>
          <w:szCs w:val="24"/>
        </w:rPr>
        <w:t>; and 3)</w:t>
      </w:r>
      <w:r w:rsidR="003E7BC0" w:rsidRPr="00293306">
        <w:rPr>
          <w:rFonts w:cstheme="minorHAnsi"/>
          <w:szCs w:val="24"/>
        </w:rPr>
        <w:t xml:space="preserve"> M</w:t>
      </w:r>
      <w:r w:rsidR="00822F86" w:rsidRPr="00293306">
        <w:rPr>
          <w:rFonts w:cstheme="minorHAnsi"/>
          <w:szCs w:val="24"/>
        </w:rPr>
        <w:t>apping of ITU-D SG1 and SG2 Questions of interest to work items and Questions in ITU-T study groups</w:t>
      </w:r>
      <w:r w:rsidR="003E7BC0" w:rsidRPr="00293306">
        <w:rPr>
          <w:rFonts w:cstheme="minorHAnsi"/>
          <w:szCs w:val="24"/>
        </w:rPr>
        <w:t xml:space="preserve">. </w:t>
      </w:r>
      <w:r w:rsidRPr="00293306">
        <w:rPr>
          <w:rFonts w:cstheme="minorHAnsi"/>
          <w:szCs w:val="24"/>
        </w:rPr>
        <w:t xml:space="preserve">It was however noted that the input from ITU-D study groups and shared with TDAG through a joint liaison statement in 2019 and further shared with the Inter-Sector Coordination Group (ISCG) on issues of mutual interest had not </w:t>
      </w:r>
      <w:r w:rsidR="00AE0B4F" w:rsidRPr="00293306">
        <w:rPr>
          <w:rFonts w:cstheme="minorHAnsi"/>
          <w:szCs w:val="24"/>
        </w:rPr>
        <w:t xml:space="preserve">been </w:t>
      </w:r>
      <w:r w:rsidRPr="00293306">
        <w:rPr>
          <w:rFonts w:cstheme="minorHAnsi"/>
          <w:szCs w:val="24"/>
        </w:rPr>
        <w:t>used as the baseline reference when ITU-T study groups and TSAG continued their work. It was noted that this matter must be cleared up in the work between the sectors and the Secretariat.</w:t>
      </w:r>
      <w:r w:rsidR="00C667DF" w:rsidRPr="00293306">
        <w:rPr>
          <w:rFonts w:cstheme="minorHAnsi"/>
          <w:szCs w:val="24"/>
        </w:rPr>
        <w:t xml:space="preserve"> </w:t>
      </w:r>
      <w:r w:rsidR="00AE0B4F" w:rsidRPr="00293306">
        <w:rPr>
          <w:rFonts w:cstheme="minorHAnsi"/>
          <w:szCs w:val="24"/>
        </w:rPr>
        <w:t xml:space="preserve">A revised </w:t>
      </w:r>
      <w:r w:rsidR="00E946B7" w:rsidRPr="00293306">
        <w:rPr>
          <w:rFonts w:cstheme="minorHAnsi"/>
          <w:szCs w:val="24"/>
        </w:rPr>
        <w:t xml:space="preserve">working document for the </w:t>
      </w:r>
      <w:r w:rsidR="00AE0B4F" w:rsidRPr="00293306">
        <w:rPr>
          <w:rFonts w:cstheme="minorHAnsi"/>
          <w:szCs w:val="24"/>
        </w:rPr>
        <w:t xml:space="preserve">mapping at the level of study groups </w:t>
      </w:r>
      <w:r w:rsidR="00AE0B4F" w:rsidRPr="00293306">
        <w:rPr>
          <w:rFonts w:cstheme="minorHAnsi"/>
          <w:szCs w:val="24"/>
        </w:rPr>
        <w:lastRenderedPageBreak/>
        <w:t xml:space="preserve">and Questions </w:t>
      </w:r>
      <w:r w:rsidR="00E946B7" w:rsidRPr="00293306">
        <w:rPr>
          <w:rFonts w:cstheme="minorHAnsi"/>
          <w:szCs w:val="24"/>
        </w:rPr>
        <w:t>that will be used for this coordination between the Secretariats can</w:t>
      </w:r>
      <w:r w:rsidR="00957373" w:rsidRPr="00293306">
        <w:rPr>
          <w:rFonts w:cstheme="minorHAnsi"/>
          <w:szCs w:val="24"/>
        </w:rPr>
        <w:t xml:space="preserve"> found in</w:t>
      </w:r>
      <w:r w:rsidR="008F2DCE" w:rsidRPr="00293306">
        <w:rPr>
          <w:rFonts w:cstheme="minorHAnsi"/>
          <w:szCs w:val="24"/>
        </w:rPr>
        <w:t xml:space="preserve"> </w:t>
      </w:r>
      <w:r w:rsidR="008F2DCE" w:rsidRPr="00293306">
        <w:rPr>
          <w:rFonts w:cstheme="minorHAnsi"/>
          <w:b/>
          <w:bCs/>
          <w:szCs w:val="24"/>
        </w:rPr>
        <w:t xml:space="preserve">Annex </w:t>
      </w:r>
      <w:proofErr w:type="gramStart"/>
      <w:r w:rsidR="008F2DCE" w:rsidRPr="00293306">
        <w:rPr>
          <w:rFonts w:cstheme="minorHAnsi"/>
          <w:b/>
          <w:bCs/>
          <w:szCs w:val="24"/>
        </w:rPr>
        <w:t>6</w:t>
      </w:r>
      <w:r w:rsidR="00957373" w:rsidRPr="00293306">
        <w:rPr>
          <w:rFonts w:cstheme="minorHAnsi"/>
          <w:szCs w:val="24"/>
        </w:rPr>
        <w:t>;</w:t>
      </w:r>
      <w:proofErr w:type="gramEnd"/>
    </w:p>
    <w:p w14:paraId="740808BC" w14:textId="1C918A88" w:rsidR="007235BB" w:rsidRPr="00293306" w:rsidRDefault="00A255AB" w:rsidP="00293306">
      <w:pPr>
        <w:pStyle w:val="ListParagraph"/>
        <w:numPr>
          <w:ilvl w:val="0"/>
          <w:numId w:val="1"/>
        </w:numPr>
        <w:tabs>
          <w:tab w:val="clear" w:pos="1134"/>
          <w:tab w:val="clear" w:pos="1871"/>
          <w:tab w:val="clear" w:pos="2268"/>
          <w:tab w:val="left" w:pos="794"/>
          <w:tab w:val="left" w:pos="1191"/>
          <w:tab w:val="left" w:pos="1588"/>
          <w:tab w:val="left" w:pos="1985"/>
        </w:tabs>
        <w:spacing w:after="120"/>
        <w:contextualSpacing w:val="0"/>
        <w:textAlignment w:val="auto"/>
        <w:rPr>
          <w:rFonts w:cstheme="minorHAnsi"/>
          <w:bCs/>
          <w:szCs w:val="24"/>
        </w:rPr>
      </w:pPr>
      <w:r w:rsidRPr="00293306">
        <w:rPr>
          <w:rFonts w:cstheme="minorHAnsi"/>
          <w:bCs/>
          <w:szCs w:val="24"/>
        </w:rPr>
        <w:t>Proposal from Brazil to hold a Question 6/1 related workshop in Brasilia (Brazil) from 1 to 3 Jul</w:t>
      </w:r>
      <w:r w:rsidR="00516B7E" w:rsidRPr="00293306">
        <w:rPr>
          <w:rFonts w:cstheme="minorHAnsi"/>
          <w:bCs/>
          <w:szCs w:val="24"/>
        </w:rPr>
        <w:t>y</w:t>
      </w:r>
      <w:r w:rsidRPr="00293306">
        <w:rPr>
          <w:rFonts w:cstheme="minorHAnsi"/>
          <w:bCs/>
          <w:szCs w:val="24"/>
        </w:rPr>
        <w:t xml:space="preserve"> 2020 on the topic of “Digital consumer trends”</w:t>
      </w:r>
      <w:r w:rsidR="00516B7E" w:rsidRPr="00293306">
        <w:rPr>
          <w:rFonts w:cstheme="minorHAnsi"/>
          <w:bCs/>
          <w:szCs w:val="24"/>
        </w:rPr>
        <w:t>, was endorsed</w:t>
      </w:r>
      <w:r w:rsidRPr="00293306">
        <w:rPr>
          <w:rFonts w:cstheme="minorHAnsi"/>
          <w:bCs/>
          <w:szCs w:val="24"/>
        </w:rPr>
        <w:t xml:space="preserve">. The workshop would also serve to finalize the draft Question 6/1 annual deliverable on </w:t>
      </w:r>
      <w:r w:rsidRPr="00293306">
        <w:rPr>
          <w:rFonts w:cstheme="minorHAnsi"/>
          <w:szCs w:val="24"/>
        </w:rPr>
        <w:t>“U</w:t>
      </w:r>
      <w:r w:rsidRPr="00293306">
        <w:rPr>
          <w:rFonts w:cstheme="minorHAnsi"/>
          <w:bCs/>
          <w:szCs w:val="24"/>
        </w:rPr>
        <w:t>nwanted calls – an overview of challenges and strategies</w:t>
      </w:r>
      <w:proofErr w:type="gramStart"/>
      <w:r w:rsidR="00957373" w:rsidRPr="00293306">
        <w:rPr>
          <w:rFonts w:cstheme="minorHAnsi"/>
          <w:bCs/>
          <w:szCs w:val="24"/>
        </w:rPr>
        <w:t>”;</w:t>
      </w:r>
      <w:proofErr w:type="gramEnd"/>
    </w:p>
    <w:p w14:paraId="469CD1D7" w14:textId="42F960EC" w:rsidR="00561072" w:rsidRPr="00293306" w:rsidRDefault="007235BB" w:rsidP="00293306">
      <w:pPr>
        <w:pStyle w:val="ListParagraph"/>
        <w:numPr>
          <w:ilvl w:val="0"/>
          <w:numId w:val="1"/>
        </w:numPr>
        <w:tabs>
          <w:tab w:val="clear" w:pos="1134"/>
          <w:tab w:val="clear" w:pos="1871"/>
          <w:tab w:val="clear" w:pos="2268"/>
          <w:tab w:val="left" w:pos="794"/>
          <w:tab w:val="left" w:pos="1191"/>
          <w:tab w:val="left" w:pos="1588"/>
          <w:tab w:val="left" w:pos="1985"/>
        </w:tabs>
        <w:spacing w:after="120"/>
        <w:contextualSpacing w:val="0"/>
        <w:textAlignment w:val="auto"/>
        <w:rPr>
          <w:rFonts w:cstheme="minorHAnsi"/>
          <w:bCs/>
          <w:szCs w:val="24"/>
        </w:rPr>
      </w:pPr>
      <w:r w:rsidRPr="00293306">
        <w:rPr>
          <w:rFonts w:cstheme="minorHAnsi"/>
          <w:bCs/>
          <w:szCs w:val="24"/>
        </w:rPr>
        <w:t xml:space="preserve">Discussions on a </w:t>
      </w:r>
      <w:r w:rsidR="00F91BC6" w:rsidRPr="00293306">
        <w:rPr>
          <w:rFonts w:cstheme="minorHAnsi"/>
          <w:bCs/>
          <w:szCs w:val="24"/>
        </w:rPr>
        <w:t xml:space="preserve">dedicated session on </w:t>
      </w:r>
      <w:r w:rsidRPr="00293306">
        <w:rPr>
          <w:rFonts w:cstheme="minorHAnsi"/>
          <w:bCs/>
          <w:szCs w:val="24"/>
        </w:rPr>
        <w:t xml:space="preserve">the work of </w:t>
      </w:r>
      <w:r w:rsidR="00F91BC6" w:rsidRPr="00293306">
        <w:rPr>
          <w:rFonts w:cstheme="minorHAnsi"/>
          <w:bCs/>
          <w:szCs w:val="24"/>
        </w:rPr>
        <w:t xml:space="preserve">ITU-D study groups </w:t>
      </w:r>
      <w:r w:rsidRPr="00293306">
        <w:rPr>
          <w:rFonts w:cstheme="minorHAnsi"/>
          <w:bCs/>
          <w:szCs w:val="24"/>
        </w:rPr>
        <w:t xml:space="preserve">to be held </w:t>
      </w:r>
      <w:r w:rsidR="00F91BC6" w:rsidRPr="00293306">
        <w:rPr>
          <w:rFonts w:cstheme="minorHAnsi"/>
          <w:bCs/>
          <w:szCs w:val="24"/>
        </w:rPr>
        <w:t xml:space="preserve">during </w:t>
      </w:r>
      <w:r w:rsidRPr="00293306">
        <w:rPr>
          <w:rFonts w:cstheme="minorHAnsi"/>
          <w:bCs/>
          <w:szCs w:val="24"/>
        </w:rPr>
        <w:t xml:space="preserve">the 2020 edition of WSIS </w:t>
      </w:r>
      <w:r w:rsidR="00F91BC6" w:rsidRPr="00293306">
        <w:rPr>
          <w:rFonts w:cstheme="minorHAnsi"/>
          <w:bCs/>
          <w:szCs w:val="24"/>
        </w:rPr>
        <w:t>Forum</w:t>
      </w:r>
      <w:r w:rsidRPr="00293306">
        <w:rPr>
          <w:rFonts w:cstheme="minorHAnsi"/>
          <w:bCs/>
          <w:szCs w:val="24"/>
        </w:rPr>
        <w:t xml:space="preserve"> further advanced as well as topical sessions related to study Questions</w:t>
      </w:r>
      <w:r w:rsidR="00F91BC6" w:rsidRPr="00293306">
        <w:rPr>
          <w:rFonts w:cstheme="minorHAnsi"/>
          <w:bCs/>
          <w:szCs w:val="24"/>
        </w:rPr>
        <w:t>.</w:t>
      </w:r>
      <w:r w:rsidRPr="00293306">
        <w:rPr>
          <w:rFonts w:cstheme="minorHAnsi"/>
          <w:bCs/>
          <w:szCs w:val="24"/>
        </w:rPr>
        <w:t xml:space="preserve"> </w:t>
      </w:r>
    </w:p>
    <w:bookmarkEnd w:id="8"/>
    <w:p w14:paraId="3B9F4512" w14:textId="32CFA70E" w:rsidR="008B3270" w:rsidRPr="00293306" w:rsidRDefault="008B3270" w:rsidP="00293306">
      <w:pPr>
        <w:tabs>
          <w:tab w:val="clear" w:pos="1134"/>
          <w:tab w:val="clear" w:pos="1871"/>
          <w:tab w:val="clear" w:pos="2268"/>
          <w:tab w:val="left" w:pos="794"/>
          <w:tab w:val="left" w:pos="1191"/>
          <w:tab w:val="left" w:pos="1588"/>
          <w:tab w:val="left" w:pos="1985"/>
        </w:tabs>
        <w:spacing w:after="120"/>
        <w:textAlignment w:val="auto"/>
        <w:rPr>
          <w:rFonts w:cstheme="minorHAnsi"/>
          <w:bCs/>
          <w:szCs w:val="24"/>
        </w:rPr>
      </w:pPr>
      <w:r w:rsidRPr="00293306">
        <w:rPr>
          <w:rFonts w:cstheme="minorHAnsi"/>
          <w:bCs/>
          <w:szCs w:val="24"/>
        </w:rPr>
        <w:t xml:space="preserve">Highlights from the </w:t>
      </w:r>
      <w:r w:rsidR="00AF2F3E" w:rsidRPr="00293306">
        <w:rPr>
          <w:rFonts w:cstheme="minorHAnsi"/>
          <w:b/>
          <w:szCs w:val="24"/>
        </w:rPr>
        <w:t xml:space="preserve">second </w:t>
      </w:r>
      <w:r w:rsidRPr="00293306">
        <w:rPr>
          <w:rFonts w:cstheme="minorHAnsi"/>
          <w:b/>
          <w:szCs w:val="24"/>
        </w:rPr>
        <w:t>block of SG1 Rapporteur Group meetings</w:t>
      </w:r>
      <w:r w:rsidRPr="00293306">
        <w:rPr>
          <w:rFonts w:cstheme="minorHAnsi"/>
          <w:bCs/>
          <w:szCs w:val="24"/>
        </w:rPr>
        <w:t xml:space="preserve"> </w:t>
      </w:r>
      <w:r w:rsidR="00C95EFE" w:rsidRPr="00293306">
        <w:rPr>
          <w:rFonts w:cstheme="minorHAnsi"/>
          <w:bCs/>
          <w:szCs w:val="24"/>
        </w:rPr>
        <w:t xml:space="preserve">(23 September-4 October 2019) </w:t>
      </w:r>
      <w:r w:rsidRPr="00293306">
        <w:rPr>
          <w:rFonts w:cstheme="minorHAnsi"/>
          <w:bCs/>
          <w:szCs w:val="24"/>
        </w:rPr>
        <w:t xml:space="preserve">include: </w:t>
      </w:r>
    </w:p>
    <w:p w14:paraId="6829A219" w14:textId="3E53754F" w:rsidR="006A5E98" w:rsidRPr="00293306" w:rsidRDefault="00A161ED" w:rsidP="00293306">
      <w:pPr>
        <w:pStyle w:val="ListParagraph"/>
        <w:numPr>
          <w:ilvl w:val="0"/>
          <w:numId w:val="1"/>
        </w:numPr>
        <w:tabs>
          <w:tab w:val="clear" w:pos="1134"/>
          <w:tab w:val="clear" w:pos="1871"/>
          <w:tab w:val="clear" w:pos="2268"/>
          <w:tab w:val="left" w:pos="794"/>
          <w:tab w:val="left" w:pos="1191"/>
          <w:tab w:val="left" w:pos="1588"/>
          <w:tab w:val="left" w:pos="1985"/>
        </w:tabs>
        <w:spacing w:after="120"/>
        <w:ind w:left="357" w:hanging="357"/>
        <w:contextualSpacing w:val="0"/>
        <w:textAlignment w:val="auto"/>
        <w:rPr>
          <w:rFonts w:cstheme="minorHAnsi"/>
          <w:bCs/>
          <w:szCs w:val="24"/>
        </w:rPr>
      </w:pPr>
      <w:r w:rsidRPr="00293306">
        <w:rPr>
          <w:rFonts w:cstheme="minorHAnsi"/>
          <w:bCs/>
          <w:szCs w:val="24"/>
        </w:rPr>
        <w:t>123</w:t>
      </w:r>
      <w:r w:rsidR="007C3434" w:rsidRPr="00293306">
        <w:rPr>
          <w:rFonts w:cstheme="minorHAnsi"/>
          <w:bCs/>
          <w:szCs w:val="24"/>
        </w:rPr>
        <w:t xml:space="preserve"> participants from </w:t>
      </w:r>
      <w:r w:rsidRPr="00293306">
        <w:rPr>
          <w:rFonts w:cstheme="minorHAnsi"/>
          <w:bCs/>
          <w:szCs w:val="24"/>
        </w:rPr>
        <w:t>44</w:t>
      </w:r>
      <w:r w:rsidR="005D45C2" w:rsidRPr="00293306">
        <w:rPr>
          <w:rFonts w:cstheme="minorHAnsi"/>
          <w:bCs/>
          <w:szCs w:val="24"/>
        </w:rPr>
        <w:t xml:space="preserve"> </w:t>
      </w:r>
      <w:r w:rsidR="00517606" w:rsidRPr="00293306">
        <w:rPr>
          <w:rFonts w:cstheme="minorHAnsi"/>
          <w:bCs/>
          <w:szCs w:val="24"/>
        </w:rPr>
        <w:t>M</w:t>
      </w:r>
      <w:r w:rsidR="007C3434" w:rsidRPr="00293306">
        <w:rPr>
          <w:rFonts w:cstheme="minorHAnsi"/>
          <w:bCs/>
          <w:szCs w:val="24"/>
        </w:rPr>
        <w:t xml:space="preserve">ember </w:t>
      </w:r>
      <w:r w:rsidR="00517606" w:rsidRPr="00293306">
        <w:rPr>
          <w:rFonts w:cstheme="minorHAnsi"/>
          <w:bCs/>
          <w:szCs w:val="24"/>
        </w:rPr>
        <w:t>S</w:t>
      </w:r>
      <w:r w:rsidR="007C3434" w:rsidRPr="00293306">
        <w:rPr>
          <w:rFonts w:cstheme="minorHAnsi"/>
          <w:bCs/>
          <w:szCs w:val="24"/>
        </w:rPr>
        <w:t xml:space="preserve">tates </w:t>
      </w:r>
      <w:r w:rsidRPr="00293306">
        <w:rPr>
          <w:rFonts w:cstheme="minorHAnsi"/>
          <w:bCs/>
          <w:szCs w:val="24"/>
        </w:rPr>
        <w:t xml:space="preserve">and Palestine, </w:t>
      </w:r>
      <w:r w:rsidR="007C3434" w:rsidRPr="00293306">
        <w:rPr>
          <w:rFonts w:cstheme="minorHAnsi"/>
          <w:bCs/>
          <w:szCs w:val="24"/>
        </w:rPr>
        <w:t xml:space="preserve">participated in the Rapporteur Group meetings and associated sessions/workshops during the two weeks of </w:t>
      </w:r>
      <w:proofErr w:type="gramStart"/>
      <w:r w:rsidR="007C3434" w:rsidRPr="00293306">
        <w:rPr>
          <w:rFonts w:cstheme="minorHAnsi"/>
          <w:bCs/>
          <w:szCs w:val="24"/>
        </w:rPr>
        <w:t>meetings;</w:t>
      </w:r>
      <w:proofErr w:type="gramEnd"/>
    </w:p>
    <w:p w14:paraId="203C7BC4" w14:textId="366048D3" w:rsidR="007C3434" w:rsidRPr="00293306" w:rsidRDefault="000D581A" w:rsidP="00293306">
      <w:pPr>
        <w:pStyle w:val="ListParagraph"/>
        <w:numPr>
          <w:ilvl w:val="0"/>
          <w:numId w:val="1"/>
        </w:numPr>
        <w:tabs>
          <w:tab w:val="clear" w:pos="1134"/>
          <w:tab w:val="clear" w:pos="1871"/>
          <w:tab w:val="clear" w:pos="2268"/>
          <w:tab w:val="left" w:pos="794"/>
          <w:tab w:val="left" w:pos="1191"/>
          <w:tab w:val="left" w:pos="1588"/>
          <w:tab w:val="left" w:pos="1985"/>
        </w:tabs>
        <w:spacing w:after="120"/>
        <w:ind w:left="357" w:hanging="357"/>
        <w:contextualSpacing w:val="0"/>
        <w:textAlignment w:val="auto"/>
        <w:rPr>
          <w:rFonts w:cstheme="minorHAnsi"/>
          <w:bCs/>
          <w:szCs w:val="24"/>
        </w:rPr>
      </w:pPr>
      <w:r w:rsidRPr="00293306">
        <w:rPr>
          <w:rFonts w:cstheme="minorHAnsi"/>
          <w:bCs/>
          <w:szCs w:val="24"/>
        </w:rPr>
        <w:t>1</w:t>
      </w:r>
      <w:r w:rsidR="00A161ED" w:rsidRPr="00293306">
        <w:rPr>
          <w:rFonts w:cstheme="minorHAnsi"/>
          <w:bCs/>
          <w:szCs w:val="24"/>
        </w:rPr>
        <w:t>39</w:t>
      </w:r>
      <w:r w:rsidRPr="00293306">
        <w:rPr>
          <w:rFonts w:cstheme="minorHAnsi"/>
          <w:bCs/>
          <w:szCs w:val="24"/>
        </w:rPr>
        <w:t xml:space="preserve"> contributions to </w:t>
      </w:r>
      <w:r w:rsidR="007C3434" w:rsidRPr="00293306">
        <w:rPr>
          <w:rFonts w:cstheme="minorHAnsi"/>
          <w:bCs/>
          <w:szCs w:val="24"/>
        </w:rPr>
        <w:t xml:space="preserve">progress the work and drafting of </w:t>
      </w:r>
      <w:proofErr w:type="gramStart"/>
      <w:r w:rsidR="00A20FA2" w:rsidRPr="00293306">
        <w:rPr>
          <w:rFonts w:cstheme="minorHAnsi"/>
          <w:bCs/>
          <w:szCs w:val="24"/>
        </w:rPr>
        <w:t>deliverables;</w:t>
      </w:r>
      <w:proofErr w:type="gramEnd"/>
    </w:p>
    <w:p w14:paraId="4B64CA25" w14:textId="22543CD0" w:rsidR="007C3434" w:rsidRPr="00293306" w:rsidRDefault="00A161ED" w:rsidP="00293306">
      <w:pPr>
        <w:pStyle w:val="ListParagraph"/>
        <w:numPr>
          <w:ilvl w:val="0"/>
          <w:numId w:val="1"/>
        </w:numPr>
        <w:tabs>
          <w:tab w:val="clear" w:pos="1134"/>
          <w:tab w:val="clear" w:pos="1871"/>
          <w:tab w:val="clear" w:pos="2268"/>
          <w:tab w:val="left" w:pos="794"/>
          <w:tab w:val="left" w:pos="1191"/>
          <w:tab w:val="left" w:pos="1588"/>
          <w:tab w:val="left" w:pos="1985"/>
        </w:tabs>
        <w:spacing w:after="120"/>
        <w:ind w:left="357" w:hanging="357"/>
        <w:contextualSpacing w:val="0"/>
        <w:textAlignment w:val="auto"/>
        <w:rPr>
          <w:rFonts w:cstheme="minorHAnsi"/>
          <w:bCs/>
          <w:szCs w:val="24"/>
        </w:rPr>
      </w:pPr>
      <w:r w:rsidRPr="00293306">
        <w:rPr>
          <w:rFonts w:cstheme="minorHAnsi"/>
          <w:bCs/>
          <w:szCs w:val="24"/>
        </w:rPr>
        <w:t>24</w:t>
      </w:r>
      <w:r w:rsidR="007C3434" w:rsidRPr="00293306">
        <w:rPr>
          <w:rFonts w:cstheme="minorHAnsi"/>
          <w:bCs/>
          <w:szCs w:val="24"/>
        </w:rPr>
        <w:t xml:space="preserve"> incoming liaison statements were received</w:t>
      </w:r>
      <w:r w:rsidR="00AA2716" w:rsidRPr="00293306">
        <w:rPr>
          <w:rFonts w:cstheme="minorHAnsi"/>
          <w:bCs/>
          <w:szCs w:val="24"/>
        </w:rPr>
        <w:t>,</w:t>
      </w:r>
      <w:r w:rsidR="007C3434" w:rsidRPr="00293306">
        <w:rPr>
          <w:rFonts w:cstheme="minorHAnsi"/>
          <w:bCs/>
          <w:szCs w:val="24"/>
        </w:rPr>
        <w:t xml:space="preserve"> and </w:t>
      </w:r>
      <w:r w:rsidRPr="00293306">
        <w:rPr>
          <w:rFonts w:cstheme="minorHAnsi"/>
          <w:bCs/>
          <w:szCs w:val="24"/>
        </w:rPr>
        <w:t>14</w:t>
      </w:r>
      <w:r w:rsidR="007C3434" w:rsidRPr="00293306">
        <w:rPr>
          <w:rFonts w:cstheme="minorHAnsi"/>
          <w:bCs/>
          <w:szCs w:val="24"/>
        </w:rPr>
        <w:t xml:space="preserve"> outgoing liaison statements </w:t>
      </w:r>
      <w:r w:rsidR="003E6B77" w:rsidRPr="00293306">
        <w:rPr>
          <w:rFonts w:cstheme="minorHAnsi"/>
          <w:bCs/>
          <w:szCs w:val="24"/>
        </w:rPr>
        <w:t xml:space="preserve">dispatched following the </w:t>
      </w:r>
      <w:proofErr w:type="gramStart"/>
      <w:r w:rsidR="003E6B77" w:rsidRPr="00293306">
        <w:rPr>
          <w:rFonts w:cstheme="minorHAnsi"/>
          <w:bCs/>
          <w:szCs w:val="24"/>
        </w:rPr>
        <w:t>meetings</w:t>
      </w:r>
      <w:r w:rsidR="00696163" w:rsidRPr="00293306">
        <w:rPr>
          <w:rFonts w:cstheme="minorHAnsi"/>
          <w:bCs/>
          <w:szCs w:val="24"/>
        </w:rPr>
        <w:t>;</w:t>
      </w:r>
      <w:proofErr w:type="gramEnd"/>
    </w:p>
    <w:p w14:paraId="74ABD344" w14:textId="77777777" w:rsidR="007C3434" w:rsidRPr="00293306" w:rsidRDefault="003E6B77" w:rsidP="00293306">
      <w:pPr>
        <w:pStyle w:val="ListParagraph"/>
        <w:numPr>
          <w:ilvl w:val="0"/>
          <w:numId w:val="1"/>
        </w:numPr>
        <w:tabs>
          <w:tab w:val="clear" w:pos="1134"/>
          <w:tab w:val="clear" w:pos="1871"/>
          <w:tab w:val="clear" w:pos="2268"/>
          <w:tab w:val="left" w:pos="794"/>
          <w:tab w:val="left" w:pos="1191"/>
          <w:tab w:val="left" w:pos="1588"/>
          <w:tab w:val="left" w:pos="1985"/>
        </w:tabs>
        <w:spacing w:after="120"/>
        <w:ind w:left="357" w:hanging="357"/>
        <w:contextualSpacing w:val="0"/>
        <w:textAlignment w:val="auto"/>
        <w:rPr>
          <w:rFonts w:cstheme="minorHAnsi"/>
          <w:bCs/>
          <w:szCs w:val="24"/>
        </w:rPr>
      </w:pPr>
      <w:r w:rsidRPr="00293306">
        <w:rPr>
          <w:rFonts w:cstheme="minorHAnsi"/>
          <w:bCs/>
          <w:szCs w:val="24"/>
        </w:rPr>
        <w:t xml:space="preserve">The meetings refined the outlines of SG1 Question deliverables and continued drafting and exchanging on chapters of the reports, guidelines and case </w:t>
      </w:r>
      <w:proofErr w:type="gramStart"/>
      <w:r w:rsidRPr="00293306">
        <w:rPr>
          <w:rFonts w:cstheme="minorHAnsi"/>
          <w:bCs/>
          <w:szCs w:val="24"/>
        </w:rPr>
        <w:t>studies</w:t>
      </w:r>
      <w:r w:rsidR="007C3434" w:rsidRPr="00293306">
        <w:rPr>
          <w:rFonts w:cstheme="minorHAnsi"/>
          <w:bCs/>
          <w:szCs w:val="24"/>
        </w:rPr>
        <w:t>;</w:t>
      </w:r>
      <w:proofErr w:type="gramEnd"/>
    </w:p>
    <w:p w14:paraId="7BC4CFB8" w14:textId="29453F06" w:rsidR="00C82A0B" w:rsidRPr="00293306" w:rsidRDefault="000242E3" w:rsidP="00293306">
      <w:pPr>
        <w:pStyle w:val="ListParagraph"/>
        <w:numPr>
          <w:ilvl w:val="0"/>
          <w:numId w:val="1"/>
        </w:numPr>
        <w:tabs>
          <w:tab w:val="clear" w:pos="1134"/>
          <w:tab w:val="clear" w:pos="1871"/>
          <w:tab w:val="clear" w:pos="2268"/>
          <w:tab w:val="left" w:pos="794"/>
          <w:tab w:val="left" w:pos="1191"/>
          <w:tab w:val="left" w:pos="1588"/>
          <w:tab w:val="left" w:pos="1985"/>
        </w:tabs>
        <w:spacing w:after="120"/>
        <w:ind w:left="357" w:hanging="357"/>
        <w:contextualSpacing w:val="0"/>
        <w:textAlignment w:val="auto"/>
        <w:rPr>
          <w:rFonts w:cstheme="minorHAnsi"/>
          <w:bCs/>
          <w:szCs w:val="24"/>
        </w:rPr>
      </w:pPr>
      <w:r w:rsidRPr="00293306">
        <w:rPr>
          <w:rFonts w:cstheme="minorHAnsi"/>
          <w:bCs/>
          <w:szCs w:val="24"/>
        </w:rPr>
        <w:t>4</w:t>
      </w:r>
      <w:r w:rsidR="003E6B77" w:rsidRPr="00293306">
        <w:rPr>
          <w:rFonts w:cstheme="minorHAnsi"/>
          <w:bCs/>
          <w:szCs w:val="24"/>
        </w:rPr>
        <w:t xml:space="preserve"> </w:t>
      </w:r>
      <w:r w:rsidR="000C326E" w:rsidRPr="00293306">
        <w:rPr>
          <w:rFonts w:cstheme="minorHAnsi"/>
          <w:bCs/>
          <w:szCs w:val="24"/>
        </w:rPr>
        <w:t>topical</w:t>
      </w:r>
      <w:r w:rsidR="003E6B77" w:rsidRPr="00293306">
        <w:rPr>
          <w:rFonts w:cstheme="minorHAnsi"/>
          <w:bCs/>
          <w:szCs w:val="24"/>
        </w:rPr>
        <w:t xml:space="preserve"> sessions/workshops and capacity building sessions were held on topics related to </w:t>
      </w:r>
      <w:r w:rsidR="00696163" w:rsidRPr="00293306">
        <w:rPr>
          <w:rFonts w:cstheme="minorHAnsi"/>
          <w:bCs/>
          <w:szCs w:val="24"/>
        </w:rPr>
        <w:t xml:space="preserve">SG1 Questions 1/1, </w:t>
      </w:r>
      <w:r w:rsidRPr="00293306">
        <w:rPr>
          <w:rFonts w:cstheme="minorHAnsi"/>
          <w:bCs/>
          <w:szCs w:val="24"/>
        </w:rPr>
        <w:t xml:space="preserve">3/1, </w:t>
      </w:r>
      <w:r w:rsidR="00696163" w:rsidRPr="00293306">
        <w:rPr>
          <w:rFonts w:cstheme="minorHAnsi"/>
          <w:bCs/>
          <w:szCs w:val="24"/>
        </w:rPr>
        <w:t xml:space="preserve">4/1, </w:t>
      </w:r>
      <w:r w:rsidRPr="00293306">
        <w:rPr>
          <w:rFonts w:cstheme="minorHAnsi"/>
          <w:bCs/>
          <w:szCs w:val="24"/>
        </w:rPr>
        <w:t>Q5/</w:t>
      </w:r>
      <w:r w:rsidR="00C82A0B" w:rsidRPr="00293306">
        <w:rPr>
          <w:rFonts w:cstheme="minorHAnsi"/>
          <w:bCs/>
          <w:szCs w:val="24"/>
        </w:rPr>
        <w:t>1</w:t>
      </w:r>
      <w:r w:rsidRPr="00293306">
        <w:rPr>
          <w:rFonts w:cstheme="minorHAnsi"/>
          <w:bCs/>
          <w:szCs w:val="24"/>
        </w:rPr>
        <w:t xml:space="preserve"> </w:t>
      </w:r>
      <w:r w:rsidR="00696163" w:rsidRPr="00293306">
        <w:rPr>
          <w:rFonts w:cstheme="minorHAnsi"/>
          <w:bCs/>
          <w:szCs w:val="24"/>
        </w:rPr>
        <w:t>and 7/1</w:t>
      </w:r>
      <w:r w:rsidRPr="00293306">
        <w:rPr>
          <w:rFonts w:cstheme="minorHAnsi"/>
          <w:bCs/>
          <w:szCs w:val="24"/>
        </w:rPr>
        <w:t xml:space="preserve"> </w:t>
      </w:r>
      <w:r w:rsidR="00C82A0B" w:rsidRPr="00293306">
        <w:rPr>
          <w:rFonts w:cstheme="minorHAnsi"/>
          <w:bCs/>
          <w:szCs w:val="24"/>
        </w:rPr>
        <w:t>in order to raise awareness and enlarge the field of knowledge on several Question items under study. A</w:t>
      </w:r>
      <w:r w:rsidRPr="00293306">
        <w:rPr>
          <w:rFonts w:cstheme="minorHAnsi"/>
          <w:bCs/>
          <w:szCs w:val="24"/>
        </w:rPr>
        <w:t xml:space="preserve"> joint SG1/SG2 tutorial </w:t>
      </w:r>
      <w:r w:rsidR="00C82A0B" w:rsidRPr="00293306">
        <w:rPr>
          <w:rFonts w:cstheme="minorHAnsi"/>
          <w:bCs/>
          <w:szCs w:val="24"/>
        </w:rPr>
        <w:t xml:space="preserve">on AI </w:t>
      </w:r>
      <w:r w:rsidRPr="00293306">
        <w:rPr>
          <w:rFonts w:cstheme="minorHAnsi"/>
          <w:bCs/>
          <w:szCs w:val="24"/>
        </w:rPr>
        <w:t>related to all study Questions</w:t>
      </w:r>
      <w:r w:rsidR="00C82A0B" w:rsidRPr="00293306">
        <w:rPr>
          <w:rFonts w:cstheme="minorHAnsi"/>
          <w:bCs/>
          <w:szCs w:val="24"/>
        </w:rPr>
        <w:t xml:space="preserve"> was also organized</w:t>
      </w:r>
      <w:r w:rsidR="00AE0B4F" w:rsidRPr="00293306">
        <w:rPr>
          <w:rFonts w:cstheme="minorHAnsi"/>
          <w:bCs/>
          <w:szCs w:val="24"/>
        </w:rPr>
        <w:t xml:space="preserve"> during the SG2 rapporteur group meetings</w:t>
      </w:r>
      <w:r w:rsidRPr="00293306">
        <w:rPr>
          <w:rFonts w:cstheme="minorHAnsi"/>
          <w:bCs/>
          <w:szCs w:val="24"/>
        </w:rPr>
        <w:t>.</w:t>
      </w:r>
    </w:p>
    <w:p w14:paraId="01484045" w14:textId="3DF21547" w:rsidR="000D75CE" w:rsidRPr="00293306" w:rsidRDefault="00733F2B" w:rsidP="00293306">
      <w:pPr>
        <w:pStyle w:val="ListParagraph"/>
        <w:numPr>
          <w:ilvl w:val="0"/>
          <w:numId w:val="1"/>
        </w:numPr>
        <w:tabs>
          <w:tab w:val="clear" w:pos="1134"/>
          <w:tab w:val="clear" w:pos="1871"/>
          <w:tab w:val="clear" w:pos="2268"/>
          <w:tab w:val="left" w:pos="794"/>
          <w:tab w:val="left" w:pos="1191"/>
          <w:tab w:val="left" w:pos="1588"/>
          <w:tab w:val="left" w:pos="1985"/>
        </w:tabs>
        <w:spacing w:after="120"/>
        <w:ind w:left="357" w:hanging="357"/>
        <w:contextualSpacing w:val="0"/>
        <w:textAlignment w:val="auto"/>
        <w:rPr>
          <w:rFonts w:eastAsia="Batang" w:cstheme="minorHAnsi"/>
          <w:bCs/>
          <w:szCs w:val="24"/>
        </w:rPr>
      </w:pPr>
      <w:r w:rsidRPr="00293306">
        <w:rPr>
          <w:rFonts w:eastAsia="Batang" w:cstheme="minorHAnsi"/>
          <w:bCs/>
          <w:szCs w:val="24"/>
        </w:rPr>
        <w:t>To facilitate coordination and further strengthen collaboration between the two ITU-D study groups as well as with the study groups in the other sectors, work on three sets of mapping tables evolved during the meetings held.</w:t>
      </w:r>
    </w:p>
    <w:p w14:paraId="0B272C1F" w14:textId="4FFBFB72" w:rsidR="0084046B" w:rsidRPr="00293306" w:rsidRDefault="0084046B" w:rsidP="00293306">
      <w:pPr>
        <w:pStyle w:val="ListParagraph"/>
        <w:numPr>
          <w:ilvl w:val="0"/>
          <w:numId w:val="1"/>
        </w:numPr>
        <w:tabs>
          <w:tab w:val="clear" w:pos="1134"/>
          <w:tab w:val="clear" w:pos="1871"/>
          <w:tab w:val="clear" w:pos="2268"/>
          <w:tab w:val="left" w:pos="794"/>
          <w:tab w:val="left" w:pos="1191"/>
          <w:tab w:val="left" w:pos="1588"/>
          <w:tab w:val="left" w:pos="1985"/>
        </w:tabs>
        <w:spacing w:after="120"/>
        <w:ind w:left="357" w:hanging="357"/>
        <w:contextualSpacing w:val="0"/>
        <w:textAlignment w:val="auto"/>
        <w:rPr>
          <w:rFonts w:eastAsia="Batang" w:cstheme="minorHAnsi"/>
          <w:bCs/>
          <w:szCs w:val="24"/>
        </w:rPr>
      </w:pPr>
      <w:r w:rsidRPr="00293306">
        <w:rPr>
          <w:rFonts w:eastAsia="Batang" w:cstheme="minorHAnsi"/>
          <w:bCs/>
          <w:szCs w:val="24"/>
        </w:rPr>
        <w:t>The groups further discussed ways in which synergies with the WSIS platform could be explored.</w:t>
      </w:r>
    </w:p>
    <w:p w14:paraId="4BD6472C" w14:textId="7ED045E1" w:rsidR="006A5E98" w:rsidRPr="00293306" w:rsidRDefault="00F614F1" w:rsidP="00293306">
      <w:pPr>
        <w:pStyle w:val="PlainText"/>
        <w:numPr>
          <w:ilvl w:val="0"/>
          <w:numId w:val="3"/>
        </w:numPr>
        <w:spacing w:before="120" w:after="120"/>
        <w:rPr>
          <w:rFonts w:asciiTheme="minorHAnsi" w:hAnsiTheme="minorHAnsi" w:cstheme="minorHAnsi"/>
          <w:b/>
          <w:bCs/>
          <w:sz w:val="24"/>
          <w:szCs w:val="24"/>
        </w:rPr>
      </w:pPr>
      <w:r w:rsidRPr="00293306">
        <w:rPr>
          <w:rFonts w:asciiTheme="minorHAnsi" w:hAnsiTheme="minorHAnsi" w:cstheme="minorHAnsi"/>
          <w:b/>
          <w:bCs/>
          <w:sz w:val="24"/>
          <w:szCs w:val="24"/>
        </w:rPr>
        <w:t xml:space="preserve">Overview of the </w:t>
      </w:r>
      <w:r w:rsidR="006A5E98" w:rsidRPr="00293306">
        <w:rPr>
          <w:rFonts w:asciiTheme="minorHAnsi" w:hAnsiTheme="minorHAnsi" w:cstheme="minorHAnsi"/>
          <w:b/>
          <w:bCs/>
          <w:sz w:val="24"/>
          <w:szCs w:val="24"/>
        </w:rPr>
        <w:t>work of ITU-D Study Group 1</w:t>
      </w:r>
    </w:p>
    <w:p w14:paraId="128D6EE0" w14:textId="77777777" w:rsidR="00C95EFE" w:rsidRPr="00293306" w:rsidRDefault="00C95EFE" w:rsidP="00293306">
      <w:pPr>
        <w:spacing w:after="120"/>
        <w:rPr>
          <w:rFonts w:cstheme="minorHAnsi"/>
          <w:szCs w:val="24"/>
        </w:rPr>
      </w:pPr>
      <w:r w:rsidRPr="00293306">
        <w:rPr>
          <w:rFonts w:cstheme="minorHAnsi"/>
          <w:szCs w:val="24"/>
        </w:rPr>
        <w:t>ITU-D Study Group 1 (SG1) examines issues relating to the e</w:t>
      </w:r>
      <w:proofErr w:type="spellStart"/>
      <w:r w:rsidRPr="00293306">
        <w:rPr>
          <w:rFonts w:cstheme="minorHAnsi"/>
          <w:szCs w:val="24"/>
          <w:lang w:val="en-US"/>
        </w:rPr>
        <w:t>nabling</w:t>
      </w:r>
      <w:proofErr w:type="spellEnd"/>
      <w:r w:rsidRPr="00293306">
        <w:rPr>
          <w:rFonts w:cstheme="minorHAnsi"/>
          <w:szCs w:val="24"/>
          <w:lang w:val="en-US"/>
        </w:rPr>
        <w:t xml:space="preserve"> environment for the development of telecommunications/ICTs</w:t>
      </w:r>
      <w:r w:rsidRPr="00293306">
        <w:rPr>
          <w:rFonts w:cstheme="minorHAnsi"/>
          <w:szCs w:val="24"/>
        </w:rPr>
        <w:t>. In this context, SG1 is responsible for seven substantive topics, which include national telecommunication/ICT policy, regulatory, technical and strategy development which best enables countries to benefit from the impetus of telecommunications/ICTs, access to telecommunications/ICTs for rural and remote areas, and economic policies and methods of determining costs of services related to national telecommunications/ICTs. SG1 also considers matters related to the migration and adoption of digital broadcasting and implementation of new services, consumer protection, and access to telecommunication/ICT services by persons with disabilities and other persons with specific needs.</w:t>
      </w:r>
    </w:p>
    <w:p w14:paraId="79DFFB1C" w14:textId="77777777" w:rsidR="00625CB5" w:rsidRPr="00293306" w:rsidRDefault="00625CB5" w:rsidP="00293306">
      <w:pPr>
        <w:pStyle w:val="PlainText"/>
        <w:numPr>
          <w:ilvl w:val="1"/>
          <w:numId w:val="3"/>
        </w:numPr>
        <w:spacing w:before="120" w:after="120"/>
        <w:ind w:left="357" w:hanging="357"/>
        <w:rPr>
          <w:rFonts w:asciiTheme="minorHAnsi" w:hAnsiTheme="minorHAnsi" w:cstheme="minorHAnsi"/>
          <w:b/>
          <w:bCs/>
          <w:sz w:val="24"/>
          <w:szCs w:val="24"/>
        </w:rPr>
      </w:pPr>
      <w:r w:rsidRPr="00293306">
        <w:rPr>
          <w:rFonts w:asciiTheme="minorHAnsi" w:hAnsiTheme="minorHAnsi" w:cstheme="minorHAnsi"/>
          <w:b/>
          <w:bCs/>
          <w:sz w:val="24"/>
          <w:szCs w:val="24"/>
        </w:rPr>
        <w:t>2019 Study Group 1 Rapporteur Group meetings (23 September-4 October 2019)</w:t>
      </w:r>
    </w:p>
    <w:p w14:paraId="20B14F8B" w14:textId="1BF6B5C8" w:rsidR="00625CB5" w:rsidRPr="00293306" w:rsidRDefault="00625CB5" w:rsidP="00293306">
      <w:pPr>
        <w:spacing w:after="120"/>
        <w:rPr>
          <w:rFonts w:cstheme="minorHAnsi"/>
          <w:bCs/>
          <w:szCs w:val="24"/>
        </w:rPr>
      </w:pPr>
      <w:r w:rsidRPr="00293306">
        <w:rPr>
          <w:rFonts w:cstheme="minorHAnsi"/>
          <w:bCs/>
          <w:szCs w:val="24"/>
        </w:rPr>
        <w:t>The</w:t>
      </w:r>
      <w:r w:rsidRPr="00293306">
        <w:rPr>
          <w:rFonts w:cstheme="minorHAnsi"/>
          <w:szCs w:val="24"/>
        </w:rPr>
        <w:t xml:space="preserve"> </w:t>
      </w:r>
      <w:r w:rsidRPr="00293306">
        <w:rPr>
          <w:rFonts w:cstheme="minorHAnsi"/>
          <w:bCs/>
          <w:szCs w:val="24"/>
        </w:rPr>
        <w:t>2019 Study Group 1 Rapporteur Group meetings elaborated further the outlines of SG1 Question deliverables and continued drafting and exchanging on chapters of the reports, guidelines and case studies. The meetings received 1</w:t>
      </w:r>
      <w:r w:rsidR="00B93E80" w:rsidRPr="00293306">
        <w:rPr>
          <w:rFonts w:cstheme="minorHAnsi"/>
          <w:bCs/>
          <w:szCs w:val="24"/>
        </w:rPr>
        <w:t>39</w:t>
      </w:r>
      <w:r w:rsidRPr="00293306">
        <w:rPr>
          <w:rFonts w:cstheme="minorHAnsi"/>
          <w:bCs/>
          <w:szCs w:val="24"/>
        </w:rPr>
        <w:t xml:space="preserve"> contributions to progress the work and </w:t>
      </w:r>
      <w:r w:rsidRPr="00293306">
        <w:rPr>
          <w:rFonts w:cstheme="minorHAnsi"/>
          <w:bCs/>
          <w:szCs w:val="24"/>
        </w:rPr>
        <w:lastRenderedPageBreak/>
        <w:t xml:space="preserve">advance the drafting of deliverables, this included </w:t>
      </w:r>
      <w:r w:rsidR="00B93E80" w:rsidRPr="00293306">
        <w:rPr>
          <w:rFonts w:cstheme="minorHAnsi"/>
          <w:bCs/>
          <w:szCs w:val="24"/>
        </w:rPr>
        <w:t>24</w:t>
      </w:r>
      <w:r w:rsidRPr="00293306">
        <w:rPr>
          <w:rFonts w:cstheme="minorHAnsi"/>
          <w:bCs/>
          <w:szCs w:val="24"/>
        </w:rPr>
        <w:t xml:space="preserve"> incoming liaison statements. </w:t>
      </w:r>
      <w:r w:rsidR="00B93E80" w:rsidRPr="00293306">
        <w:rPr>
          <w:rFonts w:cstheme="minorHAnsi"/>
          <w:bCs/>
          <w:szCs w:val="24"/>
        </w:rPr>
        <w:t>14</w:t>
      </w:r>
      <w:r w:rsidRPr="00293306">
        <w:rPr>
          <w:rFonts w:cstheme="minorHAnsi"/>
          <w:bCs/>
          <w:szCs w:val="24"/>
        </w:rPr>
        <w:t xml:space="preserve"> outgoing liaison statements were dispatched following the meetings. </w:t>
      </w:r>
    </w:p>
    <w:p w14:paraId="4D455067" w14:textId="1DE75698" w:rsidR="00625CB5" w:rsidRPr="00293306" w:rsidRDefault="00625CB5" w:rsidP="00293306">
      <w:pPr>
        <w:tabs>
          <w:tab w:val="clear" w:pos="1134"/>
          <w:tab w:val="clear" w:pos="1871"/>
          <w:tab w:val="clear" w:pos="2268"/>
          <w:tab w:val="left" w:pos="567"/>
          <w:tab w:val="left" w:pos="794"/>
          <w:tab w:val="left" w:pos="1191"/>
          <w:tab w:val="left" w:pos="1588"/>
          <w:tab w:val="left" w:pos="1985"/>
        </w:tabs>
        <w:spacing w:after="120"/>
        <w:textAlignment w:val="auto"/>
        <w:rPr>
          <w:rFonts w:cstheme="minorHAnsi"/>
          <w:bCs/>
          <w:szCs w:val="24"/>
        </w:rPr>
      </w:pPr>
      <w:r w:rsidRPr="00293306">
        <w:rPr>
          <w:rFonts w:cstheme="minorHAnsi"/>
          <w:bCs/>
          <w:szCs w:val="24"/>
        </w:rPr>
        <w:t xml:space="preserve">In conjunction with the meetings, </w:t>
      </w:r>
      <w:r w:rsidR="00B93E80" w:rsidRPr="00293306">
        <w:rPr>
          <w:rFonts w:cstheme="minorHAnsi"/>
          <w:bCs/>
          <w:szCs w:val="24"/>
        </w:rPr>
        <w:t>four</w:t>
      </w:r>
      <w:r w:rsidRPr="00293306">
        <w:rPr>
          <w:rFonts w:cstheme="minorHAnsi"/>
          <w:bCs/>
          <w:szCs w:val="24"/>
        </w:rPr>
        <w:t xml:space="preserve"> dedicated sessions and capacity development opportunities were held on topics related to the Questions to raise awareness and enlarge the field of knowledge on several Question items under study and contribute to the development of the output reports for the SGs Questions. Outputs of the workshops aim also to serve as a basis for the development of new annual deliverables and draft guidelines in 2020. </w:t>
      </w:r>
    </w:p>
    <w:p w14:paraId="772A4F23" w14:textId="654B0D1D" w:rsidR="00625CB5" w:rsidRPr="00293306" w:rsidRDefault="00625CB5" w:rsidP="00293306">
      <w:pPr>
        <w:tabs>
          <w:tab w:val="clear" w:pos="1134"/>
          <w:tab w:val="clear" w:pos="1871"/>
          <w:tab w:val="clear" w:pos="2268"/>
          <w:tab w:val="left" w:pos="567"/>
          <w:tab w:val="left" w:pos="794"/>
          <w:tab w:val="left" w:pos="1191"/>
          <w:tab w:val="left" w:pos="1588"/>
          <w:tab w:val="left" w:pos="1985"/>
        </w:tabs>
        <w:spacing w:after="120"/>
        <w:textAlignment w:val="auto"/>
        <w:rPr>
          <w:rFonts w:cstheme="minorHAnsi"/>
          <w:bCs/>
          <w:szCs w:val="24"/>
        </w:rPr>
      </w:pPr>
      <w:r w:rsidRPr="00293306">
        <w:rPr>
          <w:rFonts w:cstheme="minorHAnsi"/>
          <w:szCs w:val="24"/>
          <w:lang w:val="en-US"/>
        </w:rPr>
        <w:t xml:space="preserve">A topical session </w:t>
      </w:r>
      <w:r w:rsidRPr="00293306">
        <w:rPr>
          <w:rFonts w:cstheme="minorHAnsi"/>
          <w:szCs w:val="24"/>
        </w:rPr>
        <w:t xml:space="preserve">on </w:t>
      </w:r>
      <w:hyperlink r:id="rId12" w:history="1">
        <w:r w:rsidRPr="00293306">
          <w:rPr>
            <w:rStyle w:val="Hyperlink"/>
            <w:rFonts w:cstheme="minorHAnsi"/>
            <w:szCs w:val="24"/>
          </w:rPr>
          <w:t>broadband development in rural areas</w:t>
        </w:r>
      </w:hyperlink>
      <w:r w:rsidRPr="00293306">
        <w:rPr>
          <w:rFonts w:cstheme="minorHAnsi"/>
          <w:szCs w:val="24"/>
        </w:rPr>
        <w:t xml:space="preserve"> was held in conjunction with the Q5/1 meeting, a s</w:t>
      </w:r>
      <w:r w:rsidRPr="00293306">
        <w:rPr>
          <w:rFonts w:cstheme="minorHAnsi"/>
          <w:bCs/>
          <w:szCs w:val="24"/>
        </w:rPr>
        <w:t xml:space="preserve">ession on the </w:t>
      </w:r>
      <w:hyperlink r:id="rId13" w:history="1">
        <w:r w:rsidRPr="00293306">
          <w:rPr>
            <w:rStyle w:val="Hyperlink"/>
            <w:rFonts w:cstheme="minorHAnsi"/>
            <w:bCs/>
            <w:szCs w:val="24"/>
          </w:rPr>
          <w:t>implementation of projects related to broadband deployment and broadband access technologies</w:t>
        </w:r>
      </w:hyperlink>
      <w:r w:rsidRPr="00293306">
        <w:rPr>
          <w:rFonts w:cstheme="minorHAnsi"/>
          <w:bCs/>
          <w:szCs w:val="24"/>
        </w:rPr>
        <w:t xml:space="preserve"> related to Q1/1 work, as well as a knowledge development session on ICT accessibility fundamentals </w:t>
      </w:r>
      <w:r w:rsidR="00B93E80" w:rsidRPr="00293306">
        <w:rPr>
          <w:rFonts w:cstheme="minorHAnsi"/>
          <w:bCs/>
          <w:szCs w:val="24"/>
        </w:rPr>
        <w:t xml:space="preserve">during </w:t>
      </w:r>
      <w:r w:rsidRPr="00293306">
        <w:rPr>
          <w:rFonts w:cstheme="minorHAnsi"/>
          <w:bCs/>
          <w:szCs w:val="24"/>
        </w:rPr>
        <w:t xml:space="preserve">the Q7/1 meeting. In implementing the proposal that had been shared with the 2019 SG1 meeting, a joint Q3/1 and Q4/1 session was held on the </w:t>
      </w:r>
      <w:hyperlink r:id="rId14" w:history="1">
        <w:r w:rsidRPr="00293306">
          <w:rPr>
            <w:rStyle w:val="Hyperlink"/>
            <w:rFonts w:cstheme="minorHAnsi"/>
            <w:bCs/>
            <w:szCs w:val="24"/>
          </w:rPr>
          <w:t>economic impact of OTT on national telecommunication/ICT markets</w:t>
        </w:r>
      </w:hyperlink>
      <w:r w:rsidRPr="00293306">
        <w:rPr>
          <w:rFonts w:cstheme="minorHAnsi"/>
          <w:bCs/>
          <w:szCs w:val="24"/>
        </w:rPr>
        <w:t>.</w:t>
      </w:r>
    </w:p>
    <w:p w14:paraId="2D2AFC1C" w14:textId="65CD6E00" w:rsidR="00625CB5" w:rsidRPr="00293306" w:rsidRDefault="00625CB5" w:rsidP="00293306">
      <w:pPr>
        <w:spacing w:after="120"/>
        <w:rPr>
          <w:rFonts w:cstheme="minorHAnsi"/>
          <w:bCs/>
          <w:szCs w:val="24"/>
          <w:lang w:val="en-US"/>
        </w:rPr>
      </w:pPr>
      <w:r w:rsidRPr="00293306">
        <w:rPr>
          <w:rFonts w:cstheme="minorHAnsi"/>
          <w:bCs/>
          <w:szCs w:val="24"/>
        </w:rPr>
        <w:t xml:space="preserve">A SG1/SG2 </w:t>
      </w:r>
      <w:hyperlink r:id="rId15" w:history="1">
        <w:r w:rsidRPr="00293306">
          <w:rPr>
            <w:rStyle w:val="Hyperlink"/>
            <w:rFonts w:cstheme="minorHAnsi"/>
            <w:bCs/>
            <w:szCs w:val="24"/>
            <w:lang w:val="en-US"/>
          </w:rPr>
          <w:t>tutorial on AI and emerging technologies</w:t>
        </w:r>
      </w:hyperlink>
      <w:r w:rsidRPr="00293306">
        <w:rPr>
          <w:rFonts w:cstheme="minorHAnsi"/>
          <w:bCs/>
          <w:szCs w:val="24"/>
          <w:lang w:val="en-US"/>
        </w:rPr>
        <w:t xml:space="preserve">, allowed participants to learn more about what </w:t>
      </w:r>
      <w:proofErr w:type="spellStart"/>
      <w:r w:rsidR="00B93E80" w:rsidRPr="00293306">
        <w:rPr>
          <w:rFonts w:cstheme="minorHAnsi"/>
          <w:bCs/>
          <w:szCs w:val="24"/>
          <w:lang w:val="en-US"/>
        </w:rPr>
        <w:t>Atificial</w:t>
      </w:r>
      <w:proofErr w:type="spellEnd"/>
      <w:r w:rsidR="00B93E80" w:rsidRPr="00293306">
        <w:rPr>
          <w:rFonts w:cstheme="minorHAnsi"/>
          <w:bCs/>
          <w:szCs w:val="24"/>
          <w:lang w:val="en-US"/>
        </w:rPr>
        <w:t xml:space="preserve"> Intelligence (</w:t>
      </w:r>
      <w:r w:rsidRPr="00293306">
        <w:rPr>
          <w:rFonts w:cstheme="minorHAnsi"/>
          <w:bCs/>
          <w:szCs w:val="24"/>
          <w:lang w:val="en-US"/>
        </w:rPr>
        <w:t>AI</w:t>
      </w:r>
      <w:r w:rsidR="00B93E80" w:rsidRPr="00293306">
        <w:rPr>
          <w:rFonts w:cstheme="minorHAnsi"/>
          <w:bCs/>
          <w:szCs w:val="24"/>
          <w:lang w:val="en-US"/>
        </w:rPr>
        <w:t>)</w:t>
      </w:r>
      <w:r w:rsidRPr="00293306">
        <w:rPr>
          <w:rFonts w:cstheme="minorHAnsi"/>
          <w:bCs/>
          <w:szCs w:val="24"/>
          <w:lang w:val="en-US"/>
        </w:rPr>
        <w:t xml:space="preserve"> is and what it is not, as well as the opportunities and challenges to be aware of. Trainers and speakers from academia, the private sector and government agencies shared their insights, while the discussions highlighted some of the questions regarding intellectual property rights, ethics and accountability that remain to be addressed. </w:t>
      </w:r>
    </w:p>
    <w:p w14:paraId="65168487" w14:textId="2668B430" w:rsidR="00625CB5" w:rsidRPr="00293306" w:rsidRDefault="00625CB5" w:rsidP="00293306">
      <w:pPr>
        <w:tabs>
          <w:tab w:val="clear" w:pos="1134"/>
          <w:tab w:val="clear" w:pos="1871"/>
          <w:tab w:val="clear" w:pos="2268"/>
          <w:tab w:val="left" w:pos="794"/>
          <w:tab w:val="left" w:pos="1191"/>
          <w:tab w:val="left" w:pos="1588"/>
          <w:tab w:val="left" w:pos="1985"/>
        </w:tabs>
        <w:spacing w:after="120"/>
        <w:textAlignment w:val="auto"/>
        <w:rPr>
          <w:rFonts w:cstheme="minorHAnsi"/>
          <w:szCs w:val="24"/>
        </w:rPr>
      </w:pPr>
      <w:r w:rsidRPr="00293306">
        <w:rPr>
          <w:rFonts w:cstheme="minorHAnsi"/>
          <w:bCs/>
          <w:szCs w:val="24"/>
          <w:lang w:val="en-US"/>
        </w:rPr>
        <w:t xml:space="preserve">Following the liaison statement from the Chairmen of ITU-D SG1 and SG2 to TDAG on </w:t>
      </w:r>
      <w:r w:rsidRPr="00293306">
        <w:rPr>
          <w:rFonts w:cstheme="minorHAnsi"/>
          <w:b/>
          <w:szCs w:val="24"/>
          <w:lang w:val="en-US"/>
        </w:rPr>
        <w:t>mapping work</w:t>
      </w:r>
      <w:r w:rsidRPr="00293306">
        <w:rPr>
          <w:rFonts w:cstheme="minorHAnsi"/>
          <w:bCs/>
          <w:szCs w:val="24"/>
          <w:lang w:val="en-US"/>
        </w:rPr>
        <w:t xml:space="preserve"> related to ITU-D Question-to-Question, ITU-D to ITU-T, and ITU-D to ITU-R mapping to support collaboration, </w:t>
      </w:r>
      <w:r w:rsidRPr="00293306">
        <w:rPr>
          <w:rFonts w:eastAsia="Batang" w:cstheme="minorHAnsi"/>
          <w:bCs/>
          <w:szCs w:val="24"/>
        </w:rPr>
        <w:t xml:space="preserve">work on mapping tables further evolved during the meetings </w:t>
      </w:r>
      <w:r w:rsidRPr="00293306">
        <w:rPr>
          <w:rFonts w:cstheme="minorHAnsi"/>
          <w:szCs w:val="24"/>
        </w:rPr>
        <w:t>(</w:t>
      </w:r>
      <w:hyperlink r:id="rId16" w:history="1">
        <w:r w:rsidRPr="00293306">
          <w:rPr>
            <w:rStyle w:val="Hyperlink"/>
            <w:rFonts w:cstheme="minorHAnsi"/>
            <w:szCs w:val="24"/>
          </w:rPr>
          <w:t>1/265</w:t>
        </w:r>
      </w:hyperlink>
      <w:r w:rsidRPr="00293306">
        <w:rPr>
          <w:rFonts w:cstheme="minorHAnsi"/>
          <w:szCs w:val="24"/>
        </w:rPr>
        <w:t xml:space="preserve"> and </w:t>
      </w:r>
      <w:hyperlink r:id="rId17" w:history="1">
        <w:r w:rsidRPr="00293306">
          <w:rPr>
            <w:rStyle w:val="Hyperlink"/>
            <w:rFonts w:cstheme="minorHAnsi"/>
            <w:szCs w:val="24"/>
          </w:rPr>
          <w:t>TDAG-19/41</w:t>
        </w:r>
      </w:hyperlink>
      <w:r w:rsidRPr="00293306">
        <w:rPr>
          <w:rFonts w:cstheme="minorHAnsi"/>
          <w:szCs w:val="24"/>
        </w:rPr>
        <w:t xml:space="preserve">). It </w:t>
      </w:r>
      <w:r w:rsidR="0084046B" w:rsidRPr="00293306">
        <w:rPr>
          <w:rFonts w:cstheme="minorHAnsi"/>
          <w:szCs w:val="24"/>
        </w:rPr>
        <w:t>was</w:t>
      </w:r>
      <w:r w:rsidRPr="00293306">
        <w:rPr>
          <w:rFonts w:cstheme="minorHAnsi"/>
          <w:szCs w:val="24"/>
        </w:rPr>
        <w:t xml:space="preserve"> agreed at the level of </w:t>
      </w:r>
      <w:bookmarkStart w:id="9" w:name="_Hlk34649945"/>
      <w:r w:rsidRPr="00293306">
        <w:rPr>
          <w:rFonts w:cstheme="minorHAnsi"/>
          <w:szCs w:val="24"/>
        </w:rPr>
        <w:t>Inter Sector Coordination Group (ISCG</w:t>
      </w:r>
      <w:bookmarkEnd w:id="9"/>
      <w:r w:rsidRPr="00293306">
        <w:rPr>
          <w:rFonts w:cstheme="minorHAnsi"/>
          <w:szCs w:val="24"/>
        </w:rPr>
        <w:t>) that all mapping tables related to inter-sector collaboration, be stored as a living document in a common repository. Updates to the mapping following from meetings held will be maintained through coordination between the ISCG and representatives of the three ITU Bureaus.</w:t>
      </w:r>
    </w:p>
    <w:p w14:paraId="2BE71E63" w14:textId="62622013" w:rsidR="00625CB5" w:rsidRPr="00293306" w:rsidRDefault="00625CB5" w:rsidP="00293306">
      <w:pPr>
        <w:tabs>
          <w:tab w:val="clear" w:pos="1134"/>
          <w:tab w:val="clear" w:pos="1871"/>
          <w:tab w:val="clear" w:pos="2268"/>
          <w:tab w:val="left" w:pos="794"/>
          <w:tab w:val="left" w:pos="1191"/>
          <w:tab w:val="left" w:pos="1588"/>
          <w:tab w:val="left" w:pos="1985"/>
        </w:tabs>
        <w:spacing w:after="120"/>
        <w:textAlignment w:val="auto"/>
        <w:rPr>
          <w:rFonts w:cstheme="minorHAnsi"/>
          <w:bCs/>
          <w:szCs w:val="24"/>
        </w:rPr>
      </w:pPr>
      <w:r w:rsidRPr="00293306">
        <w:rPr>
          <w:rFonts w:cstheme="minorHAnsi"/>
          <w:bCs/>
          <w:szCs w:val="24"/>
          <w:lang w:val="en-US"/>
        </w:rPr>
        <w:t xml:space="preserve">During the meetings, the groups discussed ways in which </w:t>
      </w:r>
      <w:r w:rsidRPr="00293306">
        <w:rPr>
          <w:rFonts w:cstheme="minorHAnsi"/>
          <w:b/>
          <w:szCs w:val="24"/>
          <w:lang w:val="en-US"/>
        </w:rPr>
        <w:t>synergies with the WSIS platform</w:t>
      </w:r>
      <w:r w:rsidRPr="00293306">
        <w:rPr>
          <w:rFonts w:cstheme="minorHAnsi"/>
          <w:bCs/>
          <w:szCs w:val="24"/>
          <w:lang w:val="en-US"/>
        </w:rPr>
        <w:t xml:space="preserve"> could be explored. </w:t>
      </w:r>
      <w:r w:rsidRPr="00293306">
        <w:rPr>
          <w:rFonts w:cstheme="minorHAnsi"/>
          <w:bCs/>
          <w:szCs w:val="24"/>
        </w:rPr>
        <w:t xml:space="preserve">Document </w:t>
      </w:r>
      <w:hyperlink r:id="rId18" w:history="1">
        <w:r w:rsidRPr="00293306">
          <w:rPr>
            <w:rStyle w:val="Hyperlink"/>
            <w:rFonts w:cstheme="minorHAnsi"/>
            <w:bCs/>
            <w:szCs w:val="24"/>
          </w:rPr>
          <w:t>SG1RGQ/258</w:t>
        </w:r>
      </w:hyperlink>
      <w:r w:rsidRPr="00293306">
        <w:rPr>
          <w:rFonts w:cstheme="minorHAnsi"/>
          <w:bCs/>
          <w:szCs w:val="24"/>
        </w:rPr>
        <w:t xml:space="preserve"> shared for information, benefits and opportunities that collaboration between ITU-D study groups and the WSIS platform can bring (contacting authors of projects in the WSIS Stocktaking Database for consideration in ITU-D SGs, potential participation and contributions by WSIS participants in ITU-D SGs, etc.). The rapporteur groups also considered organizing topical workshops at 2020 WSIS Forum to </w:t>
      </w:r>
      <w:r w:rsidR="00AA2716" w:rsidRPr="00293306">
        <w:rPr>
          <w:rFonts w:cstheme="minorHAnsi"/>
          <w:bCs/>
          <w:szCs w:val="24"/>
        </w:rPr>
        <w:t>attract</w:t>
      </w:r>
      <w:r w:rsidRPr="00293306">
        <w:rPr>
          <w:rFonts w:cstheme="minorHAnsi"/>
          <w:bCs/>
          <w:szCs w:val="24"/>
        </w:rPr>
        <w:t xml:space="preserve"> contributions and input while raising awareness of ongoing work. Discussions were held on a dedicated session during the forthcoming WSIS Forum focused on the work of ITU-D study groups to increase opportunities for collaboration with the WSIS platform.</w:t>
      </w:r>
    </w:p>
    <w:p w14:paraId="13DFA1D1" w14:textId="00AA5CA7" w:rsidR="00F63F31" w:rsidRPr="00293306" w:rsidRDefault="00077E28" w:rsidP="00293306">
      <w:pPr>
        <w:pStyle w:val="PlainText"/>
        <w:numPr>
          <w:ilvl w:val="1"/>
          <w:numId w:val="3"/>
        </w:numPr>
        <w:spacing w:before="120" w:after="120"/>
        <w:ind w:left="357" w:hanging="357"/>
        <w:rPr>
          <w:rFonts w:asciiTheme="minorHAnsi" w:hAnsiTheme="minorHAnsi" w:cstheme="minorHAnsi"/>
          <w:bCs/>
          <w:sz w:val="24"/>
          <w:szCs w:val="24"/>
        </w:rPr>
      </w:pPr>
      <w:r w:rsidRPr="00293306">
        <w:rPr>
          <w:rFonts w:asciiTheme="minorHAnsi" w:hAnsiTheme="minorHAnsi" w:cstheme="minorHAnsi"/>
          <w:b/>
          <w:bCs/>
          <w:sz w:val="24"/>
          <w:szCs w:val="24"/>
        </w:rPr>
        <w:t>Third</w:t>
      </w:r>
      <w:r w:rsidR="00F63F31" w:rsidRPr="00293306">
        <w:rPr>
          <w:rFonts w:asciiTheme="minorHAnsi" w:hAnsiTheme="minorHAnsi" w:cstheme="minorHAnsi"/>
          <w:b/>
          <w:bCs/>
          <w:sz w:val="24"/>
          <w:szCs w:val="24"/>
        </w:rPr>
        <w:t xml:space="preserve"> Study Group 1 meeting for the study period (</w:t>
      </w:r>
      <w:r w:rsidRPr="00293306">
        <w:rPr>
          <w:rFonts w:asciiTheme="minorHAnsi" w:hAnsiTheme="minorHAnsi" w:cstheme="minorHAnsi"/>
          <w:b/>
          <w:bCs/>
          <w:sz w:val="24"/>
          <w:szCs w:val="24"/>
        </w:rPr>
        <w:t xml:space="preserve">17-21 February </w:t>
      </w:r>
      <w:r w:rsidR="00F63F31" w:rsidRPr="00293306">
        <w:rPr>
          <w:rFonts w:asciiTheme="minorHAnsi" w:hAnsiTheme="minorHAnsi" w:cstheme="minorHAnsi"/>
          <w:b/>
          <w:bCs/>
          <w:sz w:val="24"/>
          <w:szCs w:val="24"/>
        </w:rPr>
        <w:t>20</w:t>
      </w:r>
      <w:r w:rsidRPr="00293306">
        <w:rPr>
          <w:rFonts w:asciiTheme="minorHAnsi" w:hAnsiTheme="minorHAnsi" w:cstheme="minorHAnsi"/>
          <w:b/>
          <w:bCs/>
          <w:sz w:val="24"/>
          <w:szCs w:val="24"/>
        </w:rPr>
        <w:t>20</w:t>
      </w:r>
      <w:r w:rsidR="00F63F31" w:rsidRPr="00293306">
        <w:rPr>
          <w:rFonts w:asciiTheme="minorHAnsi" w:hAnsiTheme="minorHAnsi" w:cstheme="minorHAnsi"/>
          <w:b/>
          <w:bCs/>
          <w:sz w:val="24"/>
          <w:szCs w:val="24"/>
        </w:rPr>
        <w:t>)</w:t>
      </w:r>
    </w:p>
    <w:p w14:paraId="2331B172" w14:textId="2CA5BC05" w:rsidR="00625CB5" w:rsidRPr="00293306" w:rsidRDefault="00F63F31" w:rsidP="00293306">
      <w:pPr>
        <w:spacing w:after="120"/>
        <w:rPr>
          <w:rFonts w:cstheme="minorHAnsi"/>
          <w:szCs w:val="24"/>
        </w:rPr>
      </w:pPr>
      <w:bookmarkStart w:id="10" w:name="_Hlk34620134"/>
      <w:r w:rsidRPr="00293306">
        <w:rPr>
          <w:rFonts w:cstheme="minorHAnsi"/>
          <w:szCs w:val="24"/>
        </w:rPr>
        <w:t xml:space="preserve">The </w:t>
      </w:r>
      <w:r w:rsidR="00077E28" w:rsidRPr="00293306">
        <w:rPr>
          <w:rFonts w:cstheme="minorHAnsi"/>
          <w:szCs w:val="24"/>
        </w:rPr>
        <w:t>third</w:t>
      </w:r>
      <w:r w:rsidRPr="00293306">
        <w:rPr>
          <w:rFonts w:cstheme="minorHAnsi"/>
          <w:szCs w:val="24"/>
        </w:rPr>
        <w:t xml:space="preserve"> meeting of Study Group 1 took place from </w:t>
      </w:r>
      <w:r w:rsidR="00077E28" w:rsidRPr="00293306">
        <w:rPr>
          <w:rFonts w:cstheme="minorHAnsi"/>
          <w:szCs w:val="24"/>
        </w:rPr>
        <w:t xml:space="preserve">17 </w:t>
      </w:r>
      <w:r w:rsidRPr="00293306">
        <w:rPr>
          <w:rFonts w:cstheme="minorHAnsi"/>
          <w:szCs w:val="24"/>
        </w:rPr>
        <w:t>to 2</w:t>
      </w:r>
      <w:r w:rsidR="00077E28" w:rsidRPr="00293306">
        <w:rPr>
          <w:rFonts w:cstheme="minorHAnsi"/>
          <w:szCs w:val="24"/>
        </w:rPr>
        <w:t>1 February</w:t>
      </w:r>
      <w:r w:rsidRPr="00293306">
        <w:rPr>
          <w:rFonts w:cstheme="minorHAnsi"/>
          <w:szCs w:val="24"/>
        </w:rPr>
        <w:t xml:space="preserve"> 20</w:t>
      </w:r>
      <w:r w:rsidR="00077E28" w:rsidRPr="00293306">
        <w:rPr>
          <w:rFonts w:cstheme="minorHAnsi"/>
          <w:szCs w:val="24"/>
        </w:rPr>
        <w:t>20</w:t>
      </w:r>
      <w:r w:rsidRPr="00293306">
        <w:rPr>
          <w:rFonts w:cstheme="minorHAnsi"/>
          <w:szCs w:val="24"/>
        </w:rPr>
        <w:t xml:space="preserve"> </w:t>
      </w:r>
      <w:r w:rsidR="008F2DCE" w:rsidRPr="00293306">
        <w:rPr>
          <w:rFonts w:cstheme="minorHAnsi"/>
          <w:szCs w:val="24"/>
        </w:rPr>
        <w:t xml:space="preserve">with </w:t>
      </w:r>
      <w:r w:rsidR="00077E28" w:rsidRPr="00293306">
        <w:rPr>
          <w:rFonts w:cstheme="minorHAnsi"/>
          <w:szCs w:val="24"/>
        </w:rPr>
        <w:t>132</w:t>
      </w:r>
      <w:r w:rsidRPr="00293306">
        <w:rPr>
          <w:rFonts w:cstheme="minorHAnsi"/>
          <w:szCs w:val="24"/>
        </w:rPr>
        <w:t xml:space="preserve"> delegates from </w:t>
      </w:r>
      <w:r w:rsidR="00077E28" w:rsidRPr="00293306">
        <w:rPr>
          <w:rFonts w:cstheme="minorHAnsi"/>
          <w:szCs w:val="24"/>
        </w:rPr>
        <w:t>49</w:t>
      </w:r>
      <w:r w:rsidRPr="00293306">
        <w:rPr>
          <w:rFonts w:cstheme="minorHAnsi"/>
          <w:szCs w:val="24"/>
        </w:rPr>
        <w:t xml:space="preserve"> countries present</w:t>
      </w:r>
      <w:r w:rsidRPr="00293306">
        <w:rPr>
          <w:rStyle w:val="FootnoteReference"/>
          <w:rFonts w:cstheme="minorHAnsi"/>
          <w:sz w:val="24"/>
          <w:szCs w:val="24"/>
        </w:rPr>
        <w:footnoteReference w:id="2"/>
      </w:r>
      <w:r w:rsidRPr="00293306">
        <w:rPr>
          <w:rFonts w:cstheme="minorHAnsi"/>
          <w:szCs w:val="24"/>
        </w:rPr>
        <w:t>. The BDT Director, Ms Doreen Bogdan Martin</w:t>
      </w:r>
      <w:r w:rsidRPr="00293306">
        <w:rPr>
          <w:rStyle w:val="FootnoteReference"/>
          <w:rFonts w:cstheme="minorHAnsi"/>
          <w:sz w:val="24"/>
          <w:szCs w:val="24"/>
          <w:vertAlign w:val="superscript"/>
        </w:rPr>
        <w:footnoteReference w:id="3"/>
      </w:r>
      <w:r w:rsidRPr="00293306">
        <w:rPr>
          <w:rFonts w:cstheme="minorHAnsi"/>
          <w:szCs w:val="24"/>
        </w:rPr>
        <w:t xml:space="preserve">, and the Chairman of Study Group 1, </w:t>
      </w:r>
      <w:proofErr w:type="spellStart"/>
      <w:r w:rsidR="00AA2716" w:rsidRPr="00293306">
        <w:rPr>
          <w:rFonts w:cstheme="minorHAnsi"/>
          <w:bCs/>
          <w:szCs w:val="24"/>
          <w:lang w:val="en-US"/>
        </w:rPr>
        <w:t>M</w:t>
      </w:r>
      <w:r w:rsidR="0084046B" w:rsidRPr="00293306">
        <w:rPr>
          <w:rFonts w:cstheme="minorHAnsi"/>
          <w:bCs/>
          <w:szCs w:val="24"/>
          <w:lang w:val="en-US"/>
        </w:rPr>
        <w:t>s</w:t>
      </w:r>
      <w:proofErr w:type="spellEnd"/>
      <w:r w:rsidRPr="00293306">
        <w:rPr>
          <w:rFonts w:cstheme="minorHAnsi"/>
          <w:bCs/>
          <w:szCs w:val="24"/>
          <w:lang w:val="en-US"/>
        </w:rPr>
        <w:t xml:space="preserve"> Fleur Regina </w:t>
      </w:r>
      <w:proofErr w:type="spellStart"/>
      <w:r w:rsidRPr="00293306">
        <w:rPr>
          <w:rFonts w:cstheme="minorHAnsi"/>
          <w:bCs/>
          <w:szCs w:val="24"/>
          <w:lang w:val="en-US"/>
        </w:rPr>
        <w:t>Assoumou</w:t>
      </w:r>
      <w:proofErr w:type="spellEnd"/>
      <w:r w:rsidRPr="00293306">
        <w:rPr>
          <w:rFonts w:cstheme="minorHAnsi"/>
          <w:bCs/>
          <w:szCs w:val="24"/>
          <w:lang w:val="en-US"/>
        </w:rPr>
        <w:t xml:space="preserve"> </w:t>
      </w:r>
      <w:proofErr w:type="spellStart"/>
      <w:r w:rsidRPr="00293306">
        <w:rPr>
          <w:rFonts w:cstheme="minorHAnsi"/>
          <w:bCs/>
          <w:szCs w:val="24"/>
          <w:lang w:val="en-US"/>
        </w:rPr>
        <w:t>Bessou</w:t>
      </w:r>
      <w:proofErr w:type="spellEnd"/>
      <w:r w:rsidRPr="00293306">
        <w:rPr>
          <w:rFonts w:cstheme="minorHAnsi"/>
          <w:bCs/>
          <w:szCs w:val="24"/>
          <w:lang w:val="en-US"/>
        </w:rPr>
        <w:t xml:space="preserve"> (Republic of Cote d’Ivoire),</w:t>
      </w:r>
      <w:r w:rsidRPr="00293306">
        <w:rPr>
          <w:rFonts w:cstheme="minorHAnsi"/>
          <w:bCs/>
          <w:szCs w:val="24"/>
        </w:rPr>
        <w:t xml:space="preserve"> were </w:t>
      </w:r>
      <w:r w:rsidRPr="00293306">
        <w:rPr>
          <w:rFonts w:cstheme="minorHAnsi"/>
          <w:bCs/>
          <w:color w:val="000000" w:themeColor="text1"/>
          <w:szCs w:val="24"/>
        </w:rPr>
        <w:t xml:space="preserve">joined by all but </w:t>
      </w:r>
      <w:r w:rsidR="00077E28" w:rsidRPr="00293306">
        <w:rPr>
          <w:rFonts w:cstheme="minorHAnsi"/>
          <w:bCs/>
          <w:color w:val="000000" w:themeColor="text1"/>
          <w:szCs w:val="24"/>
        </w:rPr>
        <w:t>three</w:t>
      </w:r>
      <w:r w:rsidR="00F0720A" w:rsidRPr="00293306">
        <w:rPr>
          <w:rFonts w:cstheme="minorHAnsi"/>
          <w:bCs/>
          <w:color w:val="000000" w:themeColor="text1"/>
          <w:szCs w:val="24"/>
        </w:rPr>
        <w:t xml:space="preserve"> of the </w:t>
      </w:r>
      <w:r w:rsidR="00077E28" w:rsidRPr="00293306">
        <w:rPr>
          <w:rFonts w:cstheme="minorHAnsi"/>
          <w:bCs/>
          <w:color w:val="000000" w:themeColor="text1"/>
          <w:szCs w:val="24"/>
        </w:rPr>
        <w:t xml:space="preserve">twelve </w:t>
      </w:r>
      <w:r w:rsidR="00F0720A" w:rsidRPr="00293306">
        <w:rPr>
          <w:rFonts w:cstheme="minorHAnsi"/>
          <w:bCs/>
          <w:color w:val="000000" w:themeColor="text1"/>
          <w:szCs w:val="24"/>
        </w:rPr>
        <w:t xml:space="preserve">appointed </w:t>
      </w:r>
      <w:r w:rsidR="00C667DF" w:rsidRPr="00293306">
        <w:rPr>
          <w:rFonts w:cstheme="minorHAnsi"/>
          <w:bCs/>
          <w:color w:val="000000" w:themeColor="text1"/>
          <w:szCs w:val="24"/>
        </w:rPr>
        <w:t xml:space="preserve">SG1 </w:t>
      </w:r>
      <w:r w:rsidR="00F0720A" w:rsidRPr="00293306">
        <w:rPr>
          <w:rFonts w:cstheme="minorHAnsi"/>
          <w:bCs/>
          <w:color w:val="000000" w:themeColor="text1"/>
          <w:szCs w:val="24"/>
        </w:rPr>
        <w:t>Vice-Chairme</w:t>
      </w:r>
      <w:r w:rsidRPr="00293306">
        <w:rPr>
          <w:rFonts w:cstheme="minorHAnsi"/>
          <w:bCs/>
          <w:color w:val="000000" w:themeColor="text1"/>
          <w:szCs w:val="24"/>
        </w:rPr>
        <w:t>n</w:t>
      </w:r>
      <w:r w:rsidR="00077E28" w:rsidRPr="00293306">
        <w:rPr>
          <w:rFonts w:cstheme="minorHAnsi"/>
          <w:bCs/>
          <w:szCs w:val="24"/>
        </w:rPr>
        <w:t>:</w:t>
      </w:r>
      <w:r w:rsidR="00077E28" w:rsidRPr="00293306">
        <w:rPr>
          <w:rFonts w:cstheme="minorHAnsi"/>
          <w:bCs/>
          <w:color w:val="000000" w:themeColor="text1"/>
          <w:szCs w:val="24"/>
        </w:rPr>
        <w:t xml:space="preserve"> Mr Peter </w:t>
      </w:r>
      <w:proofErr w:type="spellStart"/>
      <w:r w:rsidR="00077E28" w:rsidRPr="00293306">
        <w:rPr>
          <w:rFonts w:cstheme="minorHAnsi"/>
          <w:bCs/>
          <w:color w:val="000000" w:themeColor="text1"/>
          <w:szCs w:val="24"/>
        </w:rPr>
        <w:t>Ngwan</w:t>
      </w:r>
      <w:proofErr w:type="spellEnd"/>
      <w:r w:rsidR="00077E28" w:rsidRPr="00293306">
        <w:rPr>
          <w:rFonts w:cstheme="minorHAnsi"/>
          <w:bCs/>
          <w:color w:val="000000" w:themeColor="text1"/>
          <w:szCs w:val="24"/>
        </w:rPr>
        <w:t xml:space="preserve"> </w:t>
      </w:r>
      <w:proofErr w:type="spellStart"/>
      <w:r w:rsidR="00077E28" w:rsidRPr="00293306">
        <w:rPr>
          <w:rFonts w:cstheme="minorHAnsi"/>
          <w:bCs/>
          <w:color w:val="000000" w:themeColor="text1"/>
          <w:szCs w:val="24"/>
        </w:rPr>
        <w:t>Mbengie</w:t>
      </w:r>
      <w:proofErr w:type="spellEnd"/>
      <w:r w:rsidR="00077E28" w:rsidRPr="00293306">
        <w:rPr>
          <w:rFonts w:cstheme="minorHAnsi"/>
          <w:bCs/>
          <w:color w:val="000000" w:themeColor="text1"/>
          <w:szCs w:val="24"/>
        </w:rPr>
        <w:t xml:space="preserve"> (Cameroon), Mr Amah </w:t>
      </w:r>
      <w:proofErr w:type="spellStart"/>
      <w:r w:rsidR="00077E28" w:rsidRPr="00293306">
        <w:rPr>
          <w:rFonts w:cstheme="minorHAnsi"/>
          <w:bCs/>
          <w:color w:val="000000" w:themeColor="text1"/>
          <w:szCs w:val="24"/>
        </w:rPr>
        <w:t>Vinyo</w:t>
      </w:r>
      <w:proofErr w:type="spellEnd"/>
      <w:r w:rsidR="00077E28" w:rsidRPr="00293306">
        <w:rPr>
          <w:rFonts w:cstheme="minorHAnsi"/>
          <w:bCs/>
          <w:color w:val="000000" w:themeColor="text1"/>
          <w:szCs w:val="24"/>
        </w:rPr>
        <w:t xml:space="preserve"> Capo (Togo), Mr Roberto Mitsuake Hirayama (Brazil), Mr Víctor Antonio Martínez </w:t>
      </w:r>
      <w:r w:rsidR="00077E28" w:rsidRPr="00293306">
        <w:rPr>
          <w:rFonts w:cstheme="minorHAnsi"/>
          <w:bCs/>
          <w:color w:val="000000" w:themeColor="text1"/>
          <w:szCs w:val="24"/>
        </w:rPr>
        <w:lastRenderedPageBreak/>
        <w:t xml:space="preserve">Sánchez (Paraguay), Mr Ahmed Abdel Aziz Gad (Egypt), Ms Sameera </w:t>
      </w:r>
      <w:proofErr w:type="spellStart"/>
      <w:r w:rsidR="00077E28" w:rsidRPr="00293306">
        <w:rPr>
          <w:rFonts w:cstheme="minorHAnsi"/>
          <w:bCs/>
          <w:color w:val="000000" w:themeColor="text1"/>
          <w:szCs w:val="24"/>
        </w:rPr>
        <w:t>Belal</w:t>
      </w:r>
      <w:proofErr w:type="spellEnd"/>
      <w:r w:rsidR="00077E28" w:rsidRPr="00293306">
        <w:rPr>
          <w:rFonts w:cstheme="minorHAnsi"/>
          <w:bCs/>
          <w:color w:val="000000" w:themeColor="text1"/>
          <w:szCs w:val="24"/>
        </w:rPr>
        <w:t xml:space="preserve"> </w:t>
      </w:r>
      <w:proofErr w:type="spellStart"/>
      <w:r w:rsidR="00077E28" w:rsidRPr="00293306">
        <w:rPr>
          <w:rFonts w:cstheme="minorHAnsi"/>
          <w:bCs/>
          <w:color w:val="000000" w:themeColor="text1"/>
          <w:szCs w:val="24"/>
        </w:rPr>
        <w:t>Momen</w:t>
      </w:r>
      <w:proofErr w:type="spellEnd"/>
      <w:r w:rsidR="00077E28" w:rsidRPr="00293306">
        <w:rPr>
          <w:rFonts w:cstheme="minorHAnsi"/>
          <w:bCs/>
          <w:color w:val="000000" w:themeColor="text1"/>
          <w:szCs w:val="24"/>
        </w:rPr>
        <w:t xml:space="preserve"> Mohammad (Kuwait), Mr Yasuhiko </w:t>
      </w:r>
      <w:proofErr w:type="spellStart"/>
      <w:r w:rsidR="00077E28" w:rsidRPr="00293306">
        <w:rPr>
          <w:rFonts w:cstheme="minorHAnsi"/>
          <w:bCs/>
          <w:color w:val="000000" w:themeColor="text1"/>
          <w:szCs w:val="24"/>
        </w:rPr>
        <w:t>Kawasumi</w:t>
      </w:r>
      <w:proofErr w:type="spellEnd"/>
      <w:r w:rsidR="00077E28" w:rsidRPr="00293306">
        <w:rPr>
          <w:rFonts w:cstheme="minorHAnsi"/>
          <w:bCs/>
          <w:color w:val="000000" w:themeColor="text1"/>
          <w:szCs w:val="24"/>
        </w:rPr>
        <w:t xml:space="preserve"> (Japan), Mr </w:t>
      </w:r>
      <w:proofErr w:type="spellStart"/>
      <w:r w:rsidR="00077E28" w:rsidRPr="00293306">
        <w:rPr>
          <w:rFonts w:cstheme="minorHAnsi"/>
          <w:bCs/>
          <w:color w:val="000000" w:themeColor="text1"/>
          <w:szCs w:val="24"/>
        </w:rPr>
        <w:t>Vadym</w:t>
      </w:r>
      <w:proofErr w:type="spellEnd"/>
      <w:r w:rsidR="00077E28" w:rsidRPr="00293306">
        <w:rPr>
          <w:rFonts w:cstheme="minorHAnsi"/>
          <w:bCs/>
          <w:color w:val="000000" w:themeColor="text1"/>
          <w:szCs w:val="24"/>
        </w:rPr>
        <w:t xml:space="preserve"> Kaptur (Ukraine), and Ms Anastasia </w:t>
      </w:r>
      <w:proofErr w:type="spellStart"/>
      <w:r w:rsidR="00077E28" w:rsidRPr="00293306">
        <w:rPr>
          <w:rFonts w:cstheme="minorHAnsi"/>
          <w:bCs/>
          <w:color w:val="000000" w:themeColor="text1"/>
          <w:szCs w:val="24"/>
        </w:rPr>
        <w:t>Sergeyevna</w:t>
      </w:r>
      <w:proofErr w:type="spellEnd"/>
      <w:r w:rsidR="00077E28" w:rsidRPr="00293306">
        <w:rPr>
          <w:rFonts w:cstheme="minorHAnsi"/>
          <w:bCs/>
          <w:color w:val="000000" w:themeColor="text1"/>
          <w:szCs w:val="24"/>
        </w:rPr>
        <w:t xml:space="preserve"> </w:t>
      </w:r>
      <w:proofErr w:type="spellStart"/>
      <w:r w:rsidR="00077E28" w:rsidRPr="00293306">
        <w:rPr>
          <w:rFonts w:cstheme="minorHAnsi"/>
          <w:bCs/>
          <w:color w:val="000000" w:themeColor="text1"/>
          <w:szCs w:val="24"/>
        </w:rPr>
        <w:t>Konukhova</w:t>
      </w:r>
      <w:proofErr w:type="spellEnd"/>
      <w:r w:rsidR="00077E28" w:rsidRPr="00293306">
        <w:rPr>
          <w:rFonts w:cstheme="minorHAnsi"/>
          <w:bCs/>
          <w:color w:val="000000" w:themeColor="text1"/>
          <w:szCs w:val="24"/>
        </w:rPr>
        <w:t xml:space="preserve"> (Russian Federation)</w:t>
      </w:r>
      <w:r w:rsidR="00625CB5" w:rsidRPr="00293306">
        <w:rPr>
          <w:rFonts w:cstheme="minorHAnsi"/>
          <w:bCs/>
          <w:color w:val="000000" w:themeColor="text1"/>
          <w:szCs w:val="24"/>
        </w:rPr>
        <w:t xml:space="preserve"> who had been appointed by TDAG in 2019</w:t>
      </w:r>
      <w:r w:rsidR="00077E28" w:rsidRPr="00293306">
        <w:rPr>
          <w:rFonts w:cstheme="minorHAnsi"/>
          <w:bCs/>
          <w:color w:val="000000" w:themeColor="text1"/>
          <w:szCs w:val="24"/>
        </w:rPr>
        <w:t xml:space="preserve">. </w:t>
      </w:r>
      <w:r w:rsidR="00625CB5" w:rsidRPr="00293306">
        <w:rPr>
          <w:rFonts w:cstheme="minorHAnsi"/>
          <w:b/>
          <w:szCs w:val="24"/>
        </w:rPr>
        <w:t>Annex 1</w:t>
      </w:r>
      <w:r w:rsidR="00625CB5" w:rsidRPr="00293306">
        <w:rPr>
          <w:rFonts w:cstheme="minorHAnsi"/>
          <w:bCs/>
          <w:szCs w:val="24"/>
        </w:rPr>
        <w:t xml:space="preserve"> to this report shares the SG1 management team.</w:t>
      </w:r>
    </w:p>
    <w:p w14:paraId="699E7A23" w14:textId="7AEF9D00" w:rsidR="00625CB5" w:rsidRPr="00293306" w:rsidRDefault="00077E28" w:rsidP="00293306">
      <w:pPr>
        <w:spacing w:after="120"/>
        <w:rPr>
          <w:rFonts w:cstheme="minorHAnsi"/>
          <w:bCs/>
          <w:color w:val="000000" w:themeColor="text1"/>
          <w:szCs w:val="24"/>
        </w:rPr>
      </w:pPr>
      <w:r w:rsidRPr="00293306">
        <w:rPr>
          <w:rFonts w:cstheme="minorHAnsi"/>
          <w:bCs/>
          <w:color w:val="000000" w:themeColor="text1"/>
          <w:szCs w:val="24"/>
          <w:lang w:val="en-US"/>
        </w:rPr>
        <w:t xml:space="preserve">Together the team guided SG1 through the 134 </w:t>
      </w:r>
      <w:r w:rsidRPr="00293306">
        <w:rPr>
          <w:rFonts w:cstheme="minorHAnsi"/>
          <w:bCs/>
          <w:color w:val="000000" w:themeColor="text1"/>
          <w:szCs w:val="24"/>
        </w:rPr>
        <w:t xml:space="preserve">contributions submitted to advance the work, including 14 liaison statements from the two other ITU Sectors. </w:t>
      </w:r>
      <w:r w:rsidR="00625CB5" w:rsidRPr="00293306">
        <w:rPr>
          <w:rFonts w:cstheme="minorHAnsi"/>
          <w:bCs/>
          <w:szCs w:val="24"/>
        </w:rPr>
        <w:t xml:space="preserve">6 outgoing liaison statements were agreed and dispatched from the Questions and </w:t>
      </w:r>
      <w:r w:rsidR="007235BB" w:rsidRPr="00293306">
        <w:rPr>
          <w:rFonts w:cstheme="minorHAnsi"/>
          <w:bCs/>
          <w:szCs w:val="24"/>
        </w:rPr>
        <w:t xml:space="preserve">one </w:t>
      </w:r>
      <w:r w:rsidR="00625CB5" w:rsidRPr="00293306">
        <w:rPr>
          <w:rFonts w:cstheme="minorHAnsi"/>
          <w:bCs/>
          <w:szCs w:val="24"/>
        </w:rPr>
        <w:t>from the SG1 plenary jointly with SG2</w:t>
      </w:r>
      <w:r w:rsidR="00B93E80" w:rsidRPr="00293306">
        <w:rPr>
          <w:rFonts w:cstheme="minorHAnsi"/>
          <w:bCs/>
          <w:szCs w:val="24"/>
        </w:rPr>
        <w:t xml:space="preserve"> to be dispatched </w:t>
      </w:r>
      <w:proofErr w:type="gramStart"/>
      <w:r w:rsidR="00B93E80" w:rsidRPr="00293306">
        <w:rPr>
          <w:rFonts w:cstheme="minorHAnsi"/>
          <w:bCs/>
          <w:szCs w:val="24"/>
        </w:rPr>
        <w:t xml:space="preserve">at a later </w:t>
      </w:r>
      <w:r w:rsidR="00C004D9" w:rsidRPr="00293306">
        <w:rPr>
          <w:rFonts w:cstheme="minorHAnsi"/>
          <w:bCs/>
          <w:szCs w:val="24"/>
        </w:rPr>
        <w:t>time</w:t>
      </w:r>
      <w:proofErr w:type="gramEnd"/>
      <w:r w:rsidRPr="00293306">
        <w:rPr>
          <w:rFonts w:cstheme="minorHAnsi"/>
          <w:bCs/>
          <w:szCs w:val="24"/>
        </w:rPr>
        <w:t>.</w:t>
      </w:r>
      <w:r w:rsidR="00F63F31" w:rsidRPr="00293306">
        <w:rPr>
          <w:rFonts w:cstheme="minorHAnsi"/>
          <w:bCs/>
          <w:color w:val="000000" w:themeColor="text1"/>
          <w:szCs w:val="24"/>
        </w:rPr>
        <w:t xml:space="preserve"> </w:t>
      </w:r>
    </w:p>
    <w:p w14:paraId="054F8088" w14:textId="4FA6181E" w:rsidR="00F63F31" w:rsidRPr="00293306" w:rsidRDefault="003E7BC0" w:rsidP="00293306">
      <w:pPr>
        <w:spacing w:after="120"/>
        <w:rPr>
          <w:rFonts w:eastAsiaTheme="majorEastAsia" w:cstheme="minorHAnsi"/>
          <w:szCs w:val="24"/>
        </w:rPr>
      </w:pPr>
      <w:r w:rsidRPr="00293306">
        <w:rPr>
          <w:rFonts w:eastAsiaTheme="majorEastAsia" w:cstheme="minorHAnsi"/>
          <w:szCs w:val="24"/>
        </w:rPr>
        <w:t xml:space="preserve">Statistics summarizing participation by region, contributions by Question, fellowships and other data may be found in </w:t>
      </w:r>
      <w:r w:rsidR="00C667DF" w:rsidRPr="00293306">
        <w:rPr>
          <w:rFonts w:eastAsiaTheme="majorEastAsia" w:cstheme="minorHAnsi"/>
          <w:szCs w:val="24"/>
        </w:rPr>
        <w:t xml:space="preserve">document </w:t>
      </w:r>
      <w:hyperlink r:id="rId19" w:history="1">
        <w:r w:rsidRPr="00293306">
          <w:rPr>
            <w:rStyle w:val="Hyperlink"/>
            <w:rFonts w:eastAsiaTheme="majorEastAsia" w:cstheme="minorHAnsi"/>
            <w:szCs w:val="24"/>
          </w:rPr>
          <w:t>1/ADM/</w:t>
        </w:r>
        <w:r w:rsidR="00625CB5" w:rsidRPr="00293306">
          <w:rPr>
            <w:rStyle w:val="Hyperlink"/>
            <w:rFonts w:eastAsiaTheme="majorEastAsia" w:cstheme="minorHAnsi"/>
            <w:szCs w:val="24"/>
          </w:rPr>
          <w:t>24</w:t>
        </w:r>
        <w:r w:rsidRPr="00293306">
          <w:rPr>
            <w:rStyle w:val="Hyperlink"/>
            <w:rFonts w:eastAsiaTheme="majorEastAsia" w:cstheme="minorHAnsi"/>
            <w:szCs w:val="24"/>
          </w:rPr>
          <w:t xml:space="preserve"> + Annex</w:t>
        </w:r>
      </w:hyperlink>
      <w:r w:rsidRPr="00293306">
        <w:rPr>
          <w:rFonts w:eastAsiaTheme="majorEastAsia" w:cstheme="minorHAnsi"/>
          <w:szCs w:val="24"/>
        </w:rPr>
        <w:t>.</w:t>
      </w:r>
    </w:p>
    <w:p w14:paraId="0988CE5D" w14:textId="77777777" w:rsidR="00CA4A64" w:rsidRPr="00293306" w:rsidRDefault="00D1689E" w:rsidP="00293306">
      <w:pPr>
        <w:spacing w:after="120"/>
        <w:rPr>
          <w:rStyle w:val="Strong"/>
          <w:rFonts w:cstheme="minorHAnsi"/>
          <w:color w:val="444444"/>
          <w:szCs w:val="24"/>
          <w:bdr w:val="none" w:sz="0" w:space="0" w:color="auto" w:frame="1"/>
        </w:rPr>
      </w:pPr>
      <w:r w:rsidRPr="00293306">
        <w:rPr>
          <w:rFonts w:eastAsiaTheme="majorEastAsia" w:cstheme="minorHAnsi"/>
          <w:szCs w:val="24"/>
        </w:rPr>
        <w:t>The BDT Director and the SG1 Chair encouraged the membership to continue sending their experts to the study groups to share their experiences, lessons learned and specific case studies so that these could contribute to the collective knowledge base. The findings from the experiences, challenges and innovative applications, the BDT Director noted, can support informed decision-making. The wealth of knowledge that constitute the case studies can further feed into projects, regional initiatives, reports, handbooks and studies.</w:t>
      </w:r>
    </w:p>
    <w:bookmarkEnd w:id="10"/>
    <w:p w14:paraId="27ADF0ED" w14:textId="6DC068FE" w:rsidR="00625CB5" w:rsidRPr="00293306" w:rsidRDefault="00625CB5" w:rsidP="00293306">
      <w:pPr>
        <w:spacing w:after="120"/>
        <w:rPr>
          <w:rFonts w:cstheme="minorHAnsi"/>
          <w:b/>
          <w:bCs/>
          <w:color w:val="444444"/>
          <w:szCs w:val="24"/>
          <w:bdr w:val="none" w:sz="0" w:space="0" w:color="auto" w:frame="1"/>
        </w:rPr>
      </w:pPr>
      <w:r w:rsidRPr="00293306">
        <w:rPr>
          <w:rFonts w:cstheme="minorHAnsi"/>
          <w:b/>
          <w:szCs w:val="24"/>
        </w:rPr>
        <w:t>Three ITU-D SG1 annual deliverables</w:t>
      </w:r>
      <w:r w:rsidRPr="00293306">
        <w:rPr>
          <w:rFonts w:cstheme="minorHAnsi"/>
          <w:bCs/>
          <w:szCs w:val="24"/>
        </w:rPr>
        <w:t xml:space="preserve"> </w:t>
      </w:r>
      <w:r w:rsidRPr="00293306">
        <w:rPr>
          <w:rFonts w:cstheme="minorHAnsi"/>
          <w:szCs w:val="24"/>
        </w:rPr>
        <w:t>related to the work of four ITU-D SG1 questions were released under</w:t>
      </w:r>
      <w:r w:rsidRPr="00293306">
        <w:rPr>
          <w:rFonts w:cstheme="minorHAnsi"/>
          <w:bCs/>
          <w:szCs w:val="24"/>
        </w:rPr>
        <w:t xml:space="preserve"> the auspices of the Chairman of Study Group 1 to inform the public of the work and to stimulate and encourage further contributions</w:t>
      </w:r>
      <w:r w:rsidRPr="00293306">
        <w:rPr>
          <w:rFonts w:cstheme="minorHAnsi"/>
          <w:bCs/>
          <w:szCs w:val="24"/>
          <w:lang w:val="en-US"/>
        </w:rPr>
        <w:t xml:space="preserve">. </w:t>
      </w:r>
    </w:p>
    <w:p w14:paraId="57007715" w14:textId="08D4224D" w:rsidR="00625CB5" w:rsidRPr="00293306" w:rsidRDefault="00625CB5" w:rsidP="00293306">
      <w:pPr>
        <w:pStyle w:val="ListParagraph"/>
        <w:numPr>
          <w:ilvl w:val="0"/>
          <w:numId w:val="6"/>
        </w:numPr>
        <w:tabs>
          <w:tab w:val="clear" w:pos="1134"/>
          <w:tab w:val="clear" w:pos="1871"/>
          <w:tab w:val="clear" w:pos="2268"/>
          <w:tab w:val="left" w:pos="794"/>
          <w:tab w:val="left" w:pos="1191"/>
          <w:tab w:val="left" w:pos="1588"/>
          <w:tab w:val="left" w:pos="1985"/>
        </w:tabs>
        <w:spacing w:after="120"/>
        <w:ind w:left="357" w:hanging="357"/>
        <w:contextualSpacing w:val="0"/>
        <w:textAlignment w:val="auto"/>
        <w:rPr>
          <w:rFonts w:cstheme="minorHAnsi"/>
          <w:bCs/>
          <w:szCs w:val="24"/>
          <w:lang w:val="en-US"/>
        </w:rPr>
      </w:pPr>
      <w:r w:rsidRPr="00293306">
        <w:rPr>
          <w:rFonts w:cstheme="minorHAnsi"/>
          <w:bCs/>
          <w:szCs w:val="24"/>
          <w:lang w:val="en-US"/>
        </w:rPr>
        <w:t>Question 2/1 annual deliverable on “Considerations about the cost structure of the digital transition, including new services and applications” (</w:t>
      </w:r>
      <w:hyperlink r:id="rId20" w:history="1">
        <w:r w:rsidRPr="00293306">
          <w:rPr>
            <w:rStyle w:val="Hyperlink"/>
            <w:rFonts w:cstheme="minorHAnsi"/>
            <w:bCs/>
            <w:szCs w:val="24"/>
            <w:lang w:val="en-US"/>
          </w:rPr>
          <w:t xml:space="preserve">305 + </w:t>
        </w:r>
        <w:r w:rsidR="001E200F" w:rsidRPr="00293306">
          <w:rPr>
            <w:rStyle w:val="Hyperlink"/>
            <w:rFonts w:cstheme="minorHAnsi"/>
            <w:bCs/>
            <w:szCs w:val="24"/>
            <w:lang w:val="en-US"/>
          </w:rPr>
          <w:t xml:space="preserve">presentation in </w:t>
        </w:r>
        <w:r w:rsidRPr="00293306">
          <w:rPr>
            <w:rStyle w:val="Hyperlink"/>
            <w:rFonts w:cstheme="minorHAnsi"/>
            <w:bCs/>
            <w:szCs w:val="24"/>
            <w:lang w:val="en-US"/>
          </w:rPr>
          <w:t>Annex</w:t>
        </w:r>
      </w:hyperlink>
      <w:r w:rsidRPr="00293306">
        <w:rPr>
          <w:rFonts w:cstheme="minorHAnsi"/>
          <w:bCs/>
          <w:szCs w:val="24"/>
          <w:lang w:val="en-US"/>
        </w:rPr>
        <w:t xml:space="preserve">); </w:t>
      </w:r>
    </w:p>
    <w:p w14:paraId="47E5494E" w14:textId="0D7E5C9F" w:rsidR="00625CB5" w:rsidRPr="00293306" w:rsidRDefault="00625CB5" w:rsidP="00293306">
      <w:pPr>
        <w:pStyle w:val="ListParagraph"/>
        <w:numPr>
          <w:ilvl w:val="0"/>
          <w:numId w:val="6"/>
        </w:numPr>
        <w:tabs>
          <w:tab w:val="clear" w:pos="1134"/>
          <w:tab w:val="clear" w:pos="1871"/>
          <w:tab w:val="clear" w:pos="2268"/>
          <w:tab w:val="left" w:pos="794"/>
          <w:tab w:val="left" w:pos="1191"/>
          <w:tab w:val="left" w:pos="1588"/>
          <w:tab w:val="left" w:pos="1985"/>
        </w:tabs>
        <w:spacing w:after="120"/>
        <w:ind w:left="357" w:hanging="357"/>
        <w:contextualSpacing w:val="0"/>
        <w:textAlignment w:val="auto"/>
        <w:rPr>
          <w:rFonts w:cstheme="minorHAnsi"/>
          <w:bCs/>
          <w:szCs w:val="24"/>
          <w:lang w:val="en-US"/>
        </w:rPr>
      </w:pPr>
      <w:r w:rsidRPr="00293306">
        <w:rPr>
          <w:rFonts w:cstheme="minorHAnsi"/>
          <w:bCs/>
          <w:szCs w:val="24"/>
          <w:lang w:val="en-US"/>
        </w:rPr>
        <w:t>Question 3/1 and Question 4/1 joint annual deliverable on “Economic impact of OTTs on national telecommunication/ ICT markets”(</w:t>
      </w:r>
      <w:hyperlink r:id="rId21" w:history="1">
        <w:r w:rsidRPr="00293306">
          <w:rPr>
            <w:rStyle w:val="Hyperlink"/>
            <w:rFonts w:cstheme="minorHAnsi"/>
            <w:bCs/>
            <w:szCs w:val="24"/>
            <w:lang w:val="en-US"/>
          </w:rPr>
          <w:t>1/33</w:t>
        </w:r>
        <w:r w:rsidR="008D5B12" w:rsidRPr="00293306">
          <w:rPr>
            <w:rStyle w:val="Hyperlink"/>
            <w:rFonts w:cstheme="minorHAnsi"/>
            <w:bCs/>
            <w:szCs w:val="24"/>
            <w:lang w:val="en-US"/>
          </w:rPr>
          <w:t>9 +</w:t>
        </w:r>
        <w:r w:rsidR="001E200F" w:rsidRPr="00293306">
          <w:rPr>
            <w:rStyle w:val="Hyperlink"/>
            <w:rFonts w:cstheme="minorHAnsi"/>
            <w:bCs/>
            <w:szCs w:val="24"/>
            <w:lang w:val="en-US"/>
          </w:rPr>
          <w:t xml:space="preserve"> presentation in</w:t>
        </w:r>
        <w:r w:rsidR="008D5B12" w:rsidRPr="00293306">
          <w:rPr>
            <w:rStyle w:val="Hyperlink"/>
            <w:rFonts w:cstheme="minorHAnsi"/>
            <w:bCs/>
            <w:szCs w:val="24"/>
            <w:lang w:val="en-US"/>
          </w:rPr>
          <w:t xml:space="preserve"> Annex</w:t>
        </w:r>
      </w:hyperlink>
      <w:r w:rsidRPr="00293306">
        <w:rPr>
          <w:rFonts w:cstheme="minorHAnsi"/>
          <w:bCs/>
          <w:szCs w:val="24"/>
          <w:lang w:val="en-US"/>
        </w:rPr>
        <w:t>);</w:t>
      </w:r>
    </w:p>
    <w:p w14:paraId="423A05A9" w14:textId="760DE18E" w:rsidR="00625CB5" w:rsidRPr="00293306" w:rsidRDefault="00625CB5" w:rsidP="00293306">
      <w:pPr>
        <w:pStyle w:val="ListParagraph"/>
        <w:numPr>
          <w:ilvl w:val="0"/>
          <w:numId w:val="6"/>
        </w:numPr>
        <w:tabs>
          <w:tab w:val="clear" w:pos="1134"/>
          <w:tab w:val="clear" w:pos="1871"/>
          <w:tab w:val="clear" w:pos="2268"/>
          <w:tab w:val="left" w:pos="794"/>
          <w:tab w:val="left" w:pos="1191"/>
          <w:tab w:val="left" w:pos="1588"/>
          <w:tab w:val="left" w:pos="1985"/>
        </w:tabs>
        <w:spacing w:after="120"/>
        <w:ind w:left="357" w:hanging="357"/>
        <w:contextualSpacing w:val="0"/>
        <w:textAlignment w:val="auto"/>
        <w:rPr>
          <w:rFonts w:cstheme="minorHAnsi"/>
          <w:bCs/>
          <w:szCs w:val="24"/>
          <w:lang w:val="en-US"/>
        </w:rPr>
      </w:pPr>
      <w:r w:rsidRPr="00293306">
        <w:rPr>
          <w:rFonts w:cstheme="minorHAnsi"/>
          <w:bCs/>
          <w:szCs w:val="24"/>
          <w:lang w:val="en-US"/>
        </w:rPr>
        <w:t>Question 5/1 annual deliverable on “Broadband development and connectivity solutions for rural and remote areas” (</w:t>
      </w:r>
      <w:hyperlink r:id="rId22" w:history="1">
        <w:r w:rsidRPr="00293306">
          <w:rPr>
            <w:rStyle w:val="Hyperlink"/>
            <w:rFonts w:cstheme="minorHAnsi"/>
            <w:bCs/>
            <w:szCs w:val="24"/>
            <w:lang w:val="en-US"/>
          </w:rPr>
          <w:t xml:space="preserve">303 + </w:t>
        </w:r>
        <w:r w:rsidR="001E200F" w:rsidRPr="00293306">
          <w:rPr>
            <w:rStyle w:val="Hyperlink"/>
            <w:rFonts w:cstheme="minorHAnsi"/>
            <w:bCs/>
            <w:szCs w:val="24"/>
            <w:lang w:val="en-US"/>
          </w:rPr>
          <w:t xml:space="preserve">presentation in </w:t>
        </w:r>
        <w:r w:rsidRPr="00293306">
          <w:rPr>
            <w:rStyle w:val="Hyperlink"/>
            <w:rFonts w:cstheme="minorHAnsi"/>
            <w:bCs/>
            <w:szCs w:val="24"/>
            <w:lang w:val="en-US"/>
          </w:rPr>
          <w:t>Annex</w:t>
        </w:r>
      </w:hyperlink>
      <w:r w:rsidRPr="00293306">
        <w:rPr>
          <w:rFonts w:cstheme="minorHAnsi"/>
          <w:bCs/>
          <w:szCs w:val="24"/>
          <w:lang w:val="en-US"/>
        </w:rPr>
        <w:t>).</w:t>
      </w:r>
    </w:p>
    <w:p w14:paraId="3DFF7D27" w14:textId="6F212EE5" w:rsidR="001E200F" w:rsidRPr="00293306" w:rsidRDefault="001E200F" w:rsidP="00293306">
      <w:pPr>
        <w:tabs>
          <w:tab w:val="clear" w:pos="1134"/>
          <w:tab w:val="clear" w:pos="1871"/>
          <w:tab w:val="clear" w:pos="2268"/>
          <w:tab w:val="left" w:pos="567"/>
          <w:tab w:val="left" w:pos="794"/>
          <w:tab w:val="left" w:pos="1191"/>
          <w:tab w:val="left" w:pos="1588"/>
          <w:tab w:val="left" w:pos="1985"/>
        </w:tabs>
        <w:spacing w:after="120"/>
        <w:textAlignment w:val="auto"/>
        <w:rPr>
          <w:rFonts w:cstheme="minorHAnsi"/>
          <w:bCs/>
          <w:szCs w:val="24"/>
          <w:lang w:val="en-US"/>
        </w:rPr>
      </w:pPr>
      <w:r w:rsidRPr="00293306">
        <w:rPr>
          <w:rFonts w:cstheme="minorHAnsi"/>
          <w:bCs/>
          <w:szCs w:val="24"/>
          <w:lang w:val="en-US"/>
        </w:rPr>
        <w:t xml:space="preserve">On the first day of the SG1 meeting, </w:t>
      </w:r>
      <w:bookmarkStart w:id="11" w:name="_Hlk34620888"/>
      <w:r w:rsidRPr="00293306">
        <w:rPr>
          <w:rFonts w:cstheme="minorHAnsi"/>
          <w:bCs/>
          <w:szCs w:val="24"/>
          <w:lang w:val="en-US"/>
        </w:rPr>
        <w:t xml:space="preserve">the rapporteurs presented the main findings of the work of the groups shared in </w:t>
      </w:r>
      <w:r w:rsidR="00A22CF7" w:rsidRPr="00293306">
        <w:rPr>
          <w:rFonts w:cstheme="minorHAnsi"/>
          <w:bCs/>
          <w:szCs w:val="24"/>
          <w:lang w:val="en-US"/>
        </w:rPr>
        <w:t xml:space="preserve">the </w:t>
      </w:r>
      <w:r w:rsidR="008F7F9E" w:rsidRPr="00293306">
        <w:rPr>
          <w:rFonts w:cstheme="minorHAnsi"/>
          <w:bCs/>
          <w:szCs w:val="24"/>
          <w:lang w:val="en-US"/>
        </w:rPr>
        <w:t xml:space="preserve">three annual </w:t>
      </w:r>
      <w:r w:rsidRPr="00293306">
        <w:rPr>
          <w:rFonts w:cstheme="minorHAnsi"/>
          <w:bCs/>
          <w:szCs w:val="24"/>
          <w:lang w:val="en-US"/>
        </w:rPr>
        <w:t xml:space="preserve">deliverables </w:t>
      </w:r>
      <w:r w:rsidR="00E475B1" w:rsidRPr="00293306">
        <w:rPr>
          <w:rFonts w:cstheme="minorHAnsi"/>
          <w:bCs/>
          <w:szCs w:val="24"/>
          <w:lang w:val="en-US"/>
        </w:rPr>
        <w:t>to encourage debate on the topic</w:t>
      </w:r>
      <w:r w:rsidRPr="00293306">
        <w:rPr>
          <w:rFonts w:cstheme="minorHAnsi"/>
          <w:bCs/>
          <w:szCs w:val="24"/>
          <w:lang w:val="en-US"/>
        </w:rPr>
        <w:t xml:space="preserve">. In addition, throughout the week, drafts of additional </w:t>
      </w:r>
      <w:r w:rsidR="008051C0" w:rsidRPr="00293306">
        <w:rPr>
          <w:rFonts w:cstheme="minorHAnsi"/>
          <w:bCs/>
          <w:szCs w:val="24"/>
          <w:lang w:val="en-US"/>
        </w:rPr>
        <w:t xml:space="preserve">annual deliverables </w:t>
      </w:r>
      <w:r w:rsidRPr="00293306">
        <w:rPr>
          <w:rFonts w:cstheme="minorHAnsi"/>
          <w:bCs/>
          <w:szCs w:val="24"/>
          <w:lang w:val="en-US"/>
        </w:rPr>
        <w:t xml:space="preserve">were presented for further refinement. </w:t>
      </w:r>
    </w:p>
    <w:bookmarkEnd w:id="11"/>
    <w:p w14:paraId="2611B1A2" w14:textId="24A13847" w:rsidR="008F7F9E" w:rsidRPr="00293306" w:rsidRDefault="00FF67C9" w:rsidP="00293306">
      <w:pPr>
        <w:tabs>
          <w:tab w:val="clear" w:pos="1134"/>
          <w:tab w:val="clear" w:pos="1871"/>
          <w:tab w:val="clear" w:pos="2268"/>
          <w:tab w:val="left" w:pos="567"/>
          <w:tab w:val="left" w:pos="794"/>
          <w:tab w:val="left" w:pos="1191"/>
          <w:tab w:val="left" w:pos="1588"/>
          <w:tab w:val="left" w:pos="1985"/>
        </w:tabs>
        <w:spacing w:after="120"/>
        <w:textAlignment w:val="auto"/>
        <w:rPr>
          <w:rFonts w:cstheme="minorHAnsi"/>
          <w:bCs/>
          <w:szCs w:val="24"/>
          <w:lang w:val="en-US"/>
        </w:rPr>
      </w:pPr>
      <w:r w:rsidRPr="00293306">
        <w:rPr>
          <w:rFonts w:cstheme="minorHAnsi"/>
          <w:bCs/>
          <w:szCs w:val="24"/>
          <w:lang w:val="en-US"/>
        </w:rPr>
        <w:t>The annual deliverables were released to provide ITU membership with timely information on important issues for study group participants and others, to inform the public of the ongoing work, and to stimulate and encourage further contributions on these topics as the concerned study Questions continue their work in the study period</w:t>
      </w:r>
      <w:r w:rsidR="008F7F9E" w:rsidRPr="00293306">
        <w:rPr>
          <w:rFonts w:cstheme="minorHAnsi"/>
          <w:bCs/>
          <w:szCs w:val="24"/>
          <w:lang w:val="en-US"/>
        </w:rPr>
        <w:t xml:space="preserve">. These reports, like the annual deliverables from 2019, will be published on the ITU-D study group website under the auspices of the Chairmen of Study Group 1 and 2 respectively, under the section titled “Ongoing Work” </w:t>
      </w:r>
      <w:r w:rsidRPr="00293306">
        <w:rPr>
          <w:rFonts w:cstheme="minorHAnsi"/>
          <w:bCs/>
          <w:szCs w:val="24"/>
          <w:lang w:val="en-US"/>
        </w:rPr>
        <w:t>(</w:t>
      </w:r>
      <w:hyperlink r:id="rId23" w:history="1">
        <w:r w:rsidRPr="00293306">
          <w:rPr>
            <w:rStyle w:val="Hyperlink"/>
            <w:rFonts w:cstheme="minorHAnsi"/>
            <w:bCs/>
            <w:szCs w:val="24"/>
            <w:lang w:val="en-US"/>
          </w:rPr>
          <w:t>website for ongoing work</w:t>
        </w:r>
      </w:hyperlink>
      <w:r w:rsidRPr="00293306">
        <w:rPr>
          <w:rFonts w:cstheme="minorHAnsi"/>
          <w:bCs/>
          <w:szCs w:val="24"/>
          <w:lang w:val="en-US"/>
        </w:rPr>
        <w:t xml:space="preserve">). Annual deliverables produced by the study groups, as encouraged by WTDC-17, are new in the Development Sector and not yet covered in </w:t>
      </w:r>
      <w:r w:rsidR="00333727" w:rsidRPr="00293306">
        <w:rPr>
          <w:rFonts w:cstheme="minorHAnsi"/>
          <w:bCs/>
          <w:szCs w:val="24"/>
          <w:lang w:val="en-US"/>
        </w:rPr>
        <w:t xml:space="preserve">detail in </w:t>
      </w:r>
      <w:r w:rsidRPr="00293306">
        <w:rPr>
          <w:rFonts w:cstheme="minorHAnsi"/>
          <w:bCs/>
          <w:szCs w:val="24"/>
          <w:lang w:val="en-US"/>
        </w:rPr>
        <w:t>Resolution 1 (ITU-D rules of procedure). Moreover, the final output reports of the study Questions may elaborate further, as per their specific mandates, the concepts and matters raised in the annual deliverable.</w:t>
      </w:r>
      <w:r w:rsidR="008F7F9E" w:rsidRPr="00293306">
        <w:rPr>
          <w:rFonts w:cstheme="minorHAnsi"/>
          <w:bCs/>
          <w:szCs w:val="24"/>
          <w:lang w:val="en-US"/>
        </w:rPr>
        <w:t xml:space="preserve"> </w:t>
      </w:r>
    </w:p>
    <w:p w14:paraId="3FD28660" w14:textId="4B377954" w:rsidR="001B4737" w:rsidRPr="00293306" w:rsidRDefault="001B4737" w:rsidP="00293306">
      <w:pPr>
        <w:tabs>
          <w:tab w:val="clear" w:pos="1134"/>
          <w:tab w:val="clear" w:pos="1871"/>
          <w:tab w:val="clear" w:pos="2268"/>
          <w:tab w:val="left" w:pos="794"/>
          <w:tab w:val="left" w:pos="1191"/>
          <w:tab w:val="left" w:pos="1588"/>
          <w:tab w:val="left" w:pos="1985"/>
        </w:tabs>
        <w:spacing w:after="120"/>
        <w:textAlignment w:val="auto"/>
        <w:rPr>
          <w:rFonts w:cstheme="minorHAnsi"/>
          <w:bCs/>
          <w:szCs w:val="24"/>
        </w:rPr>
      </w:pPr>
      <w:bookmarkStart w:id="12" w:name="_Hlk34620974"/>
      <w:r w:rsidRPr="00293306">
        <w:rPr>
          <w:rFonts w:cstheme="minorHAnsi"/>
          <w:b/>
          <w:szCs w:val="24"/>
        </w:rPr>
        <w:t>A discussion on innovative financing mechanisms and business models for inclusive digital connectivity</w:t>
      </w:r>
      <w:r w:rsidRPr="00293306">
        <w:rPr>
          <w:rFonts w:cstheme="minorHAnsi"/>
          <w:bCs/>
          <w:szCs w:val="24"/>
        </w:rPr>
        <w:t xml:space="preserve"> was held at the outset of the SG1 meeting, on 17 February 2020, to explore concrete approaches and concepts that enable innovative financing mechanisms and business models in order to ensure sustainable investments and financing for digital connectivity</w:t>
      </w:r>
      <w:bookmarkEnd w:id="12"/>
      <w:r w:rsidRPr="00293306">
        <w:rPr>
          <w:rFonts w:cstheme="minorHAnsi"/>
          <w:bCs/>
          <w:szCs w:val="24"/>
        </w:rPr>
        <w:t xml:space="preserve">. </w:t>
      </w:r>
      <w:r w:rsidR="00262AF1" w:rsidRPr="00293306">
        <w:rPr>
          <w:rFonts w:cstheme="minorHAnsi"/>
          <w:bCs/>
          <w:szCs w:val="24"/>
        </w:rPr>
        <w:t>As</w:t>
      </w:r>
      <w:r w:rsidR="0033178E" w:rsidRPr="00293306">
        <w:rPr>
          <w:rFonts w:cstheme="minorHAnsi"/>
          <w:bCs/>
          <w:szCs w:val="24"/>
        </w:rPr>
        <w:t xml:space="preserve"> the idea for this discussion came from the requests and proposals that were put forward during rapporteur group </w:t>
      </w:r>
      <w:r w:rsidR="0033178E" w:rsidRPr="00293306">
        <w:rPr>
          <w:rFonts w:cstheme="minorHAnsi"/>
          <w:bCs/>
          <w:szCs w:val="24"/>
        </w:rPr>
        <w:lastRenderedPageBreak/>
        <w:t>meetings in 2019 as a pertinent cross-cutting theme, i</w:t>
      </w:r>
      <w:r w:rsidRPr="00293306">
        <w:rPr>
          <w:rFonts w:cstheme="minorHAnsi"/>
          <w:bCs/>
          <w:szCs w:val="24"/>
        </w:rPr>
        <w:t>t was hoped that the presentations and discussions would inspire all the study Questions as they progress their work (</w:t>
      </w:r>
      <w:hyperlink r:id="rId24" w:history="1">
        <w:r w:rsidRPr="00293306">
          <w:rPr>
            <w:rStyle w:val="Hyperlink"/>
            <w:rFonts w:cstheme="minorHAnsi"/>
            <w:bCs/>
            <w:szCs w:val="24"/>
          </w:rPr>
          <w:t>website</w:t>
        </w:r>
      </w:hyperlink>
      <w:r w:rsidRPr="00293306">
        <w:rPr>
          <w:rFonts w:cstheme="minorHAnsi"/>
          <w:bCs/>
          <w:szCs w:val="24"/>
        </w:rPr>
        <w:t>).</w:t>
      </w:r>
    </w:p>
    <w:p w14:paraId="06A405A9" w14:textId="30C54C84" w:rsidR="00262AF1" w:rsidRPr="00293306" w:rsidRDefault="00262AF1" w:rsidP="00293306">
      <w:pPr>
        <w:tabs>
          <w:tab w:val="left" w:pos="794"/>
          <w:tab w:val="left" w:pos="1191"/>
          <w:tab w:val="left" w:pos="1588"/>
          <w:tab w:val="left" w:pos="1985"/>
        </w:tabs>
        <w:spacing w:after="120"/>
        <w:textAlignment w:val="auto"/>
        <w:rPr>
          <w:rFonts w:cstheme="minorHAnsi"/>
          <w:bCs/>
          <w:szCs w:val="24"/>
        </w:rPr>
      </w:pPr>
      <w:r w:rsidRPr="00293306">
        <w:rPr>
          <w:rFonts w:cstheme="minorHAnsi"/>
          <w:bCs/>
          <w:szCs w:val="24"/>
        </w:rPr>
        <w:t xml:space="preserve">During the week of meetings, significant progress made on the development of </w:t>
      </w:r>
      <w:r w:rsidR="008F7F9E" w:rsidRPr="00293306">
        <w:rPr>
          <w:rFonts w:cstheme="minorHAnsi"/>
          <w:bCs/>
          <w:szCs w:val="24"/>
        </w:rPr>
        <w:t xml:space="preserve">the </w:t>
      </w:r>
      <w:r w:rsidRPr="00293306">
        <w:rPr>
          <w:rFonts w:cstheme="minorHAnsi"/>
          <w:b/>
          <w:szCs w:val="24"/>
        </w:rPr>
        <w:t xml:space="preserve">draft </w:t>
      </w:r>
      <w:r w:rsidR="008F7F9E" w:rsidRPr="00293306">
        <w:rPr>
          <w:rFonts w:cstheme="minorHAnsi"/>
          <w:b/>
          <w:szCs w:val="24"/>
        </w:rPr>
        <w:t xml:space="preserve">Question </w:t>
      </w:r>
      <w:r w:rsidRPr="00293306">
        <w:rPr>
          <w:rFonts w:cstheme="minorHAnsi"/>
          <w:b/>
          <w:szCs w:val="24"/>
        </w:rPr>
        <w:t>output reports.</w:t>
      </w:r>
      <w:r w:rsidRPr="00293306">
        <w:rPr>
          <w:rFonts w:cstheme="minorHAnsi"/>
          <w:bCs/>
          <w:szCs w:val="24"/>
        </w:rPr>
        <w:t xml:space="preserve"> All Questions have draft texts available and the groups aim to have close to final versions of their reports, available for consideration at the rapporteur group meetings in September/October 2020.</w:t>
      </w:r>
    </w:p>
    <w:p w14:paraId="5C972F47" w14:textId="77777777" w:rsidR="00E42859" w:rsidRPr="00293306" w:rsidRDefault="00440F72" w:rsidP="00293306">
      <w:pPr>
        <w:tabs>
          <w:tab w:val="left" w:pos="0"/>
          <w:tab w:val="left" w:pos="567"/>
        </w:tabs>
        <w:spacing w:after="120"/>
        <w:rPr>
          <w:rFonts w:cstheme="minorHAnsi"/>
          <w:szCs w:val="24"/>
          <w:lang w:val="en-US"/>
        </w:rPr>
      </w:pPr>
      <w:r w:rsidRPr="00293306">
        <w:rPr>
          <w:rFonts w:cstheme="minorHAnsi"/>
          <w:bCs/>
          <w:szCs w:val="24"/>
        </w:rPr>
        <w:t>TDAG in 2019</w:t>
      </w:r>
      <w:r w:rsidR="00752437" w:rsidRPr="00293306">
        <w:rPr>
          <w:rFonts w:cstheme="minorHAnsi"/>
          <w:bCs/>
          <w:szCs w:val="24"/>
        </w:rPr>
        <w:t xml:space="preserve"> requested that relevant ICT statistics should be available to the study groups. Following the request, </w:t>
      </w:r>
      <w:r w:rsidRPr="00293306">
        <w:rPr>
          <w:rFonts w:cstheme="minorHAnsi"/>
          <w:bCs/>
          <w:szCs w:val="24"/>
        </w:rPr>
        <w:t>w</w:t>
      </w:r>
      <w:r w:rsidRPr="00293306">
        <w:rPr>
          <w:rFonts w:cstheme="minorHAnsi"/>
          <w:szCs w:val="24"/>
        </w:rPr>
        <w:t xml:space="preserve">ith an aim to foster closer </w:t>
      </w:r>
      <w:r w:rsidRPr="00293306">
        <w:rPr>
          <w:rFonts w:cstheme="minorHAnsi"/>
          <w:b/>
          <w:bCs/>
          <w:szCs w:val="24"/>
        </w:rPr>
        <w:t>collaboration and exchanges between the expert groups working on indicators and ITU-D study groups/rapporteur groups</w:t>
      </w:r>
      <w:r w:rsidRPr="00293306">
        <w:rPr>
          <w:rFonts w:cstheme="minorHAnsi"/>
          <w:szCs w:val="24"/>
        </w:rPr>
        <w:t xml:space="preserve">, the study groups discussed the next steps to take in order to respond to the two liaison statements from Expert Group on ICT Household Indicators (EGH)(document </w:t>
      </w:r>
      <w:hyperlink r:id="rId25" w:history="1">
        <w:r w:rsidRPr="00293306">
          <w:rPr>
            <w:rStyle w:val="Hyperlink"/>
            <w:rFonts w:cstheme="minorHAnsi"/>
            <w:szCs w:val="24"/>
            <w:lang w:val="en-US"/>
          </w:rPr>
          <w:t>1/274</w:t>
        </w:r>
      </w:hyperlink>
      <w:r w:rsidRPr="00293306">
        <w:rPr>
          <w:rFonts w:cstheme="minorHAnsi"/>
          <w:szCs w:val="24"/>
        </w:rPr>
        <w:t xml:space="preserve">) and Expert Group on Telecommunication/ICT Indicators (EGTI)(document </w:t>
      </w:r>
      <w:hyperlink r:id="rId26" w:history="1">
        <w:r w:rsidRPr="00293306">
          <w:rPr>
            <w:rStyle w:val="Hyperlink"/>
            <w:rFonts w:cstheme="minorHAnsi"/>
            <w:szCs w:val="24"/>
            <w:lang w:val="en-US"/>
          </w:rPr>
          <w:t>1/273</w:t>
        </w:r>
      </w:hyperlink>
      <w:r w:rsidRPr="00293306">
        <w:rPr>
          <w:rFonts w:cstheme="minorHAnsi"/>
          <w:szCs w:val="24"/>
          <w:lang w:val="en-US"/>
        </w:rPr>
        <w:t xml:space="preserve">) and related contributions from the membership. </w:t>
      </w:r>
    </w:p>
    <w:p w14:paraId="12FAAD7E" w14:textId="5B0B53B5" w:rsidR="00262AF1" w:rsidRPr="00293306" w:rsidRDefault="005755B9" w:rsidP="00293306">
      <w:pPr>
        <w:tabs>
          <w:tab w:val="left" w:pos="0"/>
          <w:tab w:val="left" w:pos="567"/>
        </w:tabs>
        <w:spacing w:after="120"/>
        <w:rPr>
          <w:rFonts w:cstheme="minorHAnsi"/>
          <w:bCs/>
          <w:szCs w:val="24"/>
        </w:rPr>
      </w:pPr>
      <w:r w:rsidRPr="00293306">
        <w:rPr>
          <w:rFonts w:cstheme="minorHAnsi"/>
          <w:bCs/>
          <w:szCs w:val="24"/>
        </w:rPr>
        <w:t xml:space="preserve">Through the discussions the rapporteur groups were asked to consider within their groups </w:t>
      </w:r>
      <w:proofErr w:type="gramStart"/>
      <w:r w:rsidRPr="00293306">
        <w:rPr>
          <w:rFonts w:cstheme="minorHAnsi"/>
          <w:bCs/>
          <w:szCs w:val="24"/>
        </w:rPr>
        <w:t>a number of</w:t>
      </w:r>
      <w:proofErr w:type="gramEnd"/>
      <w:r w:rsidRPr="00293306">
        <w:rPr>
          <w:rFonts w:cstheme="minorHAnsi"/>
          <w:bCs/>
          <w:szCs w:val="24"/>
        </w:rPr>
        <w:t xml:space="preserve"> linkages</w:t>
      </w:r>
      <w:r w:rsidR="002F47A6" w:rsidRPr="00293306">
        <w:rPr>
          <w:rFonts w:cstheme="minorHAnsi"/>
          <w:bCs/>
          <w:szCs w:val="24"/>
        </w:rPr>
        <w:t xml:space="preserve"> that could be shared with the expert groups. </w:t>
      </w:r>
      <w:r w:rsidRPr="00293306">
        <w:rPr>
          <w:rFonts w:cstheme="minorHAnsi"/>
          <w:bCs/>
          <w:szCs w:val="24"/>
        </w:rPr>
        <w:t xml:space="preserve">Rapporteur groups were invited to </w:t>
      </w:r>
      <w:r w:rsidR="002F47A6" w:rsidRPr="00293306">
        <w:rPr>
          <w:rFonts w:cstheme="minorHAnsi"/>
          <w:bCs/>
          <w:szCs w:val="24"/>
        </w:rPr>
        <w:t>1)</w:t>
      </w:r>
      <w:r w:rsidR="00F558EA" w:rsidRPr="00293306">
        <w:rPr>
          <w:rFonts w:cstheme="minorHAnsi"/>
          <w:bCs/>
          <w:szCs w:val="24"/>
        </w:rPr>
        <w:t xml:space="preserve"> consider the draft mapping example</w:t>
      </w:r>
      <w:r w:rsidR="00A50868" w:rsidRPr="00293306">
        <w:rPr>
          <w:rFonts w:cstheme="minorHAnsi"/>
          <w:bCs/>
          <w:szCs w:val="24"/>
        </w:rPr>
        <w:t xml:space="preserve"> and make necessary changes,</w:t>
      </w:r>
      <w:r w:rsidR="002F47A6" w:rsidRPr="00293306">
        <w:rPr>
          <w:rFonts w:cstheme="minorHAnsi"/>
          <w:bCs/>
          <w:szCs w:val="24"/>
        </w:rPr>
        <w:t xml:space="preserve"> </w:t>
      </w:r>
      <w:r w:rsidRPr="00293306">
        <w:rPr>
          <w:rFonts w:cstheme="minorHAnsi"/>
          <w:bCs/>
          <w:szCs w:val="24"/>
        </w:rPr>
        <w:t xml:space="preserve">express what </w:t>
      </w:r>
      <w:r w:rsidR="002F47A6" w:rsidRPr="00293306">
        <w:rPr>
          <w:rFonts w:cstheme="minorHAnsi"/>
          <w:bCs/>
          <w:szCs w:val="24"/>
        </w:rPr>
        <w:t xml:space="preserve">indicators and </w:t>
      </w:r>
      <w:r w:rsidRPr="00293306">
        <w:rPr>
          <w:rFonts w:cstheme="minorHAnsi"/>
          <w:bCs/>
          <w:szCs w:val="24"/>
        </w:rPr>
        <w:t xml:space="preserve">data </w:t>
      </w:r>
      <w:r w:rsidR="002F47A6" w:rsidRPr="00293306">
        <w:rPr>
          <w:rFonts w:cstheme="minorHAnsi"/>
          <w:bCs/>
          <w:szCs w:val="24"/>
        </w:rPr>
        <w:t>they know are</w:t>
      </w:r>
      <w:r w:rsidR="002F47A6" w:rsidRPr="00293306">
        <w:rPr>
          <w:rFonts w:cstheme="minorHAnsi"/>
          <w:szCs w:val="24"/>
        </w:rPr>
        <w:t xml:space="preserve"> already captured in other surveys and</w:t>
      </w:r>
      <w:r w:rsidR="00F558EA" w:rsidRPr="00293306">
        <w:rPr>
          <w:rFonts w:cstheme="minorHAnsi"/>
          <w:szCs w:val="24"/>
        </w:rPr>
        <w:t>/or</w:t>
      </w:r>
      <w:r w:rsidR="002F47A6" w:rsidRPr="00293306">
        <w:rPr>
          <w:rFonts w:cstheme="minorHAnsi"/>
          <w:szCs w:val="24"/>
        </w:rPr>
        <w:t xml:space="preserve"> that they </w:t>
      </w:r>
      <w:r w:rsidRPr="00293306">
        <w:rPr>
          <w:rFonts w:cstheme="minorHAnsi"/>
          <w:szCs w:val="24"/>
        </w:rPr>
        <w:t>already use for their work (like</w:t>
      </w:r>
      <w:r w:rsidR="002F47A6" w:rsidRPr="00293306">
        <w:rPr>
          <w:rFonts w:cstheme="minorHAnsi"/>
          <w:szCs w:val="24"/>
        </w:rPr>
        <w:t xml:space="preserve"> data gathered through</w:t>
      </w:r>
      <w:r w:rsidRPr="00293306">
        <w:rPr>
          <w:rFonts w:cstheme="minorHAnsi"/>
          <w:szCs w:val="24"/>
        </w:rPr>
        <w:t xml:space="preserve"> the regulatory survey)</w:t>
      </w:r>
      <w:r w:rsidR="002F47A6" w:rsidRPr="00293306">
        <w:rPr>
          <w:rFonts w:cstheme="minorHAnsi"/>
          <w:szCs w:val="24"/>
        </w:rPr>
        <w:t xml:space="preserve">, and 2) requirements they have concerning data needs for their current studies and possible future work. </w:t>
      </w:r>
      <w:r w:rsidR="00240585" w:rsidRPr="00293306">
        <w:rPr>
          <w:rFonts w:cstheme="minorHAnsi"/>
          <w:b/>
          <w:bCs/>
          <w:szCs w:val="24"/>
        </w:rPr>
        <w:t xml:space="preserve">Annex </w:t>
      </w:r>
      <w:r w:rsidR="00D83043" w:rsidRPr="00293306">
        <w:rPr>
          <w:rFonts w:cstheme="minorHAnsi"/>
          <w:b/>
          <w:bCs/>
          <w:szCs w:val="24"/>
        </w:rPr>
        <w:t>7</w:t>
      </w:r>
      <w:r w:rsidR="00240585" w:rsidRPr="00293306">
        <w:rPr>
          <w:rFonts w:cstheme="minorHAnsi"/>
          <w:b/>
          <w:bCs/>
          <w:szCs w:val="24"/>
        </w:rPr>
        <w:t xml:space="preserve"> </w:t>
      </w:r>
      <w:r w:rsidR="002F47A6" w:rsidRPr="00293306">
        <w:rPr>
          <w:rFonts w:cstheme="minorHAnsi"/>
          <w:b/>
          <w:bCs/>
          <w:szCs w:val="24"/>
        </w:rPr>
        <w:t>T</w:t>
      </w:r>
      <w:r w:rsidRPr="00293306">
        <w:rPr>
          <w:rFonts w:cstheme="minorHAnsi"/>
          <w:b/>
          <w:bCs/>
          <w:szCs w:val="24"/>
        </w:rPr>
        <w:t>able</w:t>
      </w:r>
      <w:r w:rsidR="002F47A6" w:rsidRPr="00293306">
        <w:rPr>
          <w:rFonts w:cstheme="minorHAnsi"/>
          <w:b/>
          <w:bCs/>
          <w:szCs w:val="24"/>
        </w:rPr>
        <w:t>s</w:t>
      </w:r>
      <w:r w:rsidRPr="00293306">
        <w:rPr>
          <w:rFonts w:cstheme="minorHAnsi"/>
          <w:b/>
          <w:bCs/>
          <w:szCs w:val="24"/>
        </w:rPr>
        <w:t xml:space="preserve"> </w:t>
      </w:r>
      <w:r w:rsidR="00D83043" w:rsidRPr="00293306">
        <w:rPr>
          <w:rFonts w:cstheme="minorHAnsi"/>
          <w:b/>
          <w:bCs/>
          <w:szCs w:val="24"/>
        </w:rPr>
        <w:t>1, 2</w:t>
      </w:r>
      <w:r w:rsidR="002F47A6" w:rsidRPr="00293306">
        <w:rPr>
          <w:rFonts w:cstheme="minorHAnsi"/>
          <w:b/>
          <w:bCs/>
          <w:szCs w:val="24"/>
        </w:rPr>
        <w:t xml:space="preserve"> and </w:t>
      </w:r>
      <w:r w:rsidR="00D83043" w:rsidRPr="00293306">
        <w:rPr>
          <w:rFonts w:cstheme="minorHAnsi"/>
          <w:b/>
          <w:bCs/>
          <w:szCs w:val="24"/>
        </w:rPr>
        <w:t>3</w:t>
      </w:r>
      <w:r w:rsidRPr="00293306">
        <w:rPr>
          <w:rFonts w:cstheme="minorHAnsi"/>
          <w:szCs w:val="24"/>
        </w:rPr>
        <w:t xml:space="preserve"> share initial proposal</w:t>
      </w:r>
      <w:r w:rsidR="002F47A6" w:rsidRPr="00293306">
        <w:rPr>
          <w:rFonts w:cstheme="minorHAnsi"/>
          <w:szCs w:val="24"/>
        </w:rPr>
        <w:t>s</w:t>
      </w:r>
      <w:r w:rsidRPr="00293306">
        <w:rPr>
          <w:rFonts w:cstheme="minorHAnsi"/>
          <w:szCs w:val="24"/>
        </w:rPr>
        <w:t xml:space="preserve"> on </w:t>
      </w:r>
      <w:r w:rsidR="00875F49" w:rsidRPr="00293306">
        <w:rPr>
          <w:rFonts w:cstheme="minorHAnsi"/>
          <w:szCs w:val="24"/>
        </w:rPr>
        <w:t>w</w:t>
      </w:r>
      <w:r w:rsidR="002F47A6" w:rsidRPr="00293306">
        <w:rPr>
          <w:rFonts w:cstheme="minorHAnsi"/>
          <w:szCs w:val="24"/>
        </w:rPr>
        <w:t xml:space="preserve">hat this could </w:t>
      </w:r>
      <w:r w:rsidR="00875F49" w:rsidRPr="00293306">
        <w:rPr>
          <w:rFonts w:cstheme="minorHAnsi"/>
          <w:szCs w:val="24"/>
        </w:rPr>
        <w:t xml:space="preserve">look </w:t>
      </w:r>
      <w:r w:rsidR="002F47A6" w:rsidRPr="00293306">
        <w:rPr>
          <w:rFonts w:cstheme="minorHAnsi"/>
          <w:szCs w:val="24"/>
        </w:rPr>
        <w:t xml:space="preserve">like. </w:t>
      </w:r>
      <w:r w:rsidR="00262AF1" w:rsidRPr="00293306">
        <w:rPr>
          <w:rFonts w:cstheme="minorHAnsi"/>
          <w:bCs/>
          <w:szCs w:val="24"/>
        </w:rPr>
        <w:t xml:space="preserve">A joint </w:t>
      </w:r>
      <w:r w:rsidR="00013486" w:rsidRPr="00293306">
        <w:rPr>
          <w:rFonts w:cstheme="minorHAnsi"/>
          <w:bCs/>
          <w:szCs w:val="24"/>
        </w:rPr>
        <w:t xml:space="preserve">reply </w:t>
      </w:r>
      <w:r w:rsidR="00262AF1" w:rsidRPr="00293306">
        <w:rPr>
          <w:rFonts w:cstheme="minorHAnsi"/>
          <w:bCs/>
          <w:szCs w:val="24"/>
        </w:rPr>
        <w:t xml:space="preserve">liaison statement </w:t>
      </w:r>
      <w:r w:rsidR="00013486" w:rsidRPr="00293306">
        <w:rPr>
          <w:rFonts w:cstheme="minorHAnsi"/>
          <w:bCs/>
          <w:szCs w:val="24"/>
        </w:rPr>
        <w:t xml:space="preserve">from SG1 and SG2 </w:t>
      </w:r>
      <w:r w:rsidR="00262AF1" w:rsidRPr="00293306">
        <w:rPr>
          <w:rFonts w:cstheme="minorHAnsi"/>
          <w:bCs/>
          <w:szCs w:val="24"/>
        </w:rPr>
        <w:t>will further strengthen the collaboration between the group</w:t>
      </w:r>
      <w:r w:rsidR="00013486" w:rsidRPr="00293306">
        <w:rPr>
          <w:rFonts w:cstheme="minorHAnsi"/>
          <w:bCs/>
          <w:szCs w:val="24"/>
        </w:rPr>
        <w:t>s</w:t>
      </w:r>
      <w:r w:rsidR="00262AF1" w:rsidRPr="00293306">
        <w:rPr>
          <w:rFonts w:cstheme="minorHAnsi"/>
          <w:bCs/>
          <w:szCs w:val="24"/>
        </w:rPr>
        <w:t>.</w:t>
      </w:r>
    </w:p>
    <w:p w14:paraId="35DE6B2E" w14:textId="7372ED77" w:rsidR="00262AF1" w:rsidRPr="00293306" w:rsidRDefault="008F7F9E" w:rsidP="00293306">
      <w:pPr>
        <w:tabs>
          <w:tab w:val="clear" w:pos="1134"/>
          <w:tab w:val="clear" w:pos="1871"/>
          <w:tab w:val="clear" w:pos="2268"/>
          <w:tab w:val="left" w:pos="567"/>
          <w:tab w:val="left" w:pos="794"/>
          <w:tab w:val="left" w:pos="1191"/>
          <w:tab w:val="left" w:pos="1588"/>
          <w:tab w:val="left" w:pos="1985"/>
        </w:tabs>
        <w:spacing w:after="120"/>
        <w:textAlignment w:val="auto"/>
        <w:rPr>
          <w:rFonts w:cstheme="minorHAnsi"/>
          <w:bCs/>
          <w:szCs w:val="24"/>
          <w:lang w:val="en-US"/>
        </w:rPr>
      </w:pPr>
      <w:r w:rsidRPr="00293306">
        <w:rPr>
          <w:rFonts w:cstheme="minorHAnsi"/>
          <w:bCs/>
          <w:szCs w:val="24"/>
          <w:lang w:val="en-US"/>
        </w:rPr>
        <w:t xml:space="preserve">During the meetings in 2019, especially the following Questions were deemed to have information on spectrum needs that would contribute to the </w:t>
      </w:r>
      <w:r w:rsidRPr="00293306">
        <w:rPr>
          <w:rFonts w:cstheme="minorHAnsi"/>
          <w:b/>
          <w:szCs w:val="24"/>
          <w:lang w:val="en-US"/>
        </w:rPr>
        <w:t xml:space="preserve">implementation of WTDC Resolution 9 </w:t>
      </w:r>
      <w:r w:rsidRPr="00293306">
        <w:rPr>
          <w:rFonts w:cstheme="minorHAnsi"/>
          <w:b/>
          <w:szCs w:val="24"/>
        </w:rPr>
        <w:t>(Rev. Buenos Aires, 2017)</w:t>
      </w:r>
      <w:r w:rsidRPr="00293306">
        <w:rPr>
          <w:rFonts w:cstheme="minorHAnsi"/>
          <w:bCs/>
          <w:szCs w:val="24"/>
          <w:lang w:val="en-US"/>
        </w:rPr>
        <w:t xml:space="preserve">: Q1/1 (broadband), Q2/1 (broadcasting), Q5/1 (ICTs for rural and remote areas), and Q7/1 (accessibility). </w:t>
      </w:r>
      <w:r w:rsidR="00262AF1" w:rsidRPr="00293306">
        <w:rPr>
          <w:rFonts w:cstheme="minorHAnsi"/>
          <w:bCs/>
          <w:szCs w:val="24"/>
        </w:rPr>
        <w:t xml:space="preserve">Coordination concretized </w:t>
      </w:r>
      <w:r w:rsidRPr="00293306">
        <w:rPr>
          <w:rFonts w:cstheme="minorHAnsi"/>
          <w:bCs/>
          <w:szCs w:val="24"/>
        </w:rPr>
        <w:t xml:space="preserve">during the 2020 SG1 meeting </w:t>
      </w:r>
      <w:r w:rsidR="00262AF1" w:rsidRPr="00293306">
        <w:rPr>
          <w:rFonts w:cstheme="minorHAnsi"/>
          <w:bCs/>
          <w:szCs w:val="24"/>
        </w:rPr>
        <w:t>to capture Question topics of interest</w:t>
      </w:r>
      <w:r w:rsidR="008F2DCE" w:rsidRPr="00293306">
        <w:rPr>
          <w:rFonts w:cstheme="minorHAnsi"/>
          <w:bCs/>
          <w:szCs w:val="24"/>
        </w:rPr>
        <w:t xml:space="preserve">), </w:t>
      </w:r>
      <w:r w:rsidR="00262AF1" w:rsidRPr="00293306">
        <w:rPr>
          <w:rFonts w:cstheme="minorHAnsi"/>
          <w:bCs/>
          <w:szCs w:val="24"/>
        </w:rPr>
        <w:t>which can be reported using a new template through the study group chairs to TDAG</w:t>
      </w:r>
      <w:r w:rsidR="008F2DCE" w:rsidRPr="00293306">
        <w:rPr>
          <w:rFonts w:cstheme="minorHAnsi"/>
          <w:bCs/>
          <w:szCs w:val="24"/>
        </w:rPr>
        <w:t>,</w:t>
      </w:r>
      <w:r w:rsidR="00262AF1" w:rsidRPr="00293306">
        <w:rPr>
          <w:rFonts w:cstheme="minorHAnsi"/>
          <w:bCs/>
          <w:szCs w:val="24"/>
        </w:rPr>
        <w:t xml:space="preserve"> for the BDT Director to consider</w:t>
      </w:r>
      <w:r w:rsidR="00E362F0" w:rsidRPr="00293306">
        <w:rPr>
          <w:rFonts w:cstheme="minorHAnsi"/>
          <w:bCs/>
          <w:szCs w:val="24"/>
        </w:rPr>
        <w:t>. T</w:t>
      </w:r>
      <w:r w:rsidR="001C0E3A" w:rsidRPr="00293306">
        <w:rPr>
          <w:rFonts w:cstheme="minorHAnsi"/>
          <w:bCs/>
          <w:szCs w:val="24"/>
        </w:rPr>
        <w:t xml:space="preserve">he consolidated </w:t>
      </w:r>
      <w:r w:rsidR="0020698A" w:rsidRPr="00293306">
        <w:rPr>
          <w:rFonts w:cstheme="minorHAnsi"/>
          <w:bCs/>
          <w:szCs w:val="24"/>
        </w:rPr>
        <w:t xml:space="preserve">report </w:t>
      </w:r>
      <w:r w:rsidR="00E362F0" w:rsidRPr="00293306">
        <w:rPr>
          <w:rFonts w:cstheme="minorHAnsi"/>
          <w:bCs/>
          <w:szCs w:val="24"/>
        </w:rPr>
        <w:t xml:space="preserve">for SG1 </w:t>
      </w:r>
      <w:r w:rsidR="00580A0C" w:rsidRPr="00293306">
        <w:rPr>
          <w:rFonts w:cstheme="minorHAnsi"/>
          <w:bCs/>
          <w:szCs w:val="24"/>
        </w:rPr>
        <w:t>Q</w:t>
      </w:r>
      <w:r w:rsidR="00E362F0" w:rsidRPr="00293306">
        <w:rPr>
          <w:rFonts w:cstheme="minorHAnsi"/>
          <w:bCs/>
          <w:szCs w:val="24"/>
        </w:rPr>
        <w:t xml:space="preserve">uestions </w:t>
      </w:r>
      <w:r w:rsidR="001C0E3A" w:rsidRPr="00293306">
        <w:rPr>
          <w:rFonts w:cstheme="minorHAnsi"/>
          <w:bCs/>
          <w:szCs w:val="24"/>
        </w:rPr>
        <w:t xml:space="preserve">is </w:t>
      </w:r>
      <w:r w:rsidR="00580A0C" w:rsidRPr="00293306">
        <w:rPr>
          <w:rFonts w:cstheme="minorHAnsi"/>
          <w:bCs/>
          <w:szCs w:val="24"/>
        </w:rPr>
        <w:t>in</w:t>
      </w:r>
      <w:r w:rsidR="001C0E3A" w:rsidRPr="00293306">
        <w:rPr>
          <w:rFonts w:cstheme="minorHAnsi"/>
          <w:bCs/>
          <w:szCs w:val="24"/>
        </w:rPr>
        <w:t xml:space="preserve"> </w:t>
      </w:r>
      <w:r w:rsidR="001C0E3A" w:rsidRPr="00293306">
        <w:rPr>
          <w:rFonts w:cstheme="minorHAnsi"/>
          <w:b/>
          <w:szCs w:val="24"/>
        </w:rPr>
        <w:t xml:space="preserve">Annex </w:t>
      </w:r>
      <w:r w:rsidR="00E362F0" w:rsidRPr="00293306">
        <w:rPr>
          <w:rFonts w:cstheme="minorHAnsi"/>
          <w:b/>
          <w:szCs w:val="24"/>
        </w:rPr>
        <w:t>3</w:t>
      </w:r>
      <w:r w:rsidR="0020698A" w:rsidRPr="00293306">
        <w:rPr>
          <w:rFonts w:cstheme="minorHAnsi"/>
          <w:bCs/>
          <w:szCs w:val="24"/>
        </w:rPr>
        <w:t xml:space="preserve"> and has identified </w:t>
      </w:r>
      <w:r w:rsidR="0020698A" w:rsidRPr="00293306">
        <w:rPr>
          <w:rFonts w:cstheme="minorHAnsi"/>
          <w:bCs/>
          <w:szCs w:val="24"/>
          <w:lang w:val="en-US"/>
        </w:rPr>
        <w:t xml:space="preserve">top 5 topics of most interest to membership as listed in </w:t>
      </w:r>
      <w:r w:rsidR="00580A0C" w:rsidRPr="00293306">
        <w:rPr>
          <w:rFonts w:cstheme="minorHAnsi"/>
          <w:bCs/>
          <w:szCs w:val="24"/>
          <w:lang w:val="en-US"/>
        </w:rPr>
        <w:t>S</w:t>
      </w:r>
      <w:r w:rsidR="0020698A" w:rsidRPr="00293306">
        <w:rPr>
          <w:rFonts w:cstheme="minorHAnsi"/>
          <w:bCs/>
          <w:szCs w:val="24"/>
          <w:lang w:val="en-US"/>
        </w:rPr>
        <w:t>ection 4.2</w:t>
      </w:r>
      <w:r w:rsidR="00CA2ECC" w:rsidRPr="00293306">
        <w:rPr>
          <w:rFonts w:cstheme="minorHAnsi"/>
          <w:bCs/>
          <w:szCs w:val="24"/>
        </w:rPr>
        <w:t>.</w:t>
      </w:r>
    </w:p>
    <w:p w14:paraId="30C2843A" w14:textId="2CD195E2" w:rsidR="00262AF1" w:rsidRPr="00293306" w:rsidRDefault="00262AF1" w:rsidP="00293306">
      <w:pPr>
        <w:tabs>
          <w:tab w:val="left" w:pos="794"/>
          <w:tab w:val="left" w:pos="1191"/>
          <w:tab w:val="left" w:pos="1588"/>
          <w:tab w:val="left" w:pos="1985"/>
        </w:tabs>
        <w:spacing w:after="120"/>
        <w:textAlignment w:val="auto"/>
        <w:rPr>
          <w:rFonts w:cstheme="minorHAnsi"/>
          <w:bCs/>
          <w:szCs w:val="24"/>
        </w:rPr>
      </w:pPr>
      <w:r w:rsidRPr="00293306">
        <w:rPr>
          <w:rFonts w:cstheme="minorHAnsi"/>
          <w:bCs/>
          <w:szCs w:val="24"/>
        </w:rPr>
        <w:t xml:space="preserve">Initial approaches and ideas shared on </w:t>
      </w:r>
      <w:r w:rsidRPr="00293306">
        <w:rPr>
          <w:rFonts w:cstheme="minorHAnsi"/>
          <w:b/>
          <w:szCs w:val="24"/>
        </w:rPr>
        <w:t>future topics of study</w:t>
      </w:r>
      <w:r w:rsidRPr="00293306">
        <w:rPr>
          <w:rFonts w:cstheme="minorHAnsi"/>
          <w:bCs/>
          <w:szCs w:val="24"/>
        </w:rPr>
        <w:t xml:space="preserve">. Such suggestions considered both the future of current study Questions and possible new topics. </w:t>
      </w:r>
      <w:r w:rsidR="009C7D17" w:rsidRPr="00293306">
        <w:rPr>
          <w:rFonts w:cstheme="minorHAnsi"/>
          <w:bCs/>
          <w:szCs w:val="24"/>
        </w:rPr>
        <w:t>It was expressed during the meeting that future Questions should be as unique as possible to avoid overlap</w:t>
      </w:r>
      <w:proofErr w:type="gramStart"/>
      <w:r w:rsidR="009C7D17" w:rsidRPr="00293306">
        <w:rPr>
          <w:rFonts w:cstheme="minorHAnsi"/>
          <w:bCs/>
          <w:szCs w:val="24"/>
        </w:rPr>
        <w:t>, ,</w:t>
      </w:r>
      <w:proofErr w:type="gramEnd"/>
      <w:r w:rsidR="009C7D17" w:rsidRPr="00293306">
        <w:rPr>
          <w:rFonts w:cstheme="minorHAnsi"/>
          <w:bCs/>
          <w:szCs w:val="24"/>
        </w:rPr>
        <w:t xml:space="preserve"> should consider future development and needs, and should not be restricted to the current structure of the Questions. </w:t>
      </w:r>
      <w:r w:rsidRPr="00293306">
        <w:rPr>
          <w:rFonts w:cstheme="minorHAnsi"/>
          <w:bCs/>
          <w:szCs w:val="24"/>
        </w:rPr>
        <w:t>The 2020 Rapporteur Group meetings will continue the discussions and contributions were solicited for this purpose.</w:t>
      </w:r>
      <w:r w:rsidR="00C44F3E" w:rsidRPr="00293306">
        <w:rPr>
          <w:rFonts w:cstheme="minorHAnsi"/>
          <w:bCs/>
          <w:szCs w:val="24"/>
        </w:rPr>
        <w:t xml:space="preserve"> </w:t>
      </w:r>
      <w:r w:rsidR="008D1FCB" w:rsidRPr="00293306">
        <w:rPr>
          <w:rFonts w:cstheme="minorHAnsi"/>
          <w:color w:val="000000"/>
          <w:szCs w:val="24"/>
        </w:rPr>
        <w:t xml:space="preserve">The preliminary views of Rapporteur Groups, after initial consultations, are reflected in </w:t>
      </w:r>
      <w:r w:rsidR="008D1FCB" w:rsidRPr="00293306">
        <w:rPr>
          <w:rFonts w:cstheme="minorHAnsi"/>
          <w:b/>
          <w:bCs/>
          <w:color w:val="000000"/>
          <w:szCs w:val="24"/>
        </w:rPr>
        <w:t>Annex 8</w:t>
      </w:r>
      <w:r w:rsidR="008D1FCB" w:rsidRPr="00293306">
        <w:rPr>
          <w:rFonts w:cstheme="minorHAnsi"/>
          <w:color w:val="000000"/>
          <w:szCs w:val="24"/>
        </w:rPr>
        <w:t>. Further consultations and discussions will be held at the next Rapporteur Group meetings in September 2020.</w:t>
      </w:r>
    </w:p>
    <w:p w14:paraId="64835327" w14:textId="45F578BE" w:rsidR="00F407D3" w:rsidRPr="00293306" w:rsidRDefault="00F407D3" w:rsidP="00293306">
      <w:pPr>
        <w:tabs>
          <w:tab w:val="left" w:pos="794"/>
          <w:tab w:val="left" w:pos="1191"/>
          <w:tab w:val="left" w:pos="1588"/>
          <w:tab w:val="left" w:pos="1985"/>
        </w:tabs>
        <w:spacing w:after="120"/>
        <w:textAlignment w:val="auto"/>
        <w:rPr>
          <w:rFonts w:cstheme="minorHAnsi"/>
          <w:bCs/>
          <w:szCs w:val="24"/>
          <w:lang w:val="en-US"/>
        </w:rPr>
      </w:pPr>
      <w:r w:rsidRPr="00293306">
        <w:rPr>
          <w:rFonts w:cstheme="minorHAnsi"/>
          <w:szCs w:val="24"/>
        </w:rPr>
        <w:t xml:space="preserve">As has become customary during the annual meetings, representatives from the </w:t>
      </w:r>
      <w:r w:rsidRPr="00293306">
        <w:rPr>
          <w:rFonts w:cstheme="minorHAnsi"/>
          <w:b/>
          <w:szCs w:val="24"/>
        </w:rPr>
        <w:t>other two Sectors</w:t>
      </w:r>
      <w:r w:rsidRPr="00293306">
        <w:rPr>
          <w:rFonts w:cstheme="minorHAnsi"/>
          <w:szCs w:val="24"/>
        </w:rPr>
        <w:t xml:space="preserve"> shared an update on current items in their work that may be of interest to members participating in ITU-D study group meetings. TSB shared updates on </w:t>
      </w:r>
      <w:r w:rsidRPr="00293306">
        <w:rPr>
          <w:rFonts w:cstheme="minorHAnsi"/>
          <w:bCs/>
          <w:szCs w:val="24"/>
        </w:rPr>
        <w:t>emerging topics in standardization</w:t>
      </w:r>
      <w:r w:rsidRPr="00293306">
        <w:rPr>
          <w:rFonts w:cstheme="minorHAnsi"/>
          <w:szCs w:val="24"/>
        </w:rPr>
        <w:t xml:space="preserve"> </w:t>
      </w:r>
      <w:r w:rsidRPr="00293306">
        <w:rPr>
          <w:rFonts w:cstheme="minorHAnsi"/>
          <w:bCs/>
          <w:szCs w:val="24"/>
        </w:rPr>
        <w:t xml:space="preserve">and preparations for WTSA-20 </w:t>
      </w:r>
      <w:r w:rsidRPr="00293306">
        <w:rPr>
          <w:rFonts w:cstheme="minorHAnsi"/>
          <w:szCs w:val="24"/>
        </w:rPr>
        <w:t>(</w:t>
      </w:r>
      <w:hyperlink r:id="rId27" w:history="1">
        <w:r w:rsidRPr="00293306">
          <w:rPr>
            <w:rStyle w:val="Hyperlink"/>
            <w:rFonts w:cstheme="minorHAnsi"/>
            <w:szCs w:val="24"/>
            <w:lang w:val="en-US"/>
          </w:rPr>
          <w:t>1/395 + Annex</w:t>
        </w:r>
      </w:hyperlink>
      <w:r w:rsidRPr="00293306">
        <w:rPr>
          <w:rFonts w:cstheme="minorHAnsi"/>
          <w:szCs w:val="24"/>
        </w:rPr>
        <w:t xml:space="preserve">) and </w:t>
      </w:r>
      <w:r w:rsidRPr="00293306">
        <w:rPr>
          <w:rFonts w:cstheme="minorHAnsi"/>
          <w:bCs/>
          <w:szCs w:val="24"/>
        </w:rPr>
        <w:t xml:space="preserve">BR </w:t>
      </w:r>
      <w:r w:rsidRPr="00293306">
        <w:rPr>
          <w:rFonts w:cstheme="minorHAnsi"/>
          <w:szCs w:val="24"/>
        </w:rPr>
        <w:t xml:space="preserve">shared an </w:t>
      </w:r>
      <w:r w:rsidRPr="00293306">
        <w:rPr>
          <w:rFonts w:cstheme="minorHAnsi"/>
          <w:bCs/>
          <w:szCs w:val="24"/>
        </w:rPr>
        <w:t xml:space="preserve">update on WRC-19 and RA-19 outcomes </w:t>
      </w:r>
      <w:r w:rsidRPr="00293306">
        <w:rPr>
          <w:rFonts w:cstheme="minorHAnsi"/>
          <w:szCs w:val="24"/>
        </w:rPr>
        <w:t>(</w:t>
      </w:r>
      <w:hyperlink r:id="rId28" w:history="1">
        <w:r w:rsidRPr="00293306">
          <w:rPr>
            <w:rStyle w:val="Hyperlink"/>
            <w:rFonts w:cstheme="minorHAnsi"/>
            <w:szCs w:val="24"/>
            <w:lang w:val="en-US"/>
          </w:rPr>
          <w:t>1/396 + Annex</w:t>
        </w:r>
      </w:hyperlink>
      <w:r w:rsidRPr="00293306">
        <w:rPr>
          <w:rStyle w:val="Hyperlink"/>
          <w:rFonts w:cstheme="minorHAnsi"/>
          <w:szCs w:val="24"/>
          <w:lang w:val="en-US"/>
        </w:rPr>
        <w:t xml:space="preserve"> (Rev.1)</w:t>
      </w:r>
      <w:r w:rsidRPr="00293306">
        <w:rPr>
          <w:rFonts w:cstheme="minorHAnsi"/>
          <w:szCs w:val="24"/>
        </w:rPr>
        <w:t xml:space="preserve">). </w:t>
      </w:r>
      <w:r w:rsidRPr="00293306">
        <w:rPr>
          <w:rFonts w:cstheme="minorHAnsi"/>
          <w:bCs/>
          <w:szCs w:val="24"/>
          <w:lang w:val="en-US"/>
        </w:rPr>
        <w:t>Further to a general information request that was raised during the presentation on TSB work, an additional overview of the exploratory work that TSB is undertaking on an AI-based mapping solution was shared. The solution seeks to map ITU-T work (ITU-T Recommendations, technical specifications, etc.) to a selected SDG, using semantic relevancy (</w:t>
      </w:r>
      <w:hyperlink r:id="rId29" w:history="1">
        <w:r w:rsidRPr="00293306">
          <w:rPr>
            <w:rStyle w:val="Hyperlink"/>
            <w:rFonts w:cstheme="minorHAnsi"/>
            <w:bCs/>
            <w:szCs w:val="24"/>
            <w:lang w:val="en-US"/>
          </w:rPr>
          <w:t>1/TD/25</w:t>
        </w:r>
      </w:hyperlink>
      <w:r w:rsidRPr="00293306">
        <w:rPr>
          <w:rFonts w:cstheme="minorHAnsi"/>
          <w:bCs/>
          <w:szCs w:val="24"/>
          <w:lang w:val="en-US"/>
        </w:rPr>
        <w:t xml:space="preserve">). </w:t>
      </w:r>
    </w:p>
    <w:p w14:paraId="3157679C" w14:textId="1FF6BD1F" w:rsidR="00262AF1" w:rsidRPr="00293306" w:rsidRDefault="00262AF1" w:rsidP="00293306">
      <w:pPr>
        <w:tabs>
          <w:tab w:val="clear" w:pos="1134"/>
          <w:tab w:val="clear" w:pos="1871"/>
          <w:tab w:val="clear" w:pos="2268"/>
          <w:tab w:val="left" w:pos="567"/>
          <w:tab w:val="left" w:pos="794"/>
          <w:tab w:val="left" w:pos="1191"/>
          <w:tab w:val="left" w:pos="1588"/>
          <w:tab w:val="left" w:pos="1985"/>
        </w:tabs>
        <w:spacing w:after="120"/>
        <w:textAlignment w:val="auto"/>
        <w:rPr>
          <w:rFonts w:cstheme="minorHAnsi"/>
          <w:bCs/>
          <w:szCs w:val="24"/>
        </w:rPr>
      </w:pPr>
      <w:r w:rsidRPr="00293306">
        <w:rPr>
          <w:rFonts w:cstheme="minorHAnsi"/>
          <w:bCs/>
          <w:szCs w:val="24"/>
        </w:rPr>
        <w:lastRenderedPageBreak/>
        <w:t xml:space="preserve">Discussions </w:t>
      </w:r>
      <w:r w:rsidR="00F407D3" w:rsidRPr="00293306">
        <w:rPr>
          <w:rFonts w:cstheme="minorHAnsi"/>
          <w:bCs/>
          <w:szCs w:val="24"/>
        </w:rPr>
        <w:t xml:space="preserve">were </w:t>
      </w:r>
      <w:r w:rsidRPr="00293306">
        <w:rPr>
          <w:rFonts w:cstheme="minorHAnsi"/>
          <w:bCs/>
          <w:szCs w:val="24"/>
        </w:rPr>
        <w:t xml:space="preserve">held to further advance on the </w:t>
      </w:r>
      <w:r w:rsidRPr="00293306">
        <w:rPr>
          <w:rFonts w:cstheme="minorHAnsi"/>
          <w:b/>
          <w:bCs/>
          <w:szCs w:val="24"/>
        </w:rPr>
        <w:t>mapping work</w:t>
      </w:r>
      <w:r w:rsidRPr="00293306">
        <w:rPr>
          <w:rFonts w:cstheme="minorHAnsi"/>
          <w:szCs w:val="24"/>
        </w:rPr>
        <w:t xml:space="preserve"> related to: 1) </w:t>
      </w:r>
      <w:r w:rsidRPr="00293306">
        <w:rPr>
          <w:rFonts w:cstheme="minorHAnsi"/>
          <w:bCs/>
          <w:szCs w:val="24"/>
        </w:rPr>
        <w:t>Intra-sector mapping between ITU-D SG1 and SG2 Questions; 2)</w:t>
      </w:r>
      <w:r w:rsidRPr="00293306">
        <w:rPr>
          <w:rFonts w:cstheme="minorHAnsi"/>
          <w:b/>
          <w:szCs w:val="24"/>
        </w:rPr>
        <w:t xml:space="preserve"> </w:t>
      </w:r>
      <w:r w:rsidRPr="00293306">
        <w:rPr>
          <w:rFonts w:cstheme="minorHAnsi"/>
          <w:bCs/>
          <w:szCs w:val="24"/>
        </w:rPr>
        <w:t>Mapping of ITU-D SG1 and SG2 Questions to activities in ITU-R Working Parties; and 3)</w:t>
      </w:r>
      <w:r w:rsidRPr="00293306">
        <w:rPr>
          <w:rFonts w:cstheme="minorHAnsi"/>
          <w:szCs w:val="24"/>
        </w:rPr>
        <w:t xml:space="preserve"> Mapping of ITU-D SG1 and SG2 Questions of interest to work items and Questions in ITU-T study groups. It was however noted that the input from ITU-D study groups and shared with TDAG through a joint liaison statement in 2019 and further shared with the Inter-Sector Coordination Group (ISCG) on issues of mutual interest had not used as the baseline reference when ITU-T study groups and TSAG continued their work. It was noted that this matter must be cleared up in the work between the sectors and the Secretariat. </w:t>
      </w:r>
    </w:p>
    <w:p w14:paraId="012E8A8A" w14:textId="0C19FC2C" w:rsidR="00262AF1" w:rsidRPr="00293306" w:rsidRDefault="00262AF1" w:rsidP="00293306">
      <w:pPr>
        <w:tabs>
          <w:tab w:val="clear" w:pos="1134"/>
          <w:tab w:val="clear" w:pos="1871"/>
          <w:tab w:val="clear" w:pos="2268"/>
          <w:tab w:val="left" w:pos="794"/>
          <w:tab w:val="left" w:pos="1191"/>
          <w:tab w:val="left" w:pos="1588"/>
          <w:tab w:val="left" w:pos="1985"/>
        </w:tabs>
        <w:spacing w:after="120"/>
        <w:textAlignment w:val="auto"/>
        <w:rPr>
          <w:rFonts w:cstheme="minorHAnsi"/>
          <w:bCs/>
          <w:szCs w:val="24"/>
        </w:rPr>
      </w:pPr>
      <w:r w:rsidRPr="00293306">
        <w:rPr>
          <w:rFonts w:cstheme="minorHAnsi"/>
          <w:bCs/>
          <w:szCs w:val="24"/>
        </w:rPr>
        <w:t xml:space="preserve">Proposal from Brazil to hold a Question 6/1 related workshop in Brasilia (Brazil) from 1 to 3 July 2020 on the topic of “Digital consumer trends”, was endorsed. The workshop would also serve to finalize the draft Question 6/1 annual deliverable on </w:t>
      </w:r>
      <w:r w:rsidRPr="00293306">
        <w:rPr>
          <w:rFonts w:cstheme="minorHAnsi"/>
          <w:szCs w:val="24"/>
        </w:rPr>
        <w:t>“U</w:t>
      </w:r>
      <w:r w:rsidRPr="00293306">
        <w:rPr>
          <w:rFonts w:cstheme="minorHAnsi"/>
          <w:bCs/>
          <w:szCs w:val="24"/>
        </w:rPr>
        <w:t>nwanted calls – an overview of challenges and strategies”.</w:t>
      </w:r>
    </w:p>
    <w:p w14:paraId="5BEBE4A5" w14:textId="01B8E98D" w:rsidR="00326F1E" w:rsidRPr="00293306" w:rsidRDefault="002A509C" w:rsidP="00293306">
      <w:pPr>
        <w:tabs>
          <w:tab w:val="clear" w:pos="1134"/>
          <w:tab w:val="clear" w:pos="1871"/>
          <w:tab w:val="clear" w:pos="2268"/>
          <w:tab w:val="left" w:pos="794"/>
          <w:tab w:val="left" w:pos="1191"/>
          <w:tab w:val="left" w:pos="1588"/>
          <w:tab w:val="left" w:pos="1985"/>
        </w:tabs>
        <w:spacing w:after="120"/>
        <w:textAlignment w:val="auto"/>
        <w:rPr>
          <w:rFonts w:cstheme="minorHAnsi"/>
          <w:bCs/>
          <w:szCs w:val="24"/>
        </w:rPr>
      </w:pPr>
      <w:r w:rsidRPr="00293306">
        <w:rPr>
          <w:rFonts w:cstheme="minorHAnsi"/>
          <w:bCs/>
          <w:szCs w:val="24"/>
        </w:rPr>
        <w:t xml:space="preserve">Discussions on a dedicated session on the work of ITU-D study groups to be held during the 2020 edition of WSIS Forum further advanced as well as topical sessions related to study Questions. </w:t>
      </w:r>
    </w:p>
    <w:p w14:paraId="54E08149" w14:textId="77777777" w:rsidR="005311CD" w:rsidRPr="00293306" w:rsidRDefault="001B2E31" w:rsidP="00293306">
      <w:pPr>
        <w:pStyle w:val="PlainText"/>
        <w:numPr>
          <w:ilvl w:val="1"/>
          <w:numId w:val="3"/>
        </w:numPr>
        <w:spacing w:before="120" w:after="120"/>
        <w:ind w:left="357" w:hanging="357"/>
        <w:rPr>
          <w:rFonts w:asciiTheme="minorHAnsi" w:hAnsiTheme="minorHAnsi" w:cstheme="minorHAnsi"/>
          <w:b/>
          <w:bCs/>
          <w:sz w:val="24"/>
          <w:szCs w:val="24"/>
        </w:rPr>
      </w:pPr>
      <w:r w:rsidRPr="00293306">
        <w:rPr>
          <w:rFonts w:asciiTheme="minorHAnsi" w:hAnsiTheme="minorHAnsi" w:cstheme="minorHAnsi"/>
          <w:b/>
          <w:bCs/>
          <w:sz w:val="24"/>
          <w:szCs w:val="24"/>
        </w:rPr>
        <w:t xml:space="preserve">Reports of </w:t>
      </w:r>
      <w:r w:rsidR="005311CD" w:rsidRPr="00293306">
        <w:rPr>
          <w:rFonts w:asciiTheme="minorHAnsi" w:hAnsiTheme="minorHAnsi" w:cstheme="minorHAnsi"/>
          <w:b/>
          <w:bCs/>
          <w:sz w:val="24"/>
          <w:szCs w:val="24"/>
        </w:rPr>
        <w:t>Rapporteur Group meetings</w:t>
      </w:r>
    </w:p>
    <w:p w14:paraId="43CCB24C" w14:textId="15682A77" w:rsidR="005311CD" w:rsidRPr="00293306" w:rsidRDefault="005311CD" w:rsidP="00293306">
      <w:pPr>
        <w:spacing w:after="120"/>
        <w:rPr>
          <w:rFonts w:cstheme="minorHAnsi"/>
          <w:bCs/>
          <w:szCs w:val="24"/>
        </w:rPr>
      </w:pPr>
      <w:r w:rsidRPr="00293306">
        <w:rPr>
          <w:rFonts w:cstheme="minorHAnsi"/>
          <w:bCs/>
          <w:szCs w:val="24"/>
        </w:rPr>
        <w:t>Reports of the individual Rapporteur Group meetings that have been held in 201</w:t>
      </w:r>
      <w:r w:rsidR="00FC77DB" w:rsidRPr="00293306">
        <w:rPr>
          <w:rFonts w:cstheme="minorHAnsi"/>
          <w:bCs/>
          <w:szCs w:val="24"/>
        </w:rPr>
        <w:t>9</w:t>
      </w:r>
      <w:r w:rsidRPr="00293306">
        <w:rPr>
          <w:rFonts w:cstheme="minorHAnsi"/>
          <w:bCs/>
          <w:szCs w:val="24"/>
        </w:rPr>
        <w:t xml:space="preserve"> </w:t>
      </w:r>
      <w:r w:rsidR="00F15C7D" w:rsidRPr="00293306">
        <w:rPr>
          <w:rFonts w:cstheme="minorHAnsi"/>
          <w:bCs/>
          <w:szCs w:val="24"/>
        </w:rPr>
        <w:t>and 20</w:t>
      </w:r>
      <w:r w:rsidR="00FC77DB" w:rsidRPr="00293306">
        <w:rPr>
          <w:rFonts w:cstheme="minorHAnsi"/>
          <w:bCs/>
          <w:szCs w:val="24"/>
        </w:rPr>
        <w:t>20</w:t>
      </w:r>
      <w:r w:rsidR="00F15C7D" w:rsidRPr="00293306">
        <w:rPr>
          <w:rFonts w:cstheme="minorHAnsi"/>
          <w:bCs/>
          <w:szCs w:val="24"/>
        </w:rPr>
        <w:t xml:space="preserve"> </w:t>
      </w:r>
      <w:r w:rsidRPr="00293306">
        <w:rPr>
          <w:rFonts w:cstheme="minorHAnsi"/>
          <w:bCs/>
          <w:szCs w:val="24"/>
        </w:rPr>
        <w:t xml:space="preserve">since the last TDAG meeting can be found at the following links: </w:t>
      </w:r>
    </w:p>
    <w:p w14:paraId="1EE0F337" w14:textId="57D5347B" w:rsidR="005311CD" w:rsidRPr="00293306" w:rsidRDefault="005311CD" w:rsidP="00293306">
      <w:pPr>
        <w:pStyle w:val="CEOcontributionStart"/>
        <w:numPr>
          <w:ilvl w:val="0"/>
          <w:numId w:val="2"/>
        </w:numPr>
        <w:overflowPunct w:val="0"/>
        <w:autoSpaceDE w:val="0"/>
        <w:autoSpaceDN w:val="0"/>
        <w:adjustRightInd w:val="0"/>
        <w:spacing w:before="120"/>
        <w:ind w:left="357" w:hanging="357"/>
        <w:rPr>
          <w:rFonts w:asciiTheme="minorHAnsi" w:hAnsiTheme="minorHAnsi" w:cstheme="minorHAnsi"/>
          <w:sz w:val="24"/>
          <w:szCs w:val="24"/>
        </w:rPr>
      </w:pPr>
      <w:r w:rsidRPr="00293306">
        <w:rPr>
          <w:rFonts w:asciiTheme="minorHAnsi" w:hAnsiTheme="minorHAnsi" w:cstheme="minorHAnsi"/>
          <w:sz w:val="24"/>
          <w:szCs w:val="24"/>
          <w:lang w:val="en-US"/>
        </w:rPr>
        <w:t xml:space="preserve">Question </w:t>
      </w:r>
      <w:r w:rsidRPr="00293306">
        <w:rPr>
          <w:rFonts w:asciiTheme="minorHAnsi" w:hAnsiTheme="minorHAnsi" w:cstheme="minorHAnsi"/>
          <w:bCs/>
          <w:sz w:val="24"/>
          <w:szCs w:val="24"/>
          <w:lang w:val="en-US"/>
        </w:rPr>
        <w:t>1/1 available here:</w:t>
      </w:r>
      <w:r w:rsidR="00FC77DB" w:rsidRPr="00293306">
        <w:rPr>
          <w:rFonts w:asciiTheme="minorHAnsi" w:hAnsiTheme="minorHAnsi" w:cstheme="minorHAnsi"/>
          <w:bCs/>
          <w:sz w:val="24"/>
          <w:szCs w:val="24"/>
        </w:rPr>
        <w:t xml:space="preserve"> </w:t>
      </w:r>
      <w:r w:rsidRPr="00293306">
        <w:rPr>
          <w:rFonts w:asciiTheme="minorHAnsi" w:hAnsiTheme="minorHAnsi" w:cstheme="minorHAnsi"/>
          <w:bCs/>
          <w:sz w:val="24"/>
          <w:szCs w:val="24"/>
        </w:rPr>
        <w:t>(</w:t>
      </w:r>
      <w:hyperlink r:id="rId30" w:history="1">
        <w:r w:rsidRPr="00293306">
          <w:rPr>
            <w:rStyle w:val="Hyperlink"/>
            <w:rFonts w:asciiTheme="minorHAnsi" w:hAnsiTheme="minorHAnsi" w:cstheme="minorHAnsi"/>
            <w:bCs/>
            <w:sz w:val="24"/>
            <w:szCs w:val="24"/>
          </w:rPr>
          <w:t>September 201</w:t>
        </w:r>
      </w:hyperlink>
      <w:r w:rsidR="00FC77DB" w:rsidRPr="00293306">
        <w:rPr>
          <w:rStyle w:val="Hyperlink"/>
          <w:rFonts w:asciiTheme="minorHAnsi" w:hAnsiTheme="minorHAnsi" w:cstheme="minorHAnsi"/>
          <w:bCs/>
          <w:sz w:val="24"/>
          <w:szCs w:val="24"/>
        </w:rPr>
        <w:t>9</w:t>
      </w:r>
      <w:r w:rsidRPr="00293306">
        <w:rPr>
          <w:rFonts w:asciiTheme="minorHAnsi" w:hAnsiTheme="minorHAnsi" w:cstheme="minorHAnsi"/>
          <w:bCs/>
          <w:sz w:val="24"/>
          <w:szCs w:val="24"/>
        </w:rPr>
        <w:t>)</w:t>
      </w:r>
      <w:r w:rsidR="00F15C7D" w:rsidRPr="00293306">
        <w:rPr>
          <w:rFonts w:asciiTheme="minorHAnsi" w:hAnsiTheme="minorHAnsi" w:cstheme="minorHAnsi"/>
          <w:bCs/>
          <w:sz w:val="24"/>
          <w:szCs w:val="24"/>
        </w:rPr>
        <w:t>(</w:t>
      </w:r>
      <w:hyperlink r:id="rId31" w:history="1">
        <w:r w:rsidR="00FC77DB" w:rsidRPr="00293306">
          <w:rPr>
            <w:rStyle w:val="Hyperlink"/>
            <w:rFonts w:asciiTheme="minorHAnsi" w:hAnsiTheme="minorHAnsi" w:cstheme="minorHAnsi"/>
            <w:bCs/>
            <w:sz w:val="24"/>
            <w:szCs w:val="24"/>
          </w:rPr>
          <w:t>February 2020</w:t>
        </w:r>
      </w:hyperlink>
      <w:r w:rsidR="00F15C7D" w:rsidRPr="00293306">
        <w:rPr>
          <w:rFonts w:asciiTheme="minorHAnsi" w:hAnsiTheme="minorHAnsi" w:cstheme="minorHAnsi"/>
          <w:bCs/>
          <w:sz w:val="24"/>
          <w:szCs w:val="24"/>
        </w:rPr>
        <w:t>)</w:t>
      </w:r>
    </w:p>
    <w:p w14:paraId="36DF4425" w14:textId="76B89ACB" w:rsidR="005311CD" w:rsidRPr="00293306" w:rsidRDefault="005311CD" w:rsidP="00293306">
      <w:pPr>
        <w:pStyle w:val="CEOcontributionStart"/>
        <w:numPr>
          <w:ilvl w:val="0"/>
          <w:numId w:val="2"/>
        </w:numPr>
        <w:overflowPunct w:val="0"/>
        <w:autoSpaceDE w:val="0"/>
        <w:autoSpaceDN w:val="0"/>
        <w:adjustRightInd w:val="0"/>
        <w:spacing w:before="120"/>
        <w:ind w:left="357" w:hanging="357"/>
        <w:rPr>
          <w:rFonts w:asciiTheme="minorHAnsi" w:hAnsiTheme="minorHAnsi" w:cstheme="minorHAnsi"/>
          <w:sz w:val="24"/>
          <w:szCs w:val="24"/>
        </w:rPr>
      </w:pPr>
      <w:r w:rsidRPr="00293306">
        <w:rPr>
          <w:rFonts w:asciiTheme="minorHAnsi" w:hAnsiTheme="minorHAnsi" w:cstheme="minorHAnsi"/>
          <w:sz w:val="24"/>
          <w:szCs w:val="24"/>
        </w:rPr>
        <w:t>Question 2/1</w:t>
      </w:r>
      <w:r w:rsidRPr="00293306">
        <w:rPr>
          <w:rFonts w:asciiTheme="minorHAnsi" w:hAnsiTheme="minorHAnsi" w:cstheme="minorHAnsi"/>
          <w:bCs/>
          <w:sz w:val="24"/>
          <w:szCs w:val="24"/>
        </w:rPr>
        <w:t xml:space="preserve"> </w:t>
      </w:r>
      <w:r w:rsidRPr="00293306">
        <w:rPr>
          <w:rFonts w:asciiTheme="minorHAnsi" w:hAnsiTheme="minorHAnsi" w:cstheme="minorHAnsi"/>
          <w:bCs/>
          <w:sz w:val="24"/>
          <w:szCs w:val="24"/>
          <w:lang w:val="en-US"/>
        </w:rPr>
        <w:t>available here:</w:t>
      </w:r>
      <w:r w:rsidR="00FC77DB" w:rsidRPr="00293306">
        <w:rPr>
          <w:rFonts w:asciiTheme="minorHAnsi" w:hAnsiTheme="minorHAnsi" w:cstheme="minorHAnsi"/>
          <w:bCs/>
          <w:sz w:val="24"/>
          <w:szCs w:val="24"/>
          <w:lang w:val="en-US"/>
        </w:rPr>
        <w:t xml:space="preserve"> </w:t>
      </w:r>
      <w:r w:rsidRPr="00293306">
        <w:rPr>
          <w:rFonts w:asciiTheme="minorHAnsi" w:hAnsiTheme="minorHAnsi" w:cstheme="minorHAnsi"/>
          <w:bCs/>
          <w:sz w:val="24"/>
          <w:szCs w:val="24"/>
        </w:rPr>
        <w:t>(</w:t>
      </w:r>
      <w:hyperlink r:id="rId32" w:history="1">
        <w:r w:rsidRPr="00293306">
          <w:rPr>
            <w:rStyle w:val="Hyperlink"/>
            <w:rFonts w:asciiTheme="minorHAnsi" w:hAnsiTheme="minorHAnsi" w:cstheme="minorHAnsi"/>
            <w:bCs/>
            <w:sz w:val="24"/>
            <w:szCs w:val="24"/>
          </w:rPr>
          <w:t>September 201</w:t>
        </w:r>
      </w:hyperlink>
      <w:r w:rsidR="00FC77DB" w:rsidRPr="00293306">
        <w:rPr>
          <w:rStyle w:val="Hyperlink"/>
          <w:rFonts w:asciiTheme="minorHAnsi" w:hAnsiTheme="minorHAnsi" w:cstheme="minorHAnsi"/>
          <w:bCs/>
          <w:sz w:val="24"/>
          <w:szCs w:val="24"/>
        </w:rPr>
        <w:t>9</w:t>
      </w:r>
      <w:r w:rsidRPr="00293306">
        <w:rPr>
          <w:rFonts w:asciiTheme="minorHAnsi" w:hAnsiTheme="minorHAnsi" w:cstheme="minorHAnsi"/>
          <w:bCs/>
          <w:sz w:val="24"/>
          <w:szCs w:val="24"/>
        </w:rPr>
        <w:t>)</w:t>
      </w:r>
      <w:r w:rsidR="00F15C7D" w:rsidRPr="00293306">
        <w:rPr>
          <w:rFonts w:asciiTheme="minorHAnsi" w:hAnsiTheme="minorHAnsi" w:cstheme="minorHAnsi"/>
          <w:bCs/>
          <w:sz w:val="24"/>
          <w:szCs w:val="24"/>
        </w:rPr>
        <w:t>(</w:t>
      </w:r>
      <w:hyperlink r:id="rId33" w:history="1">
        <w:r w:rsidR="00FC77DB" w:rsidRPr="00293306">
          <w:rPr>
            <w:rStyle w:val="Hyperlink"/>
            <w:rFonts w:asciiTheme="minorHAnsi" w:hAnsiTheme="minorHAnsi" w:cstheme="minorHAnsi"/>
            <w:bCs/>
            <w:sz w:val="24"/>
            <w:szCs w:val="24"/>
          </w:rPr>
          <w:t>February 2020</w:t>
        </w:r>
      </w:hyperlink>
      <w:r w:rsidR="00F15C7D" w:rsidRPr="00293306">
        <w:rPr>
          <w:rFonts w:asciiTheme="minorHAnsi" w:hAnsiTheme="minorHAnsi" w:cstheme="minorHAnsi"/>
          <w:bCs/>
          <w:sz w:val="24"/>
          <w:szCs w:val="24"/>
        </w:rPr>
        <w:t>)</w:t>
      </w:r>
    </w:p>
    <w:p w14:paraId="2E461E01" w14:textId="15A41387" w:rsidR="005311CD" w:rsidRPr="00293306" w:rsidRDefault="005311CD" w:rsidP="00293306">
      <w:pPr>
        <w:pStyle w:val="CEOcontributionStart"/>
        <w:numPr>
          <w:ilvl w:val="0"/>
          <w:numId w:val="2"/>
        </w:numPr>
        <w:overflowPunct w:val="0"/>
        <w:autoSpaceDE w:val="0"/>
        <w:autoSpaceDN w:val="0"/>
        <w:adjustRightInd w:val="0"/>
        <w:spacing w:before="120"/>
        <w:ind w:left="357" w:hanging="357"/>
        <w:rPr>
          <w:rFonts w:asciiTheme="minorHAnsi" w:hAnsiTheme="minorHAnsi" w:cstheme="minorHAnsi"/>
          <w:sz w:val="24"/>
          <w:szCs w:val="24"/>
        </w:rPr>
      </w:pPr>
      <w:r w:rsidRPr="00293306">
        <w:rPr>
          <w:rFonts w:asciiTheme="minorHAnsi" w:hAnsiTheme="minorHAnsi" w:cstheme="minorHAnsi"/>
          <w:sz w:val="24"/>
          <w:szCs w:val="24"/>
        </w:rPr>
        <w:t>Question 3/1</w:t>
      </w:r>
      <w:r w:rsidRPr="00293306">
        <w:rPr>
          <w:rFonts w:asciiTheme="minorHAnsi" w:hAnsiTheme="minorHAnsi" w:cstheme="minorHAnsi"/>
          <w:bCs/>
          <w:sz w:val="24"/>
          <w:szCs w:val="24"/>
        </w:rPr>
        <w:t xml:space="preserve"> </w:t>
      </w:r>
      <w:r w:rsidRPr="00293306">
        <w:rPr>
          <w:rFonts w:asciiTheme="minorHAnsi" w:hAnsiTheme="minorHAnsi" w:cstheme="minorHAnsi"/>
          <w:bCs/>
          <w:sz w:val="24"/>
          <w:szCs w:val="24"/>
          <w:lang w:val="en-US"/>
        </w:rPr>
        <w:t>available here:</w:t>
      </w:r>
      <w:r w:rsidR="00FC77DB" w:rsidRPr="00293306">
        <w:rPr>
          <w:rFonts w:asciiTheme="minorHAnsi" w:hAnsiTheme="minorHAnsi" w:cstheme="minorHAnsi"/>
          <w:bCs/>
          <w:sz w:val="24"/>
          <w:szCs w:val="24"/>
          <w:lang w:val="en-US"/>
        </w:rPr>
        <w:t xml:space="preserve"> </w:t>
      </w:r>
      <w:r w:rsidRPr="00293306">
        <w:rPr>
          <w:rFonts w:asciiTheme="minorHAnsi" w:hAnsiTheme="minorHAnsi" w:cstheme="minorHAnsi"/>
          <w:bCs/>
          <w:sz w:val="24"/>
          <w:szCs w:val="24"/>
        </w:rPr>
        <w:t>(</w:t>
      </w:r>
      <w:hyperlink r:id="rId34" w:history="1">
        <w:r w:rsidRPr="00293306">
          <w:rPr>
            <w:rStyle w:val="Hyperlink"/>
            <w:rFonts w:asciiTheme="minorHAnsi" w:hAnsiTheme="minorHAnsi" w:cstheme="minorHAnsi"/>
            <w:bCs/>
            <w:sz w:val="24"/>
            <w:szCs w:val="24"/>
          </w:rPr>
          <w:t>September 201</w:t>
        </w:r>
        <w:r w:rsidR="00FC77DB" w:rsidRPr="00293306">
          <w:rPr>
            <w:rStyle w:val="Hyperlink"/>
            <w:rFonts w:asciiTheme="minorHAnsi" w:hAnsiTheme="minorHAnsi" w:cstheme="minorHAnsi"/>
            <w:bCs/>
            <w:sz w:val="24"/>
            <w:szCs w:val="24"/>
          </w:rPr>
          <w:t>9</w:t>
        </w:r>
      </w:hyperlink>
      <w:r w:rsidRPr="00293306">
        <w:rPr>
          <w:rFonts w:asciiTheme="minorHAnsi" w:hAnsiTheme="minorHAnsi" w:cstheme="minorHAnsi"/>
          <w:bCs/>
          <w:sz w:val="24"/>
          <w:szCs w:val="24"/>
        </w:rPr>
        <w:t>)</w:t>
      </w:r>
      <w:r w:rsidR="00F15C7D" w:rsidRPr="00293306">
        <w:rPr>
          <w:rFonts w:asciiTheme="minorHAnsi" w:hAnsiTheme="minorHAnsi" w:cstheme="minorHAnsi"/>
          <w:bCs/>
          <w:sz w:val="24"/>
          <w:szCs w:val="24"/>
        </w:rPr>
        <w:t>(</w:t>
      </w:r>
      <w:hyperlink r:id="rId35" w:history="1">
        <w:r w:rsidR="00FC77DB" w:rsidRPr="00293306">
          <w:rPr>
            <w:rStyle w:val="Hyperlink"/>
            <w:rFonts w:asciiTheme="minorHAnsi" w:hAnsiTheme="minorHAnsi" w:cstheme="minorHAnsi"/>
            <w:bCs/>
            <w:sz w:val="24"/>
            <w:szCs w:val="24"/>
          </w:rPr>
          <w:t>February 2020</w:t>
        </w:r>
      </w:hyperlink>
      <w:r w:rsidR="00F15C7D" w:rsidRPr="00293306">
        <w:rPr>
          <w:rFonts w:asciiTheme="minorHAnsi" w:hAnsiTheme="minorHAnsi" w:cstheme="minorHAnsi"/>
          <w:bCs/>
          <w:sz w:val="24"/>
          <w:szCs w:val="24"/>
        </w:rPr>
        <w:t>)</w:t>
      </w:r>
    </w:p>
    <w:p w14:paraId="52F9C8AE" w14:textId="538CD35F" w:rsidR="005311CD" w:rsidRPr="00293306" w:rsidRDefault="005311CD" w:rsidP="00293306">
      <w:pPr>
        <w:pStyle w:val="CEOcontributionStart"/>
        <w:numPr>
          <w:ilvl w:val="0"/>
          <w:numId w:val="2"/>
        </w:numPr>
        <w:overflowPunct w:val="0"/>
        <w:autoSpaceDE w:val="0"/>
        <w:autoSpaceDN w:val="0"/>
        <w:adjustRightInd w:val="0"/>
        <w:spacing w:before="120"/>
        <w:ind w:left="357" w:hanging="357"/>
        <w:rPr>
          <w:rFonts w:asciiTheme="minorHAnsi" w:hAnsiTheme="minorHAnsi" w:cstheme="minorHAnsi"/>
          <w:sz w:val="24"/>
          <w:szCs w:val="24"/>
        </w:rPr>
      </w:pPr>
      <w:r w:rsidRPr="00293306">
        <w:rPr>
          <w:rFonts w:asciiTheme="minorHAnsi" w:hAnsiTheme="minorHAnsi" w:cstheme="minorHAnsi"/>
          <w:sz w:val="24"/>
          <w:szCs w:val="24"/>
        </w:rPr>
        <w:t>Question 4/1</w:t>
      </w:r>
      <w:r w:rsidRPr="00293306">
        <w:rPr>
          <w:rFonts w:asciiTheme="minorHAnsi" w:hAnsiTheme="minorHAnsi" w:cstheme="minorHAnsi"/>
          <w:bCs/>
          <w:sz w:val="24"/>
          <w:szCs w:val="24"/>
        </w:rPr>
        <w:t xml:space="preserve"> </w:t>
      </w:r>
      <w:r w:rsidRPr="00293306">
        <w:rPr>
          <w:rFonts w:asciiTheme="minorHAnsi" w:hAnsiTheme="minorHAnsi" w:cstheme="minorHAnsi"/>
          <w:bCs/>
          <w:sz w:val="24"/>
          <w:szCs w:val="24"/>
          <w:lang w:val="en-US"/>
        </w:rPr>
        <w:t>available here:</w:t>
      </w:r>
      <w:r w:rsidR="00FC77DB" w:rsidRPr="00293306">
        <w:rPr>
          <w:rFonts w:asciiTheme="minorHAnsi" w:hAnsiTheme="minorHAnsi" w:cstheme="minorHAnsi"/>
          <w:bCs/>
          <w:sz w:val="24"/>
          <w:szCs w:val="24"/>
          <w:lang w:val="en-US"/>
        </w:rPr>
        <w:t xml:space="preserve"> </w:t>
      </w:r>
      <w:r w:rsidRPr="00293306">
        <w:rPr>
          <w:rFonts w:asciiTheme="minorHAnsi" w:hAnsiTheme="minorHAnsi" w:cstheme="minorHAnsi"/>
          <w:bCs/>
          <w:sz w:val="24"/>
          <w:szCs w:val="24"/>
        </w:rPr>
        <w:t>(</w:t>
      </w:r>
      <w:hyperlink r:id="rId36" w:history="1">
        <w:r w:rsidR="00FC77DB" w:rsidRPr="00293306">
          <w:rPr>
            <w:rStyle w:val="Hyperlink"/>
            <w:rFonts w:asciiTheme="minorHAnsi" w:hAnsiTheme="minorHAnsi" w:cstheme="minorHAnsi"/>
            <w:bCs/>
            <w:sz w:val="24"/>
            <w:szCs w:val="24"/>
          </w:rPr>
          <w:t>October</w:t>
        </w:r>
        <w:r w:rsidRPr="00293306">
          <w:rPr>
            <w:rStyle w:val="Hyperlink"/>
            <w:rFonts w:asciiTheme="minorHAnsi" w:hAnsiTheme="minorHAnsi" w:cstheme="minorHAnsi"/>
            <w:bCs/>
            <w:sz w:val="24"/>
            <w:szCs w:val="24"/>
          </w:rPr>
          <w:t xml:space="preserve"> 201</w:t>
        </w:r>
      </w:hyperlink>
      <w:r w:rsidR="00FC77DB" w:rsidRPr="00293306">
        <w:rPr>
          <w:rStyle w:val="Hyperlink"/>
          <w:rFonts w:asciiTheme="minorHAnsi" w:hAnsiTheme="minorHAnsi" w:cstheme="minorHAnsi"/>
          <w:bCs/>
          <w:sz w:val="24"/>
          <w:szCs w:val="24"/>
        </w:rPr>
        <w:t>9</w:t>
      </w:r>
      <w:r w:rsidRPr="00293306">
        <w:rPr>
          <w:rFonts w:asciiTheme="minorHAnsi" w:hAnsiTheme="minorHAnsi" w:cstheme="minorHAnsi"/>
          <w:bCs/>
          <w:sz w:val="24"/>
          <w:szCs w:val="24"/>
        </w:rPr>
        <w:t>)</w:t>
      </w:r>
      <w:r w:rsidR="00F15C7D" w:rsidRPr="00293306">
        <w:rPr>
          <w:rFonts w:asciiTheme="minorHAnsi" w:hAnsiTheme="minorHAnsi" w:cstheme="minorHAnsi"/>
          <w:bCs/>
          <w:sz w:val="24"/>
          <w:szCs w:val="24"/>
        </w:rPr>
        <w:t>(</w:t>
      </w:r>
      <w:hyperlink r:id="rId37" w:history="1">
        <w:r w:rsidR="00FC77DB" w:rsidRPr="00293306">
          <w:rPr>
            <w:rStyle w:val="Hyperlink"/>
            <w:rFonts w:asciiTheme="minorHAnsi" w:hAnsiTheme="minorHAnsi" w:cstheme="minorHAnsi"/>
            <w:bCs/>
            <w:sz w:val="24"/>
            <w:szCs w:val="24"/>
          </w:rPr>
          <w:t>February 2020</w:t>
        </w:r>
      </w:hyperlink>
      <w:r w:rsidR="00F15C7D" w:rsidRPr="00293306">
        <w:rPr>
          <w:rFonts w:asciiTheme="minorHAnsi" w:hAnsiTheme="minorHAnsi" w:cstheme="minorHAnsi"/>
          <w:bCs/>
          <w:sz w:val="24"/>
          <w:szCs w:val="24"/>
        </w:rPr>
        <w:t>)</w:t>
      </w:r>
    </w:p>
    <w:p w14:paraId="53949D84" w14:textId="4B3FF66C" w:rsidR="005311CD" w:rsidRPr="00293306" w:rsidRDefault="005311CD" w:rsidP="00293306">
      <w:pPr>
        <w:pStyle w:val="CEOcontributionStart"/>
        <w:numPr>
          <w:ilvl w:val="0"/>
          <w:numId w:val="2"/>
        </w:numPr>
        <w:overflowPunct w:val="0"/>
        <w:autoSpaceDE w:val="0"/>
        <w:autoSpaceDN w:val="0"/>
        <w:adjustRightInd w:val="0"/>
        <w:spacing w:before="120"/>
        <w:ind w:left="357" w:hanging="357"/>
        <w:rPr>
          <w:rFonts w:asciiTheme="minorHAnsi" w:hAnsiTheme="minorHAnsi" w:cstheme="minorHAnsi"/>
          <w:sz w:val="24"/>
          <w:szCs w:val="24"/>
        </w:rPr>
      </w:pPr>
      <w:r w:rsidRPr="00293306">
        <w:rPr>
          <w:rFonts w:asciiTheme="minorHAnsi" w:hAnsiTheme="minorHAnsi" w:cstheme="minorHAnsi"/>
          <w:sz w:val="24"/>
          <w:szCs w:val="24"/>
        </w:rPr>
        <w:t>Question 5/1</w:t>
      </w:r>
      <w:r w:rsidRPr="00293306">
        <w:rPr>
          <w:rFonts w:asciiTheme="minorHAnsi" w:hAnsiTheme="minorHAnsi" w:cstheme="minorHAnsi"/>
          <w:bCs/>
          <w:sz w:val="24"/>
          <w:szCs w:val="24"/>
        </w:rPr>
        <w:t xml:space="preserve"> </w:t>
      </w:r>
      <w:r w:rsidRPr="00293306">
        <w:rPr>
          <w:rFonts w:asciiTheme="minorHAnsi" w:hAnsiTheme="minorHAnsi" w:cstheme="minorHAnsi"/>
          <w:bCs/>
          <w:sz w:val="24"/>
          <w:szCs w:val="24"/>
          <w:lang w:val="en-US"/>
        </w:rPr>
        <w:t>available here:</w:t>
      </w:r>
      <w:r w:rsidR="00FC77DB" w:rsidRPr="00293306">
        <w:rPr>
          <w:rFonts w:asciiTheme="minorHAnsi" w:hAnsiTheme="minorHAnsi" w:cstheme="minorHAnsi"/>
          <w:bCs/>
          <w:sz w:val="24"/>
          <w:szCs w:val="24"/>
          <w:lang w:val="en-US"/>
        </w:rPr>
        <w:t xml:space="preserve"> </w:t>
      </w:r>
      <w:r w:rsidRPr="00293306">
        <w:rPr>
          <w:rFonts w:asciiTheme="minorHAnsi" w:hAnsiTheme="minorHAnsi" w:cstheme="minorHAnsi"/>
          <w:bCs/>
          <w:sz w:val="24"/>
          <w:szCs w:val="24"/>
        </w:rPr>
        <w:t>(</w:t>
      </w:r>
      <w:hyperlink r:id="rId38" w:history="1">
        <w:r w:rsidRPr="00293306">
          <w:rPr>
            <w:rStyle w:val="Hyperlink"/>
            <w:rFonts w:asciiTheme="minorHAnsi" w:hAnsiTheme="minorHAnsi" w:cstheme="minorHAnsi"/>
            <w:bCs/>
            <w:sz w:val="24"/>
            <w:szCs w:val="24"/>
          </w:rPr>
          <w:t>September 201</w:t>
        </w:r>
      </w:hyperlink>
      <w:r w:rsidR="00FC77DB" w:rsidRPr="00293306">
        <w:rPr>
          <w:rStyle w:val="Hyperlink"/>
          <w:rFonts w:asciiTheme="minorHAnsi" w:hAnsiTheme="minorHAnsi" w:cstheme="minorHAnsi"/>
          <w:bCs/>
          <w:sz w:val="24"/>
          <w:szCs w:val="24"/>
        </w:rPr>
        <w:t>9</w:t>
      </w:r>
      <w:r w:rsidRPr="00293306">
        <w:rPr>
          <w:rFonts w:asciiTheme="minorHAnsi" w:hAnsiTheme="minorHAnsi" w:cstheme="minorHAnsi"/>
          <w:bCs/>
          <w:sz w:val="24"/>
          <w:szCs w:val="24"/>
        </w:rPr>
        <w:t>)</w:t>
      </w:r>
      <w:r w:rsidR="00F15C7D" w:rsidRPr="00293306">
        <w:rPr>
          <w:rFonts w:asciiTheme="minorHAnsi" w:hAnsiTheme="minorHAnsi" w:cstheme="minorHAnsi"/>
          <w:bCs/>
          <w:sz w:val="24"/>
          <w:szCs w:val="24"/>
        </w:rPr>
        <w:t>(</w:t>
      </w:r>
      <w:hyperlink r:id="rId39" w:history="1">
        <w:r w:rsidR="00FC77DB" w:rsidRPr="00293306">
          <w:rPr>
            <w:rStyle w:val="Hyperlink"/>
            <w:rFonts w:asciiTheme="minorHAnsi" w:hAnsiTheme="minorHAnsi" w:cstheme="minorHAnsi"/>
            <w:bCs/>
            <w:sz w:val="24"/>
            <w:szCs w:val="24"/>
          </w:rPr>
          <w:t>February 2020</w:t>
        </w:r>
      </w:hyperlink>
      <w:r w:rsidR="00F15C7D" w:rsidRPr="00293306">
        <w:rPr>
          <w:rFonts w:asciiTheme="minorHAnsi" w:hAnsiTheme="minorHAnsi" w:cstheme="minorHAnsi"/>
          <w:bCs/>
          <w:sz w:val="24"/>
          <w:szCs w:val="24"/>
        </w:rPr>
        <w:t>)</w:t>
      </w:r>
    </w:p>
    <w:p w14:paraId="076BB6C9" w14:textId="0D695603" w:rsidR="005311CD" w:rsidRPr="00293306" w:rsidRDefault="005311CD" w:rsidP="00293306">
      <w:pPr>
        <w:pStyle w:val="CEOcontributionStart"/>
        <w:numPr>
          <w:ilvl w:val="0"/>
          <w:numId w:val="2"/>
        </w:numPr>
        <w:overflowPunct w:val="0"/>
        <w:autoSpaceDE w:val="0"/>
        <w:autoSpaceDN w:val="0"/>
        <w:adjustRightInd w:val="0"/>
        <w:spacing w:before="120"/>
        <w:ind w:left="357" w:hanging="357"/>
        <w:rPr>
          <w:rFonts w:asciiTheme="minorHAnsi" w:hAnsiTheme="minorHAnsi" w:cstheme="minorHAnsi"/>
          <w:sz w:val="24"/>
          <w:szCs w:val="24"/>
        </w:rPr>
      </w:pPr>
      <w:r w:rsidRPr="00293306">
        <w:rPr>
          <w:rFonts w:asciiTheme="minorHAnsi" w:hAnsiTheme="minorHAnsi" w:cstheme="minorHAnsi"/>
          <w:sz w:val="24"/>
          <w:szCs w:val="24"/>
        </w:rPr>
        <w:t>Question 6/1</w:t>
      </w:r>
      <w:r w:rsidRPr="00293306">
        <w:rPr>
          <w:rFonts w:asciiTheme="minorHAnsi" w:hAnsiTheme="minorHAnsi" w:cstheme="minorHAnsi"/>
          <w:bCs/>
          <w:sz w:val="24"/>
          <w:szCs w:val="24"/>
        </w:rPr>
        <w:t xml:space="preserve"> </w:t>
      </w:r>
      <w:r w:rsidRPr="00293306">
        <w:rPr>
          <w:rFonts w:asciiTheme="minorHAnsi" w:hAnsiTheme="minorHAnsi" w:cstheme="minorHAnsi"/>
          <w:bCs/>
          <w:sz w:val="24"/>
          <w:szCs w:val="24"/>
          <w:lang w:val="en-US"/>
        </w:rPr>
        <w:t>available here:</w:t>
      </w:r>
      <w:r w:rsidR="00FC77DB" w:rsidRPr="00293306">
        <w:rPr>
          <w:rFonts w:asciiTheme="minorHAnsi" w:hAnsiTheme="minorHAnsi" w:cstheme="minorHAnsi"/>
          <w:bCs/>
          <w:sz w:val="24"/>
          <w:szCs w:val="24"/>
          <w:lang w:val="en-US"/>
        </w:rPr>
        <w:t xml:space="preserve"> </w:t>
      </w:r>
      <w:r w:rsidRPr="00293306">
        <w:rPr>
          <w:rFonts w:asciiTheme="minorHAnsi" w:hAnsiTheme="minorHAnsi" w:cstheme="minorHAnsi"/>
          <w:bCs/>
          <w:sz w:val="24"/>
          <w:szCs w:val="24"/>
        </w:rPr>
        <w:t>(</w:t>
      </w:r>
      <w:hyperlink r:id="rId40" w:history="1">
        <w:r w:rsidRPr="00293306">
          <w:rPr>
            <w:rStyle w:val="Hyperlink"/>
            <w:rFonts w:asciiTheme="minorHAnsi" w:hAnsiTheme="minorHAnsi" w:cstheme="minorHAnsi"/>
            <w:bCs/>
            <w:sz w:val="24"/>
            <w:szCs w:val="24"/>
          </w:rPr>
          <w:t>September 201</w:t>
        </w:r>
        <w:r w:rsidR="00FC77DB" w:rsidRPr="00293306">
          <w:rPr>
            <w:rStyle w:val="Hyperlink"/>
            <w:rFonts w:asciiTheme="minorHAnsi" w:hAnsiTheme="minorHAnsi" w:cstheme="minorHAnsi"/>
            <w:bCs/>
            <w:sz w:val="24"/>
            <w:szCs w:val="24"/>
          </w:rPr>
          <w:t>9</w:t>
        </w:r>
      </w:hyperlink>
      <w:r w:rsidRPr="00293306">
        <w:rPr>
          <w:rFonts w:asciiTheme="minorHAnsi" w:hAnsiTheme="minorHAnsi" w:cstheme="minorHAnsi"/>
          <w:bCs/>
          <w:sz w:val="24"/>
          <w:szCs w:val="24"/>
        </w:rPr>
        <w:t>)</w:t>
      </w:r>
      <w:r w:rsidR="00F15C7D" w:rsidRPr="00293306">
        <w:rPr>
          <w:rFonts w:asciiTheme="minorHAnsi" w:hAnsiTheme="minorHAnsi" w:cstheme="minorHAnsi"/>
          <w:bCs/>
          <w:sz w:val="24"/>
          <w:szCs w:val="24"/>
        </w:rPr>
        <w:t>(</w:t>
      </w:r>
      <w:hyperlink r:id="rId41" w:history="1">
        <w:r w:rsidR="00FC77DB" w:rsidRPr="00293306">
          <w:rPr>
            <w:rStyle w:val="Hyperlink"/>
            <w:rFonts w:asciiTheme="minorHAnsi" w:hAnsiTheme="minorHAnsi" w:cstheme="minorHAnsi"/>
            <w:bCs/>
            <w:sz w:val="24"/>
            <w:szCs w:val="24"/>
          </w:rPr>
          <w:t>February 2020</w:t>
        </w:r>
      </w:hyperlink>
      <w:r w:rsidR="00F15C7D" w:rsidRPr="00293306">
        <w:rPr>
          <w:rFonts w:asciiTheme="minorHAnsi" w:hAnsiTheme="minorHAnsi" w:cstheme="minorHAnsi"/>
          <w:bCs/>
          <w:sz w:val="24"/>
          <w:szCs w:val="24"/>
        </w:rPr>
        <w:t>)</w:t>
      </w:r>
    </w:p>
    <w:p w14:paraId="4A4FEABA" w14:textId="2BE6E627" w:rsidR="005311CD" w:rsidRPr="00293306" w:rsidRDefault="005311CD" w:rsidP="00293306">
      <w:pPr>
        <w:pStyle w:val="CEOcontributionStart"/>
        <w:numPr>
          <w:ilvl w:val="0"/>
          <w:numId w:val="2"/>
        </w:numPr>
        <w:overflowPunct w:val="0"/>
        <w:autoSpaceDE w:val="0"/>
        <w:autoSpaceDN w:val="0"/>
        <w:adjustRightInd w:val="0"/>
        <w:spacing w:before="120"/>
        <w:ind w:left="357" w:hanging="357"/>
        <w:rPr>
          <w:rFonts w:asciiTheme="minorHAnsi" w:hAnsiTheme="minorHAnsi" w:cstheme="minorHAnsi"/>
          <w:sz w:val="24"/>
          <w:szCs w:val="24"/>
        </w:rPr>
      </w:pPr>
      <w:r w:rsidRPr="00293306">
        <w:rPr>
          <w:rFonts w:asciiTheme="minorHAnsi" w:hAnsiTheme="minorHAnsi" w:cstheme="minorHAnsi"/>
          <w:sz w:val="24"/>
          <w:szCs w:val="24"/>
        </w:rPr>
        <w:t>Question 7/1</w:t>
      </w:r>
      <w:r w:rsidRPr="00293306">
        <w:rPr>
          <w:rFonts w:asciiTheme="minorHAnsi" w:hAnsiTheme="minorHAnsi" w:cstheme="minorHAnsi"/>
          <w:bCs/>
          <w:sz w:val="24"/>
          <w:szCs w:val="24"/>
        </w:rPr>
        <w:t xml:space="preserve"> </w:t>
      </w:r>
      <w:r w:rsidRPr="00293306">
        <w:rPr>
          <w:rFonts w:asciiTheme="minorHAnsi" w:hAnsiTheme="minorHAnsi" w:cstheme="minorHAnsi"/>
          <w:bCs/>
          <w:sz w:val="24"/>
          <w:szCs w:val="24"/>
          <w:lang w:val="en-US"/>
        </w:rPr>
        <w:t>available here:</w:t>
      </w:r>
      <w:r w:rsidR="00FC77DB" w:rsidRPr="00293306">
        <w:rPr>
          <w:rFonts w:asciiTheme="minorHAnsi" w:hAnsiTheme="minorHAnsi" w:cstheme="minorHAnsi"/>
          <w:bCs/>
          <w:sz w:val="24"/>
          <w:szCs w:val="24"/>
          <w:lang w:val="en-US"/>
        </w:rPr>
        <w:t xml:space="preserve"> </w:t>
      </w:r>
      <w:r w:rsidRPr="00293306">
        <w:rPr>
          <w:rFonts w:asciiTheme="minorHAnsi" w:hAnsiTheme="minorHAnsi" w:cstheme="minorHAnsi"/>
          <w:bCs/>
          <w:sz w:val="24"/>
          <w:szCs w:val="24"/>
        </w:rPr>
        <w:t>(</w:t>
      </w:r>
      <w:hyperlink r:id="rId42" w:history="1">
        <w:r w:rsidR="00FC77DB" w:rsidRPr="00293306">
          <w:rPr>
            <w:rStyle w:val="Hyperlink"/>
            <w:rFonts w:asciiTheme="minorHAnsi" w:hAnsiTheme="minorHAnsi" w:cstheme="minorHAnsi"/>
            <w:bCs/>
            <w:sz w:val="24"/>
            <w:szCs w:val="24"/>
          </w:rPr>
          <w:t>Octo</w:t>
        </w:r>
        <w:r w:rsidRPr="00293306">
          <w:rPr>
            <w:rStyle w:val="Hyperlink"/>
            <w:rFonts w:asciiTheme="minorHAnsi" w:hAnsiTheme="minorHAnsi" w:cstheme="minorHAnsi"/>
            <w:bCs/>
            <w:sz w:val="24"/>
            <w:szCs w:val="24"/>
          </w:rPr>
          <w:t>ber 201</w:t>
        </w:r>
      </w:hyperlink>
      <w:r w:rsidR="00FC77DB" w:rsidRPr="00293306">
        <w:rPr>
          <w:rStyle w:val="Hyperlink"/>
          <w:rFonts w:asciiTheme="minorHAnsi" w:hAnsiTheme="minorHAnsi" w:cstheme="minorHAnsi"/>
          <w:bCs/>
          <w:sz w:val="24"/>
          <w:szCs w:val="24"/>
        </w:rPr>
        <w:t>9</w:t>
      </w:r>
      <w:r w:rsidRPr="00293306">
        <w:rPr>
          <w:rFonts w:asciiTheme="minorHAnsi" w:hAnsiTheme="minorHAnsi" w:cstheme="minorHAnsi"/>
          <w:bCs/>
          <w:sz w:val="24"/>
          <w:szCs w:val="24"/>
        </w:rPr>
        <w:t>)</w:t>
      </w:r>
      <w:r w:rsidR="00F15C7D" w:rsidRPr="00293306">
        <w:rPr>
          <w:rFonts w:asciiTheme="minorHAnsi" w:hAnsiTheme="minorHAnsi" w:cstheme="minorHAnsi"/>
          <w:bCs/>
          <w:sz w:val="24"/>
          <w:szCs w:val="24"/>
        </w:rPr>
        <w:t>(</w:t>
      </w:r>
      <w:hyperlink r:id="rId43" w:history="1">
        <w:r w:rsidR="00FC77DB" w:rsidRPr="00293306">
          <w:rPr>
            <w:rStyle w:val="Hyperlink"/>
            <w:rFonts w:asciiTheme="minorHAnsi" w:hAnsiTheme="minorHAnsi" w:cstheme="minorHAnsi"/>
            <w:bCs/>
            <w:sz w:val="24"/>
            <w:szCs w:val="24"/>
          </w:rPr>
          <w:t>February 2020</w:t>
        </w:r>
      </w:hyperlink>
      <w:r w:rsidR="00F15C7D" w:rsidRPr="00293306">
        <w:rPr>
          <w:rFonts w:asciiTheme="minorHAnsi" w:hAnsiTheme="minorHAnsi" w:cstheme="minorHAnsi"/>
          <w:bCs/>
          <w:sz w:val="24"/>
          <w:szCs w:val="24"/>
        </w:rPr>
        <w:t>)</w:t>
      </w:r>
    </w:p>
    <w:p w14:paraId="76ECB3C3" w14:textId="77777777" w:rsidR="00F614F1" w:rsidRPr="00293306" w:rsidRDefault="00F614F1" w:rsidP="00293306">
      <w:pPr>
        <w:pStyle w:val="PlainText"/>
        <w:numPr>
          <w:ilvl w:val="0"/>
          <w:numId w:val="3"/>
        </w:numPr>
        <w:spacing w:before="120" w:after="120"/>
        <w:rPr>
          <w:rFonts w:asciiTheme="minorHAnsi" w:hAnsiTheme="minorHAnsi" w:cstheme="minorHAnsi"/>
          <w:b/>
          <w:bCs/>
          <w:sz w:val="24"/>
          <w:szCs w:val="24"/>
        </w:rPr>
      </w:pPr>
      <w:r w:rsidRPr="00293306">
        <w:rPr>
          <w:rFonts w:asciiTheme="minorHAnsi" w:hAnsiTheme="minorHAnsi" w:cstheme="minorHAnsi"/>
          <w:b/>
          <w:bCs/>
          <w:sz w:val="24"/>
          <w:szCs w:val="24"/>
        </w:rPr>
        <w:t>Strategy and work plan for Study Group 1</w:t>
      </w:r>
    </w:p>
    <w:p w14:paraId="6C3D54FC" w14:textId="67E7E535" w:rsidR="00A85626" w:rsidRPr="00293306" w:rsidRDefault="00F614F1" w:rsidP="00293306">
      <w:pPr>
        <w:spacing w:after="120"/>
        <w:rPr>
          <w:rFonts w:cstheme="minorHAnsi"/>
          <w:bCs/>
          <w:szCs w:val="24"/>
        </w:rPr>
      </w:pPr>
      <w:r w:rsidRPr="00293306">
        <w:rPr>
          <w:rFonts w:cstheme="minorHAnsi"/>
          <w:szCs w:val="24"/>
        </w:rPr>
        <w:t>Study Group 1 works in accordance with the scope of work defined in Resolution 2 (Rev. Buenos Aires, 2017) “Establishment of study groups” to reach its expected results for the 2018-2021 study period. The first meeting in</w:t>
      </w:r>
      <w:r w:rsidR="00782AD9" w:rsidRPr="00293306">
        <w:rPr>
          <w:rFonts w:cstheme="minorHAnsi"/>
          <w:szCs w:val="24"/>
        </w:rPr>
        <w:t xml:space="preserve"> </w:t>
      </w:r>
      <w:r w:rsidRPr="00293306">
        <w:rPr>
          <w:rFonts w:cstheme="minorHAnsi"/>
          <w:szCs w:val="24"/>
        </w:rPr>
        <w:t xml:space="preserve">2018 endorsed the four-year SG1 work plan, shown in </w:t>
      </w:r>
      <w:r w:rsidRPr="00293306">
        <w:rPr>
          <w:rFonts w:cstheme="minorHAnsi"/>
          <w:b/>
          <w:szCs w:val="24"/>
        </w:rPr>
        <w:t>Annex 2</w:t>
      </w:r>
      <w:r w:rsidRPr="00293306">
        <w:rPr>
          <w:rFonts w:cstheme="minorHAnsi"/>
          <w:szCs w:val="24"/>
        </w:rPr>
        <w:t xml:space="preserve"> to this report. </w:t>
      </w:r>
      <w:r w:rsidR="00A85626" w:rsidRPr="00293306">
        <w:rPr>
          <w:rFonts w:cstheme="minorHAnsi"/>
          <w:szCs w:val="24"/>
        </w:rPr>
        <w:t xml:space="preserve">At the third meeting for the study cycle the SG1 Chair emphasized her vision about the activities and goals of SG1 as a means to implement the mandate, called the “3I Vision”, which includes three pillars: 1) More </w:t>
      </w:r>
      <w:r w:rsidR="00A85626" w:rsidRPr="00293306">
        <w:rPr>
          <w:rFonts w:cstheme="minorHAnsi"/>
          <w:b/>
          <w:bCs/>
          <w:szCs w:val="24"/>
        </w:rPr>
        <w:t>Interaction</w:t>
      </w:r>
      <w:r w:rsidR="00A85626" w:rsidRPr="00293306">
        <w:rPr>
          <w:rFonts w:cstheme="minorHAnsi"/>
          <w:szCs w:val="24"/>
        </w:rPr>
        <w:t xml:space="preserve"> between stakeholders in the work (contributions, experience sharing, etc.); 2) More </w:t>
      </w:r>
      <w:r w:rsidR="00A85626" w:rsidRPr="00293306">
        <w:rPr>
          <w:rFonts w:cstheme="minorHAnsi"/>
          <w:b/>
          <w:bCs/>
          <w:szCs w:val="24"/>
        </w:rPr>
        <w:t>Innovation</w:t>
      </w:r>
      <w:r w:rsidR="00A85626" w:rsidRPr="00293306">
        <w:rPr>
          <w:rFonts w:cstheme="minorHAnsi"/>
          <w:szCs w:val="24"/>
        </w:rPr>
        <w:t xml:space="preserve"> in the working methods; and, 3) More </w:t>
      </w:r>
      <w:r w:rsidR="00A85626" w:rsidRPr="00293306">
        <w:rPr>
          <w:rFonts w:cstheme="minorHAnsi"/>
          <w:b/>
          <w:bCs/>
          <w:szCs w:val="24"/>
        </w:rPr>
        <w:t>Implementation</w:t>
      </w:r>
      <w:r w:rsidR="00A85626" w:rsidRPr="00293306">
        <w:rPr>
          <w:rFonts w:cstheme="minorHAnsi"/>
          <w:szCs w:val="24"/>
        </w:rPr>
        <w:t xml:space="preserve"> of the results of ITU-D Study Group outcomes by Member States. </w:t>
      </w:r>
    </w:p>
    <w:p w14:paraId="053CDD47" w14:textId="77777777" w:rsidR="00A85626" w:rsidRPr="00293306" w:rsidRDefault="00A85626" w:rsidP="00293306">
      <w:pPr>
        <w:tabs>
          <w:tab w:val="clear" w:pos="1134"/>
          <w:tab w:val="clear" w:pos="1871"/>
          <w:tab w:val="clear" w:pos="2268"/>
        </w:tabs>
        <w:overflowPunct/>
        <w:autoSpaceDE/>
        <w:autoSpaceDN/>
        <w:adjustRightInd/>
        <w:spacing w:after="120"/>
        <w:textAlignment w:val="auto"/>
        <w:rPr>
          <w:rFonts w:cstheme="minorHAnsi"/>
          <w:szCs w:val="24"/>
        </w:rPr>
      </w:pPr>
      <w:r w:rsidRPr="00293306">
        <w:rPr>
          <w:rFonts w:cstheme="minorHAnsi"/>
          <w:szCs w:val="24"/>
        </w:rPr>
        <w:t>Over the past year, the ITU-D study groups attracted a record number of contributions, with case studies and lessons learned that contribute not only to the ongoing work of the Questions but that can already be utilized by countries who are planning and/or undertaking work in those areas. They also explored ways in which to create constructive debate on topics relevant to the membership and beyond through topical workshops and tutorials held in conjunction with the study group and rapporteur meeting to enrich the work of the Questions.</w:t>
      </w:r>
    </w:p>
    <w:p w14:paraId="4C8D9EBA" w14:textId="77777777" w:rsidR="001A135B" w:rsidRPr="00293306" w:rsidRDefault="001A135B" w:rsidP="00293306">
      <w:pPr>
        <w:pStyle w:val="PlainText"/>
        <w:numPr>
          <w:ilvl w:val="0"/>
          <w:numId w:val="3"/>
        </w:numPr>
        <w:spacing w:before="120" w:after="120"/>
        <w:rPr>
          <w:rFonts w:asciiTheme="minorHAnsi" w:hAnsiTheme="minorHAnsi" w:cstheme="minorHAnsi"/>
          <w:b/>
          <w:bCs/>
          <w:sz w:val="24"/>
          <w:szCs w:val="24"/>
        </w:rPr>
      </w:pPr>
      <w:r w:rsidRPr="00293306">
        <w:rPr>
          <w:rFonts w:asciiTheme="minorHAnsi" w:hAnsiTheme="minorHAnsi" w:cstheme="minorHAnsi"/>
          <w:b/>
          <w:bCs/>
          <w:sz w:val="24"/>
          <w:szCs w:val="24"/>
        </w:rPr>
        <w:t xml:space="preserve">Collaboration </w:t>
      </w:r>
      <w:r w:rsidR="00B53787" w:rsidRPr="00293306">
        <w:rPr>
          <w:rFonts w:asciiTheme="minorHAnsi" w:hAnsiTheme="minorHAnsi" w:cstheme="minorHAnsi"/>
          <w:b/>
          <w:bCs/>
          <w:sz w:val="24"/>
          <w:szCs w:val="24"/>
        </w:rPr>
        <w:t xml:space="preserve">and coordination with </w:t>
      </w:r>
      <w:r w:rsidR="006D020E" w:rsidRPr="00293306">
        <w:rPr>
          <w:rFonts w:asciiTheme="minorHAnsi" w:hAnsiTheme="minorHAnsi" w:cstheme="minorHAnsi"/>
          <w:b/>
          <w:bCs/>
          <w:sz w:val="24"/>
          <w:szCs w:val="24"/>
        </w:rPr>
        <w:t>ITU-D Study G</w:t>
      </w:r>
      <w:r w:rsidR="00B53787" w:rsidRPr="00293306">
        <w:rPr>
          <w:rFonts w:asciiTheme="minorHAnsi" w:hAnsiTheme="minorHAnsi" w:cstheme="minorHAnsi"/>
          <w:b/>
          <w:bCs/>
          <w:sz w:val="24"/>
          <w:szCs w:val="24"/>
        </w:rPr>
        <w:t>roup</w:t>
      </w:r>
      <w:r w:rsidR="006D020E" w:rsidRPr="00293306">
        <w:rPr>
          <w:rFonts w:asciiTheme="minorHAnsi" w:hAnsiTheme="minorHAnsi" w:cstheme="minorHAnsi"/>
          <w:b/>
          <w:bCs/>
          <w:sz w:val="24"/>
          <w:szCs w:val="24"/>
        </w:rPr>
        <w:t xml:space="preserve"> 2</w:t>
      </w:r>
      <w:r w:rsidR="00F40D12" w:rsidRPr="00293306">
        <w:rPr>
          <w:rFonts w:asciiTheme="minorHAnsi" w:hAnsiTheme="minorHAnsi" w:cstheme="minorHAnsi"/>
          <w:b/>
          <w:bCs/>
          <w:sz w:val="24"/>
          <w:szCs w:val="24"/>
        </w:rPr>
        <w:t xml:space="preserve"> </w:t>
      </w:r>
      <w:r w:rsidR="00B53787" w:rsidRPr="00293306">
        <w:rPr>
          <w:rFonts w:asciiTheme="minorHAnsi" w:hAnsiTheme="minorHAnsi" w:cstheme="minorHAnsi"/>
          <w:b/>
          <w:bCs/>
          <w:sz w:val="24"/>
          <w:szCs w:val="24"/>
        </w:rPr>
        <w:t>and the other Sectors on matters of shared interest</w:t>
      </w:r>
    </w:p>
    <w:p w14:paraId="700F3283" w14:textId="77777777" w:rsidR="005311CD" w:rsidRPr="00293306" w:rsidRDefault="005311CD" w:rsidP="00293306">
      <w:pPr>
        <w:pStyle w:val="PlainText"/>
        <w:numPr>
          <w:ilvl w:val="1"/>
          <w:numId w:val="3"/>
        </w:numPr>
        <w:spacing w:before="120" w:after="120"/>
        <w:ind w:left="357" w:hanging="357"/>
        <w:rPr>
          <w:rFonts w:asciiTheme="minorHAnsi" w:hAnsiTheme="minorHAnsi" w:cstheme="minorHAnsi"/>
          <w:b/>
          <w:bCs/>
          <w:sz w:val="24"/>
          <w:szCs w:val="24"/>
        </w:rPr>
      </w:pPr>
      <w:r w:rsidRPr="00293306">
        <w:rPr>
          <w:rFonts w:asciiTheme="minorHAnsi" w:hAnsiTheme="minorHAnsi" w:cstheme="minorHAnsi"/>
          <w:b/>
          <w:bCs/>
          <w:sz w:val="24"/>
          <w:szCs w:val="24"/>
        </w:rPr>
        <w:lastRenderedPageBreak/>
        <w:t>Mapping between ITU-D study group Questions and between work in ITU-D study groups to work in the other sectors</w:t>
      </w:r>
    </w:p>
    <w:p w14:paraId="56B4241E" w14:textId="3037A40D" w:rsidR="006B699B" w:rsidRPr="00293306" w:rsidRDefault="006B699B" w:rsidP="00293306">
      <w:pPr>
        <w:tabs>
          <w:tab w:val="left" w:pos="567"/>
        </w:tabs>
        <w:spacing w:after="120"/>
        <w:textAlignment w:val="auto"/>
        <w:rPr>
          <w:rFonts w:cstheme="minorHAnsi"/>
          <w:szCs w:val="24"/>
        </w:rPr>
      </w:pPr>
      <w:r w:rsidRPr="00293306">
        <w:rPr>
          <w:rFonts w:cstheme="minorHAnsi"/>
          <w:bCs/>
          <w:szCs w:val="24"/>
        </w:rPr>
        <w:t xml:space="preserve">During the meetings discussions were held to further advance the </w:t>
      </w:r>
      <w:r w:rsidRPr="00293306">
        <w:rPr>
          <w:rFonts w:cstheme="minorHAnsi"/>
          <w:szCs w:val="24"/>
        </w:rPr>
        <w:t xml:space="preserve">mapping work related to: 1) </w:t>
      </w:r>
      <w:r w:rsidRPr="00293306">
        <w:rPr>
          <w:rFonts w:cstheme="minorHAnsi"/>
          <w:bCs/>
          <w:szCs w:val="24"/>
        </w:rPr>
        <w:t>Intra-sector mapping between ITU-D SG1 and SG2 Questions; 2) Mapping of ITU-D SG1 and SG2 Questions to activities in ITU-R Working Parties; and 3)</w:t>
      </w:r>
      <w:r w:rsidRPr="00293306">
        <w:rPr>
          <w:rFonts w:cstheme="minorHAnsi"/>
          <w:szCs w:val="24"/>
        </w:rPr>
        <w:t xml:space="preserve"> Mapping of ITU-D SG1 and SG2 Questions of interest to work items and Questions in ITU-T study groups. Document </w:t>
      </w:r>
      <w:hyperlink r:id="rId44" w:history="1">
        <w:r w:rsidRPr="00293306">
          <w:rPr>
            <w:rStyle w:val="Hyperlink"/>
            <w:rFonts w:cstheme="minorHAnsi"/>
            <w:szCs w:val="24"/>
            <w:lang w:val="en-US"/>
          </w:rPr>
          <w:t>1/265</w:t>
        </w:r>
      </w:hyperlink>
      <w:r w:rsidRPr="00293306">
        <w:rPr>
          <w:rFonts w:cstheme="minorHAnsi"/>
          <w:szCs w:val="24"/>
          <w:lang w:val="en-US"/>
        </w:rPr>
        <w:t xml:space="preserve"> </w:t>
      </w:r>
      <w:r w:rsidRPr="00293306">
        <w:rPr>
          <w:rFonts w:cstheme="minorHAnsi"/>
          <w:szCs w:val="24"/>
        </w:rPr>
        <w:t>shares for information the liaison statement that the ITU-D SG1 and SG2 Chairmen sent to TDAG on mapping work related to ITU-D Question-to-Question, ITU-D to ITU-T, and ITU-D to ITU-R mapping following the 2019 meetings. The understanding was that the mappings would be shared by TDAG through the Inter Sector Coordination Group (ISCG) with the other sectors to contribute to the common mapping work.</w:t>
      </w:r>
    </w:p>
    <w:p w14:paraId="619D412A" w14:textId="69000F0A" w:rsidR="002A509C" w:rsidRPr="00293306" w:rsidRDefault="002A509C" w:rsidP="00293306">
      <w:pPr>
        <w:tabs>
          <w:tab w:val="left" w:pos="567"/>
        </w:tabs>
        <w:spacing w:after="120"/>
        <w:textAlignment w:val="auto"/>
        <w:rPr>
          <w:rFonts w:cstheme="minorHAnsi"/>
          <w:szCs w:val="24"/>
        </w:rPr>
      </w:pPr>
      <w:r w:rsidRPr="00293306">
        <w:rPr>
          <w:rFonts w:eastAsia="Batang" w:cstheme="minorHAnsi"/>
          <w:bCs/>
          <w:szCs w:val="24"/>
        </w:rPr>
        <w:t xml:space="preserve">The current draft matrix of relationships and interactions between study Questions in ITU-D SG1 and ITU-D SG2 is shared in </w:t>
      </w:r>
      <w:r w:rsidRPr="00293306">
        <w:rPr>
          <w:rFonts w:eastAsia="Batang" w:cstheme="minorHAnsi"/>
          <w:b/>
          <w:szCs w:val="24"/>
        </w:rPr>
        <w:t>Annex 4</w:t>
      </w:r>
      <w:r w:rsidRPr="00293306">
        <w:rPr>
          <w:rFonts w:eastAsia="Batang" w:cstheme="minorHAnsi"/>
          <w:bCs/>
          <w:szCs w:val="24"/>
        </w:rPr>
        <w:t xml:space="preserve"> as a reference to identify areas of possible areas of overlap and opportunities where collaboration could be further strengthened. </w:t>
      </w:r>
      <w:r w:rsidRPr="00293306">
        <w:rPr>
          <w:rFonts w:eastAsia="Batang" w:cstheme="minorHAnsi"/>
          <w:b/>
          <w:szCs w:val="24"/>
        </w:rPr>
        <w:t>Annex 5</w:t>
      </w:r>
      <w:r w:rsidRPr="00293306">
        <w:rPr>
          <w:rFonts w:eastAsia="Batang" w:cstheme="minorHAnsi"/>
          <w:bCs/>
          <w:szCs w:val="24"/>
        </w:rPr>
        <w:t xml:space="preserve"> further shows how the intra-sector mapping work can help to avoid duplication in the work of the Question.</w:t>
      </w:r>
    </w:p>
    <w:p w14:paraId="78251E8E" w14:textId="77777777" w:rsidR="00A50868" w:rsidRPr="00293306" w:rsidRDefault="006B699B" w:rsidP="00293306">
      <w:pPr>
        <w:tabs>
          <w:tab w:val="left" w:pos="567"/>
        </w:tabs>
        <w:spacing w:after="120"/>
        <w:textAlignment w:val="auto"/>
        <w:rPr>
          <w:rFonts w:cstheme="minorHAnsi"/>
          <w:szCs w:val="24"/>
        </w:rPr>
      </w:pPr>
      <w:r w:rsidRPr="00293306">
        <w:rPr>
          <w:rFonts w:cstheme="minorHAnsi"/>
          <w:szCs w:val="24"/>
        </w:rPr>
        <w:t xml:space="preserve">The February 2020 </w:t>
      </w:r>
      <w:r w:rsidR="0033257D" w:rsidRPr="00293306">
        <w:rPr>
          <w:rFonts w:cstheme="minorHAnsi"/>
          <w:szCs w:val="24"/>
        </w:rPr>
        <w:t xml:space="preserve">SG1 and SG2 </w:t>
      </w:r>
      <w:r w:rsidRPr="00293306">
        <w:rPr>
          <w:rFonts w:cstheme="minorHAnsi"/>
          <w:szCs w:val="24"/>
        </w:rPr>
        <w:t>meeting</w:t>
      </w:r>
      <w:r w:rsidR="0033257D" w:rsidRPr="00293306">
        <w:rPr>
          <w:rFonts w:cstheme="minorHAnsi"/>
          <w:szCs w:val="24"/>
        </w:rPr>
        <w:t>s</w:t>
      </w:r>
      <w:r w:rsidRPr="00293306">
        <w:rPr>
          <w:rFonts w:cstheme="minorHAnsi"/>
          <w:szCs w:val="24"/>
        </w:rPr>
        <w:t xml:space="preserve"> had received in document </w:t>
      </w:r>
      <w:hyperlink r:id="rId45" w:history="1">
        <w:r w:rsidRPr="00293306">
          <w:rPr>
            <w:rStyle w:val="Hyperlink"/>
            <w:rFonts w:cstheme="minorHAnsi"/>
            <w:szCs w:val="24"/>
          </w:rPr>
          <w:t>1/269 + Annexes</w:t>
        </w:r>
      </w:hyperlink>
      <w:r w:rsidRPr="00293306">
        <w:rPr>
          <w:rFonts w:cstheme="minorHAnsi"/>
          <w:szCs w:val="24"/>
        </w:rPr>
        <w:t xml:space="preserve"> (TSAG) a liaison statement with feedback from TSAG on the intersectoral coordination/mapping. It was however noted that the input from ITU-D study groups that had been shared with TDAG through a joint liaison statement in 2019, and further shared with the Inter-Sector Coordination Group on issues of mutual interest, had not been used as the baseline reference when ITU-T study groups and TSAG continued their work in 2019. It was noted that this matter must be cleared up in the work between the sectors and the Secretariat. </w:t>
      </w:r>
    </w:p>
    <w:p w14:paraId="29570872" w14:textId="03321CE0" w:rsidR="00A50868" w:rsidRPr="00293306" w:rsidRDefault="00A50868" w:rsidP="00293306">
      <w:pPr>
        <w:tabs>
          <w:tab w:val="left" w:pos="567"/>
        </w:tabs>
        <w:spacing w:after="120"/>
        <w:textAlignment w:val="auto"/>
        <w:rPr>
          <w:rFonts w:cstheme="minorHAnsi"/>
          <w:bCs/>
          <w:szCs w:val="24"/>
        </w:rPr>
      </w:pPr>
      <w:r w:rsidRPr="00293306">
        <w:rPr>
          <w:rFonts w:cstheme="minorHAnsi"/>
          <w:bCs/>
          <w:szCs w:val="24"/>
        </w:rPr>
        <w:t xml:space="preserve">A new version of the matrix between ITU-D and ITU-T Questions that consolidates the changes proposed from both ITU sectors can be found in </w:t>
      </w:r>
      <w:r w:rsidRPr="00293306">
        <w:rPr>
          <w:rFonts w:cstheme="minorHAnsi"/>
          <w:b/>
          <w:szCs w:val="24"/>
        </w:rPr>
        <w:t xml:space="preserve">Annex </w:t>
      </w:r>
      <w:r w:rsidR="002A509C" w:rsidRPr="00293306">
        <w:rPr>
          <w:rFonts w:cstheme="minorHAnsi"/>
          <w:b/>
          <w:szCs w:val="24"/>
        </w:rPr>
        <w:t>6</w:t>
      </w:r>
      <w:r w:rsidRPr="00293306">
        <w:rPr>
          <w:rFonts w:cstheme="minorHAnsi"/>
          <w:bCs/>
          <w:szCs w:val="24"/>
        </w:rPr>
        <w:t xml:space="preserve"> of this report. These changes are based on the ISCG baseline, and incorporate: 1) updates proposed by the ITU-D SG1 and SG2 rapporteur groups following their meetings in September and October 2019; and 2) differences between the mapping matrix included in the liaison statement from TSAG and the ISCG baseline. It should be noted that some of the differences were proposed by TSAG </w:t>
      </w:r>
      <w:r w:rsidRPr="00293306">
        <w:rPr>
          <w:rFonts w:cstheme="minorHAnsi"/>
          <w:bCs/>
          <w:i/>
          <w:iCs/>
          <w:szCs w:val="24"/>
        </w:rPr>
        <w:t>before</w:t>
      </w:r>
      <w:r w:rsidRPr="00293306">
        <w:rPr>
          <w:rFonts w:cstheme="minorHAnsi"/>
          <w:bCs/>
          <w:szCs w:val="24"/>
        </w:rPr>
        <w:t xml:space="preserve"> the ISCG baseline was created and may therefore be superseded. </w:t>
      </w:r>
      <w:r w:rsidR="00574602" w:rsidRPr="00293306">
        <w:rPr>
          <w:rFonts w:cstheme="minorHAnsi"/>
          <w:szCs w:val="24"/>
        </w:rPr>
        <w:t xml:space="preserve">A revised working document for the mapping at the level of study groups and Questions that will be used for this coordination between the Secretariats can </w:t>
      </w:r>
      <w:r w:rsidR="002D6E29" w:rsidRPr="00293306">
        <w:rPr>
          <w:rFonts w:cstheme="minorHAnsi"/>
          <w:szCs w:val="24"/>
        </w:rPr>
        <w:t xml:space="preserve">be </w:t>
      </w:r>
      <w:r w:rsidR="00574602" w:rsidRPr="00293306">
        <w:rPr>
          <w:rFonts w:cstheme="minorHAnsi"/>
          <w:szCs w:val="24"/>
        </w:rPr>
        <w:t xml:space="preserve">found in </w:t>
      </w:r>
      <w:r w:rsidR="00574602" w:rsidRPr="00293306">
        <w:rPr>
          <w:rFonts w:cstheme="minorHAnsi"/>
          <w:b/>
          <w:bCs/>
          <w:szCs w:val="24"/>
        </w:rPr>
        <w:t xml:space="preserve">Annex </w:t>
      </w:r>
      <w:r w:rsidR="002D6E29" w:rsidRPr="00293306">
        <w:rPr>
          <w:rFonts w:cstheme="minorHAnsi"/>
          <w:b/>
          <w:bCs/>
          <w:szCs w:val="24"/>
        </w:rPr>
        <w:t>6</w:t>
      </w:r>
      <w:r w:rsidR="00574602" w:rsidRPr="00293306">
        <w:rPr>
          <w:rFonts w:cstheme="minorHAnsi"/>
          <w:szCs w:val="24"/>
        </w:rPr>
        <w:t>.</w:t>
      </w:r>
      <w:r w:rsidRPr="00293306">
        <w:rPr>
          <w:rFonts w:cstheme="minorHAnsi"/>
          <w:bCs/>
          <w:szCs w:val="24"/>
        </w:rPr>
        <w:t xml:space="preserve">It is proposed that a revised version be shared with ISCG to incorporate the updates from the ITU-D rapporteur groups and only the new changes from TSAG </w:t>
      </w:r>
      <w:r w:rsidRPr="00293306">
        <w:rPr>
          <w:rFonts w:cstheme="minorHAnsi"/>
          <w:bCs/>
          <w:i/>
          <w:iCs/>
          <w:szCs w:val="24"/>
        </w:rPr>
        <w:t>after</w:t>
      </w:r>
      <w:r w:rsidRPr="00293306">
        <w:rPr>
          <w:rFonts w:cstheme="minorHAnsi"/>
          <w:bCs/>
          <w:szCs w:val="24"/>
        </w:rPr>
        <w:t xml:space="preserve"> the ISCG baseline was created. </w:t>
      </w:r>
    </w:p>
    <w:p w14:paraId="04AE8821" w14:textId="77777777" w:rsidR="005311CD" w:rsidRPr="00293306" w:rsidRDefault="005311CD" w:rsidP="00293306">
      <w:pPr>
        <w:pStyle w:val="PlainText"/>
        <w:numPr>
          <w:ilvl w:val="1"/>
          <w:numId w:val="3"/>
        </w:numPr>
        <w:spacing w:before="120" w:after="120"/>
        <w:ind w:left="357" w:hanging="357"/>
        <w:rPr>
          <w:rFonts w:asciiTheme="minorHAnsi" w:hAnsiTheme="minorHAnsi" w:cstheme="minorHAnsi"/>
          <w:b/>
          <w:bCs/>
          <w:sz w:val="24"/>
          <w:szCs w:val="24"/>
        </w:rPr>
      </w:pPr>
      <w:r w:rsidRPr="00293306">
        <w:rPr>
          <w:rFonts w:asciiTheme="minorHAnsi" w:hAnsiTheme="minorHAnsi" w:cstheme="minorHAnsi"/>
          <w:b/>
          <w:bCs/>
          <w:sz w:val="24"/>
          <w:szCs w:val="24"/>
        </w:rPr>
        <w:t>Involvement and contribution of ITU-D study groups toward the implementation of WTDC Resolution 9 (Rev. Buenos Aires, 2017)</w:t>
      </w:r>
    </w:p>
    <w:p w14:paraId="460BD564" w14:textId="4C752BFC" w:rsidR="00315E3E" w:rsidRPr="00293306" w:rsidRDefault="005311CD" w:rsidP="00293306">
      <w:pPr>
        <w:spacing w:after="120"/>
        <w:rPr>
          <w:rFonts w:cstheme="minorHAnsi"/>
          <w:szCs w:val="24"/>
        </w:rPr>
      </w:pPr>
      <w:r w:rsidRPr="00293306">
        <w:rPr>
          <w:rFonts w:cstheme="minorHAnsi"/>
          <w:szCs w:val="24"/>
        </w:rPr>
        <w:t>During the meetings, especially the Rapporteur Group meetings in September 2018, the status of implementation of WTDC Resolution 9 (Rev. Buenos Aires, 2017) and its removal by WTDC-17 from the ITU-D study groups, raised questions and concerns. As aspects of spectrum management relate to several SG1 study Questions, clarity was sought on the next steps on the implementation and how the study group could address this. Concern from membership was expressed that no progress had been made following WTDC-17. Reporting to the meeting on a proposed approach for addressing the complex aspects of implementation of the Resolution by BDT, which requires close collaboration with the Radiocommunication Bureau (BR), was provided and it was noted that subsequent information would be shared. As for a possible contribution to th</w:t>
      </w:r>
      <w:r w:rsidR="00315E3E" w:rsidRPr="00293306">
        <w:rPr>
          <w:rFonts w:cstheme="minorHAnsi"/>
          <w:szCs w:val="24"/>
        </w:rPr>
        <w:t>at</w:t>
      </w:r>
      <w:r w:rsidRPr="00293306">
        <w:rPr>
          <w:rFonts w:cstheme="minorHAnsi"/>
          <w:szCs w:val="24"/>
        </w:rPr>
        <w:t xml:space="preserve"> work by ITU-D study groups, one suggestion was that each </w:t>
      </w:r>
      <w:r w:rsidR="00730197" w:rsidRPr="00293306">
        <w:rPr>
          <w:rFonts w:cstheme="minorHAnsi"/>
          <w:szCs w:val="24"/>
        </w:rPr>
        <w:t>r</w:t>
      </w:r>
      <w:r w:rsidRPr="00293306">
        <w:rPr>
          <w:rFonts w:cstheme="minorHAnsi"/>
          <w:szCs w:val="24"/>
        </w:rPr>
        <w:t>apporteur</w:t>
      </w:r>
      <w:r w:rsidR="00730197" w:rsidRPr="00293306">
        <w:rPr>
          <w:rFonts w:cstheme="minorHAnsi"/>
          <w:szCs w:val="24"/>
        </w:rPr>
        <w:t xml:space="preserve">, together with assigned vice-rapporteurs, </w:t>
      </w:r>
      <w:r w:rsidRPr="00293306">
        <w:rPr>
          <w:rFonts w:cstheme="minorHAnsi"/>
          <w:szCs w:val="24"/>
        </w:rPr>
        <w:t xml:space="preserve">gather all spectrum-related aspects, and especially requirements expressed, following each </w:t>
      </w:r>
      <w:r w:rsidRPr="00293306">
        <w:rPr>
          <w:rFonts w:cstheme="minorHAnsi"/>
          <w:szCs w:val="24"/>
        </w:rPr>
        <w:lastRenderedPageBreak/>
        <w:t xml:space="preserve">meeting and share these regularly with the respective Chairman. </w:t>
      </w:r>
      <w:r w:rsidR="00315E3E" w:rsidRPr="00293306">
        <w:rPr>
          <w:rFonts w:cstheme="minorHAnsi"/>
          <w:szCs w:val="24"/>
        </w:rPr>
        <w:t xml:space="preserve">At the TDAG in 2019, </w:t>
      </w:r>
      <w:r w:rsidR="00730197" w:rsidRPr="00293306">
        <w:rPr>
          <w:rFonts w:cstheme="minorHAnsi"/>
          <w:szCs w:val="24"/>
        </w:rPr>
        <w:t xml:space="preserve">the contribution of ITU-D study groups to identifying the needs of developing countries stated in Resolution 9 was further emphasized. To this end, a vice-chairman from SG1 (Mr Roberto Hirayama (Brazil) and a vice-chairman from SG2 (Ms Nora Basher (Sudan) will coordinate WTDC Resolution 9 issues with the contact points for each study Question. Moreover, at each annual study group meeting, with support from the BDT Focal Point for Resolution 9, these vice-chairmen will submit a summary of the compiled findings on WTDC Resolution 9 issues to the ITU-D SG1 and SG2 Chairs, who will transmit them to the BDT Director. The BDT Director can then coordinate with the BR Director as appropriate. </w:t>
      </w:r>
      <w:r w:rsidR="00A24C6D" w:rsidRPr="00293306">
        <w:rPr>
          <w:rFonts w:cstheme="minorHAnsi"/>
          <w:szCs w:val="24"/>
        </w:rPr>
        <w:t>It was noted in TDAG in 2019 that t</w:t>
      </w:r>
      <w:r w:rsidR="00730197" w:rsidRPr="00293306">
        <w:rPr>
          <w:rFonts w:cstheme="minorHAnsi"/>
          <w:szCs w:val="24"/>
        </w:rPr>
        <w:t>he summary provided by the study group chair</w:t>
      </w:r>
      <w:r w:rsidR="00A24C6D" w:rsidRPr="00293306">
        <w:rPr>
          <w:rFonts w:cstheme="minorHAnsi"/>
          <w:szCs w:val="24"/>
        </w:rPr>
        <w:t>s</w:t>
      </w:r>
      <w:r w:rsidR="00730197" w:rsidRPr="00293306">
        <w:rPr>
          <w:rFonts w:cstheme="minorHAnsi"/>
          <w:szCs w:val="24"/>
        </w:rPr>
        <w:t xml:space="preserve"> can also serve as a basis for the required contribution to TDAG on Resolution 9 implementation activities.</w:t>
      </w:r>
    </w:p>
    <w:p w14:paraId="448CAB7B" w14:textId="4146A24C" w:rsidR="00E362F0" w:rsidRPr="00293306" w:rsidRDefault="00315E3E" w:rsidP="00293306">
      <w:pPr>
        <w:spacing w:after="120"/>
        <w:rPr>
          <w:rFonts w:cstheme="minorHAnsi"/>
          <w:bCs/>
          <w:szCs w:val="24"/>
          <w:lang w:val="en-US"/>
        </w:rPr>
      </w:pPr>
      <w:r w:rsidRPr="00293306">
        <w:rPr>
          <w:rFonts w:cstheme="minorHAnsi"/>
          <w:bCs/>
          <w:szCs w:val="24"/>
        </w:rPr>
        <w:t>Coordination further concretized during the 2020 SG1 meeting to capture Question topics of interest which can be reported using a new template through the study group chairs to TDAG for the BDT Director to consider</w:t>
      </w:r>
      <w:r w:rsidR="00E362F0" w:rsidRPr="00293306">
        <w:rPr>
          <w:rFonts w:cstheme="minorHAnsi"/>
          <w:bCs/>
          <w:szCs w:val="24"/>
        </w:rPr>
        <w:t xml:space="preserve">. The consolidated </w:t>
      </w:r>
      <w:r w:rsidR="0020698A" w:rsidRPr="00293306">
        <w:rPr>
          <w:rFonts w:cstheme="minorHAnsi"/>
          <w:bCs/>
          <w:szCs w:val="24"/>
        </w:rPr>
        <w:t xml:space="preserve">report of </w:t>
      </w:r>
      <w:r w:rsidR="00580A0C" w:rsidRPr="00293306">
        <w:rPr>
          <w:rFonts w:cstheme="minorHAnsi"/>
          <w:bCs/>
          <w:szCs w:val="24"/>
        </w:rPr>
        <w:t xml:space="preserve">ITU-D SG1 Vice-Chairman </w:t>
      </w:r>
      <w:r w:rsidR="0020698A" w:rsidRPr="00293306">
        <w:rPr>
          <w:rFonts w:cstheme="minorHAnsi"/>
          <w:bCs/>
          <w:szCs w:val="24"/>
        </w:rPr>
        <w:t>Mr Roberto Hirayama</w:t>
      </w:r>
      <w:r w:rsidR="00E362F0" w:rsidRPr="00293306">
        <w:rPr>
          <w:rFonts w:cstheme="minorHAnsi"/>
          <w:bCs/>
          <w:szCs w:val="24"/>
        </w:rPr>
        <w:t xml:space="preserve"> for SG1 </w:t>
      </w:r>
      <w:r w:rsidR="00580A0C" w:rsidRPr="00293306">
        <w:rPr>
          <w:rFonts w:cstheme="minorHAnsi"/>
          <w:bCs/>
          <w:szCs w:val="24"/>
        </w:rPr>
        <w:t>Q</w:t>
      </w:r>
      <w:r w:rsidR="00E362F0" w:rsidRPr="00293306">
        <w:rPr>
          <w:rFonts w:cstheme="minorHAnsi"/>
          <w:bCs/>
          <w:szCs w:val="24"/>
        </w:rPr>
        <w:t xml:space="preserve">uestions is </w:t>
      </w:r>
      <w:r w:rsidR="00580A0C" w:rsidRPr="00293306">
        <w:rPr>
          <w:rFonts w:cstheme="minorHAnsi"/>
          <w:bCs/>
          <w:szCs w:val="24"/>
        </w:rPr>
        <w:t>in</w:t>
      </w:r>
      <w:r w:rsidR="00E362F0" w:rsidRPr="00293306">
        <w:rPr>
          <w:rFonts w:cstheme="minorHAnsi"/>
          <w:bCs/>
          <w:szCs w:val="24"/>
        </w:rPr>
        <w:t xml:space="preserve"> </w:t>
      </w:r>
      <w:r w:rsidR="00E362F0" w:rsidRPr="00293306">
        <w:rPr>
          <w:rFonts w:cstheme="minorHAnsi"/>
          <w:b/>
          <w:szCs w:val="24"/>
        </w:rPr>
        <w:t>Annex 3</w:t>
      </w:r>
      <w:r w:rsidR="00E362F0" w:rsidRPr="00293306">
        <w:rPr>
          <w:rFonts w:cstheme="minorHAnsi"/>
          <w:bCs/>
          <w:szCs w:val="24"/>
        </w:rPr>
        <w:t>.</w:t>
      </w:r>
      <w:r w:rsidR="00E362F0" w:rsidRPr="00293306">
        <w:rPr>
          <w:rFonts w:cstheme="minorHAnsi"/>
          <w:bCs/>
          <w:szCs w:val="24"/>
          <w:lang w:val="en-US"/>
        </w:rPr>
        <w:t xml:space="preserve"> From the data gathered from contributions, it can be noted that the following are the </w:t>
      </w:r>
      <w:r w:rsidR="0020698A" w:rsidRPr="00293306">
        <w:rPr>
          <w:rFonts w:cstheme="minorHAnsi"/>
          <w:bCs/>
          <w:szCs w:val="24"/>
          <w:lang w:val="en-US"/>
        </w:rPr>
        <w:t>t</w:t>
      </w:r>
      <w:r w:rsidR="00E362F0" w:rsidRPr="00293306">
        <w:rPr>
          <w:rFonts w:cstheme="minorHAnsi"/>
          <w:bCs/>
          <w:szCs w:val="24"/>
          <w:lang w:val="en-US"/>
        </w:rPr>
        <w:t>op 5 topics of most interest to membership (in order of interest):</w:t>
      </w:r>
    </w:p>
    <w:p w14:paraId="639B6F8A" w14:textId="7A8AAE06" w:rsidR="00E362F0" w:rsidRPr="00293306" w:rsidRDefault="00E362F0" w:rsidP="00293306">
      <w:pPr>
        <w:pStyle w:val="ListParagraph"/>
        <w:numPr>
          <w:ilvl w:val="0"/>
          <w:numId w:val="19"/>
        </w:numPr>
        <w:tabs>
          <w:tab w:val="clear" w:pos="1134"/>
          <w:tab w:val="clear" w:pos="1871"/>
          <w:tab w:val="clear" w:pos="2268"/>
          <w:tab w:val="left" w:pos="794"/>
          <w:tab w:val="left" w:pos="1191"/>
          <w:tab w:val="left" w:pos="1588"/>
          <w:tab w:val="left" w:pos="1985"/>
        </w:tabs>
        <w:spacing w:before="40" w:after="40"/>
        <w:ind w:left="419" w:hanging="357"/>
        <w:contextualSpacing w:val="0"/>
        <w:rPr>
          <w:rFonts w:cstheme="minorHAnsi"/>
          <w:bCs/>
          <w:szCs w:val="24"/>
          <w:lang w:val="en-US"/>
        </w:rPr>
      </w:pPr>
      <w:r w:rsidRPr="00293306">
        <w:rPr>
          <w:rFonts w:cstheme="minorHAnsi"/>
          <w:bCs/>
          <w:szCs w:val="24"/>
          <w:lang w:val="en-US"/>
        </w:rPr>
        <w:t>Emerging technologies and approaches in using spectrum.</w:t>
      </w:r>
    </w:p>
    <w:p w14:paraId="5D12E383" w14:textId="68C930A0" w:rsidR="00E362F0" w:rsidRPr="00293306" w:rsidRDefault="00E362F0" w:rsidP="00293306">
      <w:pPr>
        <w:pStyle w:val="ListParagraph"/>
        <w:numPr>
          <w:ilvl w:val="0"/>
          <w:numId w:val="19"/>
        </w:numPr>
        <w:tabs>
          <w:tab w:val="clear" w:pos="1134"/>
          <w:tab w:val="clear" w:pos="1871"/>
          <w:tab w:val="clear" w:pos="2268"/>
          <w:tab w:val="left" w:pos="794"/>
          <w:tab w:val="left" w:pos="1191"/>
          <w:tab w:val="left" w:pos="1588"/>
          <w:tab w:val="left" w:pos="1985"/>
        </w:tabs>
        <w:spacing w:before="40" w:after="40"/>
        <w:ind w:left="419" w:hanging="357"/>
        <w:contextualSpacing w:val="0"/>
        <w:rPr>
          <w:rFonts w:cstheme="minorHAnsi"/>
          <w:bCs/>
          <w:szCs w:val="24"/>
          <w:lang w:val="en-US"/>
        </w:rPr>
      </w:pPr>
      <w:r w:rsidRPr="00293306">
        <w:rPr>
          <w:rFonts w:cstheme="minorHAnsi"/>
          <w:bCs/>
          <w:szCs w:val="24"/>
          <w:lang w:val="en-US"/>
        </w:rPr>
        <w:t>Transition to digital terrestrial television broadcasting.</w:t>
      </w:r>
    </w:p>
    <w:p w14:paraId="38AF0563" w14:textId="684A0F06" w:rsidR="00E362F0" w:rsidRPr="00293306" w:rsidRDefault="00E362F0" w:rsidP="00293306">
      <w:pPr>
        <w:pStyle w:val="ListParagraph"/>
        <w:numPr>
          <w:ilvl w:val="0"/>
          <w:numId w:val="19"/>
        </w:numPr>
        <w:tabs>
          <w:tab w:val="clear" w:pos="1134"/>
          <w:tab w:val="clear" w:pos="1871"/>
          <w:tab w:val="clear" w:pos="2268"/>
          <w:tab w:val="left" w:pos="794"/>
          <w:tab w:val="left" w:pos="1191"/>
          <w:tab w:val="left" w:pos="1588"/>
          <w:tab w:val="left" w:pos="1985"/>
        </w:tabs>
        <w:spacing w:before="40" w:after="40"/>
        <w:ind w:left="419" w:hanging="357"/>
        <w:contextualSpacing w:val="0"/>
        <w:rPr>
          <w:rFonts w:cstheme="minorHAnsi"/>
          <w:bCs/>
          <w:szCs w:val="24"/>
          <w:lang w:val="en-US"/>
        </w:rPr>
      </w:pPr>
      <w:r w:rsidRPr="00293306">
        <w:rPr>
          <w:rFonts w:cstheme="minorHAnsi"/>
          <w:bCs/>
          <w:szCs w:val="24"/>
          <w:lang w:val="en-US"/>
        </w:rPr>
        <w:t xml:space="preserve">Assistance in raising the awareness of national </w:t>
      </w:r>
      <w:proofErr w:type="gramStart"/>
      <w:r w:rsidRPr="00293306">
        <w:rPr>
          <w:rFonts w:cstheme="minorHAnsi"/>
          <w:bCs/>
          <w:szCs w:val="24"/>
          <w:lang w:val="en-US"/>
        </w:rPr>
        <w:t>policy-makers</w:t>
      </w:r>
      <w:proofErr w:type="gramEnd"/>
      <w:r w:rsidRPr="00293306">
        <w:rPr>
          <w:rFonts w:cstheme="minorHAnsi"/>
          <w:bCs/>
          <w:szCs w:val="24"/>
          <w:lang w:val="en-US"/>
        </w:rPr>
        <w:t xml:space="preserve"> as to the importance of effective spectrum management for a country's economic and social development.</w:t>
      </w:r>
    </w:p>
    <w:p w14:paraId="1A61E53C" w14:textId="77777777" w:rsidR="008D1FCB" w:rsidRPr="00293306" w:rsidRDefault="008D1FCB" w:rsidP="00293306">
      <w:pPr>
        <w:pStyle w:val="ListParagraph"/>
        <w:numPr>
          <w:ilvl w:val="0"/>
          <w:numId w:val="19"/>
        </w:numPr>
        <w:tabs>
          <w:tab w:val="clear" w:pos="1134"/>
          <w:tab w:val="clear" w:pos="1871"/>
          <w:tab w:val="clear" w:pos="2268"/>
          <w:tab w:val="left" w:pos="794"/>
          <w:tab w:val="left" w:pos="1191"/>
          <w:tab w:val="left" w:pos="1588"/>
          <w:tab w:val="left" w:pos="1985"/>
        </w:tabs>
        <w:spacing w:before="40" w:after="40"/>
        <w:ind w:left="419" w:hanging="357"/>
        <w:contextualSpacing w:val="0"/>
        <w:rPr>
          <w:rFonts w:cstheme="minorHAnsi"/>
          <w:bCs/>
          <w:szCs w:val="24"/>
          <w:lang w:val="en-US"/>
        </w:rPr>
      </w:pPr>
      <w:r w:rsidRPr="00293306">
        <w:rPr>
          <w:rFonts w:cstheme="minorHAnsi"/>
          <w:bCs/>
          <w:szCs w:val="24"/>
          <w:lang w:val="en-US"/>
        </w:rPr>
        <w:t>Economic and financial aspects of spectrum management.</w:t>
      </w:r>
    </w:p>
    <w:p w14:paraId="2D6E76EA" w14:textId="74A7F475" w:rsidR="00E362F0" w:rsidRPr="00293306" w:rsidRDefault="00E362F0" w:rsidP="00293306">
      <w:pPr>
        <w:pStyle w:val="ListParagraph"/>
        <w:numPr>
          <w:ilvl w:val="0"/>
          <w:numId w:val="19"/>
        </w:numPr>
        <w:tabs>
          <w:tab w:val="clear" w:pos="1134"/>
          <w:tab w:val="clear" w:pos="1871"/>
          <w:tab w:val="clear" w:pos="2268"/>
          <w:tab w:val="left" w:pos="794"/>
          <w:tab w:val="left" w:pos="1191"/>
          <w:tab w:val="left" w:pos="1588"/>
          <w:tab w:val="left" w:pos="1985"/>
        </w:tabs>
        <w:spacing w:before="40" w:after="40"/>
        <w:ind w:left="419" w:hanging="357"/>
        <w:contextualSpacing w:val="0"/>
        <w:rPr>
          <w:rFonts w:cstheme="minorHAnsi"/>
          <w:bCs/>
          <w:szCs w:val="24"/>
          <w:lang w:val="en-US"/>
        </w:rPr>
      </w:pPr>
      <w:r w:rsidRPr="00293306">
        <w:rPr>
          <w:rFonts w:cstheme="minorHAnsi"/>
          <w:bCs/>
          <w:szCs w:val="24"/>
          <w:lang w:val="en-US"/>
        </w:rPr>
        <w:t>Assistance in identifying the most efficient ways to utilize the digital dividend.</w:t>
      </w:r>
    </w:p>
    <w:p w14:paraId="5A132B0C" w14:textId="77777777" w:rsidR="00E362F0" w:rsidRPr="00293306" w:rsidRDefault="00E362F0" w:rsidP="00293306">
      <w:pPr>
        <w:pStyle w:val="NormalWeb"/>
        <w:spacing w:before="120" w:beforeAutospacing="0" w:after="120" w:afterAutospacing="0"/>
        <w:rPr>
          <w:rFonts w:asciiTheme="minorHAnsi" w:hAnsiTheme="minorHAnsi" w:cstheme="minorHAnsi"/>
          <w:bCs/>
          <w:color w:val="201F1E"/>
          <w:lang w:val="en-US"/>
        </w:rPr>
      </w:pPr>
      <w:r w:rsidRPr="00293306">
        <w:rPr>
          <w:rFonts w:asciiTheme="minorHAnsi" w:hAnsiTheme="minorHAnsi" w:cstheme="minorHAnsi"/>
          <w:bCs/>
          <w:color w:val="201F1E"/>
          <w:lang w:val="en-US"/>
        </w:rPr>
        <w:t>These topics should be considered by the documents/outputs referred to in WTDC Resolution 9 (Rev. Buenos Aires, 2017) in “</w:t>
      </w:r>
      <w:r w:rsidRPr="00293306">
        <w:rPr>
          <w:rFonts w:asciiTheme="minorHAnsi" w:hAnsiTheme="minorHAnsi" w:cstheme="minorHAnsi"/>
          <w:bCs/>
          <w:i/>
          <w:color w:val="201F1E"/>
          <w:lang w:val="en-US"/>
        </w:rPr>
        <w:t>resolves to instruct the Director of the Telecommunication Development Bureau, in close consultation with the Director of the Radiocommunication Bureau</w:t>
      </w:r>
      <w:r w:rsidRPr="00293306">
        <w:rPr>
          <w:rFonts w:asciiTheme="minorHAnsi" w:hAnsiTheme="minorHAnsi" w:cstheme="minorHAnsi"/>
          <w:bCs/>
          <w:color w:val="201F1E"/>
          <w:lang w:val="en-US"/>
        </w:rPr>
        <w:t xml:space="preserve"> 1”, due to the fact that these reflect the interest of members, as requested by “</w:t>
      </w:r>
      <w:r w:rsidRPr="00293306">
        <w:rPr>
          <w:rFonts w:asciiTheme="minorHAnsi" w:hAnsiTheme="minorHAnsi" w:cstheme="minorHAnsi"/>
          <w:bCs/>
          <w:i/>
          <w:color w:val="201F1E"/>
          <w:lang w:val="en-US"/>
        </w:rPr>
        <w:t>instructs the Director of the Telecommunication Development Bureau</w:t>
      </w:r>
      <w:r w:rsidRPr="00293306">
        <w:rPr>
          <w:rFonts w:asciiTheme="minorHAnsi" w:hAnsiTheme="minorHAnsi" w:cstheme="minorHAnsi"/>
          <w:bCs/>
          <w:color w:val="201F1E"/>
          <w:lang w:val="en-US"/>
        </w:rPr>
        <w:t xml:space="preserve"> 2”.</w:t>
      </w:r>
    </w:p>
    <w:p w14:paraId="0F791444" w14:textId="77777777" w:rsidR="00BD7868" w:rsidRPr="00293306" w:rsidRDefault="000B606C" w:rsidP="00293306">
      <w:pPr>
        <w:pStyle w:val="PlainText"/>
        <w:numPr>
          <w:ilvl w:val="0"/>
          <w:numId w:val="3"/>
        </w:numPr>
        <w:spacing w:before="120" w:after="120"/>
        <w:rPr>
          <w:rFonts w:asciiTheme="minorHAnsi" w:hAnsiTheme="minorHAnsi" w:cstheme="minorHAnsi"/>
          <w:b/>
          <w:bCs/>
          <w:sz w:val="24"/>
          <w:szCs w:val="24"/>
        </w:rPr>
      </w:pPr>
      <w:r w:rsidRPr="00293306">
        <w:rPr>
          <w:rFonts w:asciiTheme="minorHAnsi" w:hAnsiTheme="minorHAnsi" w:cstheme="minorHAnsi"/>
          <w:b/>
          <w:bCs/>
          <w:sz w:val="24"/>
          <w:szCs w:val="24"/>
        </w:rPr>
        <w:t>Work of the ITU Coordination Committee for Terminology (</w:t>
      </w:r>
      <w:r w:rsidR="00BD7868" w:rsidRPr="00293306">
        <w:rPr>
          <w:rFonts w:asciiTheme="minorHAnsi" w:hAnsiTheme="minorHAnsi" w:cstheme="minorHAnsi"/>
          <w:b/>
          <w:bCs/>
          <w:sz w:val="24"/>
          <w:szCs w:val="24"/>
        </w:rPr>
        <w:t>ITU CCT</w:t>
      </w:r>
      <w:r w:rsidRPr="00293306">
        <w:rPr>
          <w:rFonts w:asciiTheme="minorHAnsi" w:hAnsiTheme="minorHAnsi" w:cstheme="minorHAnsi"/>
          <w:b/>
          <w:bCs/>
          <w:sz w:val="24"/>
          <w:szCs w:val="24"/>
        </w:rPr>
        <w:t>) of interest to ITU-D</w:t>
      </w:r>
    </w:p>
    <w:p w14:paraId="50A391D8" w14:textId="77777777" w:rsidR="0086756A" w:rsidRPr="00293306" w:rsidRDefault="000B606C" w:rsidP="00293306">
      <w:pPr>
        <w:spacing w:after="120"/>
        <w:rPr>
          <w:rFonts w:cstheme="minorHAnsi"/>
          <w:szCs w:val="24"/>
        </w:rPr>
      </w:pPr>
      <w:r w:rsidRPr="00293306">
        <w:rPr>
          <w:rFonts w:eastAsia="Calibri" w:cstheme="minorHAnsi"/>
          <w:szCs w:val="24"/>
        </w:rPr>
        <w:t xml:space="preserve">In accordance with WTDC Resolution 86 (Buenos Aires, 2017) on the “Use in the ITU Telecommunication Development Sector of the languages of the Union on an equal footing” TDAG in 2018 appointed SG1 vice-chairman </w:t>
      </w:r>
      <w:r w:rsidRPr="00293306">
        <w:rPr>
          <w:rFonts w:cstheme="minorHAnsi"/>
          <w:szCs w:val="24"/>
        </w:rPr>
        <w:t xml:space="preserve">Mr Peter Mbengie (Cameroon) and SG2 </w:t>
      </w:r>
      <w:r w:rsidRPr="00293306">
        <w:rPr>
          <w:rFonts w:eastAsia="Calibri" w:cstheme="minorHAnsi"/>
          <w:szCs w:val="24"/>
        </w:rPr>
        <w:t xml:space="preserve">vice-chairman </w:t>
      </w:r>
      <w:r w:rsidRPr="00293306">
        <w:rPr>
          <w:rFonts w:cstheme="minorHAnsi"/>
          <w:szCs w:val="24"/>
        </w:rPr>
        <w:t xml:space="preserve">Ms </w:t>
      </w:r>
      <w:proofErr w:type="spellStart"/>
      <w:r w:rsidRPr="00293306">
        <w:rPr>
          <w:rFonts w:cstheme="minorHAnsi"/>
          <w:szCs w:val="24"/>
        </w:rPr>
        <w:t>Ke</w:t>
      </w:r>
      <w:proofErr w:type="spellEnd"/>
      <w:r w:rsidRPr="00293306">
        <w:rPr>
          <w:rFonts w:cstheme="minorHAnsi"/>
          <w:szCs w:val="24"/>
        </w:rPr>
        <w:t xml:space="preserve"> Wang (People’s Republic of China) </w:t>
      </w:r>
      <w:r w:rsidR="00BD7868" w:rsidRPr="00293306">
        <w:rPr>
          <w:rFonts w:cstheme="minorHAnsi"/>
          <w:szCs w:val="24"/>
        </w:rPr>
        <w:t>to be ITU-D’s representatives on the ITU Coordination Committee for Terminology (ITU CCT)</w:t>
      </w:r>
      <w:r w:rsidRPr="00293306">
        <w:rPr>
          <w:rFonts w:cstheme="minorHAnsi"/>
          <w:szCs w:val="24"/>
        </w:rPr>
        <w:t xml:space="preserve">. </w:t>
      </w:r>
      <w:r w:rsidR="00E443D8" w:rsidRPr="00293306">
        <w:rPr>
          <w:rFonts w:cstheme="minorHAnsi"/>
          <w:szCs w:val="24"/>
        </w:rPr>
        <w:t xml:space="preserve">Mr Mbengie in his report to the SG1 plenary highlighted some of the </w:t>
      </w:r>
      <w:r w:rsidR="00A00BA7" w:rsidRPr="00293306">
        <w:rPr>
          <w:rFonts w:cstheme="minorHAnsi"/>
          <w:szCs w:val="24"/>
        </w:rPr>
        <w:t>main aspects of the meeting on 17 June 2019 that may be of interest to ITU-D</w:t>
      </w:r>
      <w:r w:rsidR="00E443D8" w:rsidRPr="00293306">
        <w:rPr>
          <w:rFonts w:cstheme="minorHAnsi"/>
          <w:szCs w:val="24"/>
        </w:rPr>
        <w:t>.</w:t>
      </w:r>
      <w:r w:rsidR="00B15A90" w:rsidRPr="00293306">
        <w:rPr>
          <w:rFonts w:cstheme="minorHAnsi"/>
          <w:szCs w:val="24"/>
        </w:rPr>
        <w:t xml:space="preserve"> Two definitions stood out, the request for a high-speed broadband definition which had come from ITU-D, </w:t>
      </w:r>
      <w:r w:rsidR="0086756A" w:rsidRPr="00293306">
        <w:rPr>
          <w:rFonts w:cstheme="minorHAnsi"/>
          <w:szCs w:val="24"/>
        </w:rPr>
        <w:t xml:space="preserve">and the </w:t>
      </w:r>
      <w:r w:rsidR="00B15A90" w:rsidRPr="00293306">
        <w:rPr>
          <w:rFonts w:cstheme="minorHAnsi"/>
          <w:szCs w:val="24"/>
        </w:rPr>
        <w:t xml:space="preserve">broadband access definition from ITU-T SG12 and SG13, along with others related to the smart society, broadcasting, digital financial services, etc. ITU CCT noted that as the terms concern </w:t>
      </w:r>
      <w:r w:rsidR="00A00BA7" w:rsidRPr="00293306">
        <w:rPr>
          <w:rFonts w:cstheme="minorHAnsi"/>
          <w:szCs w:val="24"/>
        </w:rPr>
        <w:t xml:space="preserve">the classification of different </w:t>
      </w:r>
      <w:r w:rsidR="00B15A90" w:rsidRPr="00293306">
        <w:rPr>
          <w:rFonts w:cstheme="minorHAnsi"/>
          <w:szCs w:val="24"/>
        </w:rPr>
        <w:t xml:space="preserve">types of </w:t>
      </w:r>
      <w:r w:rsidR="00A00BA7" w:rsidRPr="00293306">
        <w:rPr>
          <w:rFonts w:cstheme="minorHAnsi"/>
          <w:szCs w:val="24"/>
        </w:rPr>
        <w:t>broadband</w:t>
      </w:r>
      <w:r w:rsidR="00B15A90" w:rsidRPr="00293306">
        <w:rPr>
          <w:rFonts w:cstheme="minorHAnsi"/>
          <w:szCs w:val="24"/>
        </w:rPr>
        <w:t xml:space="preserve"> and that</w:t>
      </w:r>
      <w:r w:rsidR="00A00BA7" w:rsidRPr="00293306">
        <w:rPr>
          <w:rFonts w:cstheme="minorHAnsi"/>
          <w:szCs w:val="24"/>
        </w:rPr>
        <w:t xml:space="preserve"> technologies </w:t>
      </w:r>
      <w:r w:rsidR="00B15A90" w:rsidRPr="00293306">
        <w:rPr>
          <w:rFonts w:cstheme="minorHAnsi"/>
          <w:szCs w:val="24"/>
        </w:rPr>
        <w:t xml:space="preserve">evolving fast, providing </w:t>
      </w:r>
      <w:r w:rsidR="00A00BA7" w:rsidRPr="00293306">
        <w:rPr>
          <w:rFonts w:cstheme="minorHAnsi"/>
          <w:szCs w:val="24"/>
        </w:rPr>
        <w:t>specific values</w:t>
      </w:r>
      <w:r w:rsidR="00B15A90" w:rsidRPr="00293306">
        <w:rPr>
          <w:rFonts w:cstheme="minorHAnsi"/>
          <w:szCs w:val="24"/>
        </w:rPr>
        <w:t xml:space="preserve"> was not advisable at this time. </w:t>
      </w:r>
    </w:p>
    <w:p w14:paraId="330B3478" w14:textId="756B3E2C" w:rsidR="00691507" w:rsidRPr="00293306" w:rsidRDefault="00B15A90" w:rsidP="00293306">
      <w:pPr>
        <w:spacing w:after="120"/>
        <w:rPr>
          <w:rFonts w:cstheme="minorHAnsi"/>
          <w:szCs w:val="24"/>
        </w:rPr>
      </w:pPr>
      <w:r w:rsidRPr="00293306">
        <w:rPr>
          <w:rFonts w:cstheme="minorHAnsi"/>
          <w:szCs w:val="24"/>
        </w:rPr>
        <w:t xml:space="preserve">Moreover, </w:t>
      </w:r>
      <w:r w:rsidR="00082692" w:rsidRPr="00293306">
        <w:rPr>
          <w:rFonts w:cstheme="minorHAnsi"/>
          <w:szCs w:val="24"/>
        </w:rPr>
        <w:t>ITU CCT asked the groups in the sectors to bring suggested new terms to the ITU CCT in advance of their approval in recommendations and reports so that they can be discussed.</w:t>
      </w:r>
      <w:r w:rsidR="00955CCD" w:rsidRPr="00293306">
        <w:rPr>
          <w:rFonts w:cstheme="minorHAnsi"/>
          <w:szCs w:val="24"/>
        </w:rPr>
        <w:t xml:space="preserve"> ITU-D in its work must be aware of the ITU terminology database and its usefulness when preparing reports and other deliverables. </w:t>
      </w:r>
      <w:r w:rsidR="00082692" w:rsidRPr="00293306">
        <w:rPr>
          <w:rFonts w:cstheme="minorHAnsi"/>
          <w:szCs w:val="24"/>
        </w:rPr>
        <w:t>Mr Mbengie further noted that with regards to the discussion on a definition of “c</w:t>
      </w:r>
      <w:r w:rsidR="00A00BA7" w:rsidRPr="00293306">
        <w:rPr>
          <w:rFonts w:cstheme="minorHAnsi"/>
          <w:szCs w:val="24"/>
        </w:rPr>
        <w:t>ommunity networks</w:t>
      </w:r>
      <w:r w:rsidR="00082692" w:rsidRPr="00293306">
        <w:rPr>
          <w:rFonts w:cstheme="minorHAnsi"/>
          <w:szCs w:val="24"/>
        </w:rPr>
        <w:t>” as this relates to the work within specific ITU-</w:t>
      </w:r>
      <w:r w:rsidR="00846FC2" w:rsidRPr="00293306">
        <w:rPr>
          <w:rFonts w:cstheme="minorHAnsi"/>
          <w:szCs w:val="24"/>
        </w:rPr>
        <w:t> </w:t>
      </w:r>
      <w:r w:rsidR="00082692" w:rsidRPr="00293306">
        <w:rPr>
          <w:rFonts w:cstheme="minorHAnsi"/>
          <w:szCs w:val="24"/>
        </w:rPr>
        <w:t>D study Questions</w:t>
      </w:r>
      <w:r w:rsidR="00A00BA7" w:rsidRPr="00293306">
        <w:rPr>
          <w:rFonts w:cstheme="minorHAnsi"/>
          <w:szCs w:val="24"/>
        </w:rPr>
        <w:t>,</w:t>
      </w:r>
      <w:r w:rsidR="00082692" w:rsidRPr="00293306">
        <w:rPr>
          <w:rFonts w:cstheme="minorHAnsi"/>
          <w:szCs w:val="24"/>
        </w:rPr>
        <w:t xml:space="preserve"> a request for input and </w:t>
      </w:r>
      <w:r w:rsidR="00955CCD" w:rsidRPr="00293306">
        <w:rPr>
          <w:rFonts w:cstheme="minorHAnsi"/>
          <w:szCs w:val="24"/>
        </w:rPr>
        <w:t xml:space="preserve">ideas </w:t>
      </w:r>
      <w:r w:rsidR="00082692" w:rsidRPr="00293306">
        <w:rPr>
          <w:rFonts w:cstheme="minorHAnsi"/>
          <w:szCs w:val="24"/>
        </w:rPr>
        <w:t xml:space="preserve">from the other sectors directly or through the ITU CCT </w:t>
      </w:r>
      <w:r w:rsidR="00082692" w:rsidRPr="00293306">
        <w:rPr>
          <w:rFonts w:cstheme="minorHAnsi"/>
          <w:szCs w:val="24"/>
        </w:rPr>
        <w:lastRenderedPageBreak/>
        <w:t xml:space="preserve">could be considered. Finally, it is important to note that </w:t>
      </w:r>
      <w:r w:rsidR="00E443D8" w:rsidRPr="00293306">
        <w:rPr>
          <w:rFonts w:cstheme="minorHAnsi"/>
          <w:szCs w:val="24"/>
        </w:rPr>
        <w:t xml:space="preserve">the Radiocommunication Assembly </w:t>
      </w:r>
      <w:r w:rsidR="00846FC2" w:rsidRPr="00293306">
        <w:rPr>
          <w:rFonts w:cstheme="minorHAnsi"/>
          <w:szCs w:val="24"/>
        </w:rPr>
        <w:t xml:space="preserve">in 2019 </w:t>
      </w:r>
      <w:r w:rsidR="00E443D8" w:rsidRPr="00293306">
        <w:rPr>
          <w:rFonts w:cstheme="minorHAnsi"/>
          <w:szCs w:val="24"/>
        </w:rPr>
        <w:t xml:space="preserve">revised </w:t>
      </w:r>
      <w:r w:rsidR="00955CCD" w:rsidRPr="00293306">
        <w:rPr>
          <w:rFonts w:cstheme="minorHAnsi"/>
          <w:szCs w:val="24"/>
        </w:rPr>
        <w:t xml:space="preserve">Resolution ITU-R 36-5 on “Coordination of vocabulary in the six official languages of the Union on an equal footing in the ITU Radiocommunication Sector”. As </w:t>
      </w:r>
      <w:r w:rsidR="0058449F" w:rsidRPr="00293306">
        <w:rPr>
          <w:rFonts w:cstheme="minorHAnsi"/>
          <w:szCs w:val="24"/>
        </w:rPr>
        <w:t>Resolution ITU-R 36-5</w:t>
      </w:r>
      <w:r w:rsidR="00955CCD" w:rsidRPr="00293306">
        <w:rPr>
          <w:rFonts w:cstheme="minorHAnsi"/>
          <w:szCs w:val="24"/>
        </w:rPr>
        <w:t xml:space="preserve"> is now updated with text from the Plenipotentiary Conference in 201</w:t>
      </w:r>
      <w:r w:rsidR="00052004" w:rsidRPr="00293306">
        <w:rPr>
          <w:rFonts w:cstheme="minorHAnsi"/>
          <w:szCs w:val="24"/>
        </w:rPr>
        <w:t>8</w:t>
      </w:r>
      <w:r w:rsidR="00955CCD" w:rsidRPr="00293306">
        <w:rPr>
          <w:rFonts w:cstheme="minorHAnsi"/>
          <w:szCs w:val="24"/>
        </w:rPr>
        <w:t>, among other updates, it may be a useful reference also as ITU-D prepares for WTDC-21.</w:t>
      </w:r>
    </w:p>
    <w:p w14:paraId="756496C4" w14:textId="77777777" w:rsidR="005311CD" w:rsidRPr="00293306" w:rsidRDefault="005311CD" w:rsidP="00293306">
      <w:pPr>
        <w:pStyle w:val="PlainText"/>
        <w:numPr>
          <w:ilvl w:val="0"/>
          <w:numId w:val="3"/>
        </w:numPr>
        <w:spacing w:before="120" w:after="120"/>
        <w:rPr>
          <w:rFonts w:asciiTheme="minorHAnsi" w:hAnsiTheme="minorHAnsi" w:cstheme="minorHAnsi"/>
          <w:b/>
          <w:bCs/>
          <w:sz w:val="24"/>
          <w:szCs w:val="24"/>
        </w:rPr>
      </w:pPr>
      <w:r w:rsidRPr="00293306">
        <w:rPr>
          <w:rFonts w:asciiTheme="minorHAnsi" w:hAnsiTheme="minorHAnsi" w:cstheme="minorHAnsi"/>
          <w:b/>
          <w:bCs/>
          <w:sz w:val="24"/>
          <w:szCs w:val="24"/>
        </w:rPr>
        <w:t xml:space="preserve">Collaborative tools </w:t>
      </w:r>
    </w:p>
    <w:p w14:paraId="2EF8CC53" w14:textId="1DC1A38E" w:rsidR="002150A8" w:rsidRPr="00293306" w:rsidRDefault="00C73347" w:rsidP="00293306">
      <w:pPr>
        <w:spacing w:after="120"/>
        <w:rPr>
          <w:rFonts w:cstheme="minorHAnsi"/>
          <w:szCs w:val="24"/>
        </w:rPr>
      </w:pPr>
      <w:r w:rsidRPr="00293306">
        <w:rPr>
          <w:rFonts w:cstheme="minorHAnsi"/>
          <w:szCs w:val="24"/>
        </w:rPr>
        <w:t xml:space="preserve">In line with the approach expressed by WTDC-17, </w:t>
      </w:r>
      <w:r w:rsidR="004C05B0" w:rsidRPr="00293306">
        <w:rPr>
          <w:rFonts w:cstheme="minorHAnsi"/>
          <w:szCs w:val="24"/>
        </w:rPr>
        <w:t xml:space="preserve">the </w:t>
      </w:r>
      <w:r w:rsidR="00374DFC" w:rsidRPr="00293306">
        <w:rPr>
          <w:rFonts w:cstheme="minorHAnsi"/>
          <w:szCs w:val="24"/>
        </w:rPr>
        <w:t>enhancement</w:t>
      </w:r>
      <w:r w:rsidR="004C05B0" w:rsidRPr="00293306">
        <w:rPr>
          <w:rFonts w:cstheme="minorHAnsi"/>
          <w:szCs w:val="24"/>
        </w:rPr>
        <w:t xml:space="preserve"> and further development of </w:t>
      </w:r>
      <w:hyperlink r:id="rId46" w:history="1">
        <w:r w:rsidRPr="00293306">
          <w:rPr>
            <w:rStyle w:val="Hyperlink"/>
            <w:rFonts w:cstheme="minorHAnsi"/>
            <w:szCs w:val="24"/>
          </w:rPr>
          <w:t>collaborative tools</w:t>
        </w:r>
      </w:hyperlink>
      <w:r w:rsidRPr="00293306">
        <w:rPr>
          <w:rFonts w:cstheme="minorHAnsi"/>
          <w:szCs w:val="24"/>
        </w:rPr>
        <w:t xml:space="preserve"> to facilitate collaborators’ electronic participation in the work of the ITU-D study groups</w:t>
      </w:r>
      <w:r w:rsidR="00374DFC" w:rsidRPr="00293306">
        <w:rPr>
          <w:rFonts w:cstheme="minorHAnsi"/>
          <w:szCs w:val="24"/>
        </w:rPr>
        <w:t>,</w:t>
      </w:r>
      <w:r w:rsidR="004C05B0" w:rsidRPr="00293306">
        <w:rPr>
          <w:rFonts w:cstheme="minorHAnsi"/>
          <w:szCs w:val="24"/>
        </w:rPr>
        <w:t xml:space="preserve"> will continue</w:t>
      </w:r>
      <w:r w:rsidRPr="00293306">
        <w:rPr>
          <w:rFonts w:cstheme="minorHAnsi"/>
          <w:szCs w:val="24"/>
        </w:rPr>
        <w:t xml:space="preserve">. While </w:t>
      </w:r>
      <w:hyperlink r:id="rId47" w:history="1">
        <w:r w:rsidRPr="00293306">
          <w:rPr>
            <w:rStyle w:val="Hyperlink"/>
            <w:rFonts w:cstheme="minorHAnsi"/>
            <w:szCs w:val="24"/>
          </w:rPr>
          <w:t>mailing lists</w:t>
        </w:r>
      </w:hyperlink>
      <w:r w:rsidRPr="00293306">
        <w:rPr>
          <w:rFonts w:cstheme="minorHAnsi"/>
          <w:szCs w:val="24"/>
        </w:rPr>
        <w:t xml:space="preserve"> allow for the exchange of e-mails amongst experts interested in the topics under study, the </w:t>
      </w:r>
      <w:hyperlink r:id="rId48" w:history="1">
        <w:r w:rsidRPr="00293306">
          <w:rPr>
            <w:rStyle w:val="Hyperlink"/>
            <w:rFonts w:cstheme="minorHAnsi"/>
            <w:szCs w:val="24"/>
          </w:rPr>
          <w:t>collaborative SharePoint sites</w:t>
        </w:r>
      </w:hyperlink>
      <w:r w:rsidRPr="00293306">
        <w:rPr>
          <w:rFonts w:cstheme="minorHAnsi"/>
          <w:szCs w:val="24"/>
        </w:rPr>
        <w:t xml:space="preserve"> provide a virtual meeting place for participants, with a calendar of the activities of the study group, announcements, and a document exchange area to facilitate the work in between meetings. </w:t>
      </w:r>
      <w:r w:rsidR="001B2E31" w:rsidRPr="00293306">
        <w:rPr>
          <w:rFonts w:cstheme="minorHAnsi"/>
          <w:szCs w:val="24"/>
        </w:rPr>
        <w:t>Dedicated sub-sites for each Question as well as a</w:t>
      </w:r>
      <w:r w:rsidRPr="00293306">
        <w:rPr>
          <w:rFonts w:cstheme="minorHAnsi"/>
          <w:szCs w:val="24"/>
        </w:rPr>
        <w:t xml:space="preserve">n area exclusively for the management teams of the study groups </w:t>
      </w:r>
      <w:r w:rsidR="001B2E31" w:rsidRPr="00293306">
        <w:rPr>
          <w:rFonts w:cstheme="minorHAnsi"/>
          <w:szCs w:val="24"/>
        </w:rPr>
        <w:t xml:space="preserve">are </w:t>
      </w:r>
      <w:r w:rsidRPr="00293306">
        <w:rPr>
          <w:rFonts w:cstheme="minorHAnsi"/>
          <w:szCs w:val="24"/>
        </w:rPr>
        <w:t xml:space="preserve">also available. An active </w:t>
      </w:r>
      <w:r w:rsidR="000B6EAD" w:rsidRPr="00293306">
        <w:rPr>
          <w:rFonts w:cstheme="minorHAnsi"/>
          <w:szCs w:val="24"/>
        </w:rPr>
        <w:t xml:space="preserve">user account with </w:t>
      </w:r>
      <w:r w:rsidRPr="00293306">
        <w:rPr>
          <w:rFonts w:cstheme="minorHAnsi"/>
          <w:szCs w:val="24"/>
        </w:rPr>
        <w:t xml:space="preserve">TIES </w:t>
      </w:r>
      <w:r w:rsidR="000B6EAD" w:rsidRPr="00293306">
        <w:rPr>
          <w:rFonts w:cstheme="minorHAnsi"/>
          <w:szCs w:val="24"/>
        </w:rPr>
        <w:t xml:space="preserve">access </w:t>
      </w:r>
      <w:r w:rsidRPr="00293306">
        <w:rPr>
          <w:rFonts w:cstheme="minorHAnsi"/>
          <w:szCs w:val="24"/>
        </w:rPr>
        <w:t xml:space="preserve">is required to access all these services. Study group participants are encouraged to explore the tools and provide any feedback to the </w:t>
      </w:r>
      <w:r w:rsidR="0086756A" w:rsidRPr="00293306">
        <w:rPr>
          <w:rFonts w:cstheme="minorHAnsi"/>
          <w:szCs w:val="24"/>
        </w:rPr>
        <w:t>S</w:t>
      </w:r>
      <w:r w:rsidRPr="00293306">
        <w:rPr>
          <w:rFonts w:cstheme="minorHAnsi"/>
          <w:szCs w:val="24"/>
        </w:rPr>
        <w:t>ecretariat to assist in their improvement.</w:t>
      </w:r>
    </w:p>
    <w:p w14:paraId="19C34E04" w14:textId="77777777" w:rsidR="005311CD" w:rsidRPr="00293306" w:rsidRDefault="005311CD" w:rsidP="00293306">
      <w:pPr>
        <w:pStyle w:val="PlainText"/>
        <w:numPr>
          <w:ilvl w:val="0"/>
          <w:numId w:val="3"/>
        </w:numPr>
        <w:spacing w:before="120" w:after="120"/>
        <w:rPr>
          <w:rFonts w:asciiTheme="minorHAnsi" w:hAnsiTheme="minorHAnsi" w:cstheme="minorHAnsi"/>
          <w:b/>
          <w:bCs/>
          <w:sz w:val="24"/>
          <w:szCs w:val="24"/>
        </w:rPr>
      </w:pPr>
      <w:r w:rsidRPr="00293306">
        <w:rPr>
          <w:rFonts w:asciiTheme="minorHAnsi" w:hAnsiTheme="minorHAnsi" w:cstheme="minorHAnsi"/>
          <w:b/>
          <w:bCs/>
          <w:sz w:val="24"/>
          <w:szCs w:val="24"/>
        </w:rPr>
        <w:t>Conclusion and way forward</w:t>
      </w:r>
    </w:p>
    <w:p w14:paraId="6BDD2855" w14:textId="54A85C1D" w:rsidR="0086756A" w:rsidRPr="00293306" w:rsidRDefault="004C05B0" w:rsidP="00293306">
      <w:pPr>
        <w:spacing w:after="120"/>
        <w:rPr>
          <w:rFonts w:cstheme="minorHAnsi"/>
          <w:bCs/>
          <w:szCs w:val="24"/>
        </w:rPr>
      </w:pPr>
      <w:r w:rsidRPr="00293306">
        <w:rPr>
          <w:rFonts w:cstheme="minorHAnsi"/>
          <w:bCs/>
          <w:szCs w:val="24"/>
        </w:rPr>
        <w:t xml:space="preserve">To continue </w:t>
      </w:r>
      <w:r w:rsidR="00325CC9" w:rsidRPr="00293306">
        <w:rPr>
          <w:rFonts w:cstheme="minorHAnsi"/>
          <w:bCs/>
          <w:szCs w:val="24"/>
        </w:rPr>
        <w:t>the</w:t>
      </w:r>
      <w:r w:rsidRPr="00293306">
        <w:rPr>
          <w:rFonts w:cstheme="minorHAnsi"/>
          <w:bCs/>
          <w:szCs w:val="24"/>
        </w:rPr>
        <w:t xml:space="preserve"> work, the 20</w:t>
      </w:r>
      <w:r w:rsidR="00325CC9" w:rsidRPr="00293306">
        <w:rPr>
          <w:rFonts w:cstheme="minorHAnsi"/>
          <w:bCs/>
          <w:szCs w:val="24"/>
        </w:rPr>
        <w:t>20</w:t>
      </w:r>
      <w:r w:rsidRPr="00293306">
        <w:rPr>
          <w:rFonts w:cstheme="minorHAnsi"/>
          <w:bCs/>
          <w:szCs w:val="24"/>
        </w:rPr>
        <w:t xml:space="preserve"> Rapporteur Group meetings</w:t>
      </w:r>
      <w:r w:rsidR="00325CC9" w:rsidRPr="00293306">
        <w:rPr>
          <w:rFonts w:cstheme="minorHAnsi"/>
          <w:bCs/>
          <w:szCs w:val="24"/>
        </w:rPr>
        <w:t xml:space="preserve"> will take place in Geneva from </w:t>
      </w:r>
      <w:r w:rsidR="0086756A" w:rsidRPr="00293306">
        <w:rPr>
          <w:rFonts w:cstheme="minorHAnsi"/>
          <w:bCs/>
          <w:szCs w:val="24"/>
        </w:rPr>
        <w:t>21 September</w:t>
      </w:r>
      <w:r w:rsidR="00325CC9" w:rsidRPr="00293306">
        <w:rPr>
          <w:rFonts w:cstheme="minorHAnsi"/>
          <w:bCs/>
          <w:szCs w:val="24"/>
        </w:rPr>
        <w:t xml:space="preserve"> to </w:t>
      </w:r>
      <w:r w:rsidR="0086756A" w:rsidRPr="00293306">
        <w:rPr>
          <w:rFonts w:cstheme="minorHAnsi"/>
          <w:bCs/>
          <w:szCs w:val="24"/>
        </w:rPr>
        <w:t>2</w:t>
      </w:r>
      <w:r w:rsidR="00325CC9" w:rsidRPr="00293306">
        <w:rPr>
          <w:rFonts w:cstheme="minorHAnsi"/>
          <w:bCs/>
          <w:szCs w:val="24"/>
        </w:rPr>
        <w:t xml:space="preserve"> October and the final SG1 meeting for the study period from </w:t>
      </w:r>
      <w:r w:rsidR="0086756A" w:rsidRPr="00293306">
        <w:rPr>
          <w:rFonts w:cstheme="minorHAnsi"/>
          <w:bCs/>
          <w:szCs w:val="24"/>
        </w:rPr>
        <w:t xml:space="preserve">22 to 26 March 2021 </w:t>
      </w:r>
      <w:r w:rsidRPr="00293306">
        <w:rPr>
          <w:rFonts w:cstheme="minorHAnsi"/>
          <w:bCs/>
          <w:szCs w:val="24"/>
        </w:rPr>
        <w:t>(</w:t>
      </w:r>
      <w:hyperlink r:id="rId49" w:history="1">
        <w:r w:rsidRPr="00293306">
          <w:rPr>
            <w:rStyle w:val="Hyperlink"/>
            <w:rFonts w:cstheme="minorHAnsi"/>
            <w:szCs w:val="24"/>
            <w:lang w:val="en-US"/>
          </w:rPr>
          <w:t>1/ADM/2(Rev.</w:t>
        </w:r>
        <w:r w:rsidR="00325CC9" w:rsidRPr="00293306">
          <w:rPr>
            <w:rStyle w:val="Hyperlink"/>
            <w:rFonts w:cstheme="minorHAnsi"/>
            <w:szCs w:val="24"/>
            <w:lang w:val="en-US"/>
          </w:rPr>
          <w:t>3</w:t>
        </w:r>
        <w:r w:rsidRPr="00293306">
          <w:rPr>
            <w:rStyle w:val="Hyperlink"/>
            <w:rFonts w:cstheme="minorHAnsi"/>
            <w:szCs w:val="24"/>
            <w:lang w:val="en-US"/>
          </w:rPr>
          <w:t>)</w:t>
        </w:r>
      </w:hyperlink>
      <w:r w:rsidRPr="00293306">
        <w:rPr>
          <w:rFonts w:cstheme="minorHAnsi"/>
          <w:bCs/>
          <w:szCs w:val="24"/>
        </w:rPr>
        <w:t>)</w:t>
      </w:r>
      <w:r w:rsidR="0086756A" w:rsidRPr="00293306">
        <w:rPr>
          <w:rFonts w:cstheme="minorHAnsi"/>
          <w:bCs/>
          <w:szCs w:val="24"/>
        </w:rPr>
        <w:t>. During the joint SG1/SG2 management team meeting on 23 February 2020 it was proposed that the final ITU-D SG1 meeting for the 2018-2021 study period sw</w:t>
      </w:r>
      <w:r w:rsidR="003F35E3" w:rsidRPr="00293306">
        <w:rPr>
          <w:rFonts w:cstheme="minorHAnsi"/>
          <w:bCs/>
          <w:szCs w:val="24"/>
        </w:rPr>
        <w:t>a</w:t>
      </w:r>
      <w:r w:rsidR="0086756A" w:rsidRPr="00293306">
        <w:rPr>
          <w:rFonts w:cstheme="minorHAnsi"/>
          <w:bCs/>
          <w:szCs w:val="24"/>
        </w:rPr>
        <w:t xml:space="preserve">p dates with SG2, to be held from 22 to 26 March 2021 instead of one week earlier (15-19 March 2021) as initially planned. </w:t>
      </w:r>
    </w:p>
    <w:p w14:paraId="7E18297D" w14:textId="04F85F38" w:rsidR="0086756A" w:rsidRPr="00293306" w:rsidRDefault="0086756A" w:rsidP="00293306">
      <w:pPr>
        <w:spacing w:after="120"/>
        <w:rPr>
          <w:rFonts w:cstheme="minorHAnsi"/>
          <w:bCs/>
          <w:szCs w:val="24"/>
        </w:rPr>
      </w:pPr>
      <w:r w:rsidRPr="00293306">
        <w:rPr>
          <w:rFonts w:cstheme="minorHAnsi"/>
          <w:bCs/>
          <w:szCs w:val="24"/>
        </w:rPr>
        <w:t>The proposed change in dates for the 2021 March SG1 and SG2</w:t>
      </w:r>
      <w:r w:rsidR="007121AA" w:rsidRPr="00293306">
        <w:rPr>
          <w:rFonts w:cstheme="minorHAnsi"/>
          <w:bCs/>
          <w:szCs w:val="24"/>
        </w:rPr>
        <w:t xml:space="preserve"> (SG2 to be held before SG1) </w:t>
      </w:r>
      <w:r w:rsidRPr="00293306">
        <w:rPr>
          <w:rFonts w:cstheme="minorHAnsi"/>
          <w:bCs/>
          <w:szCs w:val="24"/>
        </w:rPr>
        <w:t>is put forward for the consideration by TDAG.</w:t>
      </w:r>
      <w:r w:rsidR="007121AA" w:rsidRPr="00293306">
        <w:rPr>
          <w:rFonts w:cstheme="minorHAnsi"/>
          <w:bCs/>
          <w:szCs w:val="24"/>
        </w:rPr>
        <w:t xml:space="preserve"> </w:t>
      </w:r>
    </w:p>
    <w:p w14:paraId="7494BC54" w14:textId="1CFF2BDC" w:rsidR="004C05B0" w:rsidRPr="00293306" w:rsidRDefault="0086756A" w:rsidP="00293306">
      <w:pPr>
        <w:spacing w:after="120"/>
        <w:rPr>
          <w:rFonts w:cstheme="minorHAnsi"/>
          <w:bCs/>
          <w:szCs w:val="24"/>
        </w:rPr>
      </w:pPr>
      <w:r w:rsidRPr="00293306">
        <w:rPr>
          <w:rFonts w:cstheme="minorHAnsi"/>
          <w:bCs/>
          <w:szCs w:val="24"/>
        </w:rPr>
        <w:t>Moreover, t</w:t>
      </w:r>
      <w:r w:rsidR="004C05B0" w:rsidRPr="00293306">
        <w:rPr>
          <w:rFonts w:cstheme="minorHAnsi"/>
          <w:bCs/>
          <w:szCs w:val="24"/>
        </w:rPr>
        <w:t xml:space="preserve">he Rapporteur Group meetings have been clustered together to allow rapporteurs, vice-rapporteurs and active participants to attend more than one meeting, share ideas across related topics, convene drafting groups, meet with their </w:t>
      </w:r>
      <w:r w:rsidRPr="00293306">
        <w:rPr>
          <w:rFonts w:cstheme="minorHAnsi"/>
          <w:bCs/>
          <w:szCs w:val="24"/>
        </w:rPr>
        <w:t>f</w:t>
      </w:r>
      <w:r w:rsidR="004C05B0" w:rsidRPr="00293306">
        <w:rPr>
          <w:rFonts w:cstheme="minorHAnsi"/>
          <w:bCs/>
          <w:szCs w:val="24"/>
        </w:rPr>
        <w:t xml:space="preserve">ocal </w:t>
      </w:r>
      <w:r w:rsidRPr="00293306">
        <w:rPr>
          <w:rFonts w:cstheme="minorHAnsi"/>
          <w:bCs/>
          <w:szCs w:val="24"/>
        </w:rPr>
        <w:t>p</w:t>
      </w:r>
      <w:r w:rsidR="004C05B0" w:rsidRPr="00293306">
        <w:rPr>
          <w:rFonts w:cstheme="minorHAnsi"/>
          <w:bCs/>
          <w:szCs w:val="24"/>
        </w:rPr>
        <w:t xml:space="preserve">oints, BDT staff and the </w:t>
      </w:r>
      <w:r w:rsidRPr="00293306">
        <w:rPr>
          <w:rFonts w:cstheme="minorHAnsi"/>
          <w:bCs/>
          <w:szCs w:val="24"/>
        </w:rPr>
        <w:t>c</w:t>
      </w:r>
      <w:r w:rsidR="004C05B0" w:rsidRPr="00293306">
        <w:rPr>
          <w:rFonts w:cstheme="minorHAnsi"/>
          <w:bCs/>
          <w:szCs w:val="24"/>
        </w:rPr>
        <w:t xml:space="preserve">hairman and </w:t>
      </w:r>
      <w:r w:rsidRPr="00293306">
        <w:rPr>
          <w:rFonts w:cstheme="minorHAnsi"/>
          <w:bCs/>
          <w:szCs w:val="24"/>
        </w:rPr>
        <w:t>v</w:t>
      </w:r>
      <w:r w:rsidR="004C05B0" w:rsidRPr="00293306">
        <w:rPr>
          <w:rFonts w:cstheme="minorHAnsi"/>
          <w:bCs/>
          <w:szCs w:val="24"/>
        </w:rPr>
        <w:t>ice-</w:t>
      </w:r>
      <w:r w:rsidRPr="00293306">
        <w:rPr>
          <w:rFonts w:cstheme="minorHAnsi"/>
          <w:bCs/>
          <w:szCs w:val="24"/>
        </w:rPr>
        <w:t>c</w:t>
      </w:r>
      <w:r w:rsidR="004C05B0" w:rsidRPr="00293306">
        <w:rPr>
          <w:rFonts w:cstheme="minorHAnsi"/>
          <w:bCs/>
          <w:szCs w:val="24"/>
        </w:rPr>
        <w:t xml:space="preserve">hairmen of the </w:t>
      </w:r>
      <w:r w:rsidRPr="00293306">
        <w:rPr>
          <w:rFonts w:cstheme="minorHAnsi"/>
          <w:bCs/>
          <w:szCs w:val="24"/>
        </w:rPr>
        <w:t>s</w:t>
      </w:r>
      <w:r w:rsidR="004C05B0" w:rsidRPr="00293306">
        <w:rPr>
          <w:rFonts w:cstheme="minorHAnsi"/>
          <w:bCs/>
          <w:szCs w:val="24"/>
        </w:rPr>
        <w:t xml:space="preserve">tudy </w:t>
      </w:r>
      <w:r w:rsidRPr="00293306">
        <w:rPr>
          <w:rFonts w:cstheme="minorHAnsi"/>
          <w:bCs/>
          <w:szCs w:val="24"/>
        </w:rPr>
        <w:t>g</w:t>
      </w:r>
      <w:r w:rsidR="004C05B0" w:rsidRPr="00293306">
        <w:rPr>
          <w:rFonts w:cstheme="minorHAnsi"/>
          <w:bCs/>
          <w:szCs w:val="24"/>
        </w:rPr>
        <w:t xml:space="preserve">roup in attendance. </w:t>
      </w:r>
    </w:p>
    <w:p w14:paraId="0909CA4C" w14:textId="51131E75" w:rsidR="004C05B0" w:rsidRPr="00293306" w:rsidRDefault="00325CC9" w:rsidP="00293306">
      <w:pPr>
        <w:spacing w:after="120"/>
        <w:rPr>
          <w:rFonts w:cstheme="minorHAnsi"/>
          <w:bCs/>
          <w:szCs w:val="24"/>
        </w:rPr>
      </w:pPr>
      <w:r w:rsidRPr="00293306">
        <w:rPr>
          <w:rFonts w:cstheme="minorHAnsi"/>
          <w:bCs/>
          <w:szCs w:val="24"/>
        </w:rPr>
        <w:t>Members are encouraged to review the current draft reports and their chapters and submit their input for the September/October Rapporteur Group meetings to consider. In addition, proposals for future study topics are also encouraged</w:t>
      </w:r>
      <w:r w:rsidR="004C05B0" w:rsidRPr="00293306">
        <w:rPr>
          <w:rFonts w:cstheme="minorHAnsi"/>
          <w:bCs/>
          <w:szCs w:val="24"/>
        </w:rPr>
        <w:t xml:space="preserve"> and very welcome.</w:t>
      </w:r>
    </w:p>
    <w:p w14:paraId="57A268C0" w14:textId="77777777" w:rsidR="00C73347" w:rsidRDefault="00C73347" w:rsidP="00C73347">
      <w:pPr>
        <w:overflowPunct/>
        <w:autoSpaceDE/>
        <w:autoSpaceDN/>
        <w:adjustRightInd/>
        <w:spacing w:before="0"/>
        <w:textAlignment w:val="auto"/>
        <w:rPr>
          <w:b/>
          <w:sz w:val="28"/>
        </w:rPr>
      </w:pPr>
    </w:p>
    <w:p w14:paraId="0C996EDC" w14:textId="77777777" w:rsidR="00BD239D" w:rsidRDefault="00BD239D" w:rsidP="00C73347">
      <w:pPr>
        <w:pStyle w:val="Annextitle"/>
        <w:spacing w:before="120" w:after="0"/>
        <w:sectPr w:rsidR="00BD239D" w:rsidSect="00BB1F53">
          <w:headerReference w:type="default" r:id="rId50"/>
          <w:footerReference w:type="even" r:id="rId51"/>
          <w:headerReference w:type="first" r:id="rId52"/>
          <w:footerReference w:type="first" r:id="rId53"/>
          <w:pgSz w:w="11907" w:h="16840" w:code="9"/>
          <w:pgMar w:top="1440" w:right="1134" w:bottom="1134" w:left="1134" w:header="720" w:footer="720" w:gutter="0"/>
          <w:paperSrc w:first="7" w:other="7"/>
          <w:pgNumType w:start="1"/>
          <w:cols w:space="720"/>
          <w:titlePg/>
          <w:docGrid w:linePitch="326"/>
        </w:sectPr>
      </w:pPr>
    </w:p>
    <w:p w14:paraId="2798B429" w14:textId="77777777" w:rsidR="00433268" w:rsidRPr="00691ABD" w:rsidRDefault="00433268" w:rsidP="00B65130">
      <w:pPr>
        <w:pStyle w:val="Annextitle"/>
        <w:spacing w:before="120" w:after="120"/>
        <w:jc w:val="left"/>
        <w:rPr>
          <w:sz w:val="24"/>
          <w:szCs w:val="24"/>
        </w:rPr>
      </w:pPr>
      <w:r w:rsidRPr="00691ABD">
        <w:rPr>
          <w:sz w:val="24"/>
          <w:szCs w:val="24"/>
        </w:rPr>
        <w:lastRenderedPageBreak/>
        <w:t>Annex 1: Appointed Chairman, Vice-Chairmen, Rapporteurs and Vice-Rapporteurs of ITU-D Study Group 1 Questions for the 2018-2021 period</w:t>
      </w:r>
    </w:p>
    <w:p w14:paraId="28444A29" w14:textId="77777777" w:rsidR="00433268" w:rsidRPr="00691ABD" w:rsidRDefault="00433268" w:rsidP="00433268">
      <w:pPr>
        <w:spacing w:after="120"/>
        <w:rPr>
          <w:bCs/>
          <w:szCs w:val="24"/>
        </w:rPr>
      </w:pPr>
      <w:r w:rsidRPr="00691ABD">
        <w:rPr>
          <w:bCs/>
          <w:szCs w:val="24"/>
        </w:rPr>
        <w:t xml:space="preserve">Chairman and vice-chairmen (also available at: </w:t>
      </w:r>
      <w:hyperlink r:id="rId54" w:history="1">
        <w:r w:rsidRPr="00691ABD">
          <w:rPr>
            <w:rStyle w:val="Hyperlink"/>
            <w:bCs/>
            <w:szCs w:val="24"/>
          </w:rPr>
          <w:t>https://www.itu.int/net4/ITU-D/CDS/sg/chairmen.asp?lg=1&amp;sp=2018</w:t>
        </w:r>
      </w:hyperlink>
      <w:r w:rsidRPr="00691ABD">
        <w:rPr>
          <w:bCs/>
          <w:szCs w:val="24"/>
        </w:rPr>
        <w:t>)</w:t>
      </w:r>
    </w:p>
    <w:tbl>
      <w:tblPr>
        <w:tblW w:w="7549" w:type="dxa"/>
        <w:jc w:val="center"/>
        <w:tblCellMar>
          <w:left w:w="0" w:type="dxa"/>
          <w:right w:w="0" w:type="dxa"/>
        </w:tblCellMar>
        <w:tblLook w:val="04A0" w:firstRow="1" w:lastRow="0" w:firstColumn="1" w:lastColumn="0" w:noHBand="0" w:noVBand="1"/>
      </w:tblPr>
      <w:tblGrid>
        <w:gridCol w:w="1199"/>
        <w:gridCol w:w="6350"/>
      </w:tblGrid>
      <w:tr w:rsidR="00433268" w:rsidRPr="00691ABD" w14:paraId="03D346C5" w14:textId="77777777" w:rsidTr="00561072">
        <w:trPr>
          <w:trHeight w:val="309"/>
          <w:jc w:val="center"/>
        </w:trPr>
        <w:tc>
          <w:tcPr>
            <w:tcW w:w="1199"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5EDDC263" w14:textId="77777777" w:rsidR="00433268" w:rsidRPr="00691ABD" w:rsidRDefault="00433268" w:rsidP="00561072">
            <w:pPr>
              <w:spacing w:before="0"/>
              <w:rPr>
                <w:bCs/>
                <w:sz w:val="22"/>
                <w:szCs w:val="22"/>
              </w:rPr>
            </w:pPr>
          </w:p>
        </w:tc>
        <w:tc>
          <w:tcPr>
            <w:tcW w:w="635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7C773258" w14:textId="77777777" w:rsidR="00433268" w:rsidRPr="00691ABD" w:rsidRDefault="00433268" w:rsidP="00561072">
            <w:pPr>
              <w:spacing w:before="0"/>
              <w:rPr>
                <w:bCs/>
                <w:sz w:val="22"/>
                <w:szCs w:val="22"/>
              </w:rPr>
            </w:pPr>
            <w:r w:rsidRPr="00691ABD">
              <w:rPr>
                <w:b/>
                <w:bCs/>
                <w:sz w:val="22"/>
                <w:szCs w:val="22"/>
              </w:rPr>
              <w:t>ITU-D STUDY GROUP 1</w:t>
            </w:r>
          </w:p>
        </w:tc>
      </w:tr>
      <w:tr w:rsidR="00433268" w:rsidRPr="00580A0C" w14:paraId="13CF39F2" w14:textId="77777777" w:rsidTr="00561072">
        <w:trPr>
          <w:trHeight w:val="296"/>
          <w:jc w:val="center"/>
        </w:trPr>
        <w:tc>
          <w:tcPr>
            <w:tcW w:w="1199"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5B4E9D26" w14:textId="77777777" w:rsidR="00433268" w:rsidRPr="00691ABD" w:rsidRDefault="00433268" w:rsidP="00561072">
            <w:pPr>
              <w:spacing w:before="0"/>
              <w:rPr>
                <w:bCs/>
                <w:sz w:val="22"/>
                <w:szCs w:val="22"/>
              </w:rPr>
            </w:pPr>
            <w:r w:rsidRPr="00691ABD">
              <w:rPr>
                <w:b/>
                <w:bCs/>
                <w:sz w:val="22"/>
                <w:szCs w:val="22"/>
                <w:lang w:val="en-US"/>
              </w:rPr>
              <w:t>Chairman</w:t>
            </w: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EFB3BC" w14:textId="77777777" w:rsidR="00433268" w:rsidRPr="00691ABD" w:rsidRDefault="00433268" w:rsidP="00561072">
            <w:pPr>
              <w:spacing w:before="0"/>
              <w:rPr>
                <w:bCs/>
                <w:sz w:val="22"/>
                <w:szCs w:val="22"/>
                <w:lang w:val="fr-CH"/>
              </w:rPr>
            </w:pPr>
            <w:r w:rsidRPr="00691ABD">
              <w:rPr>
                <w:bCs/>
                <w:sz w:val="22"/>
                <w:szCs w:val="22"/>
                <w:lang w:val="fr-CH"/>
              </w:rPr>
              <w:t xml:space="preserve">Ms Regina Fleur </w:t>
            </w:r>
            <w:r w:rsidRPr="00691ABD">
              <w:rPr>
                <w:bCs/>
                <w:caps/>
                <w:sz w:val="22"/>
                <w:szCs w:val="22"/>
                <w:lang w:val="fr-CH"/>
              </w:rPr>
              <w:t>Assoumou BESSOU</w:t>
            </w:r>
            <w:r w:rsidRPr="00691ABD">
              <w:rPr>
                <w:bCs/>
                <w:sz w:val="22"/>
                <w:szCs w:val="22"/>
                <w:lang w:val="fr-CH"/>
              </w:rPr>
              <w:t xml:space="preserve"> (Côte d’Ivoire) </w:t>
            </w:r>
          </w:p>
        </w:tc>
      </w:tr>
      <w:tr w:rsidR="00433268" w:rsidRPr="00691ABD" w14:paraId="15DE986E" w14:textId="77777777" w:rsidTr="00561072">
        <w:trPr>
          <w:trHeight w:val="309"/>
          <w:jc w:val="center"/>
        </w:trPr>
        <w:tc>
          <w:tcPr>
            <w:tcW w:w="1199" w:type="dxa"/>
            <w:vMerge w:val="restart"/>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5" w:type="dxa"/>
              <w:left w:w="108" w:type="dxa"/>
              <w:bottom w:w="0" w:type="dxa"/>
              <w:right w:w="108" w:type="dxa"/>
            </w:tcMar>
            <w:vAlign w:val="center"/>
            <w:hideMark/>
          </w:tcPr>
          <w:p w14:paraId="0FEEBC21" w14:textId="77777777" w:rsidR="00433268" w:rsidRPr="00691ABD" w:rsidRDefault="00433268" w:rsidP="00561072">
            <w:pPr>
              <w:spacing w:before="0"/>
              <w:rPr>
                <w:bCs/>
                <w:sz w:val="22"/>
                <w:szCs w:val="22"/>
              </w:rPr>
            </w:pPr>
            <w:r w:rsidRPr="00691ABD">
              <w:rPr>
                <w:b/>
                <w:bCs/>
                <w:sz w:val="22"/>
                <w:szCs w:val="22"/>
                <w:lang w:val="en-US"/>
              </w:rPr>
              <w:t>Vice-Chairmen</w:t>
            </w: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B3EED7" w14:textId="77777777" w:rsidR="00433268" w:rsidRPr="00691ABD" w:rsidRDefault="00433268" w:rsidP="00561072">
            <w:pPr>
              <w:spacing w:before="0"/>
              <w:rPr>
                <w:bCs/>
                <w:sz w:val="22"/>
                <w:szCs w:val="22"/>
              </w:rPr>
            </w:pPr>
            <w:r w:rsidRPr="00691ABD">
              <w:rPr>
                <w:bCs/>
                <w:sz w:val="22"/>
                <w:szCs w:val="22"/>
              </w:rPr>
              <w:t xml:space="preserve">Mr Peter </w:t>
            </w:r>
            <w:proofErr w:type="spellStart"/>
            <w:r w:rsidRPr="00691ABD">
              <w:rPr>
                <w:bCs/>
                <w:sz w:val="22"/>
                <w:szCs w:val="22"/>
              </w:rPr>
              <w:t>Ngwan</w:t>
            </w:r>
            <w:proofErr w:type="spellEnd"/>
            <w:r w:rsidRPr="00691ABD">
              <w:rPr>
                <w:bCs/>
                <w:sz w:val="22"/>
                <w:szCs w:val="22"/>
              </w:rPr>
              <w:t xml:space="preserve"> MBENGIE (Cameroon)</w:t>
            </w:r>
          </w:p>
        </w:tc>
      </w:tr>
      <w:tr w:rsidR="00433268" w:rsidRPr="00691ABD" w14:paraId="57C5DFEF" w14:textId="77777777" w:rsidTr="00561072">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14:paraId="178A8423" w14:textId="77777777" w:rsidR="00433268" w:rsidRPr="00691ABD" w:rsidRDefault="00433268" w:rsidP="00561072">
            <w:pPr>
              <w:spacing w:before="0"/>
              <w:rPr>
                <w:bCs/>
                <w:sz w:val="22"/>
                <w:szCs w:val="22"/>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7FBF3D4" w14:textId="77777777" w:rsidR="00433268" w:rsidRPr="00691ABD" w:rsidRDefault="00433268" w:rsidP="00561072">
            <w:pPr>
              <w:spacing w:before="0"/>
              <w:rPr>
                <w:bCs/>
                <w:sz w:val="22"/>
                <w:szCs w:val="22"/>
              </w:rPr>
            </w:pPr>
            <w:r w:rsidRPr="00691ABD">
              <w:rPr>
                <w:bCs/>
                <w:sz w:val="22"/>
                <w:szCs w:val="22"/>
              </w:rPr>
              <w:t xml:space="preserve">Mr Amah </w:t>
            </w:r>
            <w:proofErr w:type="spellStart"/>
            <w:r w:rsidRPr="00691ABD">
              <w:rPr>
                <w:bCs/>
                <w:sz w:val="22"/>
                <w:szCs w:val="22"/>
              </w:rPr>
              <w:t>Vinyo</w:t>
            </w:r>
            <w:proofErr w:type="spellEnd"/>
            <w:r w:rsidRPr="00691ABD">
              <w:rPr>
                <w:bCs/>
                <w:sz w:val="22"/>
                <w:szCs w:val="22"/>
              </w:rPr>
              <w:t xml:space="preserve"> CAPO (Togo)</w:t>
            </w:r>
          </w:p>
        </w:tc>
      </w:tr>
      <w:tr w:rsidR="00433268" w:rsidRPr="00691ABD" w14:paraId="5B9210DC" w14:textId="77777777" w:rsidTr="00561072">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14:paraId="5D2CBE72" w14:textId="77777777" w:rsidR="00433268" w:rsidRPr="00691ABD" w:rsidRDefault="00433268" w:rsidP="00561072">
            <w:pPr>
              <w:spacing w:before="0"/>
              <w:rPr>
                <w:bCs/>
                <w:sz w:val="22"/>
                <w:szCs w:val="22"/>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930777" w14:textId="77777777" w:rsidR="00433268" w:rsidRPr="00691ABD" w:rsidRDefault="00433268" w:rsidP="00561072">
            <w:pPr>
              <w:spacing w:before="0"/>
              <w:rPr>
                <w:bCs/>
                <w:sz w:val="22"/>
                <w:szCs w:val="22"/>
              </w:rPr>
            </w:pPr>
            <w:r w:rsidRPr="00691ABD">
              <w:rPr>
                <w:bCs/>
                <w:sz w:val="22"/>
                <w:szCs w:val="22"/>
              </w:rPr>
              <w:t>Mr Roberto Mitsuake HIRAYAMA (Brazil)</w:t>
            </w:r>
          </w:p>
        </w:tc>
      </w:tr>
      <w:tr w:rsidR="00433268" w:rsidRPr="00E53788" w14:paraId="7C481E6D" w14:textId="77777777" w:rsidTr="00561072">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14:paraId="0D9D9D58" w14:textId="77777777" w:rsidR="00433268" w:rsidRPr="00691ABD" w:rsidRDefault="00433268" w:rsidP="00561072">
            <w:pPr>
              <w:spacing w:before="0"/>
              <w:rPr>
                <w:bCs/>
                <w:sz w:val="22"/>
                <w:szCs w:val="22"/>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2A9EF24" w14:textId="77777777" w:rsidR="00433268" w:rsidRPr="00691ABD" w:rsidRDefault="00433268" w:rsidP="00561072">
            <w:pPr>
              <w:spacing w:before="0"/>
              <w:rPr>
                <w:bCs/>
                <w:sz w:val="22"/>
                <w:szCs w:val="22"/>
                <w:lang w:val="es-ES"/>
              </w:rPr>
            </w:pPr>
            <w:proofErr w:type="spellStart"/>
            <w:r w:rsidRPr="00691ABD">
              <w:rPr>
                <w:bCs/>
                <w:sz w:val="22"/>
                <w:szCs w:val="22"/>
                <w:lang w:val="es-ES_tradnl"/>
              </w:rPr>
              <w:t>Mr</w:t>
            </w:r>
            <w:proofErr w:type="spellEnd"/>
            <w:r w:rsidRPr="00691ABD">
              <w:rPr>
                <w:bCs/>
                <w:sz w:val="22"/>
                <w:szCs w:val="22"/>
                <w:lang w:val="es-ES_tradnl"/>
              </w:rPr>
              <w:t xml:space="preserve"> Víctor Antonio MARTÍNEZ SÁNCHEZ </w:t>
            </w:r>
            <w:r w:rsidRPr="00691ABD">
              <w:rPr>
                <w:bCs/>
                <w:sz w:val="22"/>
                <w:szCs w:val="22"/>
                <w:lang w:val="es-ES"/>
              </w:rPr>
              <w:t>(Paraguay)</w:t>
            </w:r>
          </w:p>
        </w:tc>
      </w:tr>
      <w:tr w:rsidR="00433268" w:rsidRPr="00691ABD" w14:paraId="5D9E32C7" w14:textId="77777777" w:rsidTr="00561072">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14:paraId="75C44098" w14:textId="77777777" w:rsidR="00433268" w:rsidRPr="00691ABD" w:rsidRDefault="00433268" w:rsidP="00561072">
            <w:pPr>
              <w:spacing w:before="0"/>
              <w:rPr>
                <w:bCs/>
                <w:sz w:val="22"/>
                <w:szCs w:val="22"/>
                <w:lang w:val="es-ES"/>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EEF0F2" w14:textId="77777777" w:rsidR="00433268" w:rsidRPr="00691ABD" w:rsidRDefault="00433268" w:rsidP="00561072">
            <w:pPr>
              <w:spacing w:before="0"/>
              <w:rPr>
                <w:bCs/>
                <w:sz w:val="22"/>
                <w:szCs w:val="22"/>
              </w:rPr>
            </w:pPr>
            <w:r w:rsidRPr="00691ABD">
              <w:rPr>
                <w:bCs/>
                <w:sz w:val="22"/>
                <w:szCs w:val="22"/>
              </w:rPr>
              <w:t xml:space="preserve">Mr Ahmed Abdel Aziz GAD (Egypt) </w:t>
            </w:r>
          </w:p>
        </w:tc>
      </w:tr>
      <w:tr w:rsidR="00433268" w:rsidRPr="00691ABD" w14:paraId="55C5BF5F" w14:textId="77777777" w:rsidTr="00561072">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14:paraId="190EE558" w14:textId="77777777" w:rsidR="00433268" w:rsidRPr="00691ABD" w:rsidRDefault="00433268" w:rsidP="00561072">
            <w:pPr>
              <w:spacing w:before="0"/>
              <w:rPr>
                <w:bCs/>
                <w:sz w:val="22"/>
                <w:szCs w:val="22"/>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812DC5" w14:textId="77777777" w:rsidR="00433268" w:rsidRPr="00691ABD" w:rsidRDefault="00433268" w:rsidP="00561072">
            <w:pPr>
              <w:spacing w:before="0"/>
              <w:rPr>
                <w:bCs/>
                <w:sz w:val="22"/>
                <w:szCs w:val="22"/>
              </w:rPr>
            </w:pPr>
            <w:proofErr w:type="spellStart"/>
            <w:r w:rsidRPr="00C2612E">
              <w:rPr>
                <w:bCs/>
                <w:sz w:val="22"/>
                <w:szCs w:val="22"/>
                <w:lang w:val="en-US"/>
              </w:rPr>
              <w:t>Ms</w:t>
            </w:r>
            <w:proofErr w:type="spellEnd"/>
            <w:r w:rsidRPr="00C2612E">
              <w:rPr>
                <w:bCs/>
                <w:sz w:val="22"/>
                <w:szCs w:val="22"/>
                <w:lang w:val="en-US"/>
              </w:rPr>
              <w:t xml:space="preserve"> Sameera </w:t>
            </w:r>
            <w:proofErr w:type="spellStart"/>
            <w:r w:rsidRPr="00691ABD">
              <w:rPr>
                <w:bCs/>
                <w:sz w:val="22"/>
                <w:szCs w:val="22"/>
              </w:rPr>
              <w:t>Belal</w:t>
            </w:r>
            <w:proofErr w:type="spellEnd"/>
            <w:r w:rsidRPr="00691ABD">
              <w:rPr>
                <w:bCs/>
                <w:sz w:val="22"/>
                <w:szCs w:val="22"/>
              </w:rPr>
              <w:t xml:space="preserve"> </w:t>
            </w:r>
            <w:proofErr w:type="spellStart"/>
            <w:r w:rsidRPr="00691ABD">
              <w:rPr>
                <w:bCs/>
                <w:sz w:val="22"/>
                <w:szCs w:val="22"/>
              </w:rPr>
              <w:t>Momen</w:t>
            </w:r>
            <w:proofErr w:type="spellEnd"/>
            <w:r w:rsidRPr="00691ABD">
              <w:rPr>
                <w:bCs/>
                <w:sz w:val="22"/>
                <w:szCs w:val="22"/>
              </w:rPr>
              <w:t xml:space="preserve"> </w:t>
            </w:r>
            <w:r w:rsidRPr="00C2612E">
              <w:rPr>
                <w:bCs/>
                <w:sz w:val="22"/>
                <w:szCs w:val="22"/>
                <w:lang w:val="en-US"/>
              </w:rPr>
              <w:t>MOHAMMAD (Kuwait)</w:t>
            </w:r>
          </w:p>
        </w:tc>
      </w:tr>
      <w:tr w:rsidR="00433268" w:rsidRPr="00691ABD" w14:paraId="0B8C387E" w14:textId="77777777" w:rsidTr="00561072">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14:paraId="1E4B936E" w14:textId="77777777" w:rsidR="00433268" w:rsidRPr="00691ABD" w:rsidRDefault="00433268" w:rsidP="00561072">
            <w:pPr>
              <w:spacing w:before="0"/>
              <w:rPr>
                <w:bCs/>
                <w:sz w:val="22"/>
                <w:szCs w:val="22"/>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63965C" w14:textId="77777777" w:rsidR="00433268" w:rsidRPr="00691ABD" w:rsidRDefault="00433268" w:rsidP="00561072">
            <w:pPr>
              <w:spacing w:before="0"/>
              <w:rPr>
                <w:bCs/>
                <w:sz w:val="22"/>
                <w:szCs w:val="22"/>
              </w:rPr>
            </w:pPr>
            <w:r w:rsidRPr="00691ABD">
              <w:rPr>
                <w:bCs/>
                <w:sz w:val="22"/>
                <w:szCs w:val="22"/>
                <w:lang w:val="fr-CH"/>
              </w:rPr>
              <w:t xml:space="preserve">Mr </w:t>
            </w:r>
            <w:proofErr w:type="spellStart"/>
            <w:r w:rsidRPr="00691ABD">
              <w:rPr>
                <w:bCs/>
                <w:sz w:val="22"/>
                <w:szCs w:val="22"/>
                <w:lang w:val="fr-CH"/>
              </w:rPr>
              <w:t>Yasuhiko</w:t>
            </w:r>
            <w:proofErr w:type="spellEnd"/>
            <w:r w:rsidRPr="00691ABD">
              <w:rPr>
                <w:bCs/>
                <w:sz w:val="22"/>
                <w:szCs w:val="22"/>
                <w:lang w:val="fr-CH"/>
              </w:rPr>
              <w:t xml:space="preserve"> KAWASUMI </w:t>
            </w:r>
            <w:r w:rsidRPr="00691ABD">
              <w:rPr>
                <w:bCs/>
                <w:sz w:val="22"/>
                <w:szCs w:val="22"/>
              </w:rPr>
              <w:t>(Japan)</w:t>
            </w:r>
          </w:p>
        </w:tc>
      </w:tr>
      <w:tr w:rsidR="00433268" w:rsidRPr="00691ABD" w14:paraId="168858C5" w14:textId="77777777" w:rsidTr="00561072">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14:paraId="1D5FF0EC" w14:textId="77777777" w:rsidR="00433268" w:rsidRPr="00691ABD" w:rsidRDefault="00433268" w:rsidP="00561072">
            <w:pPr>
              <w:spacing w:before="0"/>
              <w:rPr>
                <w:bCs/>
                <w:sz w:val="22"/>
                <w:szCs w:val="22"/>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AA5B97" w14:textId="77777777" w:rsidR="00433268" w:rsidRPr="00691ABD" w:rsidRDefault="00433268" w:rsidP="00561072">
            <w:pPr>
              <w:spacing w:before="0"/>
              <w:rPr>
                <w:bCs/>
                <w:sz w:val="22"/>
                <w:szCs w:val="22"/>
              </w:rPr>
            </w:pPr>
            <w:r w:rsidRPr="00691ABD">
              <w:rPr>
                <w:bCs/>
                <w:sz w:val="22"/>
                <w:szCs w:val="22"/>
              </w:rPr>
              <w:t>Mr Sangwon KO (Republic of Korea)</w:t>
            </w:r>
          </w:p>
        </w:tc>
      </w:tr>
      <w:tr w:rsidR="00433268" w:rsidRPr="00691ABD" w14:paraId="5E7867AB" w14:textId="77777777" w:rsidTr="00561072">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14:paraId="07C237CA" w14:textId="77777777" w:rsidR="00433268" w:rsidRPr="00691ABD" w:rsidRDefault="00433268" w:rsidP="00561072">
            <w:pPr>
              <w:spacing w:before="0"/>
              <w:rPr>
                <w:bCs/>
                <w:sz w:val="22"/>
                <w:szCs w:val="22"/>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E2F907" w14:textId="77777777" w:rsidR="00433268" w:rsidRPr="00691ABD" w:rsidRDefault="00433268" w:rsidP="00561072">
            <w:pPr>
              <w:spacing w:before="0"/>
              <w:rPr>
                <w:bCs/>
                <w:sz w:val="22"/>
                <w:szCs w:val="22"/>
              </w:rPr>
            </w:pPr>
            <w:r w:rsidRPr="00691ABD">
              <w:rPr>
                <w:bCs/>
                <w:sz w:val="22"/>
                <w:szCs w:val="22"/>
                <w:lang w:val="fr-CH"/>
              </w:rPr>
              <w:t xml:space="preserve">Mr </w:t>
            </w:r>
            <w:proofErr w:type="spellStart"/>
            <w:r w:rsidRPr="00691ABD">
              <w:rPr>
                <w:bCs/>
                <w:sz w:val="22"/>
                <w:szCs w:val="22"/>
                <w:lang w:val="fr-CH"/>
              </w:rPr>
              <w:t>Almaz</w:t>
            </w:r>
            <w:proofErr w:type="spellEnd"/>
            <w:r w:rsidRPr="00691ABD">
              <w:rPr>
                <w:bCs/>
                <w:sz w:val="22"/>
                <w:szCs w:val="22"/>
                <w:lang w:val="fr-CH"/>
              </w:rPr>
              <w:t xml:space="preserve"> TILENBAEV </w:t>
            </w:r>
            <w:r w:rsidRPr="00691ABD">
              <w:rPr>
                <w:bCs/>
                <w:sz w:val="22"/>
                <w:szCs w:val="22"/>
              </w:rPr>
              <w:t>(Kyrgyzstan)</w:t>
            </w:r>
          </w:p>
        </w:tc>
      </w:tr>
      <w:tr w:rsidR="00433268" w:rsidRPr="00691ABD" w14:paraId="3C94F5C5" w14:textId="77777777" w:rsidTr="00561072">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tcPr>
          <w:p w14:paraId="4C2DFB10" w14:textId="77777777" w:rsidR="00433268" w:rsidRPr="00691ABD" w:rsidRDefault="00433268" w:rsidP="00561072">
            <w:pPr>
              <w:spacing w:before="0"/>
              <w:rPr>
                <w:bCs/>
                <w:sz w:val="22"/>
                <w:szCs w:val="22"/>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B057CE4" w14:textId="77777777" w:rsidR="00433268" w:rsidRPr="00C2612E" w:rsidRDefault="00433268" w:rsidP="00561072">
            <w:pPr>
              <w:spacing w:before="0"/>
              <w:rPr>
                <w:bCs/>
                <w:sz w:val="22"/>
                <w:szCs w:val="22"/>
                <w:lang w:val="en-US"/>
              </w:rPr>
            </w:pPr>
            <w:proofErr w:type="spellStart"/>
            <w:r w:rsidRPr="00C2612E">
              <w:rPr>
                <w:bCs/>
                <w:sz w:val="22"/>
                <w:szCs w:val="22"/>
                <w:lang w:val="en-US"/>
              </w:rPr>
              <w:t>Ms</w:t>
            </w:r>
            <w:proofErr w:type="spellEnd"/>
            <w:r w:rsidRPr="00C2612E">
              <w:rPr>
                <w:bCs/>
                <w:sz w:val="22"/>
                <w:szCs w:val="22"/>
                <w:lang w:val="en-US"/>
              </w:rPr>
              <w:t xml:space="preserve"> Anastasia </w:t>
            </w:r>
            <w:proofErr w:type="spellStart"/>
            <w:r w:rsidRPr="00C2612E">
              <w:rPr>
                <w:bCs/>
                <w:sz w:val="22"/>
                <w:szCs w:val="22"/>
                <w:lang w:val="en-US"/>
              </w:rPr>
              <w:t>Sergeyevna</w:t>
            </w:r>
            <w:proofErr w:type="spellEnd"/>
            <w:r w:rsidRPr="00C2612E">
              <w:rPr>
                <w:bCs/>
                <w:sz w:val="22"/>
                <w:szCs w:val="22"/>
                <w:lang w:val="en-US"/>
              </w:rPr>
              <w:t xml:space="preserve"> KONUKHOVA (Russian Federation)</w:t>
            </w:r>
          </w:p>
        </w:tc>
      </w:tr>
      <w:tr w:rsidR="00433268" w:rsidRPr="00691ABD" w14:paraId="1B08AE26" w14:textId="77777777" w:rsidTr="00561072">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14:paraId="39A55039" w14:textId="77777777" w:rsidR="00433268" w:rsidRPr="00691ABD" w:rsidRDefault="00433268" w:rsidP="00561072">
            <w:pPr>
              <w:spacing w:before="0"/>
              <w:rPr>
                <w:bCs/>
                <w:sz w:val="22"/>
                <w:szCs w:val="22"/>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036364" w14:textId="77777777" w:rsidR="00433268" w:rsidRPr="00691ABD" w:rsidRDefault="00433268" w:rsidP="00561072">
            <w:pPr>
              <w:spacing w:before="0"/>
              <w:rPr>
                <w:bCs/>
                <w:sz w:val="22"/>
                <w:szCs w:val="22"/>
              </w:rPr>
            </w:pPr>
            <w:r w:rsidRPr="00691ABD">
              <w:rPr>
                <w:bCs/>
                <w:sz w:val="22"/>
                <w:szCs w:val="22"/>
                <w:lang w:val="fr-CH"/>
              </w:rPr>
              <w:t xml:space="preserve">Mr </w:t>
            </w:r>
            <w:proofErr w:type="spellStart"/>
            <w:r w:rsidRPr="00691ABD">
              <w:rPr>
                <w:bCs/>
                <w:sz w:val="22"/>
                <w:szCs w:val="22"/>
                <w:lang w:val="fr-CH"/>
              </w:rPr>
              <w:t>Vadym</w:t>
            </w:r>
            <w:proofErr w:type="spellEnd"/>
            <w:r w:rsidRPr="00691ABD">
              <w:rPr>
                <w:bCs/>
                <w:sz w:val="22"/>
                <w:szCs w:val="22"/>
                <w:lang w:val="fr-CH"/>
              </w:rPr>
              <w:t xml:space="preserve"> KAPTUR </w:t>
            </w:r>
            <w:r w:rsidRPr="00691ABD">
              <w:rPr>
                <w:bCs/>
                <w:sz w:val="22"/>
                <w:szCs w:val="22"/>
              </w:rPr>
              <w:t>(Ukraine)</w:t>
            </w:r>
          </w:p>
        </w:tc>
      </w:tr>
      <w:tr w:rsidR="00433268" w:rsidRPr="00691ABD" w14:paraId="06AA2180" w14:textId="77777777" w:rsidTr="00561072">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14:paraId="370DB1D6" w14:textId="77777777" w:rsidR="00433268" w:rsidRPr="00691ABD" w:rsidRDefault="00433268" w:rsidP="00561072">
            <w:pPr>
              <w:spacing w:before="0"/>
              <w:rPr>
                <w:bCs/>
                <w:sz w:val="22"/>
                <w:szCs w:val="22"/>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6C23E7" w14:textId="77777777" w:rsidR="00433268" w:rsidRPr="00691ABD" w:rsidRDefault="00433268" w:rsidP="00561072">
            <w:pPr>
              <w:spacing w:before="0"/>
              <w:rPr>
                <w:bCs/>
                <w:sz w:val="22"/>
                <w:szCs w:val="22"/>
              </w:rPr>
            </w:pPr>
            <w:r w:rsidRPr="00691ABD">
              <w:rPr>
                <w:bCs/>
                <w:sz w:val="22"/>
                <w:szCs w:val="22"/>
              </w:rPr>
              <w:t>Ms Amela ODOBASIC (Bosnia and Herzegovina)</w:t>
            </w:r>
          </w:p>
        </w:tc>
      </w:tr>
      <w:tr w:rsidR="00433268" w:rsidRPr="00691ABD" w14:paraId="462A4180" w14:textId="77777777" w:rsidTr="00561072">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14:paraId="47D3D10A" w14:textId="77777777" w:rsidR="00433268" w:rsidRPr="00691ABD" w:rsidRDefault="00433268" w:rsidP="00561072">
            <w:pPr>
              <w:spacing w:before="0"/>
              <w:rPr>
                <w:bCs/>
                <w:sz w:val="22"/>
                <w:szCs w:val="22"/>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407468C" w14:textId="77777777" w:rsidR="00433268" w:rsidRPr="00691ABD" w:rsidRDefault="00433268" w:rsidP="00561072">
            <w:pPr>
              <w:spacing w:before="0"/>
              <w:rPr>
                <w:bCs/>
                <w:sz w:val="22"/>
                <w:szCs w:val="22"/>
              </w:rPr>
            </w:pPr>
            <w:r w:rsidRPr="00691ABD">
              <w:rPr>
                <w:bCs/>
                <w:sz w:val="22"/>
                <w:szCs w:val="22"/>
              </w:rPr>
              <w:t>Mr Krisztián STEFANICS (Hungary</w:t>
            </w:r>
            <w:proofErr w:type="gramStart"/>
            <w:r w:rsidRPr="00691ABD">
              <w:rPr>
                <w:bCs/>
                <w:sz w:val="22"/>
                <w:szCs w:val="22"/>
              </w:rPr>
              <w:t>)</w:t>
            </w:r>
            <w:r w:rsidRPr="00691ABD">
              <w:rPr>
                <w:bCs/>
                <w:i/>
                <w:iCs/>
                <w:sz w:val="22"/>
                <w:szCs w:val="22"/>
              </w:rPr>
              <w:t>(</w:t>
            </w:r>
            <w:proofErr w:type="gramEnd"/>
            <w:r w:rsidRPr="00691ABD">
              <w:rPr>
                <w:bCs/>
                <w:i/>
                <w:iCs/>
                <w:sz w:val="22"/>
                <w:szCs w:val="22"/>
              </w:rPr>
              <w:t>Stepped down in October 2018)</w:t>
            </w:r>
          </w:p>
        </w:tc>
      </w:tr>
    </w:tbl>
    <w:p w14:paraId="7E67742A" w14:textId="77777777" w:rsidR="00433268" w:rsidRPr="00A10857" w:rsidRDefault="00433268" w:rsidP="00433268">
      <w:pPr>
        <w:spacing w:after="120"/>
        <w:rPr>
          <w:bCs/>
          <w:szCs w:val="24"/>
        </w:rPr>
      </w:pPr>
      <w:r>
        <w:rPr>
          <w:bCs/>
          <w:szCs w:val="24"/>
        </w:rPr>
        <w:t xml:space="preserve">List of </w:t>
      </w:r>
      <w:r w:rsidRPr="00A371F3">
        <w:rPr>
          <w:bCs/>
          <w:szCs w:val="24"/>
        </w:rPr>
        <w:t>(</w:t>
      </w:r>
      <w:r>
        <w:rPr>
          <w:bCs/>
          <w:szCs w:val="24"/>
        </w:rPr>
        <w:t>C</w:t>
      </w:r>
      <w:r w:rsidRPr="00A371F3">
        <w:rPr>
          <w:bCs/>
          <w:szCs w:val="24"/>
        </w:rPr>
        <w:t>o-)Rapporteurs and Vice-Rapporteurs</w:t>
      </w:r>
      <w:r>
        <w:rPr>
          <w:bCs/>
          <w:szCs w:val="24"/>
        </w:rPr>
        <w:t xml:space="preserve"> (also </w:t>
      </w:r>
      <w:r w:rsidRPr="00A10857">
        <w:rPr>
          <w:bCs/>
          <w:szCs w:val="24"/>
        </w:rPr>
        <w:t xml:space="preserve">available at: </w:t>
      </w:r>
      <w:hyperlink r:id="rId55" w:history="1">
        <w:r w:rsidRPr="00A10857">
          <w:rPr>
            <w:rStyle w:val="Hyperlink"/>
          </w:rPr>
          <w:t xml:space="preserve"> </w:t>
        </w:r>
        <w:r w:rsidRPr="00195B04">
          <w:rPr>
            <w:rStyle w:val="Hyperlink"/>
          </w:rPr>
          <w:t>https://www.itu.int/net4/ITU-D/CDS/sg/rapporteurs.asp?lg=1&amp;sp=2018</w:t>
        </w:r>
        <w:r w:rsidRPr="00853D2F">
          <w:rPr>
            <w:rStyle w:val="Hyperlink"/>
          </w:rPr>
          <w:t>)</w:t>
        </w:r>
        <w:r w:rsidRPr="00195B04">
          <w:rPr>
            <w:rStyle w:val="Hyperlink"/>
          </w:rPr>
          <w:br/>
        </w:r>
        <w:r w:rsidRPr="00853D2F">
          <w:rPr>
            <w:rStyle w:val="Hyperlink"/>
          </w:rPr>
          <w:t>(Updated</w:t>
        </w:r>
      </w:hyperlink>
      <w:r w:rsidRPr="00A10857">
        <w:rPr>
          <w:bCs/>
          <w:szCs w:val="24"/>
        </w:rPr>
        <w:t xml:space="preserve"> on </w:t>
      </w:r>
      <w:r>
        <w:rPr>
          <w:bCs/>
          <w:szCs w:val="24"/>
        </w:rPr>
        <w:t xml:space="preserve">21 February </w:t>
      </w:r>
      <w:r w:rsidRPr="00A10857">
        <w:rPr>
          <w:bCs/>
          <w:szCs w:val="24"/>
        </w:rPr>
        <w:t>20</w:t>
      </w:r>
      <w:r>
        <w:rPr>
          <w:bCs/>
          <w:szCs w:val="24"/>
        </w:rPr>
        <w:t>20</w:t>
      </w:r>
      <w:r w:rsidRPr="00A10857">
        <w:rPr>
          <w:bCs/>
          <w:szCs w:val="24"/>
        </w:rPr>
        <w:t>)</w:t>
      </w:r>
    </w:p>
    <w:tbl>
      <w:tblPr>
        <w:tblW w:w="5000" w:type="pct"/>
        <w:tblBorders>
          <w:top w:val="single" w:sz="4" w:space="0" w:color="9BC2E6"/>
          <w:left w:val="single" w:sz="4" w:space="0" w:color="9BC2E6"/>
          <w:bottom w:val="single" w:sz="4" w:space="0" w:color="9BC2E6"/>
          <w:right w:val="single" w:sz="4" w:space="0" w:color="9BC2E6"/>
          <w:insideH w:val="single" w:sz="4" w:space="0" w:color="9BC2E6"/>
          <w:insideV w:val="single" w:sz="4" w:space="0" w:color="9BC2E6"/>
        </w:tblBorders>
        <w:tblLayout w:type="fixed"/>
        <w:tblLook w:val="04A0" w:firstRow="1" w:lastRow="0" w:firstColumn="1" w:lastColumn="0" w:noHBand="0" w:noVBand="1"/>
      </w:tblPr>
      <w:tblGrid>
        <w:gridCol w:w="1524"/>
        <w:gridCol w:w="2306"/>
        <w:gridCol w:w="495"/>
        <w:gridCol w:w="1770"/>
        <w:gridCol w:w="2335"/>
        <w:gridCol w:w="2509"/>
        <w:gridCol w:w="1741"/>
        <w:gridCol w:w="1875"/>
      </w:tblGrid>
      <w:tr w:rsidR="00433268" w:rsidRPr="00A9447F" w14:paraId="0CA9EB21" w14:textId="77777777" w:rsidTr="00561072">
        <w:trPr>
          <w:trHeight w:val="300"/>
          <w:tblHeader/>
        </w:trPr>
        <w:tc>
          <w:tcPr>
            <w:tcW w:w="524" w:type="pct"/>
            <w:shd w:val="clear" w:color="5B9BD5" w:fill="5B9BD5"/>
            <w:noWrap/>
            <w:hideMark/>
          </w:tcPr>
          <w:p w14:paraId="61E05DDA" w14:textId="77777777" w:rsidR="00433268" w:rsidRPr="00E4126F" w:rsidRDefault="00433268" w:rsidP="00561072">
            <w:pPr>
              <w:overflowPunct/>
              <w:autoSpaceDE/>
              <w:autoSpaceDN/>
              <w:adjustRightInd/>
              <w:spacing w:before="0"/>
              <w:textAlignment w:val="auto"/>
              <w:rPr>
                <w:rFonts w:ascii="Calibri" w:hAnsi="Calibri"/>
                <w:b/>
                <w:color w:val="FFFFFF"/>
                <w:sz w:val="22"/>
              </w:rPr>
            </w:pPr>
            <w:r w:rsidRPr="00E4126F">
              <w:rPr>
                <w:rFonts w:ascii="Calibri" w:hAnsi="Calibri"/>
                <w:b/>
                <w:color w:val="FFFFFF"/>
                <w:sz w:val="22"/>
              </w:rPr>
              <w:t>ITU-D Question</w:t>
            </w:r>
          </w:p>
        </w:tc>
        <w:tc>
          <w:tcPr>
            <w:tcW w:w="792" w:type="pct"/>
            <w:shd w:val="clear" w:color="000000" w:fill="C00000"/>
            <w:noWrap/>
            <w:hideMark/>
          </w:tcPr>
          <w:p w14:paraId="777D51ED" w14:textId="77777777" w:rsidR="00433268" w:rsidRPr="00E4126F" w:rsidRDefault="00433268" w:rsidP="00561072">
            <w:pPr>
              <w:overflowPunct/>
              <w:autoSpaceDE/>
              <w:autoSpaceDN/>
              <w:adjustRightInd/>
              <w:spacing w:before="0"/>
              <w:textAlignment w:val="auto"/>
              <w:rPr>
                <w:rFonts w:ascii="Calibri" w:hAnsi="Calibri"/>
                <w:b/>
                <w:color w:val="FFFFFF"/>
                <w:sz w:val="22"/>
              </w:rPr>
            </w:pPr>
            <w:r w:rsidRPr="00E4126F">
              <w:rPr>
                <w:rFonts w:ascii="Calibri" w:hAnsi="Calibri"/>
                <w:b/>
                <w:color w:val="FFFFFF"/>
                <w:sz w:val="22"/>
              </w:rPr>
              <w:t>Role</w:t>
            </w:r>
          </w:p>
        </w:tc>
        <w:tc>
          <w:tcPr>
            <w:tcW w:w="170" w:type="pct"/>
            <w:shd w:val="clear" w:color="5B9BD5" w:fill="5B9BD5"/>
            <w:noWrap/>
            <w:hideMark/>
          </w:tcPr>
          <w:p w14:paraId="1DBCFA38" w14:textId="77777777" w:rsidR="00433268" w:rsidRPr="00E4126F" w:rsidRDefault="00433268" w:rsidP="00561072">
            <w:pPr>
              <w:overflowPunct/>
              <w:autoSpaceDE/>
              <w:autoSpaceDN/>
              <w:adjustRightInd/>
              <w:spacing w:before="0"/>
              <w:textAlignment w:val="auto"/>
              <w:rPr>
                <w:rFonts w:ascii="Calibri" w:hAnsi="Calibri"/>
                <w:b/>
                <w:color w:val="FFFFFF"/>
                <w:sz w:val="22"/>
              </w:rPr>
            </w:pPr>
          </w:p>
        </w:tc>
        <w:tc>
          <w:tcPr>
            <w:tcW w:w="608" w:type="pct"/>
            <w:shd w:val="clear" w:color="5B9BD5" w:fill="5B9BD5"/>
            <w:noWrap/>
            <w:hideMark/>
          </w:tcPr>
          <w:p w14:paraId="75D7F967" w14:textId="77777777" w:rsidR="00433268" w:rsidRPr="00E4126F" w:rsidRDefault="00433268" w:rsidP="00561072">
            <w:pPr>
              <w:overflowPunct/>
              <w:autoSpaceDE/>
              <w:autoSpaceDN/>
              <w:adjustRightInd/>
              <w:spacing w:before="0"/>
              <w:textAlignment w:val="auto"/>
              <w:rPr>
                <w:rFonts w:ascii="Calibri" w:hAnsi="Calibri"/>
                <w:b/>
                <w:color w:val="FFFFFF"/>
                <w:sz w:val="22"/>
              </w:rPr>
            </w:pPr>
            <w:proofErr w:type="spellStart"/>
            <w:r w:rsidRPr="00E4126F">
              <w:rPr>
                <w:rFonts w:ascii="Calibri" w:hAnsi="Calibri"/>
                <w:b/>
                <w:color w:val="FFFFFF"/>
                <w:sz w:val="22"/>
              </w:rPr>
              <w:t>Firstname</w:t>
            </w:r>
            <w:proofErr w:type="spellEnd"/>
          </w:p>
        </w:tc>
        <w:tc>
          <w:tcPr>
            <w:tcW w:w="802" w:type="pct"/>
            <w:shd w:val="clear" w:color="5B9BD5" w:fill="5B9BD5"/>
            <w:noWrap/>
            <w:hideMark/>
          </w:tcPr>
          <w:p w14:paraId="7987D40F" w14:textId="77777777" w:rsidR="00433268" w:rsidRPr="00E4126F" w:rsidRDefault="00433268" w:rsidP="00561072">
            <w:pPr>
              <w:overflowPunct/>
              <w:autoSpaceDE/>
              <w:autoSpaceDN/>
              <w:adjustRightInd/>
              <w:spacing w:before="0"/>
              <w:textAlignment w:val="auto"/>
              <w:rPr>
                <w:rFonts w:ascii="Calibri" w:hAnsi="Calibri"/>
                <w:b/>
                <w:color w:val="FFFFFF"/>
                <w:sz w:val="22"/>
              </w:rPr>
            </w:pPr>
            <w:proofErr w:type="spellStart"/>
            <w:r w:rsidRPr="00E4126F">
              <w:rPr>
                <w:rFonts w:ascii="Calibri" w:hAnsi="Calibri"/>
                <w:b/>
                <w:color w:val="FFFFFF"/>
                <w:sz w:val="22"/>
              </w:rPr>
              <w:t>Lastname</w:t>
            </w:r>
            <w:proofErr w:type="spellEnd"/>
          </w:p>
        </w:tc>
        <w:tc>
          <w:tcPr>
            <w:tcW w:w="862" w:type="pct"/>
            <w:shd w:val="clear" w:color="5B9BD5" w:fill="5B9BD5"/>
            <w:noWrap/>
            <w:hideMark/>
          </w:tcPr>
          <w:p w14:paraId="6ADF362A" w14:textId="77777777" w:rsidR="00433268" w:rsidRPr="00E4126F" w:rsidRDefault="00433268" w:rsidP="00561072">
            <w:pPr>
              <w:overflowPunct/>
              <w:autoSpaceDE/>
              <w:autoSpaceDN/>
              <w:adjustRightInd/>
              <w:spacing w:before="0"/>
              <w:textAlignment w:val="auto"/>
              <w:rPr>
                <w:rFonts w:ascii="Calibri" w:hAnsi="Calibri"/>
                <w:b/>
                <w:color w:val="FFFFFF"/>
                <w:sz w:val="22"/>
              </w:rPr>
            </w:pPr>
            <w:r w:rsidRPr="00E4126F">
              <w:rPr>
                <w:rFonts w:ascii="Calibri" w:hAnsi="Calibri"/>
                <w:b/>
                <w:color w:val="FFFFFF"/>
                <w:sz w:val="22"/>
              </w:rPr>
              <w:t>Country</w:t>
            </w:r>
          </w:p>
        </w:tc>
        <w:tc>
          <w:tcPr>
            <w:tcW w:w="598" w:type="pct"/>
            <w:shd w:val="clear" w:color="5B9BD5" w:fill="5B9BD5"/>
            <w:noWrap/>
            <w:hideMark/>
          </w:tcPr>
          <w:p w14:paraId="102DC6B2" w14:textId="77777777" w:rsidR="00433268" w:rsidRPr="00E4126F" w:rsidRDefault="00433268" w:rsidP="00561072">
            <w:pPr>
              <w:overflowPunct/>
              <w:autoSpaceDE/>
              <w:autoSpaceDN/>
              <w:adjustRightInd/>
              <w:spacing w:before="0"/>
              <w:textAlignment w:val="auto"/>
              <w:rPr>
                <w:rFonts w:ascii="Calibri" w:hAnsi="Calibri"/>
                <w:b/>
                <w:color w:val="FFFFFF"/>
                <w:sz w:val="22"/>
              </w:rPr>
            </w:pPr>
            <w:r w:rsidRPr="00E4126F">
              <w:rPr>
                <w:rFonts w:ascii="Calibri" w:hAnsi="Calibri"/>
                <w:b/>
                <w:color w:val="FFFFFF"/>
                <w:sz w:val="22"/>
              </w:rPr>
              <w:t>Region</w:t>
            </w:r>
          </w:p>
        </w:tc>
        <w:tc>
          <w:tcPr>
            <w:tcW w:w="644" w:type="pct"/>
            <w:shd w:val="clear" w:color="5B9BD5" w:fill="5B9BD5"/>
            <w:noWrap/>
            <w:hideMark/>
          </w:tcPr>
          <w:p w14:paraId="472C619F" w14:textId="77777777" w:rsidR="00433268" w:rsidRPr="00E4126F" w:rsidRDefault="00433268" w:rsidP="00561072">
            <w:pPr>
              <w:overflowPunct/>
              <w:autoSpaceDE/>
              <w:autoSpaceDN/>
              <w:adjustRightInd/>
              <w:spacing w:before="0"/>
              <w:textAlignment w:val="auto"/>
              <w:rPr>
                <w:rFonts w:ascii="Calibri" w:hAnsi="Calibri"/>
                <w:b/>
                <w:color w:val="FFFFFF"/>
                <w:sz w:val="22"/>
              </w:rPr>
            </w:pPr>
            <w:r w:rsidRPr="00E4126F">
              <w:rPr>
                <w:rFonts w:ascii="Calibri" w:hAnsi="Calibri"/>
                <w:b/>
                <w:color w:val="FFFFFF"/>
                <w:sz w:val="22"/>
              </w:rPr>
              <w:t>Organization</w:t>
            </w:r>
          </w:p>
        </w:tc>
      </w:tr>
      <w:tr w:rsidR="00433268" w:rsidRPr="00A9447F" w14:paraId="10A68B1F" w14:textId="77777777" w:rsidTr="00561072">
        <w:trPr>
          <w:trHeight w:val="300"/>
        </w:trPr>
        <w:tc>
          <w:tcPr>
            <w:tcW w:w="524" w:type="pct"/>
            <w:shd w:val="clear" w:color="auto" w:fill="FFFFFF" w:themeFill="background1"/>
            <w:noWrap/>
            <w:hideMark/>
          </w:tcPr>
          <w:p w14:paraId="6DAE06B6" w14:textId="77777777" w:rsidR="00433268" w:rsidRPr="00E4126F" w:rsidRDefault="00433268" w:rsidP="00561072">
            <w:pPr>
              <w:overflowPunct/>
              <w:autoSpaceDE/>
              <w:autoSpaceDN/>
              <w:adjustRightInd/>
              <w:spacing w:before="0"/>
              <w:textAlignment w:val="auto"/>
              <w:rPr>
                <w:rFonts w:ascii="Calibri" w:hAnsi="Calibri"/>
                <w:b/>
                <w:color w:val="000000"/>
                <w:sz w:val="22"/>
              </w:rPr>
            </w:pPr>
            <w:r w:rsidRPr="00E4126F">
              <w:rPr>
                <w:rFonts w:ascii="Calibri" w:hAnsi="Calibri"/>
                <w:b/>
                <w:color w:val="000000"/>
                <w:sz w:val="22"/>
              </w:rPr>
              <w:t>Question 1/1</w:t>
            </w:r>
          </w:p>
        </w:tc>
        <w:tc>
          <w:tcPr>
            <w:tcW w:w="792" w:type="pct"/>
            <w:shd w:val="clear" w:color="auto" w:fill="FDE9D9" w:themeFill="accent6" w:themeFillTint="33"/>
            <w:noWrap/>
            <w:hideMark/>
          </w:tcPr>
          <w:p w14:paraId="48445706" w14:textId="77777777" w:rsidR="00433268" w:rsidRPr="00E4126F" w:rsidRDefault="00433268" w:rsidP="00561072">
            <w:pPr>
              <w:overflowPunct/>
              <w:autoSpaceDE/>
              <w:autoSpaceDN/>
              <w:adjustRightInd/>
              <w:spacing w:before="0"/>
              <w:textAlignment w:val="auto"/>
              <w:rPr>
                <w:rFonts w:ascii="Calibri" w:hAnsi="Calibri"/>
                <w:b/>
                <w:color w:val="000000"/>
                <w:sz w:val="22"/>
              </w:rPr>
            </w:pPr>
            <w:r w:rsidRPr="00E4126F">
              <w:rPr>
                <w:rFonts w:ascii="Calibri" w:hAnsi="Calibri"/>
                <w:b/>
                <w:color w:val="000000"/>
                <w:sz w:val="22"/>
              </w:rPr>
              <w:t>Co-Rapporteur</w:t>
            </w:r>
          </w:p>
        </w:tc>
        <w:tc>
          <w:tcPr>
            <w:tcW w:w="170" w:type="pct"/>
            <w:shd w:val="clear" w:color="auto" w:fill="FFFFFF" w:themeFill="background1"/>
            <w:noWrap/>
            <w:hideMark/>
          </w:tcPr>
          <w:p w14:paraId="00CB5208"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Mr </w:t>
            </w:r>
          </w:p>
        </w:tc>
        <w:tc>
          <w:tcPr>
            <w:tcW w:w="608" w:type="pct"/>
            <w:shd w:val="clear" w:color="auto" w:fill="FFFFFF" w:themeFill="background1"/>
            <w:noWrap/>
            <w:hideMark/>
          </w:tcPr>
          <w:p w14:paraId="1316B003"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Fred </w:t>
            </w:r>
          </w:p>
        </w:tc>
        <w:tc>
          <w:tcPr>
            <w:tcW w:w="802" w:type="pct"/>
            <w:shd w:val="clear" w:color="auto" w:fill="FFFFFF" w:themeFill="background1"/>
            <w:noWrap/>
            <w:hideMark/>
          </w:tcPr>
          <w:p w14:paraId="686B11EB" w14:textId="77777777" w:rsidR="00433268" w:rsidRPr="00E4126F" w:rsidRDefault="00433268" w:rsidP="00561072">
            <w:pPr>
              <w:overflowPunct/>
              <w:autoSpaceDE/>
              <w:autoSpaceDN/>
              <w:adjustRightInd/>
              <w:spacing w:before="0"/>
              <w:textAlignment w:val="auto"/>
              <w:rPr>
                <w:rFonts w:ascii="Calibri" w:hAnsi="Calibri"/>
                <w:color w:val="000000"/>
                <w:sz w:val="22"/>
              </w:rPr>
            </w:pPr>
            <w:proofErr w:type="spellStart"/>
            <w:r w:rsidRPr="00E4126F">
              <w:rPr>
                <w:rFonts w:ascii="Calibri" w:hAnsi="Calibri"/>
                <w:color w:val="000000"/>
                <w:sz w:val="22"/>
              </w:rPr>
              <w:t>Ongaro</w:t>
            </w:r>
            <w:proofErr w:type="spellEnd"/>
            <w:r w:rsidRPr="00E4126F">
              <w:rPr>
                <w:rFonts w:ascii="Calibri" w:hAnsi="Calibri"/>
                <w:color w:val="000000"/>
                <w:sz w:val="22"/>
              </w:rPr>
              <w:t xml:space="preserve"> </w:t>
            </w:r>
          </w:p>
        </w:tc>
        <w:tc>
          <w:tcPr>
            <w:tcW w:w="862" w:type="pct"/>
            <w:shd w:val="clear" w:color="auto" w:fill="FFFFFF" w:themeFill="background1"/>
            <w:noWrap/>
            <w:hideMark/>
          </w:tcPr>
          <w:p w14:paraId="6E9B5DDD"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Kenya</w:t>
            </w:r>
          </w:p>
        </w:tc>
        <w:tc>
          <w:tcPr>
            <w:tcW w:w="598" w:type="pct"/>
            <w:shd w:val="clear" w:color="auto" w:fill="FFFFFF" w:themeFill="background1"/>
            <w:noWrap/>
            <w:hideMark/>
          </w:tcPr>
          <w:p w14:paraId="596CE89C"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Africa</w:t>
            </w:r>
          </w:p>
        </w:tc>
        <w:tc>
          <w:tcPr>
            <w:tcW w:w="644" w:type="pct"/>
            <w:shd w:val="clear" w:color="auto" w:fill="FFFFFF" w:themeFill="background1"/>
            <w:hideMark/>
          </w:tcPr>
          <w:p w14:paraId="4224964B"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433268" w:rsidRPr="00A9447F" w14:paraId="113FFE2B" w14:textId="77777777" w:rsidTr="00561072">
        <w:trPr>
          <w:trHeight w:val="330"/>
        </w:trPr>
        <w:tc>
          <w:tcPr>
            <w:tcW w:w="524" w:type="pct"/>
            <w:shd w:val="clear" w:color="auto" w:fill="DBE5F1" w:themeFill="accent1" w:themeFillTint="33"/>
            <w:noWrap/>
            <w:hideMark/>
          </w:tcPr>
          <w:p w14:paraId="6033EFDD" w14:textId="77777777" w:rsidR="00433268" w:rsidRPr="00E4126F" w:rsidRDefault="00433268" w:rsidP="00561072">
            <w:pPr>
              <w:overflowPunct/>
              <w:autoSpaceDE/>
              <w:autoSpaceDN/>
              <w:adjustRightInd/>
              <w:spacing w:before="0"/>
              <w:textAlignment w:val="auto"/>
              <w:rPr>
                <w:rFonts w:ascii="Calibri" w:hAnsi="Calibri"/>
                <w:b/>
                <w:color w:val="000000"/>
                <w:sz w:val="22"/>
              </w:rPr>
            </w:pPr>
            <w:r w:rsidRPr="00E4126F">
              <w:rPr>
                <w:rFonts w:ascii="Calibri" w:hAnsi="Calibri"/>
                <w:b/>
                <w:color w:val="000000"/>
                <w:sz w:val="22"/>
              </w:rPr>
              <w:t>Question 1/1</w:t>
            </w:r>
          </w:p>
        </w:tc>
        <w:tc>
          <w:tcPr>
            <w:tcW w:w="792" w:type="pct"/>
            <w:shd w:val="clear" w:color="auto" w:fill="FDE9D9" w:themeFill="accent6" w:themeFillTint="33"/>
            <w:noWrap/>
            <w:hideMark/>
          </w:tcPr>
          <w:p w14:paraId="4385D5B0" w14:textId="77777777" w:rsidR="00433268" w:rsidRPr="00E4126F" w:rsidRDefault="00433268" w:rsidP="00561072">
            <w:pPr>
              <w:overflowPunct/>
              <w:autoSpaceDE/>
              <w:autoSpaceDN/>
              <w:adjustRightInd/>
              <w:spacing w:before="0"/>
              <w:textAlignment w:val="auto"/>
              <w:rPr>
                <w:rFonts w:ascii="Calibri" w:hAnsi="Calibri"/>
                <w:b/>
                <w:color w:val="000000"/>
                <w:sz w:val="22"/>
              </w:rPr>
            </w:pPr>
            <w:r w:rsidRPr="00E4126F">
              <w:rPr>
                <w:rFonts w:ascii="Calibri" w:hAnsi="Calibri"/>
                <w:b/>
                <w:color w:val="000000"/>
                <w:sz w:val="22"/>
              </w:rPr>
              <w:t>Co-Rapporteur</w:t>
            </w:r>
          </w:p>
        </w:tc>
        <w:tc>
          <w:tcPr>
            <w:tcW w:w="170" w:type="pct"/>
            <w:shd w:val="clear" w:color="auto" w:fill="DBE5F1" w:themeFill="accent1" w:themeFillTint="33"/>
            <w:noWrap/>
            <w:hideMark/>
          </w:tcPr>
          <w:p w14:paraId="0063AA11"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Mr </w:t>
            </w:r>
          </w:p>
        </w:tc>
        <w:tc>
          <w:tcPr>
            <w:tcW w:w="608" w:type="pct"/>
            <w:shd w:val="clear" w:color="auto" w:fill="DBE5F1" w:themeFill="accent1" w:themeFillTint="33"/>
            <w:noWrap/>
            <w:hideMark/>
          </w:tcPr>
          <w:p w14:paraId="0A7FFB96"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Vadim </w:t>
            </w:r>
          </w:p>
        </w:tc>
        <w:tc>
          <w:tcPr>
            <w:tcW w:w="802" w:type="pct"/>
            <w:shd w:val="clear" w:color="auto" w:fill="DBE5F1" w:themeFill="accent1" w:themeFillTint="33"/>
            <w:noWrap/>
            <w:hideMark/>
          </w:tcPr>
          <w:p w14:paraId="6AE35FD0"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Kaptur</w:t>
            </w:r>
          </w:p>
        </w:tc>
        <w:tc>
          <w:tcPr>
            <w:tcW w:w="862" w:type="pct"/>
            <w:shd w:val="clear" w:color="auto" w:fill="DBE5F1" w:themeFill="accent1" w:themeFillTint="33"/>
            <w:noWrap/>
            <w:hideMark/>
          </w:tcPr>
          <w:p w14:paraId="2FDFB13B"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Ukraine</w:t>
            </w:r>
          </w:p>
        </w:tc>
        <w:tc>
          <w:tcPr>
            <w:tcW w:w="598" w:type="pct"/>
            <w:shd w:val="clear" w:color="auto" w:fill="DBE5F1" w:themeFill="accent1" w:themeFillTint="33"/>
            <w:noWrap/>
            <w:hideMark/>
          </w:tcPr>
          <w:p w14:paraId="339EE6BF"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CIS countries</w:t>
            </w:r>
          </w:p>
        </w:tc>
        <w:tc>
          <w:tcPr>
            <w:tcW w:w="644" w:type="pct"/>
            <w:shd w:val="clear" w:color="auto" w:fill="DBE5F1" w:themeFill="accent1" w:themeFillTint="33"/>
            <w:hideMark/>
          </w:tcPr>
          <w:p w14:paraId="7206FDB5"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433268" w:rsidRPr="00A9447F" w14:paraId="1041E16E" w14:textId="77777777" w:rsidTr="00561072">
        <w:trPr>
          <w:trHeight w:val="300"/>
        </w:trPr>
        <w:tc>
          <w:tcPr>
            <w:tcW w:w="524" w:type="pct"/>
            <w:shd w:val="clear" w:color="auto" w:fill="FFFFFF" w:themeFill="background1"/>
            <w:noWrap/>
          </w:tcPr>
          <w:p w14:paraId="5F06835F" w14:textId="77777777" w:rsidR="00433268" w:rsidRPr="00E4126F" w:rsidRDefault="00433268" w:rsidP="00561072">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14:paraId="17EAC5DB"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FFFFFF" w:themeFill="background1"/>
            <w:noWrap/>
            <w:hideMark/>
          </w:tcPr>
          <w:p w14:paraId="24B51D14"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FFFFFF" w:themeFill="background1"/>
            <w:noWrap/>
            <w:hideMark/>
          </w:tcPr>
          <w:p w14:paraId="53295CC9" w14:textId="77777777" w:rsidR="00433268" w:rsidRPr="00E4126F" w:rsidRDefault="00433268" w:rsidP="00561072">
            <w:pPr>
              <w:overflowPunct/>
              <w:autoSpaceDE/>
              <w:autoSpaceDN/>
              <w:adjustRightInd/>
              <w:spacing w:before="0"/>
              <w:textAlignment w:val="auto"/>
              <w:rPr>
                <w:rFonts w:ascii="Calibri" w:hAnsi="Calibri"/>
                <w:color w:val="000000"/>
                <w:sz w:val="22"/>
              </w:rPr>
            </w:pPr>
            <w:proofErr w:type="spellStart"/>
            <w:r w:rsidRPr="00E4126F">
              <w:rPr>
                <w:rFonts w:ascii="Calibri" w:hAnsi="Calibri"/>
                <w:color w:val="000000"/>
                <w:sz w:val="22"/>
              </w:rPr>
              <w:t>Issoufi</w:t>
            </w:r>
            <w:proofErr w:type="spellEnd"/>
            <w:r w:rsidRPr="00E4126F">
              <w:rPr>
                <w:rFonts w:ascii="Calibri" w:hAnsi="Calibri"/>
                <w:color w:val="000000"/>
                <w:sz w:val="22"/>
              </w:rPr>
              <w:t xml:space="preserve"> K. </w:t>
            </w:r>
          </w:p>
        </w:tc>
        <w:tc>
          <w:tcPr>
            <w:tcW w:w="802" w:type="pct"/>
            <w:shd w:val="clear" w:color="auto" w:fill="FFFFFF" w:themeFill="background1"/>
            <w:noWrap/>
            <w:hideMark/>
          </w:tcPr>
          <w:p w14:paraId="74D960A9" w14:textId="77777777" w:rsidR="00433268" w:rsidRPr="00E4126F" w:rsidRDefault="00433268" w:rsidP="00561072">
            <w:pPr>
              <w:overflowPunct/>
              <w:autoSpaceDE/>
              <w:autoSpaceDN/>
              <w:adjustRightInd/>
              <w:spacing w:before="0"/>
              <w:textAlignment w:val="auto"/>
              <w:rPr>
                <w:rFonts w:ascii="Calibri" w:hAnsi="Calibri"/>
                <w:color w:val="000000"/>
                <w:sz w:val="22"/>
              </w:rPr>
            </w:pPr>
            <w:proofErr w:type="spellStart"/>
            <w:r w:rsidRPr="00E4126F">
              <w:rPr>
                <w:rFonts w:ascii="Calibri" w:hAnsi="Calibri"/>
                <w:color w:val="000000"/>
                <w:sz w:val="22"/>
              </w:rPr>
              <w:t>Maiga</w:t>
            </w:r>
            <w:proofErr w:type="spellEnd"/>
          </w:p>
        </w:tc>
        <w:tc>
          <w:tcPr>
            <w:tcW w:w="862" w:type="pct"/>
            <w:shd w:val="clear" w:color="auto" w:fill="FFFFFF" w:themeFill="background1"/>
            <w:noWrap/>
            <w:hideMark/>
          </w:tcPr>
          <w:p w14:paraId="525E24D6"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Mali</w:t>
            </w:r>
          </w:p>
        </w:tc>
        <w:tc>
          <w:tcPr>
            <w:tcW w:w="598" w:type="pct"/>
            <w:shd w:val="clear" w:color="auto" w:fill="FFFFFF" w:themeFill="background1"/>
            <w:noWrap/>
            <w:hideMark/>
          </w:tcPr>
          <w:p w14:paraId="00B7FFE3"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Africa</w:t>
            </w:r>
          </w:p>
        </w:tc>
        <w:tc>
          <w:tcPr>
            <w:tcW w:w="644" w:type="pct"/>
            <w:shd w:val="clear" w:color="auto" w:fill="FFFFFF" w:themeFill="background1"/>
            <w:hideMark/>
          </w:tcPr>
          <w:p w14:paraId="2DE04849"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433268" w:rsidRPr="00A9447F" w14:paraId="2900C992" w14:textId="77777777" w:rsidTr="00561072">
        <w:trPr>
          <w:trHeight w:val="300"/>
        </w:trPr>
        <w:tc>
          <w:tcPr>
            <w:tcW w:w="524" w:type="pct"/>
            <w:shd w:val="clear" w:color="auto" w:fill="DBE5F1" w:themeFill="accent1" w:themeFillTint="33"/>
            <w:noWrap/>
          </w:tcPr>
          <w:p w14:paraId="4A71EDD3" w14:textId="77777777" w:rsidR="00433268" w:rsidRPr="00E4126F" w:rsidRDefault="00433268" w:rsidP="00561072">
            <w:pPr>
              <w:overflowPunct/>
              <w:autoSpaceDE/>
              <w:autoSpaceDN/>
              <w:adjustRightInd/>
              <w:spacing w:before="0"/>
              <w:textAlignment w:val="auto"/>
              <w:rPr>
                <w:rFonts w:ascii="Calibri" w:hAnsi="Calibri"/>
                <w:color w:val="000000"/>
                <w:sz w:val="22"/>
              </w:rPr>
            </w:pPr>
          </w:p>
        </w:tc>
        <w:tc>
          <w:tcPr>
            <w:tcW w:w="792" w:type="pct"/>
            <w:shd w:val="clear" w:color="auto" w:fill="DBE5F1" w:themeFill="accent1" w:themeFillTint="33"/>
            <w:noWrap/>
            <w:hideMark/>
          </w:tcPr>
          <w:p w14:paraId="0FBD83F8"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DBE5F1" w:themeFill="accent1" w:themeFillTint="33"/>
            <w:noWrap/>
            <w:hideMark/>
          </w:tcPr>
          <w:p w14:paraId="747C87D3"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DBE5F1" w:themeFill="accent1" w:themeFillTint="33"/>
            <w:noWrap/>
            <w:hideMark/>
          </w:tcPr>
          <w:p w14:paraId="68739579"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Luc Servais</w:t>
            </w:r>
          </w:p>
        </w:tc>
        <w:tc>
          <w:tcPr>
            <w:tcW w:w="802" w:type="pct"/>
            <w:shd w:val="clear" w:color="auto" w:fill="DBE5F1" w:themeFill="accent1" w:themeFillTint="33"/>
            <w:noWrap/>
            <w:hideMark/>
          </w:tcPr>
          <w:p w14:paraId="353A2B7C" w14:textId="77777777" w:rsidR="00433268" w:rsidRPr="00E4126F" w:rsidRDefault="00433268" w:rsidP="00561072">
            <w:pPr>
              <w:overflowPunct/>
              <w:autoSpaceDE/>
              <w:autoSpaceDN/>
              <w:adjustRightInd/>
              <w:spacing w:before="0"/>
              <w:textAlignment w:val="auto"/>
              <w:rPr>
                <w:rFonts w:ascii="Calibri" w:hAnsi="Calibri"/>
                <w:color w:val="000000"/>
                <w:sz w:val="22"/>
              </w:rPr>
            </w:pPr>
            <w:proofErr w:type="spellStart"/>
            <w:r w:rsidRPr="00E4126F">
              <w:rPr>
                <w:rFonts w:ascii="Calibri" w:hAnsi="Calibri"/>
                <w:color w:val="000000"/>
                <w:sz w:val="22"/>
              </w:rPr>
              <w:t>Missidimbazi</w:t>
            </w:r>
            <w:proofErr w:type="spellEnd"/>
            <w:r w:rsidRPr="00E4126F">
              <w:rPr>
                <w:rFonts w:ascii="Calibri" w:hAnsi="Calibri"/>
                <w:color w:val="000000"/>
                <w:sz w:val="22"/>
              </w:rPr>
              <w:t xml:space="preserve"> </w:t>
            </w:r>
          </w:p>
        </w:tc>
        <w:tc>
          <w:tcPr>
            <w:tcW w:w="862" w:type="pct"/>
            <w:shd w:val="clear" w:color="auto" w:fill="DBE5F1" w:themeFill="accent1" w:themeFillTint="33"/>
            <w:noWrap/>
            <w:hideMark/>
          </w:tcPr>
          <w:p w14:paraId="13A2F670"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Congo</w:t>
            </w:r>
          </w:p>
        </w:tc>
        <w:tc>
          <w:tcPr>
            <w:tcW w:w="598" w:type="pct"/>
            <w:shd w:val="clear" w:color="auto" w:fill="DBE5F1" w:themeFill="accent1" w:themeFillTint="33"/>
            <w:noWrap/>
            <w:hideMark/>
          </w:tcPr>
          <w:p w14:paraId="6DD4D79D"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Africa</w:t>
            </w:r>
          </w:p>
        </w:tc>
        <w:tc>
          <w:tcPr>
            <w:tcW w:w="644" w:type="pct"/>
            <w:shd w:val="clear" w:color="auto" w:fill="DBE5F1" w:themeFill="accent1" w:themeFillTint="33"/>
            <w:hideMark/>
          </w:tcPr>
          <w:p w14:paraId="19609354"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433268" w:rsidRPr="00A9447F" w14:paraId="75938CA2" w14:textId="77777777" w:rsidTr="00561072">
        <w:trPr>
          <w:trHeight w:val="285"/>
        </w:trPr>
        <w:tc>
          <w:tcPr>
            <w:tcW w:w="524" w:type="pct"/>
            <w:shd w:val="clear" w:color="auto" w:fill="FFFFFF" w:themeFill="background1"/>
            <w:noWrap/>
          </w:tcPr>
          <w:p w14:paraId="1E41A787" w14:textId="77777777" w:rsidR="00433268" w:rsidRPr="00E4126F" w:rsidRDefault="00433268" w:rsidP="00561072">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14:paraId="57C4B671"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FFFFFF" w:themeFill="background1"/>
            <w:noWrap/>
            <w:hideMark/>
          </w:tcPr>
          <w:p w14:paraId="3097E312"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FFFFFF" w:themeFill="background1"/>
            <w:noWrap/>
            <w:hideMark/>
          </w:tcPr>
          <w:p w14:paraId="4DEEF118"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Charles Zoë </w:t>
            </w:r>
          </w:p>
        </w:tc>
        <w:tc>
          <w:tcPr>
            <w:tcW w:w="802" w:type="pct"/>
            <w:shd w:val="clear" w:color="auto" w:fill="FFFFFF" w:themeFill="background1"/>
            <w:noWrap/>
            <w:hideMark/>
          </w:tcPr>
          <w:p w14:paraId="62A41177" w14:textId="77777777" w:rsidR="00433268" w:rsidRPr="00E4126F" w:rsidRDefault="00433268" w:rsidP="00561072">
            <w:pPr>
              <w:overflowPunct/>
              <w:autoSpaceDE/>
              <w:autoSpaceDN/>
              <w:adjustRightInd/>
              <w:spacing w:before="0"/>
              <w:textAlignment w:val="auto"/>
              <w:rPr>
                <w:rFonts w:ascii="Calibri" w:hAnsi="Calibri"/>
                <w:color w:val="000000"/>
                <w:sz w:val="22"/>
              </w:rPr>
            </w:pPr>
            <w:proofErr w:type="spellStart"/>
            <w:r w:rsidRPr="00E4126F">
              <w:rPr>
                <w:rFonts w:ascii="Calibri" w:hAnsi="Calibri"/>
                <w:color w:val="000000"/>
                <w:sz w:val="22"/>
              </w:rPr>
              <w:t>Banga</w:t>
            </w:r>
            <w:proofErr w:type="spellEnd"/>
            <w:r w:rsidRPr="00E4126F">
              <w:rPr>
                <w:rFonts w:ascii="Calibri" w:hAnsi="Calibri"/>
                <w:color w:val="000000"/>
                <w:sz w:val="22"/>
              </w:rPr>
              <w:t xml:space="preserve"> </w:t>
            </w:r>
          </w:p>
        </w:tc>
        <w:tc>
          <w:tcPr>
            <w:tcW w:w="862" w:type="pct"/>
            <w:shd w:val="clear" w:color="auto" w:fill="FFFFFF" w:themeFill="background1"/>
            <w:noWrap/>
            <w:hideMark/>
          </w:tcPr>
          <w:p w14:paraId="4B3EE3B6"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Central African Rep.</w:t>
            </w:r>
          </w:p>
        </w:tc>
        <w:tc>
          <w:tcPr>
            <w:tcW w:w="598" w:type="pct"/>
            <w:shd w:val="clear" w:color="auto" w:fill="FFFFFF" w:themeFill="background1"/>
            <w:noWrap/>
            <w:hideMark/>
          </w:tcPr>
          <w:p w14:paraId="46B2A305"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Africa</w:t>
            </w:r>
          </w:p>
        </w:tc>
        <w:tc>
          <w:tcPr>
            <w:tcW w:w="644" w:type="pct"/>
            <w:shd w:val="clear" w:color="auto" w:fill="FFFFFF" w:themeFill="background1"/>
            <w:hideMark/>
          </w:tcPr>
          <w:p w14:paraId="4E24D1DB"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433268" w:rsidRPr="00A9447F" w14:paraId="15D194C4" w14:textId="77777777" w:rsidTr="00561072">
        <w:trPr>
          <w:trHeight w:val="300"/>
        </w:trPr>
        <w:tc>
          <w:tcPr>
            <w:tcW w:w="524" w:type="pct"/>
            <w:shd w:val="clear" w:color="auto" w:fill="DBE5F1" w:themeFill="accent1" w:themeFillTint="33"/>
            <w:noWrap/>
          </w:tcPr>
          <w:p w14:paraId="38870708" w14:textId="77777777" w:rsidR="00433268" w:rsidRPr="00E4126F" w:rsidRDefault="00433268" w:rsidP="00561072">
            <w:pPr>
              <w:overflowPunct/>
              <w:autoSpaceDE/>
              <w:autoSpaceDN/>
              <w:adjustRightInd/>
              <w:spacing w:before="0"/>
              <w:textAlignment w:val="auto"/>
              <w:rPr>
                <w:rFonts w:ascii="Calibri" w:hAnsi="Calibri"/>
                <w:color w:val="000000"/>
                <w:sz w:val="22"/>
              </w:rPr>
            </w:pPr>
          </w:p>
        </w:tc>
        <w:tc>
          <w:tcPr>
            <w:tcW w:w="792" w:type="pct"/>
            <w:shd w:val="clear" w:color="auto" w:fill="DBE5F1" w:themeFill="accent1" w:themeFillTint="33"/>
            <w:noWrap/>
            <w:hideMark/>
          </w:tcPr>
          <w:p w14:paraId="2F259234"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DBE5F1" w:themeFill="accent1" w:themeFillTint="33"/>
            <w:noWrap/>
            <w:hideMark/>
          </w:tcPr>
          <w:p w14:paraId="4F6695A1"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DBE5F1" w:themeFill="accent1" w:themeFillTint="33"/>
            <w:noWrap/>
            <w:hideMark/>
          </w:tcPr>
          <w:p w14:paraId="2D8718EE"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Abdoulaye </w:t>
            </w:r>
          </w:p>
        </w:tc>
        <w:tc>
          <w:tcPr>
            <w:tcW w:w="802" w:type="pct"/>
            <w:shd w:val="clear" w:color="auto" w:fill="DBE5F1" w:themeFill="accent1" w:themeFillTint="33"/>
            <w:noWrap/>
            <w:hideMark/>
          </w:tcPr>
          <w:p w14:paraId="32D43B54" w14:textId="77777777" w:rsidR="00433268" w:rsidRPr="00E4126F" w:rsidRDefault="00433268" w:rsidP="00561072">
            <w:pPr>
              <w:overflowPunct/>
              <w:autoSpaceDE/>
              <w:autoSpaceDN/>
              <w:adjustRightInd/>
              <w:spacing w:before="0"/>
              <w:textAlignment w:val="auto"/>
              <w:rPr>
                <w:rFonts w:ascii="Calibri" w:hAnsi="Calibri"/>
                <w:color w:val="000000"/>
                <w:sz w:val="22"/>
              </w:rPr>
            </w:pPr>
            <w:proofErr w:type="spellStart"/>
            <w:r w:rsidRPr="00E4126F">
              <w:rPr>
                <w:rFonts w:ascii="Calibri" w:hAnsi="Calibri"/>
                <w:color w:val="000000"/>
                <w:sz w:val="22"/>
              </w:rPr>
              <w:t>Ouedraogo</w:t>
            </w:r>
            <w:proofErr w:type="spellEnd"/>
          </w:p>
        </w:tc>
        <w:tc>
          <w:tcPr>
            <w:tcW w:w="862" w:type="pct"/>
            <w:shd w:val="clear" w:color="auto" w:fill="DBE5F1" w:themeFill="accent1" w:themeFillTint="33"/>
            <w:noWrap/>
            <w:hideMark/>
          </w:tcPr>
          <w:p w14:paraId="12F4C954"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Burkina Faso</w:t>
            </w:r>
          </w:p>
        </w:tc>
        <w:tc>
          <w:tcPr>
            <w:tcW w:w="598" w:type="pct"/>
            <w:shd w:val="clear" w:color="auto" w:fill="DBE5F1" w:themeFill="accent1" w:themeFillTint="33"/>
            <w:noWrap/>
            <w:hideMark/>
          </w:tcPr>
          <w:p w14:paraId="53DC5DC0"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Africa</w:t>
            </w:r>
          </w:p>
        </w:tc>
        <w:tc>
          <w:tcPr>
            <w:tcW w:w="644" w:type="pct"/>
            <w:shd w:val="clear" w:color="auto" w:fill="DBE5F1" w:themeFill="accent1" w:themeFillTint="33"/>
            <w:hideMark/>
          </w:tcPr>
          <w:p w14:paraId="48057E78"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433268" w:rsidRPr="00A9447F" w14:paraId="4A5C0B90" w14:textId="77777777" w:rsidTr="00561072">
        <w:trPr>
          <w:trHeight w:val="300"/>
        </w:trPr>
        <w:tc>
          <w:tcPr>
            <w:tcW w:w="524" w:type="pct"/>
            <w:shd w:val="clear" w:color="auto" w:fill="FFFFFF" w:themeFill="background1"/>
            <w:noWrap/>
          </w:tcPr>
          <w:p w14:paraId="2444EE82" w14:textId="77777777" w:rsidR="00433268" w:rsidRPr="00E4126F" w:rsidRDefault="00433268" w:rsidP="00561072">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14:paraId="037EB9C3"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FFFFFF" w:themeFill="background1"/>
            <w:noWrap/>
            <w:hideMark/>
          </w:tcPr>
          <w:p w14:paraId="2FA91AB9"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Ms</w:t>
            </w:r>
          </w:p>
        </w:tc>
        <w:tc>
          <w:tcPr>
            <w:tcW w:w="608" w:type="pct"/>
            <w:shd w:val="clear" w:color="auto" w:fill="FFFFFF" w:themeFill="background1"/>
            <w:noWrap/>
            <w:hideMark/>
          </w:tcPr>
          <w:p w14:paraId="0572FD7B"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Aminata Niang</w:t>
            </w:r>
          </w:p>
        </w:tc>
        <w:tc>
          <w:tcPr>
            <w:tcW w:w="802" w:type="pct"/>
            <w:shd w:val="clear" w:color="auto" w:fill="FFFFFF" w:themeFill="background1"/>
            <w:noWrap/>
            <w:hideMark/>
          </w:tcPr>
          <w:p w14:paraId="27731C18" w14:textId="77777777" w:rsidR="00433268" w:rsidRPr="00E4126F" w:rsidRDefault="00433268" w:rsidP="00561072">
            <w:pPr>
              <w:overflowPunct/>
              <w:autoSpaceDE/>
              <w:autoSpaceDN/>
              <w:adjustRightInd/>
              <w:spacing w:before="0"/>
              <w:textAlignment w:val="auto"/>
              <w:rPr>
                <w:rFonts w:ascii="Calibri" w:hAnsi="Calibri"/>
                <w:color w:val="000000"/>
                <w:sz w:val="22"/>
              </w:rPr>
            </w:pPr>
            <w:proofErr w:type="spellStart"/>
            <w:r w:rsidRPr="00E4126F">
              <w:rPr>
                <w:rFonts w:ascii="Calibri" w:hAnsi="Calibri"/>
                <w:color w:val="000000"/>
                <w:sz w:val="22"/>
              </w:rPr>
              <w:t>Diagne</w:t>
            </w:r>
            <w:proofErr w:type="spellEnd"/>
          </w:p>
        </w:tc>
        <w:tc>
          <w:tcPr>
            <w:tcW w:w="862" w:type="pct"/>
            <w:shd w:val="clear" w:color="auto" w:fill="FFFFFF" w:themeFill="background1"/>
            <w:noWrap/>
            <w:hideMark/>
          </w:tcPr>
          <w:p w14:paraId="06099858"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Senegal</w:t>
            </w:r>
          </w:p>
        </w:tc>
        <w:tc>
          <w:tcPr>
            <w:tcW w:w="598" w:type="pct"/>
            <w:shd w:val="clear" w:color="auto" w:fill="FFFFFF" w:themeFill="background1"/>
            <w:noWrap/>
            <w:hideMark/>
          </w:tcPr>
          <w:p w14:paraId="3926105B"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Africa</w:t>
            </w:r>
          </w:p>
        </w:tc>
        <w:tc>
          <w:tcPr>
            <w:tcW w:w="644" w:type="pct"/>
            <w:shd w:val="clear" w:color="auto" w:fill="FFFFFF" w:themeFill="background1"/>
            <w:hideMark/>
          </w:tcPr>
          <w:p w14:paraId="044E493B"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433268" w:rsidRPr="00A9447F" w14:paraId="7EB744CD" w14:textId="77777777" w:rsidTr="00561072">
        <w:trPr>
          <w:trHeight w:val="300"/>
        </w:trPr>
        <w:tc>
          <w:tcPr>
            <w:tcW w:w="524" w:type="pct"/>
            <w:shd w:val="clear" w:color="auto" w:fill="DBE5F1" w:themeFill="accent1" w:themeFillTint="33"/>
            <w:noWrap/>
          </w:tcPr>
          <w:p w14:paraId="483476D1" w14:textId="77777777" w:rsidR="00433268" w:rsidRPr="00E4126F" w:rsidRDefault="00433268" w:rsidP="00561072">
            <w:pPr>
              <w:overflowPunct/>
              <w:autoSpaceDE/>
              <w:autoSpaceDN/>
              <w:adjustRightInd/>
              <w:spacing w:before="0"/>
              <w:textAlignment w:val="auto"/>
              <w:rPr>
                <w:rFonts w:ascii="Calibri" w:hAnsi="Calibri"/>
                <w:color w:val="000000"/>
                <w:sz w:val="22"/>
              </w:rPr>
            </w:pPr>
          </w:p>
        </w:tc>
        <w:tc>
          <w:tcPr>
            <w:tcW w:w="792" w:type="pct"/>
            <w:shd w:val="clear" w:color="auto" w:fill="DBE5F1" w:themeFill="accent1" w:themeFillTint="33"/>
            <w:noWrap/>
            <w:hideMark/>
          </w:tcPr>
          <w:p w14:paraId="1FBF1229"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DBE5F1" w:themeFill="accent1" w:themeFillTint="33"/>
            <w:noWrap/>
            <w:hideMark/>
          </w:tcPr>
          <w:p w14:paraId="00286765"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Mr </w:t>
            </w:r>
          </w:p>
        </w:tc>
        <w:tc>
          <w:tcPr>
            <w:tcW w:w="608" w:type="pct"/>
            <w:shd w:val="clear" w:color="auto" w:fill="DBE5F1" w:themeFill="accent1" w:themeFillTint="33"/>
            <w:noWrap/>
            <w:hideMark/>
          </w:tcPr>
          <w:p w14:paraId="29133F85"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Jean Marie </w:t>
            </w:r>
          </w:p>
        </w:tc>
        <w:tc>
          <w:tcPr>
            <w:tcW w:w="802" w:type="pct"/>
            <w:shd w:val="clear" w:color="auto" w:fill="DBE5F1" w:themeFill="accent1" w:themeFillTint="33"/>
            <w:noWrap/>
            <w:hideMark/>
          </w:tcPr>
          <w:p w14:paraId="6278A323" w14:textId="77777777" w:rsidR="00433268" w:rsidRPr="00E4126F" w:rsidRDefault="00433268" w:rsidP="00561072">
            <w:pPr>
              <w:overflowPunct/>
              <w:autoSpaceDE/>
              <w:autoSpaceDN/>
              <w:adjustRightInd/>
              <w:spacing w:before="0"/>
              <w:textAlignment w:val="auto"/>
              <w:rPr>
                <w:rFonts w:ascii="Calibri" w:hAnsi="Calibri"/>
                <w:color w:val="000000"/>
                <w:sz w:val="22"/>
              </w:rPr>
            </w:pPr>
            <w:proofErr w:type="spellStart"/>
            <w:r w:rsidRPr="00E4126F">
              <w:rPr>
                <w:rFonts w:ascii="Calibri" w:hAnsi="Calibri"/>
                <w:color w:val="000000"/>
                <w:sz w:val="22"/>
              </w:rPr>
              <w:t>Maignan</w:t>
            </w:r>
            <w:proofErr w:type="spellEnd"/>
          </w:p>
        </w:tc>
        <w:tc>
          <w:tcPr>
            <w:tcW w:w="862" w:type="pct"/>
            <w:shd w:val="clear" w:color="auto" w:fill="DBE5F1" w:themeFill="accent1" w:themeFillTint="33"/>
            <w:noWrap/>
            <w:hideMark/>
          </w:tcPr>
          <w:p w14:paraId="49176B6D"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Haiti</w:t>
            </w:r>
          </w:p>
        </w:tc>
        <w:tc>
          <w:tcPr>
            <w:tcW w:w="598" w:type="pct"/>
            <w:shd w:val="clear" w:color="auto" w:fill="DBE5F1" w:themeFill="accent1" w:themeFillTint="33"/>
            <w:noWrap/>
            <w:hideMark/>
          </w:tcPr>
          <w:p w14:paraId="22811C27"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Americas</w:t>
            </w:r>
          </w:p>
        </w:tc>
        <w:tc>
          <w:tcPr>
            <w:tcW w:w="644" w:type="pct"/>
            <w:shd w:val="clear" w:color="auto" w:fill="DBE5F1" w:themeFill="accent1" w:themeFillTint="33"/>
            <w:hideMark/>
          </w:tcPr>
          <w:p w14:paraId="4E21B8B1"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433268" w:rsidRPr="00A9447F" w14:paraId="676C4D68" w14:textId="77777777" w:rsidTr="00561072">
        <w:trPr>
          <w:trHeight w:val="300"/>
        </w:trPr>
        <w:tc>
          <w:tcPr>
            <w:tcW w:w="524" w:type="pct"/>
            <w:shd w:val="clear" w:color="auto" w:fill="FFFFFF" w:themeFill="background1"/>
            <w:noWrap/>
          </w:tcPr>
          <w:p w14:paraId="57D758E5" w14:textId="77777777" w:rsidR="00433268" w:rsidRPr="00E4126F" w:rsidRDefault="00433268" w:rsidP="00561072">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14:paraId="7B7A1CBC"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FFFFFF" w:themeFill="background1"/>
            <w:noWrap/>
            <w:hideMark/>
          </w:tcPr>
          <w:p w14:paraId="16AD4672"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Mr </w:t>
            </w:r>
          </w:p>
        </w:tc>
        <w:tc>
          <w:tcPr>
            <w:tcW w:w="608" w:type="pct"/>
            <w:shd w:val="clear" w:color="auto" w:fill="FFFFFF" w:themeFill="background1"/>
            <w:noWrap/>
            <w:hideMark/>
          </w:tcPr>
          <w:p w14:paraId="1074377E" w14:textId="77777777" w:rsidR="00433268" w:rsidRPr="00E4126F" w:rsidRDefault="00433268" w:rsidP="00561072">
            <w:pPr>
              <w:overflowPunct/>
              <w:autoSpaceDE/>
              <w:autoSpaceDN/>
              <w:adjustRightInd/>
              <w:spacing w:before="0"/>
              <w:textAlignment w:val="auto"/>
              <w:rPr>
                <w:rFonts w:ascii="Calibri" w:hAnsi="Calibri"/>
                <w:color w:val="000000"/>
                <w:sz w:val="22"/>
              </w:rPr>
            </w:pPr>
            <w:proofErr w:type="spellStart"/>
            <w:r w:rsidRPr="00E4126F">
              <w:rPr>
                <w:rFonts w:ascii="Calibri" w:hAnsi="Calibri"/>
                <w:color w:val="000000"/>
                <w:sz w:val="22"/>
              </w:rPr>
              <w:t>Turhan</w:t>
            </w:r>
            <w:proofErr w:type="spellEnd"/>
            <w:r w:rsidRPr="00E4126F">
              <w:rPr>
                <w:rFonts w:ascii="Calibri" w:hAnsi="Calibri"/>
                <w:color w:val="000000"/>
                <w:sz w:val="22"/>
              </w:rPr>
              <w:t xml:space="preserve"> </w:t>
            </w:r>
          </w:p>
        </w:tc>
        <w:tc>
          <w:tcPr>
            <w:tcW w:w="802" w:type="pct"/>
            <w:shd w:val="clear" w:color="auto" w:fill="FFFFFF" w:themeFill="background1"/>
            <w:noWrap/>
            <w:hideMark/>
          </w:tcPr>
          <w:p w14:paraId="55819977" w14:textId="77777777" w:rsidR="00433268" w:rsidRPr="00E4126F" w:rsidRDefault="00433268" w:rsidP="00561072">
            <w:pPr>
              <w:overflowPunct/>
              <w:autoSpaceDE/>
              <w:autoSpaceDN/>
              <w:adjustRightInd/>
              <w:spacing w:before="0"/>
              <w:textAlignment w:val="auto"/>
              <w:rPr>
                <w:rFonts w:ascii="Calibri" w:hAnsi="Calibri"/>
                <w:color w:val="000000"/>
                <w:sz w:val="22"/>
              </w:rPr>
            </w:pPr>
            <w:proofErr w:type="spellStart"/>
            <w:r w:rsidRPr="00E4126F">
              <w:rPr>
                <w:rFonts w:ascii="Calibri" w:hAnsi="Calibri"/>
                <w:color w:val="000000"/>
                <w:sz w:val="22"/>
              </w:rPr>
              <w:t>Muluk</w:t>
            </w:r>
            <w:proofErr w:type="spellEnd"/>
          </w:p>
        </w:tc>
        <w:tc>
          <w:tcPr>
            <w:tcW w:w="862" w:type="pct"/>
            <w:shd w:val="clear" w:color="auto" w:fill="FFFFFF" w:themeFill="background1"/>
            <w:noWrap/>
            <w:hideMark/>
          </w:tcPr>
          <w:p w14:paraId="67E94903"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United States</w:t>
            </w:r>
          </w:p>
        </w:tc>
        <w:tc>
          <w:tcPr>
            <w:tcW w:w="598" w:type="pct"/>
            <w:shd w:val="clear" w:color="auto" w:fill="FFFFFF" w:themeFill="background1"/>
            <w:noWrap/>
            <w:hideMark/>
          </w:tcPr>
          <w:p w14:paraId="7BA2EFAC"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Americas</w:t>
            </w:r>
          </w:p>
        </w:tc>
        <w:tc>
          <w:tcPr>
            <w:tcW w:w="644" w:type="pct"/>
            <w:shd w:val="clear" w:color="auto" w:fill="FFFFFF" w:themeFill="background1"/>
            <w:hideMark/>
          </w:tcPr>
          <w:p w14:paraId="34D195CB"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Intel Corporation</w:t>
            </w:r>
          </w:p>
        </w:tc>
      </w:tr>
      <w:tr w:rsidR="00433268" w:rsidRPr="00A9447F" w14:paraId="3CDD947A" w14:textId="77777777" w:rsidTr="00561072">
        <w:trPr>
          <w:trHeight w:val="319"/>
        </w:trPr>
        <w:tc>
          <w:tcPr>
            <w:tcW w:w="524" w:type="pct"/>
            <w:shd w:val="clear" w:color="auto" w:fill="DBE5F1" w:themeFill="accent1" w:themeFillTint="33"/>
            <w:noWrap/>
          </w:tcPr>
          <w:p w14:paraId="40E2859E" w14:textId="77777777" w:rsidR="00433268" w:rsidRPr="00E4126F" w:rsidRDefault="00433268" w:rsidP="00561072">
            <w:pPr>
              <w:overflowPunct/>
              <w:autoSpaceDE/>
              <w:autoSpaceDN/>
              <w:adjustRightInd/>
              <w:spacing w:before="0"/>
              <w:jc w:val="both"/>
              <w:textAlignment w:val="auto"/>
              <w:rPr>
                <w:rFonts w:ascii="Calibri" w:hAnsi="Calibri"/>
                <w:color w:val="000000"/>
                <w:sz w:val="22"/>
              </w:rPr>
            </w:pPr>
          </w:p>
        </w:tc>
        <w:tc>
          <w:tcPr>
            <w:tcW w:w="792" w:type="pct"/>
            <w:shd w:val="clear" w:color="auto" w:fill="DBE5F1" w:themeFill="accent1" w:themeFillTint="33"/>
            <w:noWrap/>
            <w:hideMark/>
          </w:tcPr>
          <w:p w14:paraId="4D2CDB62" w14:textId="77777777" w:rsidR="00433268" w:rsidRPr="00E4126F" w:rsidRDefault="00433268" w:rsidP="00561072">
            <w:pPr>
              <w:overflowPunct/>
              <w:autoSpaceDE/>
              <w:autoSpaceDN/>
              <w:adjustRightInd/>
              <w:spacing w:before="0"/>
              <w:jc w:val="both"/>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DBE5F1" w:themeFill="accent1" w:themeFillTint="33"/>
            <w:noWrap/>
            <w:hideMark/>
          </w:tcPr>
          <w:p w14:paraId="4CE92866" w14:textId="77777777" w:rsidR="00433268" w:rsidRPr="00E4126F" w:rsidRDefault="00433268" w:rsidP="00561072">
            <w:pPr>
              <w:overflowPunct/>
              <w:autoSpaceDE/>
              <w:autoSpaceDN/>
              <w:adjustRightInd/>
              <w:spacing w:before="0"/>
              <w:jc w:val="both"/>
              <w:textAlignment w:val="auto"/>
              <w:rPr>
                <w:rFonts w:ascii="Calibri" w:hAnsi="Calibri"/>
                <w:color w:val="000000"/>
                <w:sz w:val="22"/>
              </w:rPr>
            </w:pPr>
            <w:r w:rsidRPr="00E4126F">
              <w:rPr>
                <w:rFonts w:ascii="Calibri" w:hAnsi="Calibri"/>
                <w:color w:val="000000"/>
                <w:sz w:val="22"/>
              </w:rPr>
              <w:t>Mr</w:t>
            </w:r>
          </w:p>
        </w:tc>
        <w:tc>
          <w:tcPr>
            <w:tcW w:w="608" w:type="pct"/>
            <w:shd w:val="clear" w:color="auto" w:fill="DBE5F1" w:themeFill="accent1" w:themeFillTint="33"/>
            <w:noWrap/>
            <w:hideMark/>
          </w:tcPr>
          <w:p w14:paraId="27BFBD2E" w14:textId="77777777" w:rsidR="00433268" w:rsidRPr="00E4126F" w:rsidRDefault="00433268" w:rsidP="00561072">
            <w:pPr>
              <w:overflowPunct/>
              <w:autoSpaceDE/>
              <w:autoSpaceDN/>
              <w:adjustRightInd/>
              <w:spacing w:before="0"/>
              <w:jc w:val="both"/>
              <w:textAlignment w:val="auto"/>
              <w:rPr>
                <w:rFonts w:ascii="Calibri" w:hAnsi="Calibri"/>
                <w:color w:val="000000"/>
                <w:sz w:val="22"/>
              </w:rPr>
            </w:pPr>
            <w:r w:rsidRPr="00E4126F">
              <w:rPr>
                <w:rFonts w:ascii="Calibri" w:hAnsi="Calibri"/>
                <w:color w:val="000000"/>
                <w:sz w:val="22"/>
              </w:rPr>
              <w:t xml:space="preserve">Mohamed Amine </w:t>
            </w:r>
          </w:p>
        </w:tc>
        <w:tc>
          <w:tcPr>
            <w:tcW w:w="802" w:type="pct"/>
            <w:shd w:val="clear" w:color="auto" w:fill="DBE5F1" w:themeFill="accent1" w:themeFillTint="33"/>
            <w:noWrap/>
            <w:hideMark/>
          </w:tcPr>
          <w:p w14:paraId="01C94550" w14:textId="77777777" w:rsidR="00433268" w:rsidRPr="00E4126F" w:rsidRDefault="00433268" w:rsidP="00561072">
            <w:pPr>
              <w:overflowPunct/>
              <w:autoSpaceDE/>
              <w:autoSpaceDN/>
              <w:adjustRightInd/>
              <w:spacing w:before="0"/>
              <w:jc w:val="both"/>
              <w:textAlignment w:val="auto"/>
              <w:rPr>
                <w:rFonts w:ascii="Calibri" w:hAnsi="Calibri"/>
                <w:color w:val="000000"/>
                <w:sz w:val="22"/>
              </w:rPr>
            </w:pPr>
            <w:proofErr w:type="spellStart"/>
            <w:r w:rsidRPr="00E4126F">
              <w:rPr>
                <w:rFonts w:ascii="Calibri" w:hAnsi="Calibri"/>
                <w:color w:val="000000"/>
                <w:sz w:val="22"/>
              </w:rPr>
              <w:t>Benziane</w:t>
            </w:r>
            <w:proofErr w:type="spellEnd"/>
          </w:p>
        </w:tc>
        <w:tc>
          <w:tcPr>
            <w:tcW w:w="862" w:type="pct"/>
            <w:shd w:val="clear" w:color="auto" w:fill="DBE5F1" w:themeFill="accent1" w:themeFillTint="33"/>
            <w:noWrap/>
            <w:hideMark/>
          </w:tcPr>
          <w:p w14:paraId="2174B900" w14:textId="77777777" w:rsidR="00433268" w:rsidRPr="00E4126F" w:rsidRDefault="00433268" w:rsidP="00561072">
            <w:pPr>
              <w:overflowPunct/>
              <w:autoSpaceDE/>
              <w:autoSpaceDN/>
              <w:adjustRightInd/>
              <w:spacing w:before="0"/>
              <w:jc w:val="both"/>
              <w:textAlignment w:val="auto"/>
              <w:rPr>
                <w:rFonts w:ascii="Calibri" w:hAnsi="Calibri"/>
                <w:color w:val="000000"/>
                <w:sz w:val="22"/>
              </w:rPr>
            </w:pPr>
            <w:r w:rsidRPr="00E4126F">
              <w:rPr>
                <w:rFonts w:ascii="Calibri" w:hAnsi="Calibri"/>
                <w:color w:val="000000"/>
                <w:sz w:val="22"/>
              </w:rPr>
              <w:t>Algeria</w:t>
            </w:r>
          </w:p>
        </w:tc>
        <w:tc>
          <w:tcPr>
            <w:tcW w:w="598" w:type="pct"/>
            <w:shd w:val="clear" w:color="auto" w:fill="DBE5F1" w:themeFill="accent1" w:themeFillTint="33"/>
            <w:noWrap/>
            <w:hideMark/>
          </w:tcPr>
          <w:p w14:paraId="15E9EB8E" w14:textId="77777777" w:rsidR="00433268" w:rsidRPr="00E4126F" w:rsidRDefault="00433268" w:rsidP="00561072">
            <w:pPr>
              <w:overflowPunct/>
              <w:autoSpaceDE/>
              <w:autoSpaceDN/>
              <w:adjustRightInd/>
              <w:spacing w:before="0"/>
              <w:jc w:val="both"/>
              <w:textAlignment w:val="auto"/>
              <w:rPr>
                <w:rFonts w:ascii="Calibri" w:hAnsi="Calibri"/>
                <w:color w:val="000000"/>
                <w:sz w:val="22"/>
              </w:rPr>
            </w:pPr>
            <w:r w:rsidRPr="00E4126F">
              <w:rPr>
                <w:rFonts w:ascii="Calibri" w:hAnsi="Calibri"/>
                <w:color w:val="000000"/>
                <w:sz w:val="22"/>
              </w:rPr>
              <w:t>Arab States</w:t>
            </w:r>
          </w:p>
        </w:tc>
        <w:tc>
          <w:tcPr>
            <w:tcW w:w="644" w:type="pct"/>
            <w:shd w:val="clear" w:color="auto" w:fill="DBE5F1" w:themeFill="accent1" w:themeFillTint="33"/>
            <w:hideMark/>
          </w:tcPr>
          <w:p w14:paraId="49FE53B1" w14:textId="77777777" w:rsidR="00433268" w:rsidRPr="00E4126F" w:rsidRDefault="00433268" w:rsidP="00561072">
            <w:pPr>
              <w:overflowPunct/>
              <w:autoSpaceDE/>
              <w:autoSpaceDN/>
              <w:adjustRightInd/>
              <w:spacing w:before="0"/>
              <w:jc w:val="both"/>
              <w:textAlignment w:val="auto"/>
              <w:rPr>
                <w:rFonts w:ascii="Calibri" w:hAnsi="Calibri"/>
                <w:color w:val="000000"/>
                <w:sz w:val="22"/>
              </w:rPr>
            </w:pPr>
            <w:r w:rsidRPr="00E4126F">
              <w:rPr>
                <w:rFonts w:ascii="Calibri" w:hAnsi="Calibri"/>
                <w:color w:val="000000"/>
                <w:sz w:val="22"/>
              </w:rPr>
              <w:t>Administration</w:t>
            </w:r>
          </w:p>
        </w:tc>
      </w:tr>
      <w:tr w:rsidR="00433268" w:rsidRPr="00A9447F" w14:paraId="1187B540" w14:textId="77777777" w:rsidTr="00561072">
        <w:trPr>
          <w:trHeight w:val="300"/>
        </w:trPr>
        <w:tc>
          <w:tcPr>
            <w:tcW w:w="524" w:type="pct"/>
            <w:shd w:val="clear" w:color="auto" w:fill="FFFFFF" w:themeFill="background1"/>
            <w:noWrap/>
          </w:tcPr>
          <w:p w14:paraId="1B95EABC" w14:textId="77777777" w:rsidR="00433268" w:rsidRPr="00E4126F" w:rsidRDefault="00433268" w:rsidP="00561072">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14:paraId="615ADCAD"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FFFFFF" w:themeFill="background1"/>
            <w:noWrap/>
            <w:hideMark/>
          </w:tcPr>
          <w:p w14:paraId="75D0C365"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FFFFFF" w:themeFill="background1"/>
            <w:noWrap/>
            <w:hideMark/>
          </w:tcPr>
          <w:p w14:paraId="64E4DEC5"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Karma </w:t>
            </w:r>
          </w:p>
        </w:tc>
        <w:tc>
          <w:tcPr>
            <w:tcW w:w="802" w:type="pct"/>
            <w:shd w:val="clear" w:color="auto" w:fill="FFFFFF" w:themeFill="background1"/>
            <w:noWrap/>
            <w:hideMark/>
          </w:tcPr>
          <w:p w14:paraId="3B4306C1" w14:textId="77777777" w:rsidR="00433268" w:rsidRPr="00E4126F" w:rsidRDefault="00433268" w:rsidP="00561072">
            <w:pPr>
              <w:overflowPunct/>
              <w:autoSpaceDE/>
              <w:autoSpaceDN/>
              <w:adjustRightInd/>
              <w:spacing w:before="0"/>
              <w:textAlignment w:val="auto"/>
              <w:rPr>
                <w:rFonts w:ascii="Calibri" w:hAnsi="Calibri"/>
                <w:color w:val="000000"/>
                <w:sz w:val="22"/>
              </w:rPr>
            </w:pPr>
            <w:proofErr w:type="spellStart"/>
            <w:r w:rsidRPr="00E4126F">
              <w:rPr>
                <w:rFonts w:ascii="Calibri" w:hAnsi="Calibri"/>
                <w:color w:val="000000"/>
                <w:sz w:val="22"/>
              </w:rPr>
              <w:t>Jamyang</w:t>
            </w:r>
            <w:proofErr w:type="spellEnd"/>
          </w:p>
        </w:tc>
        <w:tc>
          <w:tcPr>
            <w:tcW w:w="862" w:type="pct"/>
            <w:shd w:val="clear" w:color="auto" w:fill="FFFFFF" w:themeFill="background1"/>
            <w:noWrap/>
            <w:hideMark/>
          </w:tcPr>
          <w:p w14:paraId="1566F621"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Bhutan</w:t>
            </w:r>
          </w:p>
        </w:tc>
        <w:tc>
          <w:tcPr>
            <w:tcW w:w="598" w:type="pct"/>
            <w:shd w:val="clear" w:color="auto" w:fill="FFFFFF" w:themeFill="background1"/>
            <w:noWrap/>
            <w:hideMark/>
          </w:tcPr>
          <w:p w14:paraId="29FD0590"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Asia &amp; Pacific</w:t>
            </w:r>
          </w:p>
        </w:tc>
        <w:tc>
          <w:tcPr>
            <w:tcW w:w="644" w:type="pct"/>
            <w:shd w:val="clear" w:color="auto" w:fill="FFFFFF" w:themeFill="background1"/>
            <w:hideMark/>
          </w:tcPr>
          <w:p w14:paraId="6ACB3A47"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433268" w:rsidRPr="00A9447F" w14:paraId="2BFB822C" w14:textId="77777777" w:rsidTr="00561072">
        <w:trPr>
          <w:trHeight w:val="300"/>
        </w:trPr>
        <w:tc>
          <w:tcPr>
            <w:tcW w:w="524" w:type="pct"/>
            <w:shd w:val="clear" w:color="auto" w:fill="DBE5F1" w:themeFill="accent1" w:themeFillTint="33"/>
            <w:noWrap/>
          </w:tcPr>
          <w:p w14:paraId="1E410AAE" w14:textId="77777777" w:rsidR="00433268" w:rsidRPr="00E4126F" w:rsidRDefault="00433268" w:rsidP="00561072">
            <w:pPr>
              <w:overflowPunct/>
              <w:autoSpaceDE/>
              <w:autoSpaceDN/>
              <w:adjustRightInd/>
              <w:spacing w:before="0"/>
              <w:textAlignment w:val="auto"/>
              <w:rPr>
                <w:rFonts w:ascii="Calibri" w:hAnsi="Calibri"/>
                <w:color w:val="000000"/>
                <w:sz w:val="22"/>
              </w:rPr>
            </w:pPr>
            <w:r>
              <w:rPr>
                <w:rFonts w:ascii="Calibri" w:hAnsi="Calibri"/>
                <w:color w:val="000000"/>
                <w:sz w:val="22"/>
                <w:szCs w:val="22"/>
                <w:lang w:eastAsia="zh-CN"/>
              </w:rPr>
              <w:t>Vice-Rapporteur</w:t>
            </w:r>
            <w:r>
              <w:rPr>
                <w:rFonts w:ascii="Calibri" w:hAnsi="Calibri"/>
                <w:color w:val="000000"/>
                <w:sz w:val="22"/>
                <w:szCs w:val="22"/>
                <w:lang w:eastAsia="zh-CN"/>
              </w:rPr>
              <w:br/>
              <w:t>has stepped down in 2019.</w:t>
            </w:r>
          </w:p>
        </w:tc>
        <w:tc>
          <w:tcPr>
            <w:tcW w:w="792" w:type="pct"/>
            <w:shd w:val="clear" w:color="auto" w:fill="DBE5F1" w:themeFill="accent1" w:themeFillTint="33"/>
            <w:noWrap/>
            <w:hideMark/>
          </w:tcPr>
          <w:p w14:paraId="4043720E"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DBE5F1" w:themeFill="accent1" w:themeFillTint="33"/>
            <w:noWrap/>
            <w:hideMark/>
          </w:tcPr>
          <w:p w14:paraId="767B4971"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DBE5F1" w:themeFill="accent1" w:themeFillTint="33"/>
            <w:noWrap/>
            <w:hideMark/>
          </w:tcPr>
          <w:p w14:paraId="72BD6364" w14:textId="77777777" w:rsidR="00433268" w:rsidRPr="00E4126F" w:rsidRDefault="00433268" w:rsidP="00561072">
            <w:pPr>
              <w:overflowPunct/>
              <w:autoSpaceDE/>
              <w:autoSpaceDN/>
              <w:adjustRightInd/>
              <w:spacing w:before="0"/>
              <w:textAlignment w:val="auto"/>
              <w:rPr>
                <w:rFonts w:ascii="Calibri" w:hAnsi="Calibri"/>
                <w:color w:val="000000"/>
                <w:sz w:val="22"/>
              </w:rPr>
            </w:pPr>
            <w:proofErr w:type="spellStart"/>
            <w:r w:rsidRPr="00E4126F">
              <w:rPr>
                <w:rFonts w:ascii="Calibri" w:hAnsi="Calibri"/>
                <w:color w:val="000000"/>
                <w:sz w:val="22"/>
              </w:rPr>
              <w:t>Chunfei</w:t>
            </w:r>
            <w:proofErr w:type="spellEnd"/>
            <w:r w:rsidRPr="00E4126F">
              <w:rPr>
                <w:rFonts w:ascii="Calibri" w:hAnsi="Calibri"/>
                <w:color w:val="000000"/>
                <w:sz w:val="22"/>
              </w:rPr>
              <w:t xml:space="preserve"> </w:t>
            </w:r>
          </w:p>
        </w:tc>
        <w:tc>
          <w:tcPr>
            <w:tcW w:w="802" w:type="pct"/>
            <w:shd w:val="clear" w:color="auto" w:fill="DBE5F1" w:themeFill="accent1" w:themeFillTint="33"/>
            <w:noWrap/>
            <w:hideMark/>
          </w:tcPr>
          <w:p w14:paraId="669AF088"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Zhang </w:t>
            </w:r>
          </w:p>
        </w:tc>
        <w:tc>
          <w:tcPr>
            <w:tcW w:w="862" w:type="pct"/>
            <w:shd w:val="clear" w:color="auto" w:fill="DBE5F1" w:themeFill="accent1" w:themeFillTint="33"/>
            <w:noWrap/>
            <w:hideMark/>
          </w:tcPr>
          <w:p w14:paraId="610A7F53" w14:textId="1026ADE1" w:rsidR="00433268" w:rsidRPr="00E4126F" w:rsidRDefault="00AA2716" w:rsidP="00561072">
            <w:pPr>
              <w:overflowPunct/>
              <w:autoSpaceDE/>
              <w:autoSpaceDN/>
              <w:adjustRightInd/>
              <w:spacing w:before="0"/>
              <w:textAlignment w:val="auto"/>
              <w:rPr>
                <w:rFonts w:ascii="Calibri" w:hAnsi="Calibri"/>
                <w:color w:val="000000"/>
                <w:sz w:val="22"/>
              </w:rPr>
            </w:pPr>
            <w:r>
              <w:rPr>
                <w:rFonts w:ascii="Calibri" w:hAnsi="Calibri"/>
                <w:color w:val="000000"/>
                <w:sz w:val="22"/>
              </w:rPr>
              <w:t xml:space="preserve">People’s Republic of China </w:t>
            </w:r>
          </w:p>
        </w:tc>
        <w:tc>
          <w:tcPr>
            <w:tcW w:w="598" w:type="pct"/>
            <w:shd w:val="clear" w:color="auto" w:fill="DBE5F1" w:themeFill="accent1" w:themeFillTint="33"/>
            <w:noWrap/>
            <w:hideMark/>
          </w:tcPr>
          <w:p w14:paraId="6AC37EE6"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Asia &amp; Pacific</w:t>
            </w:r>
          </w:p>
        </w:tc>
        <w:tc>
          <w:tcPr>
            <w:tcW w:w="644" w:type="pct"/>
            <w:shd w:val="clear" w:color="auto" w:fill="DBE5F1" w:themeFill="accent1" w:themeFillTint="33"/>
            <w:hideMark/>
          </w:tcPr>
          <w:p w14:paraId="68E81F09"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433268" w:rsidRPr="00A9447F" w14:paraId="677738E3" w14:textId="77777777" w:rsidTr="00561072">
        <w:trPr>
          <w:trHeight w:val="300"/>
        </w:trPr>
        <w:tc>
          <w:tcPr>
            <w:tcW w:w="524" w:type="pct"/>
            <w:shd w:val="clear" w:color="auto" w:fill="FFFFFF" w:themeFill="background1"/>
            <w:noWrap/>
          </w:tcPr>
          <w:p w14:paraId="6ABDAD05" w14:textId="77777777" w:rsidR="00433268" w:rsidRPr="00A9447F" w:rsidRDefault="00433268" w:rsidP="00561072">
            <w:pPr>
              <w:overflowPunct/>
              <w:autoSpaceDE/>
              <w:autoSpaceDN/>
              <w:adjustRightInd/>
              <w:spacing w:before="0"/>
              <w:textAlignment w:val="auto"/>
              <w:rPr>
                <w:rFonts w:ascii="Calibri" w:hAnsi="Calibri"/>
                <w:color w:val="000000"/>
                <w:sz w:val="22"/>
                <w:szCs w:val="22"/>
                <w:lang w:eastAsia="zh-CN"/>
              </w:rPr>
            </w:pPr>
          </w:p>
        </w:tc>
        <w:tc>
          <w:tcPr>
            <w:tcW w:w="792" w:type="pct"/>
            <w:shd w:val="clear" w:color="auto" w:fill="FFFFFF" w:themeFill="background1"/>
            <w:noWrap/>
          </w:tcPr>
          <w:p w14:paraId="09A38D42" w14:textId="77777777" w:rsidR="00433268" w:rsidRPr="00A9447F" w:rsidRDefault="00433268" w:rsidP="00561072">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Vice-Rapporteur</w:t>
            </w:r>
          </w:p>
        </w:tc>
        <w:tc>
          <w:tcPr>
            <w:tcW w:w="170" w:type="pct"/>
            <w:shd w:val="clear" w:color="auto" w:fill="FFFFFF" w:themeFill="background1"/>
            <w:noWrap/>
          </w:tcPr>
          <w:p w14:paraId="626EDACA" w14:textId="77777777" w:rsidR="00433268" w:rsidRPr="00A9447F" w:rsidRDefault="00433268" w:rsidP="00561072">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Ms</w:t>
            </w:r>
          </w:p>
        </w:tc>
        <w:tc>
          <w:tcPr>
            <w:tcW w:w="608" w:type="pct"/>
            <w:shd w:val="clear" w:color="auto" w:fill="FFFFFF" w:themeFill="background1"/>
            <w:noWrap/>
          </w:tcPr>
          <w:p w14:paraId="51CC71F7" w14:textId="77777777" w:rsidR="00433268" w:rsidRPr="00A9447F" w:rsidRDefault="00433268" w:rsidP="00561072">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Qian</w:t>
            </w:r>
          </w:p>
        </w:tc>
        <w:tc>
          <w:tcPr>
            <w:tcW w:w="802" w:type="pct"/>
            <w:shd w:val="clear" w:color="auto" w:fill="FFFFFF" w:themeFill="background1"/>
            <w:noWrap/>
          </w:tcPr>
          <w:p w14:paraId="2B3CF0DD" w14:textId="77777777" w:rsidR="00433268" w:rsidRPr="00A9447F" w:rsidRDefault="00433268" w:rsidP="00561072">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Zhang</w:t>
            </w:r>
          </w:p>
        </w:tc>
        <w:tc>
          <w:tcPr>
            <w:tcW w:w="862" w:type="pct"/>
            <w:shd w:val="clear" w:color="auto" w:fill="FFFFFF" w:themeFill="background1"/>
            <w:noWrap/>
          </w:tcPr>
          <w:p w14:paraId="5BF129D9" w14:textId="77777777" w:rsidR="00433268" w:rsidRPr="00A9447F" w:rsidRDefault="00433268" w:rsidP="00561072">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People’s Republic of China</w:t>
            </w:r>
          </w:p>
        </w:tc>
        <w:tc>
          <w:tcPr>
            <w:tcW w:w="598" w:type="pct"/>
            <w:shd w:val="clear" w:color="auto" w:fill="FFFFFF" w:themeFill="background1"/>
            <w:noWrap/>
          </w:tcPr>
          <w:p w14:paraId="4DDF4252" w14:textId="77777777" w:rsidR="00433268" w:rsidRPr="00A9447F" w:rsidRDefault="00433268" w:rsidP="00561072">
            <w:pPr>
              <w:overflowPunct/>
              <w:autoSpaceDE/>
              <w:autoSpaceDN/>
              <w:adjustRightInd/>
              <w:spacing w:before="0"/>
              <w:textAlignment w:val="auto"/>
              <w:rPr>
                <w:rFonts w:ascii="Calibri" w:hAnsi="Calibri"/>
                <w:color w:val="000000"/>
                <w:sz w:val="22"/>
                <w:szCs w:val="22"/>
                <w:lang w:eastAsia="zh-CN"/>
              </w:rPr>
            </w:pPr>
            <w:r w:rsidRPr="00A9447F">
              <w:rPr>
                <w:rFonts w:ascii="Calibri" w:hAnsi="Calibri"/>
                <w:color w:val="000000"/>
                <w:sz w:val="22"/>
                <w:szCs w:val="22"/>
                <w:lang w:eastAsia="zh-CN"/>
              </w:rPr>
              <w:t>Asia &amp; Pacific</w:t>
            </w:r>
          </w:p>
        </w:tc>
        <w:tc>
          <w:tcPr>
            <w:tcW w:w="644" w:type="pct"/>
            <w:shd w:val="clear" w:color="auto" w:fill="FFFFFF" w:themeFill="background1"/>
          </w:tcPr>
          <w:p w14:paraId="0900317D" w14:textId="77777777" w:rsidR="00433268" w:rsidRPr="00A9447F" w:rsidRDefault="00433268" w:rsidP="00561072">
            <w:pPr>
              <w:overflowPunct/>
              <w:autoSpaceDE/>
              <w:autoSpaceDN/>
              <w:adjustRightInd/>
              <w:spacing w:before="0"/>
              <w:textAlignment w:val="auto"/>
              <w:rPr>
                <w:rFonts w:ascii="Calibri" w:hAnsi="Calibri"/>
                <w:color w:val="000000"/>
                <w:sz w:val="22"/>
                <w:szCs w:val="22"/>
                <w:lang w:eastAsia="zh-CN"/>
              </w:rPr>
            </w:pPr>
            <w:r w:rsidRPr="00A9447F">
              <w:rPr>
                <w:rFonts w:ascii="Calibri" w:hAnsi="Calibri"/>
                <w:color w:val="000000"/>
                <w:sz w:val="22"/>
                <w:szCs w:val="22"/>
                <w:lang w:eastAsia="zh-CN"/>
              </w:rPr>
              <w:t>Administration</w:t>
            </w:r>
          </w:p>
        </w:tc>
      </w:tr>
      <w:tr w:rsidR="00433268" w:rsidRPr="00A9447F" w14:paraId="73321EBC" w14:textId="77777777" w:rsidTr="00561072">
        <w:trPr>
          <w:trHeight w:val="300"/>
        </w:trPr>
        <w:tc>
          <w:tcPr>
            <w:tcW w:w="524" w:type="pct"/>
            <w:shd w:val="clear" w:color="auto" w:fill="DBE5F1" w:themeFill="accent1" w:themeFillTint="33"/>
            <w:noWrap/>
          </w:tcPr>
          <w:p w14:paraId="63CE4A4F" w14:textId="77777777" w:rsidR="00433268" w:rsidRPr="00E4126F" w:rsidRDefault="00433268" w:rsidP="00561072">
            <w:pPr>
              <w:overflowPunct/>
              <w:autoSpaceDE/>
              <w:autoSpaceDN/>
              <w:adjustRightInd/>
              <w:spacing w:before="0"/>
              <w:textAlignment w:val="auto"/>
              <w:rPr>
                <w:rFonts w:ascii="Calibri" w:hAnsi="Calibri"/>
                <w:color w:val="000000"/>
                <w:sz w:val="22"/>
              </w:rPr>
            </w:pPr>
          </w:p>
        </w:tc>
        <w:tc>
          <w:tcPr>
            <w:tcW w:w="792" w:type="pct"/>
            <w:shd w:val="clear" w:color="auto" w:fill="DBE5F1" w:themeFill="accent1" w:themeFillTint="33"/>
            <w:noWrap/>
            <w:hideMark/>
          </w:tcPr>
          <w:p w14:paraId="7C059D79"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DBE5F1" w:themeFill="accent1" w:themeFillTint="33"/>
            <w:noWrap/>
            <w:hideMark/>
          </w:tcPr>
          <w:p w14:paraId="7E7736EB"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Mr </w:t>
            </w:r>
          </w:p>
        </w:tc>
        <w:tc>
          <w:tcPr>
            <w:tcW w:w="608" w:type="pct"/>
            <w:shd w:val="clear" w:color="auto" w:fill="DBE5F1" w:themeFill="accent1" w:themeFillTint="33"/>
            <w:noWrap/>
            <w:hideMark/>
          </w:tcPr>
          <w:p w14:paraId="3E82E143" w14:textId="77777777" w:rsidR="00433268" w:rsidRPr="00E4126F" w:rsidRDefault="00433268" w:rsidP="00561072">
            <w:pPr>
              <w:overflowPunct/>
              <w:autoSpaceDE/>
              <w:autoSpaceDN/>
              <w:adjustRightInd/>
              <w:spacing w:before="0"/>
              <w:textAlignment w:val="auto"/>
              <w:rPr>
                <w:rFonts w:ascii="Calibri" w:hAnsi="Calibri"/>
                <w:color w:val="000000"/>
                <w:sz w:val="22"/>
              </w:rPr>
            </w:pPr>
            <w:proofErr w:type="spellStart"/>
            <w:r w:rsidRPr="00E4126F">
              <w:rPr>
                <w:rFonts w:ascii="Calibri" w:hAnsi="Calibri"/>
                <w:color w:val="000000"/>
                <w:sz w:val="22"/>
              </w:rPr>
              <w:t>Ümit</w:t>
            </w:r>
            <w:proofErr w:type="spellEnd"/>
            <w:r w:rsidRPr="00E4126F">
              <w:rPr>
                <w:rFonts w:ascii="Calibri" w:hAnsi="Calibri"/>
                <w:color w:val="000000"/>
                <w:sz w:val="22"/>
              </w:rPr>
              <w:t xml:space="preserve"> </w:t>
            </w:r>
            <w:proofErr w:type="spellStart"/>
            <w:r w:rsidRPr="00E4126F">
              <w:rPr>
                <w:rFonts w:ascii="Calibri" w:hAnsi="Calibri"/>
                <w:color w:val="000000"/>
                <w:sz w:val="22"/>
              </w:rPr>
              <w:t>Nevruz</w:t>
            </w:r>
            <w:proofErr w:type="spellEnd"/>
            <w:r w:rsidRPr="00E4126F">
              <w:rPr>
                <w:rFonts w:ascii="Calibri" w:hAnsi="Calibri"/>
                <w:color w:val="000000"/>
                <w:sz w:val="22"/>
              </w:rPr>
              <w:t xml:space="preserve"> </w:t>
            </w:r>
          </w:p>
        </w:tc>
        <w:tc>
          <w:tcPr>
            <w:tcW w:w="802" w:type="pct"/>
            <w:shd w:val="clear" w:color="auto" w:fill="DBE5F1" w:themeFill="accent1" w:themeFillTint="33"/>
            <w:noWrap/>
            <w:hideMark/>
          </w:tcPr>
          <w:p w14:paraId="3E08A5FA" w14:textId="77777777" w:rsidR="00433268" w:rsidRPr="00E4126F" w:rsidRDefault="00433268" w:rsidP="00561072">
            <w:pPr>
              <w:overflowPunct/>
              <w:autoSpaceDE/>
              <w:autoSpaceDN/>
              <w:adjustRightInd/>
              <w:spacing w:before="0"/>
              <w:textAlignment w:val="auto"/>
              <w:rPr>
                <w:rFonts w:ascii="Calibri" w:hAnsi="Calibri"/>
                <w:color w:val="000000"/>
                <w:sz w:val="22"/>
              </w:rPr>
            </w:pPr>
            <w:proofErr w:type="spellStart"/>
            <w:r w:rsidRPr="00E4126F">
              <w:rPr>
                <w:rFonts w:ascii="Calibri" w:hAnsi="Calibri"/>
                <w:color w:val="000000"/>
                <w:sz w:val="22"/>
              </w:rPr>
              <w:t>Özdemir</w:t>
            </w:r>
            <w:proofErr w:type="spellEnd"/>
          </w:p>
        </w:tc>
        <w:tc>
          <w:tcPr>
            <w:tcW w:w="862" w:type="pct"/>
            <w:shd w:val="clear" w:color="auto" w:fill="DBE5F1" w:themeFill="accent1" w:themeFillTint="33"/>
            <w:noWrap/>
            <w:hideMark/>
          </w:tcPr>
          <w:p w14:paraId="6CD42B1A"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Turkey</w:t>
            </w:r>
          </w:p>
        </w:tc>
        <w:tc>
          <w:tcPr>
            <w:tcW w:w="598" w:type="pct"/>
            <w:shd w:val="clear" w:color="auto" w:fill="DBE5F1" w:themeFill="accent1" w:themeFillTint="33"/>
            <w:noWrap/>
            <w:hideMark/>
          </w:tcPr>
          <w:p w14:paraId="228688FF"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Europe</w:t>
            </w:r>
          </w:p>
        </w:tc>
        <w:tc>
          <w:tcPr>
            <w:tcW w:w="644" w:type="pct"/>
            <w:shd w:val="clear" w:color="auto" w:fill="DBE5F1" w:themeFill="accent1" w:themeFillTint="33"/>
            <w:hideMark/>
          </w:tcPr>
          <w:p w14:paraId="1E425E8E" w14:textId="77777777" w:rsidR="00433268" w:rsidRPr="00E4126F" w:rsidRDefault="00433268" w:rsidP="00561072">
            <w:pPr>
              <w:overflowPunct/>
              <w:autoSpaceDE/>
              <w:autoSpaceDN/>
              <w:adjustRightInd/>
              <w:spacing w:before="0"/>
              <w:textAlignment w:val="auto"/>
              <w:rPr>
                <w:rFonts w:ascii="Calibri" w:hAnsi="Calibri"/>
                <w:color w:val="000000"/>
                <w:sz w:val="22"/>
              </w:rPr>
            </w:pPr>
            <w:proofErr w:type="spellStart"/>
            <w:r w:rsidRPr="00E4126F">
              <w:rPr>
                <w:rFonts w:ascii="Calibri" w:hAnsi="Calibri"/>
                <w:color w:val="000000"/>
                <w:sz w:val="22"/>
              </w:rPr>
              <w:t>Türk</w:t>
            </w:r>
            <w:proofErr w:type="spellEnd"/>
            <w:r w:rsidRPr="00E4126F">
              <w:rPr>
                <w:rFonts w:ascii="Calibri" w:hAnsi="Calibri"/>
                <w:color w:val="000000"/>
                <w:sz w:val="22"/>
              </w:rPr>
              <w:t xml:space="preserve"> Telekom</w:t>
            </w:r>
          </w:p>
        </w:tc>
      </w:tr>
      <w:tr w:rsidR="00433268" w:rsidRPr="00A9447F" w14:paraId="7D28697C" w14:textId="77777777" w:rsidTr="00561072">
        <w:trPr>
          <w:trHeight w:val="300"/>
        </w:trPr>
        <w:tc>
          <w:tcPr>
            <w:tcW w:w="524" w:type="pct"/>
            <w:shd w:val="clear" w:color="auto" w:fill="FFFFFF" w:themeFill="background1"/>
            <w:noWrap/>
          </w:tcPr>
          <w:p w14:paraId="64D2187E" w14:textId="77777777" w:rsidR="00433268" w:rsidRPr="00E4126F" w:rsidRDefault="00433268" w:rsidP="00561072">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14:paraId="6B027FE6"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FFFFFF" w:themeFill="background1"/>
            <w:noWrap/>
            <w:hideMark/>
          </w:tcPr>
          <w:p w14:paraId="59F18A7F"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Ms</w:t>
            </w:r>
          </w:p>
        </w:tc>
        <w:tc>
          <w:tcPr>
            <w:tcW w:w="608" w:type="pct"/>
            <w:shd w:val="clear" w:color="auto" w:fill="FFFFFF" w:themeFill="background1"/>
            <w:noWrap/>
            <w:hideMark/>
          </w:tcPr>
          <w:p w14:paraId="225B125D"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Jane </w:t>
            </w:r>
          </w:p>
        </w:tc>
        <w:tc>
          <w:tcPr>
            <w:tcW w:w="802" w:type="pct"/>
            <w:shd w:val="clear" w:color="auto" w:fill="FFFFFF" w:themeFill="background1"/>
            <w:noWrap/>
            <w:hideMark/>
          </w:tcPr>
          <w:p w14:paraId="1ADC46AA"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Coffin</w:t>
            </w:r>
          </w:p>
        </w:tc>
        <w:tc>
          <w:tcPr>
            <w:tcW w:w="862" w:type="pct"/>
            <w:shd w:val="clear" w:color="auto" w:fill="FFFFFF" w:themeFill="background1"/>
            <w:noWrap/>
            <w:hideMark/>
          </w:tcPr>
          <w:p w14:paraId="0F8FA92C" w14:textId="77777777" w:rsidR="00433268" w:rsidRPr="00E4126F" w:rsidRDefault="00433268" w:rsidP="00561072">
            <w:pPr>
              <w:overflowPunct/>
              <w:autoSpaceDE/>
              <w:autoSpaceDN/>
              <w:adjustRightInd/>
              <w:spacing w:before="0"/>
              <w:textAlignment w:val="auto"/>
              <w:rPr>
                <w:rFonts w:ascii="Calibri" w:hAnsi="Calibri"/>
                <w:color w:val="000000"/>
                <w:sz w:val="22"/>
              </w:rPr>
            </w:pPr>
          </w:p>
        </w:tc>
        <w:tc>
          <w:tcPr>
            <w:tcW w:w="598" w:type="pct"/>
            <w:shd w:val="clear" w:color="auto" w:fill="FFFFFF" w:themeFill="background1"/>
            <w:noWrap/>
            <w:hideMark/>
          </w:tcPr>
          <w:p w14:paraId="1559C66B"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World/Multi-Regional</w:t>
            </w:r>
          </w:p>
        </w:tc>
        <w:tc>
          <w:tcPr>
            <w:tcW w:w="644" w:type="pct"/>
            <w:shd w:val="clear" w:color="auto" w:fill="FFFFFF" w:themeFill="background1"/>
            <w:hideMark/>
          </w:tcPr>
          <w:p w14:paraId="301DAAA6"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Internet Society (ISOC)</w:t>
            </w:r>
          </w:p>
        </w:tc>
      </w:tr>
      <w:tr w:rsidR="00433268" w:rsidRPr="00A9447F" w14:paraId="6D35B549" w14:textId="77777777" w:rsidTr="00561072">
        <w:trPr>
          <w:trHeight w:val="330"/>
        </w:trPr>
        <w:tc>
          <w:tcPr>
            <w:tcW w:w="524" w:type="pct"/>
            <w:shd w:val="clear" w:color="auto" w:fill="DBE5F1" w:themeFill="accent1" w:themeFillTint="33"/>
            <w:noWrap/>
            <w:hideMark/>
          </w:tcPr>
          <w:p w14:paraId="1263A952" w14:textId="77777777" w:rsidR="00433268" w:rsidRPr="00E4126F" w:rsidRDefault="00433268" w:rsidP="00561072">
            <w:pPr>
              <w:overflowPunct/>
              <w:autoSpaceDE/>
              <w:autoSpaceDN/>
              <w:adjustRightInd/>
              <w:spacing w:before="0"/>
              <w:textAlignment w:val="auto"/>
              <w:rPr>
                <w:rFonts w:ascii="Calibri" w:hAnsi="Calibri"/>
                <w:b/>
                <w:color w:val="000000"/>
                <w:sz w:val="22"/>
              </w:rPr>
            </w:pPr>
            <w:r w:rsidRPr="00E4126F">
              <w:rPr>
                <w:rFonts w:ascii="Calibri" w:hAnsi="Calibri"/>
                <w:b/>
                <w:color w:val="000000"/>
                <w:sz w:val="22"/>
              </w:rPr>
              <w:t>Question 2/1</w:t>
            </w:r>
          </w:p>
        </w:tc>
        <w:tc>
          <w:tcPr>
            <w:tcW w:w="792" w:type="pct"/>
            <w:shd w:val="clear" w:color="auto" w:fill="FDE9D9" w:themeFill="accent6" w:themeFillTint="33"/>
            <w:noWrap/>
            <w:hideMark/>
          </w:tcPr>
          <w:p w14:paraId="1463583A" w14:textId="77777777" w:rsidR="00433268" w:rsidRPr="00E4126F" w:rsidRDefault="00433268" w:rsidP="00561072">
            <w:pPr>
              <w:overflowPunct/>
              <w:autoSpaceDE/>
              <w:autoSpaceDN/>
              <w:adjustRightInd/>
              <w:spacing w:before="0"/>
              <w:textAlignment w:val="auto"/>
              <w:rPr>
                <w:rFonts w:ascii="Calibri" w:hAnsi="Calibri"/>
                <w:b/>
                <w:color w:val="000000"/>
                <w:sz w:val="22"/>
              </w:rPr>
            </w:pPr>
            <w:r w:rsidRPr="00E4126F">
              <w:rPr>
                <w:rFonts w:ascii="Calibri" w:hAnsi="Calibri"/>
                <w:b/>
                <w:color w:val="000000"/>
                <w:sz w:val="22"/>
              </w:rPr>
              <w:t>Rapporteur</w:t>
            </w:r>
          </w:p>
        </w:tc>
        <w:tc>
          <w:tcPr>
            <w:tcW w:w="170" w:type="pct"/>
            <w:shd w:val="clear" w:color="auto" w:fill="DBE5F1" w:themeFill="accent1" w:themeFillTint="33"/>
            <w:noWrap/>
            <w:hideMark/>
          </w:tcPr>
          <w:p w14:paraId="423C6DB4"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DBE5F1" w:themeFill="accent1" w:themeFillTint="33"/>
            <w:noWrap/>
            <w:hideMark/>
          </w:tcPr>
          <w:p w14:paraId="23497AEB"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Roberto Mitsuake </w:t>
            </w:r>
          </w:p>
        </w:tc>
        <w:tc>
          <w:tcPr>
            <w:tcW w:w="802" w:type="pct"/>
            <w:shd w:val="clear" w:color="auto" w:fill="DBE5F1" w:themeFill="accent1" w:themeFillTint="33"/>
            <w:noWrap/>
            <w:hideMark/>
          </w:tcPr>
          <w:p w14:paraId="54FD4BC2"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Hirayama</w:t>
            </w:r>
          </w:p>
        </w:tc>
        <w:tc>
          <w:tcPr>
            <w:tcW w:w="862" w:type="pct"/>
            <w:shd w:val="clear" w:color="auto" w:fill="DBE5F1" w:themeFill="accent1" w:themeFillTint="33"/>
            <w:noWrap/>
            <w:hideMark/>
          </w:tcPr>
          <w:p w14:paraId="145028C5"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Brazil</w:t>
            </w:r>
          </w:p>
        </w:tc>
        <w:tc>
          <w:tcPr>
            <w:tcW w:w="598" w:type="pct"/>
            <w:shd w:val="clear" w:color="auto" w:fill="DBE5F1" w:themeFill="accent1" w:themeFillTint="33"/>
            <w:noWrap/>
            <w:hideMark/>
          </w:tcPr>
          <w:p w14:paraId="6238D87E"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Americas</w:t>
            </w:r>
          </w:p>
        </w:tc>
        <w:tc>
          <w:tcPr>
            <w:tcW w:w="644" w:type="pct"/>
            <w:shd w:val="clear" w:color="auto" w:fill="DBE5F1" w:themeFill="accent1" w:themeFillTint="33"/>
            <w:hideMark/>
          </w:tcPr>
          <w:p w14:paraId="39D64C31"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433268" w:rsidRPr="00A9447F" w14:paraId="30BBDF78" w14:textId="77777777" w:rsidTr="00561072">
        <w:trPr>
          <w:trHeight w:val="300"/>
        </w:trPr>
        <w:tc>
          <w:tcPr>
            <w:tcW w:w="524" w:type="pct"/>
            <w:shd w:val="clear" w:color="auto" w:fill="FFFFFF" w:themeFill="background1"/>
            <w:noWrap/>
          </w:tcPr>
          <w:p w14:paraId="4078A848" w14:textId="77777777" w:rsidR="00433268" w:rsidRPr="00E4126F" w:rsidRDefault="00433268" w:rsidP="00561072">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14:paraId="6FDCA83F"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FFFFFF" w:themeFill="background1"/>
            <w:noWrap/>
            <w:hideMark/>
          </w:tcPr>
          <w:p w14:paraId="7F2F6DC5"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FFFFFF" w:themeFill="background1"/>
            <w:noWrap/>
            <w:hideMark/>
          </w:tcPr>
          <w:p w14:paraId="59932C8E" w14:textId="77777777" w:rsidR="00433268" w:rsidRPr="00E4126F" w:rsidRDefault="00433268" w:rsidP="00561072">
            <w:pPr>
              <w:overflowPunct/>
              <w:autoSpaceDE/>
              <w:autoSpaceDN/>
              <w:adjustRightInd/>
              <w:spacing w:before="0"/>
              <w:textAlignment w:val="auto"/>
              <w:rPr>
                <w:rFonts w:ascii="Calibri" w:hAnsi="Calibri"/>
                <w:color w:val="000000"/>
                <w:sz w:val="22"/>
              </w:rPr>
            </w:pPr>
            <w:proofErr w:type="spellStart"/>
            <w:r w:rsidRPr="00E4126F">
              <w:rPr>
                <w:rFonts w:ascii="Calibri" w:hAnsi="Calibri"/>
                <w:color w:val="000000"/>
                <w:sz w:val="22"/>
              </w:rPr>
              <w:t>Siaka</w:t>
            </w:r>
            <w:proofErr w:type="spellEnd"/>
            <w:r w:rsidRPr="00E4126F">
              <w:rPr>
                <w:rFonts w:ascii="Calibri" w:hAnsi="Calibri"/>
                <w:color w:val="000000"/>
                <w:sz w:val="22"/>
              </w:rPr>
              <w:t xml:space="preserve"> </w:t>
            </w:r>
          </w:p>
        </w:tc>
        <w:tc>
          <w:tcPr>
            <w:tcW w:w="802" w:type="pct"/>
            <w:shd w:val="clear" w:color="auto" w:fill="FFFFFF" w:themeFill="background1"/>
            <w:noWrap/>
            <w:hideMark/>
          </w:tcPr>
          <w:p w14:paraId="7E212584"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Coulibaly</w:t>
            </w:r>
          </w:p>
        </w:tc>
        <w:tc>
          <w:tcPr>
            <w:tcW w:w="862" w:type="pct"/>
            <w:shd w:val="clear" w:color="auto" w:fill="FFFFFF" w:themeFill="background1"/>
            <w:noWrap/>
            <w:hideMark/>
          </w:tcPr>
          <w:p w14:paraId="58A9224D"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Mali</w:t>
            </w:r>
          </w:p>
        </w:tc>
        <w:tc>
          <w:tcPr>
            <w:tcW w:w="598" w:type="pct"/>
            <w:shd w:val="clear" w:color="auto" w:fill="FFFFFF" w:themeFill="background1"/>
            <w:noWrap/>
            <w:hideMark/>
          </w:tcPr>
          <w:p w14:paraId="6B95CCCC"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Africa</w:t>
            </w:r>
          </w:p>
        </w:tc>
        <w:tc>
          <w:tcPr>
            <w:tcW w:w="644" w:type="pct"/>
            <w:shd w:val="clear" w:color="auto" w:fill="FFFFFF" w:themeFill="background1"/>
            <w:hideMark/>
          </w:tcPr>
          <w:p w14:paraId="6CDE8C5E"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433268" w:rsidRPr="00A9447F" w14:paraId="187308D2" w14:textId="77777777" w:rsidTr="00561072">
        <w:trPr>
          <w:trHeight w:val="300"/>
        </w:trPr>
        <w:tc>
          <w:tcPr>
            <w:tcW w:w="524" w:type="pct"/>
            <w:shd w:val="clear" w:color="auto" w:fill="DBE5F1" w:themeFill="accent1" w:themeFillTint="33"/>
            <w:noWrap/>
          </w:tcPr>
          <w:p w14:paraId="3278D909" w14:textId="77777777" w:rsidR="00433268" w:rsidRPr="00E4126F" w:rsidRDefault="00433268" w:rsidP="00561072">
            <w:pPr>
              <w:overflowPunct/>
              <w:autoSpaceDE/>
              <w:autoSpaceDN/>
              <w:adjustRightInd/>
              <w:spacing w:before="0"/>
              <w:textAlignment w:val="auto"/>
              <w:rPr>
                <w:rFonts w:ascii="Calibri" w:hAnsi="Calibri"/>
                <w:color w:val="000000"/>
                <w:sz w:val="22"/>
              </w:rPr>
            </w:pPr>
          </w:p>
        </w:tc>
        <w:tc>
          <w:tcPr>
            <w:tcW w:w="792" w:type="pct"/>
            <w:shd w:val="clear" w:color="auto" w:fill="DBE5F1" w:themeFill="accent1" w:themeFillTint="33"/>
            <w:noWrap/>
            <w:hideMark/>
          </w:tcPr>
          <w:p w14:paraId="612AEAF6"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DBE5F1" w:themeFill="accent1" w:themeFillTint="33"/>
            <w:noWrap/>
            <w:hideMark/>
          </w:tcPr>
          <w:p w14:paraId="4684BE27"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DBE5F1" w:themeFill="accent1" w:themeFillTint="33"/>
            <w:noWrap/>
            <w:hideMark/>
          </w:tcPr>
          <w:p w14:paraId="6D7FAF63"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Hassan  </w:t>
            </w:r>
          </w:p>
        </w:tc>
        <w:tc>
          <w:tcPr>
            <w:tcW w:w="802" w:type="pct"/>
            <w:shd w:val="clear" w:color="auto" w:fill="DBE5F1" w:themeFill="accent1" w:themeFillTint="33"/>
            <w:noWrap/>
            <w:hideMark/>
          </w:tcPr>
          <w:p w14:paraId="56786545" w14:textId="77777777" w:rsidR="00433268" w:rsidRPr="00E4126F" w:rsidRDefault="00433268" w:rsidP="00561072">
            <w:pPr>
              <w:overflowPunct/>
              <w:autoSpaceDE/>
              <w:autoSpaceDN/>
              <w:adjustRightInd/>
              <w:spacing w:before="0"/>
              <w:textAlignment w:val="auto"/>
              <w:rPr>
                <w:rFonts w:ascii="Calibri" w:hAnsi="Calibri"/>
                <w:color w:val="000000"/>
                <w:sz w:val="22"/>
              </w:rPr>
            </w:pPr>
            <w:proofErr w:type="spellStart"/>
            <w:r w:rsidRPr="00E4126F">
              <w:rPr>
                <w:rFonts w:ascii="Calibri" w:hAnsi="Calibri"/>
                <w:color w:val="000000"/>
                <w:sz w:val="22"/>
              </w:rPr>
              <w:t>Issaka</w:t>
            </w:r>
            <w:proofErr w:type="spellEnd"/>
          </w:p>
        </w:tc>
        <w:tc>
          <w:tcPr>
            <w:tcW w:w="862" w:type="pct"/>
            <w:shd w:val="clear" w:color="auto" w:fill="DBE5F1" w:themeFill="accent1" w:themeFillTint="33"/>
            <w:noWrap/>
            <w:hideMark/>
          </w:tcPr>
          <w:p w14:paraId="63D1EF17"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Chad</w:t>
            </w:r>
          </w:p>
        </w:tc>
        <w:tc>
          <w:tcPr>
            <w:tcW w:w="598" w:type="pct"/>
            <w:shd w:val="clear" w:color="auto" w:fill="DBE5F1" w:themeFill="accent1" w:themeFillTint="33"/>
            <w:noWrap/>
            <w:hideMark/>
          </w:tcPr>
          <w:p w14:paraId="07CE3C32"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Africa</w:t>
            </w:r>
          </w:p>
        </w:tc>
        <w:tc>
          <w:tcPr>
            <w:tcW w:w="644" w:type="pct"/>
            <w:shd w:val="clear" w:color="auto" w:fill="DBE5F1" w:themeFill="accent1" w:themeFillTint="33"/>
            <w:hideMark/>
          </w:tcPr>
          <w:p w14:paraId="0DE800CA"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433268" w:rsidRPr="00A9447F" w14:paraId="0A5C794F" w14:textId="77777777" w:rsidTr="00561072">
        <w:trPr>
          <w:trHeight w:val="300"/>
        </w:trPr>
        <w:tc>
          <w:tcPr>
            <w:tcW w:w="524" w:type="pct"/>
            <w:shd w:val="clear" w:color="auto" w:fill="FFFFFF" w:themeFill="background1"/>
            <w:noWrap/>
          </w:tcPr>
          <w:p w14:paraId="1026260D" w14:textId="77777777" w:rsidR="00433268" w:rsidRPr="00A9447F" w:rsidRDefault="00433268" w:rsidP="00561072">
            <w:pPr>
              <w:overflowPunct/>
              <w:autoSpaceDE/>
              <w:autoSpaceDN/>
              <w:adjustRightInd/>
              <w:spacing w:before="0"/>
              <w:textAlignment w:val="auto"/>
              <w:rPr>
                <w:rFonts w:ascii="Calibri" w:hAnsi="Calibri"/>
                <w:color w:val="000000"/>
                <w:sz w:val="22"/>
                <w:szCs w:val="22"/>
                <w:lang w:eastAsia="zh-CN"/>
              </w:rPr>
            </w:pPr>
          </w:p>
        </w:tc>
        <w:tc>
          <w:tcPr>
            <w:tcW w:w="792" w:type="pct"/>
            <w:shd w:val="clear" w:color="auto" w:fill="FFFFFF" w:themeFill="background1"/>
            <w:noWrap/>
          </w:tcPr>
          <w:p w14:paraId="228E7852" w14:textId="77777777" w:rsidR="00433268" w:rsidRPr="00A9447F" w:rsidRDefault="00433268" w:rsidP="00561072">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Vice-Rapporteur</w:t>
            </w:r>
          </w:p>
        </w:tc>
        <w:tc>
          <w:tcPr>
            <w:tcW w:w="170" w:type="pct"/>
            <w:shd w:val="clear" w:color="auto" w:fill="FFFFFF" w:themeFill="background1"/>
            <w:noWrap/>
          </w:tcPr>
          <w:p w14:paraId="4EAAB316" w14:textId="77777777" w:rsidR="00433268" w:rsidRPr="00A9447F" w:rsidRDefault="00433268" w:rsidP="00561072">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Ms</w:t>
            </w:r>
          </w:p>
        </w:tc>
        <w:tc>
          <w:tcPr>
            <w:tcW w:w="608" w:type="pct"/>
            <w:shd w:val="clear" w:color="auto" w:fill="FFFFFF" w:themeFill="background1"/>
            <w:noWrap/>
          </w:tcPr>
          <w:p w14:paraId="05A52FE8" w14:textId="77777777" w:rsidR="00433268" w:rsidRPr="00A9447F" w:rsidRDefault="00433268" w:rsidP="00561072">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Laetitia</w:t>
            </w:r>
            <w:r w:rsidRPr="00906C0A">
              <w:rPr>
                <w:rFonts w:ascii="Calibri" w:hAnsi="Calibri"/>
                <w:color w:val="000000"/>
                <w:sz w:val="22"/>
                <w:szCs w:val="22"/>
                <w:lang w:eastAsia="zh-CN"/>
              </w:rPr>
              <w:t xml:space="preserve"> </w:t>
            </w:r>
            <w:proofErr w:type="spellStart"/>
            <w:r w:rsidRPr="00906C0A">
              <w:rPr>
                <w:rFonts w:ascii="Calibri" w:hAnsi="Calibri"/>
                <w:color w:val="000000"/>
                <w:sz w:val="22"/>
                <w:szCs w:val="22"/>
                <w:lang w:eastAsia="zh-CN"/>
              </w:rPr>
              <w:t>Kilega</w:t>
            </w:r>
            <w:proofErr w:type="spellEnd"/>
            <w:r w:rsidRPr="00906C0A">
              <w:rPr>
                <w:rFonts w:ascii="Calibri" w:hAnsi="Calibri"/>
                <w:color w:val="000000"/>
                <w:sz w:val="22"/>
                <w:szCs w:val="22"/>
                <w:lang w:eastAsia="zh-CN"/>
              </w:rPr>
              <w:t xml:space="preserve"> Lega</w:t>
            </w:r>
          </w:p>
        </w:tc>
        <w:tc>
          <w:tcPr>
            <w:tcW w:w="802" w:type="pct"/>
            <w:shd w:val="clear" w:color="auto" w:fill="FFFFFF" w:themeFill="background1"/>
            <w:noWrap/>
          </w:tcPr>
          <w:p w14:paraId="2D2B93C0" w14:textId="77777777" w:rsidR="00433268" w:rsidRPr="00A9447F" w:rsidRDefault="00433268" w:rsidP="00561072">
            <w:pPr>
              <w:overflowPunct/>
              <w:autoSpaceDE/>
              <w:autoSpaceDN/>
              <w:adjustRightInd/>
              <w:spacing w:before="0"/>
              <w:textAlignment w:val="auto"/>
              <w:rPr>
                <w:rFonts w:ascii="Calibri" w:hAnsi="Calibri"/>
                <w:color w:val="000000"/>
                <w:sz w:val="22"/>
                <w:szCs w:val="22"/>
                <w:lang w:eastAsia="zh-CN"/>
              </w:rPr>
            </w:pPr>
            <w:proofErr w:type="spellStart"/>
            <w:r w:rsidRPr="00906C0A">
              <w:rPr>
                <w:rFonts w:ascii="Calibri" w:hAnsi="Calibri"/>
                <w:color w:val="000000"/>
                <w:sz w:val="22"/>
                <w:szCs w:val="22"/>
                <w:lang w:eastAsia="zh-CN"/>
              </w:rPr>
              <w:t>Lubaga</w:t>
            </w:r>
            <w:proofErr w:type="spellEnd"/>
          </w:p>
        </w:tc>
        <w:tc>
          <w:tcPr>
            <w:tcW w:w="862" w:type="pct"/>
            <w:shd w:val="clear" w:color="auto" w:fill="FFFFFF" w:themeFill="background1"/>
            <w:noWrap/>
          </w:tcPr>
          <w:p w14:paraId="7BCFF6A0" w14:textId="77777777" w:rsidR="00433268" w:rsidRPr="00A9447F" w:rsidRDefault="00433268" w:rsidP="00561072">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Madagascar</w:t>
            </w:r>
          </w:p>
        </w:tc>
        <w:tc>
          <w:tcPr>
            <w:tcW w:w="598" w:type="pct"/>
            <w:shd w:val="clear" w:color="auto" w:fill="FFFFFF" w:themeFill="background1"/>
            <w:noWrap/>
          </w:tcPr>
          <w:p w14:paraId="74355C12" w14:textId="77777777" w:rsidR="00433268" w:rsidRPr="00A9447F" w:rsidRDefault="00433268" w:rsidP="00561072">
            <w:pPr>
              <w:overflowPunct/>
              <w:autoSpaceDE/>
              <w:autoSpaceDN/>
              <w:adjustRightInd/>
              <w:spacing w:before="0"/>
              <w:textAlignment w:val="auto"/>
              <w:rPr>
                <w:rFonts w:ascii="Calibri" w:hAnsi="Calibri"/>
                <w:color w:val="000000"/>
                <w:sz w:val="22"/>
                <w:szCs w:val="22"/>
                <w:lang w:eastAsia="zh-CN"/>
              </w:rPr>
            </w:pPr>
            <w:r w:rsidRPr="00A9447F">
              <w:rPr>
                <w:rFonts w:ascii="Calibri" w:hAnsi="Calibri"/>
                <w:color w:val="000000"/>
                <w:sz w:val="22"/>
                <w:szCs w:val="22"/>
                <w:lang w:eastAsia="zh-CN"/>
              </w:rPr>
              <w:t>Africa</w:t>
            </w:r>
          </w:p>
        </w:tc>
        <w:tc>
          <w:tcPr>
            <w:tcW w:w="644" w:type="pct"/>
            <w:shd w:val="clear" w:color="auto" w:fill="FFFFFF" w:themeFill="background1"/>
          </w:tcPr>
          <w:p w14:paraId="3E1A19CC" w14:textId="77777777" w:rsidR="00433268" w:rsidRPr="00A9447F" w:rsidRDefault="00433268" w:rsidP="00561072">
            <w:pPr>
              <w:overflowPunct/>
              <w:autoSpaceDE/>
              <w:autoSpaceDN/>
              <w:adjustRightInd/>
              <w:spacing w:before="0"/>
              <w:textAlignment w:val="auto"/>
              <w:rPr>
                <w:rFonts w:ascii="Calibri" w:hAnsi="Calibri"/>
                <w:color w:val="000000"/>
                <w:sz w:val="22"/>
                <w:szCs w:val="22"/>
                <w:lang w:eastAsia="zh-CN"/>
              </w:rPr>
            </w:pPr>
            <w:r w:rsidRPr="00A9447F">
              <w:rPr>
                <w:rFonts w:ascii="Calibri" w:hAnsi="Calibri"/>
                <w:color w:val="000000"/>
                <w:sz w:val="22"/>
                <w:szCs w:val="22"/>
                <w:lang w:eastAsia="zh-CN"/>
              </w:rPr>
              <w:t>Administration</w:t>
            </w:r>
          </w:p>
        </w:tc>
      </w:tr>
      <w:tr w:rsidR="00433268" w:rsidRPr="00A9447F" w14:paraId="3BFCDA94" w14:textId="77777777" w:rsidTr="00561072">
        <w:trPr>
          <w:trHeight w:val="300"/>
        </w:trPr>
        <w:tc>
          <w:tcPr>
            <w:tcW w:w="524" w:type="pct"/>
            <w:shd w:val="clear" w:color="auto" w:fill="DBE5F1" w:themeFill="accent1" w:themeFillTint="33"/>
            <w:noWrap/>
          </w:tcPr>
          <w:p w14:paraId="18A68925" w14:textId="77777777" w:rsidR="00433268" w:rsidRPr="00E4126F" w:rsidRDefault="00433268" w:rsidP="00561072">
            <w:pPr>
              <w:overflowPunct/>
              <w:autoSpaceDE/>
              <w:autoSpaceDN/>
              <w:adjustRightInd/>
              <w:spacing w:before="0"/>
              <w:textAlignment w:val="auto"/>
              <w:rPr>
                <w:rFonts w:ascii="Calibri" w:hAnsi="Calibri"/>
                <w:color w:val="000000"/>
                <w:sz w:val="22"/>
              </w:rPr>
            </w:pPr>
          </w:p>
        </w:tc>
        <w:tc>
          <w:tcPr>
            <w:tcW w:w="792" w:type="pct"/>
            <w:shd w:val="clear" w:color="auto" w:fill="DBE5F1" w:themeFill="accent1" w:themeFillTint="33"/>
            <w:noWrap/>
            <w:hideMark/>
          </w:tcPr>
          <w:p w14:paraId="47E801D2"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DBE5F1" w:themeFill="accent1" w:themeFillTint="33"/>
            <w:noWrap/>
            <w:hideMark/>
          </w:tcPr>
          <w:p w14:paraId="2A9AA3AA"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Mr </w:t>
            </w:r>
          </w:p>
        </w:tc>
        <w:tc>
          <w:tcPr>
            <w:tcW w:w="608" w:type="pct"/>
            <w:shd w:val="clear" w:color="auto" w:fill="DBE5F1" w:themeFill="accent1" w:themeFillTint="33"/>
            <w:noWrap/>
            <w:hideMark/>
          </w:tcPr>
          <w:p w14:paraId="09858A73"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Jean Marie </w:t>
            </w:r>
          </w:p>
        </w:tc>
        <w:tc>
          <w:tcPr>
            <w:tcW w:w="802" w:type="pct"/>
            <w:shd w:val="clear" w:color="auto" w:fill="DBE5F1" w:themeFill="accent1" w:themeFillTint="33"/>
            <w:noWrap/>
            <w:hideMark/>
          </w:tcPr>
          <w:p w14:paraId="631D2183" w14:textId="77777777" w:rsidR="00433268" w:rsidRPr="00E4126F" w:rsidRDefault="00433268" w:rsidP="00561072">
            <w:pPr>
              <w:overflowPunct/>
              <w:autoSpaceDE/>
              <w:autoSpaceDN/>
              <w:adjustRightInd/>
              <w:spacing w:before="0"/>
              <w:textAlignment w:val="auto"/>
              <w:rPr>
                <w:rFonts w:ascii="Calibri" w:hAnsi="Calibri"/>
                <w:color w:val="000000"/>
                <w:sz w:val="22"/>
              </w:rPr>
            </w:pPr>
            <w:proofErr w:type="spellStart"/>
            <w:r w:rsidRPr="00E4126F">
              <w:rPr>
                <w:rFonts w:ascii="Calibri" w:hAnsi="Calibri"/>
                <w:color w:val="000000"/>
                <w:sz w:val="22"/>
              </w:rPr>
              <w:t>Maignan</w:t>
            </w:r>
            <w:proofErr w:type="spellEnd"/>
          </w:p>
        </w:tc>
        <w:tc>
          <w:tcPr>
            <w:tcW w:w="862" w:type="pct"/>
            <w:shd w:val="clear" w:color="auto" w:fill="DBE5F1" w:themeFill="accent1" w:themeFillTint="33"/>
            <w:noWrap/>
            <w:hideMark/>
          </w:tcPr>
          <w:p w14:paraId="6F9B8038"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Haiti</w:t>
            </w:r>
          </w:p>
        </w:tc>
        <w:tc>
          <w:tcPr>
            <w:tcW w:w="598" w:type="pct"/>
            <w:shd w:val="clear" w:color="auto" w:fill="DBE5F1" w:themeFill="accent1" w:themeFillTint="33"/>
            <w:noWrap/>
            <w:hideMark/>
          </w:tcPr>
          <w:p w14:paraId="3B92D82F"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Americas</w:t>
            </w:r>
          </w:p>
        </w:tc>
        <w:tc>
          <w:tcPr>
            <w:tcW w:w="644" w:type="pct"/>
            <w:shd w:val="clear" w:color="auto" w:fill="DBE5F1" w:themeFill="accent1" w:themeFillTint="33"/>
            <w:hideMark/>
          </w:tcPr>
          <w:p w14:paraId="0B7C5606"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433268" w:rsidRPr="00A9447F" w14:paraId="79538865" w14:textId="77777777" w:rsidTr="00561072">
        <w:trPr>
          <w:trHeight w:val="300"/>
        </w:trPr>
        <w:tc>
          <w:tcPr>
            <w:tcW w:w="524" w:type="pct"/>
            <w:shd w:val="clear" w:color="auto" w:fill="FFFFFF" w:themeFill="background1"/>
            <w:noWrap/>
          </w:tcPr>
          <w:p w14:paraId="6E5A34A8" w14:textId="77777777" w:rsidR="00433268" w:rsidRPr="00E4126F" w:rsidRDefault="00433268" w:rsidP="00561072">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14:paraId="15A30985"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FFFFFF" w:themeFill="background1"/>
            <w:noWrap/>
            <w:hideMark/>
          </w:tcPr>
          <w:p w14:paraId="2AB0E9CA"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Ms</w:t>
            </w:r>
          </w:p>
        </w:tc>
        <w:tc>
          <w:tcPr>
            <w:tcW w:w="608" w:type="pct"/>
            <w:shd w:val="clear" w:color="auto" w:fill="FFFFFF" w:themeFill="background1"/>
            <w:noWrap/>
            <w:hideMark/>
          </w:tcPr>
          <w:p w14:paraId="6005C63E"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Jinane </w:t>
            </w:r>
          </w:p>
        </w:tc>
        <w:tc>
          <w:tcPr>
            <w:tcW w:w="802" w:type="pct"/>
            <w:shd w:val="clear" w:color="auto" w:fill="FFFFFF" w:themeFill="background1"/>
            <w:noWrap/>
            <w:hideMark/>
          </w:tcPr>
          <w:p w14:paraId="58932CE3"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Karam</w:t>
            </w:r>
          </w:p>
        </w:tc>
        <w:tc>
          <w:tcPr>
            <w:tcW w:w="862" w:type="pct"/>
            <w:shd w:val="clear" w:color="auto" w:fill="FFFFFF" w:themeFill="background1"/>
            <w:noWrap/>
            <w:hideMark/>
          </w:tcPr>
          <w:p w14:paraId="212DDDAE"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Lebanon</w:t>
            </w:r>
          </w:p>
        </w:tc>
        <w:tc>
          <w:tcPr>
            <w:tcW w:w="598" w:type="pct"/>
            <w:shd w:val="clear" w:color="auto" w:fill="FFFFFF" w:themeFill="background1"/>
            <w:noWrap/>
            <w:hideMark/>
          </w:tcPr>
          <w:p w14:paraId="779E0E2F"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Arab States</w:t>
            </w:r>
          </w:p>
        </w:tc>
        <w:tc>
          <w:tcPr>
            <w:tcW w:w="644" w:type="pct"/>
            <w:shd w:val="clear" w:color="auto" w:fill="FFFFFF" w:themeFill="background1"/>
            <w:hideMark/>
          </w:tcPr>
          <w:p w14:paraId="05932733"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433268" w:rsidRPr="00A9447F" w14:paraId="4869C03D" w14:textId="77777777" w:rsidTr="00561072">
        <w:trPr>
          <w:trHeight w:val="300"/>
        </w:trPr>
        <w:tc>
          <w:tcPr>
            <w:tcW w:w="524" w:type="pct"/>
            <w:shd w:val="clear" w:color="auto" w:fill="DBE5F1" w:themeFill="accent1" w:themeFillTint="33"/>
            <w:noWrap/>
          </w:tcPr>
          <w:p w14:paraId="14A485BA" w14:textId="77777777" w:rsidR="00433268" w:rsidRPr="00E4126F" w:rsidRDefault="00433268" w:rsidP="00561072">
            <w:pPr>
              <w:overflowPunct/>
              <w:autoSpaceDE/>
              <w:autoSpaceDN/>
              <w:adjustRightInd/>
              <w:spacing w:before="0"/>
              <w:textAlignment w:val="auto"/>
              <w:rPr>
                <w:rFonts w:ascii="Calibri" w:hAnsi="Calibri"/>
                <w:color w:val="000000"/>
                <w:sz w:val="22"/>
              </w:rPr>
            </w:pPr>
          </w:p>
        </w:tc>
        <w:tc>
          <w:tcPr>
            <w:tcW w:w="792" w:type="pct"/>
            <w:shd w:val="clear" w:color="auto" w:fill="DBE5F1" w:themeFill="accent1" w:themeFillTint="33"/>
            <w:noWrap/>
            <w:hideMark/>
          </w:tcPr>
          <w:p w14:paraId="06AAEDF1"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DBE5F1" w:themeFill="accent1" w:themeFillTint="33"/>
            <w:noWrap/>
            <w:hideMark/>
          </w:tcPr>
          <w:p w14:paraId="6676E0F5"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DBE5F1" w:themeFill="accent1" w:themeFillTint="33"/>
            <w:noWrap/>
            <w:hideMark/>
          </w:tcPr>
          <w:p w14:paraId="79A10FDC"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Gang </w:t>
            </w:r>
          </w:p>
        </w:tc>
        <w:tc>
          <w:tcPr>
            <w:tcW w:w="802" w:type="pct"/>
            <w:shd w:val="clear" w:color="auto" w:fill="DBE5F1" w:themeFill="accent1" w:themeFillTint="33"/>
            <w:noWrap/>
            <w:hideMark/>
          </w:tcPr>
          <w:p w14:paraId="32EA6A9A"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Wu </w:t>
            </w:r>
          </w:p>
        </w:tc>
        <w:tc>
          <w:tcPr>
            <w:tcW w:w="862" w:type="pct"/>
            <w:shd w:val="clear" w:color="auto" w:fill="DBE5F1" w:themeFill="accent1" w:themeFillTint="33"/>
            <w:noWrap/>
            <w:hideMark/>
          </w:tcPr>
          <w:p w14:paraId="66085D33" w14:textId="541045BC" w:rsidR="00433268" w:rsidRPr="00E4126F" w:rsidRDefault="00AA2716" w:rsidP="00561072">
            <w:pPr>
              <w:overflowPunct/>
              <w:autoSpaceDE/>
              <w:autoSpaceDN/>
              <w:adjustRightInd/>
              <w:spacing w:before="0"/>
              <w:textAlignment w:val="auto"/>
              <w:rPr>
                <w:rFonts w:ascii="Calibri" w:hAnsi="Calibri"/>
                <w:color w:val="000000"/>
                <w:sz w:val="22"/>
              </w:rPr>
            </w:pPr>
            <w:r>
              <w:rPr>
                <w:rFonts w:ascii="Calibri" w:hAnsi="Calibri"/>
                <w:color w:val="000000"/>
                <w:sz w:val="22"/>
                <w:szCs w:val="22"/>
                <w:lang w:eastAsia="zh-CN"/>
              </w:rPr>
              <w:t xml:space="preserve">People’s Republic of </w:t>
            </w:r>
            <w:r w:rsidR="00433268" w:rsidRPr="00E4126F">
              <w:rPr>
                <w:rFonts w:ascii="Calibri" w:hAnsi="Calibri"/>
                <w:color w:val="000000"/>
                <w:sz w:val="22"/>
              </w:rPr>
              <w:t>China</w:t>
            </w:r>
          </w:p>
        </w:tc>
        <w:tc>
          <w:tcPr>
            <w:tcW w:w="598" w:type="pct"/>
            <w:shd w:val="clear" w:color="auto" w:fill="DBE5F1" w:themeFill="accent1" w:themeFillTint="33"/>
            <w:noWrap/>
            <w:hideMark/>
          </w:tcPr>
          <w:p w14:paraId="69EC63C3"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Asia &amp; Pacific</w:t>
            </w:r>
          </w:p>
        </w:tc>
        <w:tc>
          <w:tcPr>
            <w:tcW w:w="644" w:type="pct"/>
            <w:shd w:val="clear" w:color="auto" w:fill="DBE5F1" w:themeFill="accent1" w:themeFillTint="33"/>
            <w:hideMark/>
          </w:tcPr>
          <w:p w14:paraId="2CBC21CF"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433268" w:rsidRPr="00A9447F" w14:paraId="25F8435D" w14:textId="77777777" w:rsidTr="00561072">
        <w:trPr>
          <w:trHeight w:val="300"/>
        </w:trPr>
        <w:tc>
          <w:tcPr>
            <w:tcW w:w="524" w:type="pct"/>
            <w:shd w:val="clear" w:color="auto" w:fill="FFFFFF" w:themeFill="background1"/>
            <w:noWrap/>
          </w:tcPr>
          <w:p w14:paraId="1C00CD49" w14:textId="77777777" w:rsidR="00433268" w:rsidRPr="00E4126F" w:rsidRDefault="00433268" w:rsidP="00561072">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14:paraId="65D03D4A"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FFFFFF" w:themeFill="background1"/>
            <w:noWrap/>
            <w:hideMark/>
          </w:tcPr>
          <w:p w14:paraId="00CC1C93"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FFFFFF" w:themeFill="background1"/>
            <w:noWrap/>
            <w:hideMark/>
          </w:tcPr>
          <w:p w14:paraId="3170DAF7" w14:textId="77777777" w:rsidR="00433268" w:rsidRPr="00E4126F" w:rsidRDefault="00433268" w:rsidP="00561072">
            <w:pPr>
              <w:overflowPunct/>
              <w:autoSpaceDE/>
              <w:autoSpaceDN/>
              <w:adjustRightInd/>
              <w:spacing w:before="0"/>
              <w:textAlignment w:val="auto"/>
              <w:rPr>
                <w:rFonts w:ascii="Calibri" w:hAnsi="Calibri"/>
                <w:color w:val="000000"/>
                <w:sz w:val="22"/>
              </w:rPr>
            </w:pPr>
            <w:proofErr w:type="spellStart"/>
            <w:r w:rsidRPr="00E4126F">
              <w:rPr>
                <w:rFonts w:ascii="Calibri" w:hAnsi="Calibri"/>
                <w:color w:val="000000"/>
                <w:sz w:val="22"/>
              </w:rPr>
              <w:t>Gülcihan</w:t>
            </w:r>
            <w:proofErr w:type="spellEnd"/>
          </w:p>
        </w:tc>
        <w:tc>
          <w:tcPr>
            <w:tcW w:w="802" w:type="pct"/>
            <w:shd w:val="clear" w:color="auto" w:fill="FFFFFF" w:themeFill="background1"/>
            <w:noWrap/>
            <w:hideMark/>
          </w:tcPr>
          <w:p w14:paraId="518D0BF9"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Kurnaz </w:t>
            </w:r>
          </w:p>
        </w:tc>
        <w:tc>
          <w:tcPr>
            <w:tcW w:w="862" w:type="pct"/>
            <w:shd w:val="clear" w:color="auto" w:fill="FFFFFF" w:themeFill="background1"/>
            <w:noWrap/>
            <w:hideMark/>
          </w:tcPr>
          <w:p w14:paraId="2B11376C"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Turkey</w:t>
            </w:r>
          </w:p>
        </w:tc>
        <w:tc>
          <w:tcPr>
            <w:tcW w:w="598" w:type="pct"/>
            <w:shd w:val="clear" w:color="auto" w:fill="FFFFFF" w:themeFill="background1"/>
            <w:noWrap/>
            <w:hideMark/>
          </w:tcPr>
          <w:p w14:paraId="4E87F1DE"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Europe</w:t>
            </w:r>
          </w:p>
        </w:tc>
        <w:tc>
          <w:tcPr>
            <w:tcW w:w="644" w:type="pct"/>
            <w:shd w:val="clear" w:color="auto" w:fill="FFFFFF" w:themeFill="background1"/>
            <w:hideMark/>
          </w:tcPr>
          <w:p w14:paraId="50569E00" w14:textId="77777777" w:rsidR="00433268" w:rsidRPr="00E4126F" w:rsidRDefault="00433268" w:rsidP="00561072">
            <w:pPr>
              <w:overflowPunct/>
              <w:autoSpaceDE/>
              <w:autoSpaceDN/>
              <w:adjustRightInd/>
              <w:spacing w:before="0"/>
              <w:textAlignment w:val="auto"/>
              <w:rPr>
                <w:rFonts w:ascii="Calibri" w:hAnsi="Calibri"/>
                <w:color w:val="000000"/>
                <w:sz w:val="22"/>
              </w:rPr>
            </w:pPr>
            <w:proofErr w:type="spellStart"/>
            <w:r w:rsidRPr="00E4126F">
              <w:rPr>
                <w:rFonts w:ascii="Calibri" w:hAnsi="Calibri"/>
                <w:color w:val="000000"/>
                <w:sz w:val="22"/>
              </w:rPr>
              <w:t>Türk</w:t>
            </w:r>
            <w:proofErr w:type="spellEnd"/>
            <w:r w:rsidRPr="00E4126F">
              <w:rPr>
                <w:rFonts w:ascii="Calibri" w:hAnsi="Calibri"/>
                <w:color w:val="000000"/>
                <w:sz w:val="22"/>
              </w:rPr>
              <w:t xml:space="preserve"> Telekom</w:t>
            </w:r>
          </w:p>
        </w:tc>
      </w:tr>
      <w:tr w:rsidR="00433268" w:rsidRPr="00A9447F" w14:paraId="2AB639D9" w14:textId="77777777" w:rsidTr="00561072">
        <w:trPr>
          <w:trHeight w:val="315"/>
        </w:trPr>
        <w:tc>
          <w:tcPr>
            <w:tcW w:w="524" w:type="pct"/>
            <w:shd w:val="clear" w:color="auto" w:fill="DBE5F1" w:themeFill="accent1" w:themeFillTint="33"/>
            <w:noWrap/>
            <w:hideMark/>
          </w:tcPr>
          <w:p w14:paraId="403D06B3" w14:textId="77777777" w:rsidR="00433268" w:rsidRPr="00E4126F" w:rsidRDefault="00433268" w:rsidP="00561072">
            <w:pPr>
              <w:overflowPunct/>
              <w:autoSpaceDE/>
              <w:autoSpaceDN/>
              <w:adjustRightInd/>
              <w:spacing w:before="0"/>
              <w:textAlignment w:val="auto"/>
              <w:rPr>
                <w:rFonts w:ascii="Calibri" w:hAnsi="Calibri"/>
                <w:b/>
                <w:color w:val="000000"/>
                <w:sz w:val="22"/>
              </w:rPr>
            </w:pPr>
            <w:r w:rsidRPr="00E4126F">
              <w:rPr>
                <w:rFonts w:ascii="Calibri" w:hAnsi="Calibri"/>
                <w:b/>
                <w:color w:val="000000"/>
                <w:sz w:val="22"/>
              </w:rPr>
              <w:t>Question 3/1</w:t>
            </w:r>
          </w:p>
        </w:tc>
        <w:tc>
          <w:tcPr>
            <w:tcW w:w="792" w:type="pct"/>
            <w:shd w:val="clear" w:color="auto" w:fill="FDE9D9" w:themeFill="accent6" w:themeFillTint="33"/>
            <w:noWrap/>
            <w:hideMark/>
          </w:tcPr>
          <w:p w14:paraId="0036D88C" w14:textId="77777777" w:rsidR="00433268" w:rsidRPr="00E4126F" w:rsidRDefault="00433268" w:rsidP="00561072">
            <w:pPr>
              <w:overflowPunct/>
              <w:autoSpaceDE/>
              <w:autoSpaceDN/>
              <w:adjustRightInd/>
              <w:spacing w:before="0"/>
              <w:textAlignment w:val="auto"/>
              <w:rPr>
                <w:rFonts w:ascii="Calibri" w:hAnsi="Calibri"/>
                <w:b/>
                <w:color w:val="000000"/>
                <w:sz w:val="22"/>
              </w:rPr>
            </w:pPr>
            <w:r w:rsidRPr="00E4126F">
              <w:rPr>
                <w:rFonts w:ascii="Calibri" w:hAnsi="Calibri"/>
                <w:b/>
                <w:color w:val="000000"/>
                <w:sz w:val="22"/>
              </w:rPr>
              <w:t>Rapporteur</w:t>
            </w:r>
          </w:p>
        </w:tc>
        <w:tc>
          <w:tcPr>
            <w:tcW w:w="170" w:type="pct"/>
            <w:shd w:val="clear" w:color="auto" w:fill="DBE5F1" w:themeFill="accent1" w:themeFillTint="33"/>
            <w:noWrap/>
            <w:hideMark/>
          </w:tcPr>
          <w:p w14:paraId="531E2C54"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DBE5F1" w:themeFill="accent1" w:themeFillTint="33"/>
            <w:noWrap/>
            <w:hideMark/>
          </w:tcPr>
          <w:p w14:paraId="47977892"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Nasser</w:t>
            </w:r>
          </w:p>
        </w:tc>
        <w:tc>
          <w:tcPr>
            <w:tcW w:w="802" w:type="pct"/>
            <w:shd w:val="clear" w:color="auto" w:fill="DBE5F1" w:themeFill="accent1" w:themeFillTint="33"/>
            <w:noWrap/>
            <w:hideMark/>
          </w:tcPr>
          <w:p w14:paraId="18F94A0A" w14:textId="77777777" w:rsidR="00433268" w:rsidRPr="00E4126F" w:rsidRDefault="00433268" w:rsidP="00561072">
            <w:pPr>
              <w:overflowPunct/>
              <w:autoSpaceDE/>
              <w:autoSpaceDN/>
              <w:adjustRightInd/>
              <w:spacing w:before="0"/>
              <w:textAlignment w:val="auto"/>
              <w:rPr>
                <w:rFonts w:ascii="Calibri" w:hAnsi="Calibri"/>
                <w:color w:val="000000"/>
                <w:sz w:val="22"/>
              </w:rPr>
            </w:pPr>
            <w:proofErr w:type="spellStart"/>
            <w:r w:rsidRPr="00E4126F">
              <w:rPr>
                <w:rFonts w:ascii="Calibri" w:hAnsi="Calibri"/>
                <w:color w:val="000000"/>
                <w:sz w:val="22"/>
              </w:rPr>
              <w:t>Kettani</w:t>
            </w:r>
            <w:proofErr w:type="spellEnd"/>
          </w:p>
        </w:tc>
        <w:tc>
          <w:tcPr>
            <w:tcW w:w="862" w:type="pct"/>
            <w:shd w:val="clear" w:color="auto" w:fill="DBE5F1" w:themeFill="accent1" w:themeFillTint="33"/>
            <w:noWrap/>
            <w:hideMark/>
          </w:tcPr>
          <w:p w14:paraId="2E9A22AC"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United States</w:t>
            </w:r>
          </w:p>
        </w:tc>
        <w:tc>
          <w:tcPr>
            <w:tcW w:w="598" w:type="pct"/>
            <w:shd w:val="clear" w:color="auto" w:fill="DBE5F1" w:themeFill="accent1" w:themeFillTint="33"/>
            <w:noWrap/>
            <w:hideMark/>
          </w:tcPr>
          <w:p w14:paraId="6A30ED6F"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Americas</w:t>
            </w:r>
          </w:p>
        </w:tc>
        <w:tc>
          <w:tcPr>
            <w:tcW w:w="644" w:type="pct"/>
            <w:shd w:val="clear" w:color="auto" w:fill="DBE5F1" w:themeFill="accent1" w:themeFillTint="33"/>
            <w:hideMark/>
          </w:tcPr>
          <w:p w14:paraId="7211AA11"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433268" w:rsidRPr="00A9447F" w14:paraId="3EB33DBA" w14:textId="77777777" w:rsidTr="00561072">
        <w:trPr>
          <w:trHeight w:val="300"/>
        </w:trPr>
        <w:tc>
          <w:tcPr>
            <w:tcW w:w="524" w:type="pct"/>
            <w:shd w:val="clear" w:color="auto" w:fill="FFFFFF" w:themeFill="background1"/>
            <w:noWrap/>
          </w:tcPr>
          <w:p w14:paraId="2BD6146C" w14:textId="77777777" w:rsidR="00433268" w:rsidRPr="00E4126F" w:rsidRDefault="00433268" w:rsidP="00561072">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14:paraId="4EDA3DDD"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FFFFFF" w:themeFill="background1"/>
            <w:noWrap/>
            <w:hideMark/>
          </w:tcPr>
          <w:p w14:paraId="25841DD4"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FFFFFF" w:themeFill="background1"/>
            <w:noWrap/>
            <w:hideMark/>
          </w:tcPr>
          <w:p w14:paraId="58791FFC"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Charles Zoë </w:t>
            </w:r>
          </w:p>
        </w:tc>
        <w:tc>
          <w:tcPr>
            <w:tcW w:w="802" w:type="pct"/>
            <w:shd w:val="clear" w:color="auto" w:fill="FFFFFF" w:themeFill="background1"/>
            <w:noWrap/>
            <w:hideMark/>
          </w:tcPr>
          <w:p w14:paraId="39CCFBCF" w14:textId="77777777" w:rsidR="00433268" w:rsidRPr="00E4126F" w:rsidRDefault="00433268" w:rsidP="00561072">
            <w:pPr>
              <w:overflowPunct/>
              <w:autoSpaceDE/>
              <w:autoSpaceDN/>
              <w:adjustRightInd/>
              <w:spacing w:before="0"/>
              <w:textAlignment w:val="auto"/>
              <w:rPr>
                <w:rFonts w:ascii="Calibri" w:hAnsi="Calibri"/>
                <w:color w:val="000000"/>
                <w:sz w:val="22"/>
              </w:rPr>
            </w:pPr>
            <w:proofErr w:type="spellStart"/>
            <w:r w:rsidRPr="00E4126F">
              <w:rPr>
                <w:rFonts w:ascii="Calibri" w:hAnsi="Calibri"/>
                <w:color w:val="000000"/>
                <w:sz w:val="22"/>
              </w:rPr>
              <w:t>Banga</w:t>
            </w:r>
            <w:proofErr w:type="spellEnd"/>
            <w:r w:rsidRPr="00E4126F">
              <w:rPr>
                <w:rFonts w:ascii="Calibri" w:hAnsi="Calibri"/>
                <w:color w:val="000000"/>
                <w:sz w:val="22"/>
              </w:rPr>
              <w:t xml:space="preserve"> </w:t>
            </w:r>
          </w:p>
        </w:tc>
        <w:tc>
          <w:tcPr>
            <w:tcW w:w="862" w:type="pct"/>
            <w:shd w:val="clear" w:color="auto" w:fill="FFFFFF" w:themeFill="background1"/>
            <w:noWrap/>
            <w:hideMark/>
          </w:tcPr>
          <w:p w14:paraId="07E5184F"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Central African Rep.</w:t>
            </w:r>
          </w:p>
        </w:tc>
        <w:tc>
          <w:tcPr>
            <w:tcW w:w="598" w:type="pct"/>
            <w:shd w:val="clear" w:color="auto" w:fill="FFFFFF" w:themeFill="background1"/>
            <w:noWrap/>
            <w:hideMark/>
          </w:tcPr>
          <w:p w14:paraId="7AE23595"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Africa</w:t>
            </w:r>
          </w:p>
        </w:tc>
        <w:tc>
          <w:tcPr>
            <w:tcW w:w="644" w:type="pct"/>
            <w:shd w:val="clear" w:color="auto" w:fill="FFFFFF" w:themeFill="background1"/>
            <w:hideMark/>
          </w:tcPr>
          <w:p w14:paraId="532E9FBF"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433268" w:rsidRPr="00A9447F" w14:paraId="2BA3E6A9" w14:textId="77777777" w:rsidTr="00561072">
        <w:trPr>
          <w:trHeight w:val="300"/>
        </w:trPr>
        <w:tc>
          <w:tcPr>
            <w:tcW w:w="524" w:type="pct"/>
            <w:shd w:val="clear" w:color="auto" w:fill="DBE5F1" w:themeFill="accent1" w:themeFillTint="33"/>
            <w:noWrap/>
          </w:tcPr>
          <w:p w14:paraId="7D53CC27" w14:textId="77777777" w:rsidR="00433268" w:rsidRPr="00E4126F" w:rsidRDefault="00433268" w:rsidP="00561072">
            <w:pPr>
              <w:overflowPunct/>
              <w:autoSpaceDE/>
              <w:autoSpaceDN/>
              <w:adjustRightInd/>
              <w:spacing w:before="0"/>
              <w:textAlignment w:val="auto"/>
              <w:rPr>
                <w:rFonts w:ascii="Calibri" w:hAnsi="Calibri"/>
                <w:color w:val="000000"/>
                <w:sz w:val="22"/>
              </w:rPr>
            </w:pPr>
          </w:p>
        </w:tc>
        <w:tc>
          <w:tcPr>
            <w:tcW w:w="792" w:type="pct"/>
            <w:shd w:val="clear" w:color="auto" w:fill="DBE5F1" w:themeFill="accent1" w:themeFillTint="33"/>
            <w:noWrap/>
            <w:hideMark/>
          </w:tcPr>
          <w:p w14:paraId="12CBEE3B"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DBE5F1" w:themeFill="accent1" w:themeFillTint="33"/>
            <w:noWrap/>
            <w:hideMark/>
          </w:tcPr>
          <w:p w14:paraId="347EFCDD"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DBE5F1" w:themeFill="accent1" w:themeFillTint="33"/>
            <w:noWrap/>
            <w:hideMark/>
          </w:tcPr>
          <w:p w14:paraId="06B7834E"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Franklin </w:t>
            </w:r>
          </w:p>
        </w:tc>
        <w:tc>
          <w:tcPr>
            <w:tcW w:w="802" w:type="pct"/>
            <w:shd w:val="clear" w:color="auto" w:fill="DBE5F1" w:themeFill="accent1" w:themeFillTint="33"/>
            <w:noWrap/>
            <w:hideMark/>
          </w:tcPr>
          <w:p w14:paraId="4934F2B8" w14:textId="77777777" w:rsidR="00433268" w:rsidRPr="00E4126F" w:rsidRDefault="00433268" w:rsidP="00561072">
            <w:pPr>
              <w:overflowPunct/>
              <w:autoSpaceDE/>
              <w:autoSpaceDN/>
              <w:adjustRightInd/>
              <w:spacing w:before="0"/>
              <w:textAlignment w:val="auto"/>
              <w:rPr>
                <w:rFonts w:ascii="Calibri" w:hAnsi="Calibri"/>
                <w:color w:val="000000"/>
                <w:sz w:val="22"/>
              </w:rPr>
            </w:pPr>
            <w:proofErr w:type="spellStart"/>
            <w:r w:rsidRPr="00E4126F">
              <w:rPr>
                <w:rFonts w:ascii="Calibri" w:hAnsi="Calibri"/>
                <w:color w:val="000000"/>
                <w:sz w:val="22"/>
              </w:rPr>
              <w:t>Makokha</w:t>
            </w:r>
            <w:proofErr w:type="spellEnd"/>
            <w:r w:rsidRPr="00E4126F">
              <w:rPr>
                <w:rFonts w:ascii="Calibri" w:hAnsi="Calibri"/>
                <w:color w:val="000000"/>
                <w:sz w:val="22"/>
              </w:rPr>
              <w:t xml:space="preserve"> </w:t>
            </w:r>
          </w:p>
        </w:tc>
        <w:tc>
          <w:tcPr>
            <w:tcW w:w="862" w:type="pct"/>
            <w:shd w:val="clear" w:color="auto" w:fill="DBE5F1" w:themeFill="accent1" w:themeFillTint="33"/>
            <w:noWrap/>
            <w:hideMark/>
          </w:tcPr>
          <w:p w14:paraId="0F505D34"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Kenya</w:t>
            </w:r>
          </w:p>
        </w:tc>
        <w:tc>
          <w:tcPr>
            <w:tcW w:w="598" w:type="pct"/>
            <w:shd w:val="clear" w:color="auto" w:fill="DBE5F1" w:themeFill="accent1" w:themeFillTint="33"/>
            <w:noWrap/>
            <w:hideMark/>
          </w:tcPr>
          <w:p w14:paraId="19145DFF"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Africa</w:t>
            </w:r>
          </w:p>
        </w:tc>
        <w:tc>
          <w:tcPr>
            <w:tcW w:w="644" w:type="pct"/>
            <w:shd w:val="clear" w:color="auto" w:fill="DBE5F1" w:themeFill="accent1" w:themeFillTint="33"/>
            <w:hideMark/>
          </w:tcPr>
          <w:p w14:paraId="3D66CBC4"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433268" w:rsidRPr="00A9447F" w14:paraId="6B4315A4" w14:textId="77777777" w:rsidTr="00561072">
        <w:trPr>
          <w:trHeight w:val="300"/>
        </w:trPr>
        <w:tc>
          <w:tcPr>
            <w:tcW w:w="524" w:type="pct"/>
            <w:shd w:val="clear" w:color="auto" w:fill="FFFFFF" w:themeFill="background1"/>
            <w:noWrap/>
          </w:tcPr>
          <w:p w14:paraId="49D4ADAC" w14:textId="77777777" w:rsidR="00433268" w:rsidRPr="00E4126F" w:rsidRDefault="00433268" w:rsidP="00561072">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14:paraId="7F1775E0"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FFFFFF" w:themeFill="background1"/>
            <w:noWrap/>
            <w:hideMark/>
          </w:tcPr>
          <w:p w14:paraId="4211FCC6"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FFFFFF" w:themeFill="background1"/>
            <w:noWrap/>
            <w:hideMark/>
          </w:tcPr>
          <w:p w14:paraId="471B0F12"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Abdoulaye </w:t>
            </w:r>
          </w:p>
        </w:tc>
        <w:tc>
          <w:tcPr>
            <w:tcW w:w="802" w:type="pct"/>
            <w:shd w:val="clear" w:color="auto" w:fill="FFFFFF" w:themeFill="background1"/>
            <w:noWrap/>
            <w:hideMark/>
          </w:tcPr>
          <w:p w14:paraId="741E08E4" w14:textId="77777777" w:rsidR="00433268" w:rsidRPr="00E4126F" w:rsidRDefault="00433268" w:rsidP="00561072">
            <w:pPr>
              <w:overflowPunct/>
              <w:autoSpaceDE/>
              <w:autoSpaceDN/>
              <w:adjustRightInd/>
              <w:spacing w:before="0"/>
              <w:textAlignment w:val="auto"/>
              <w:rPr>
                <w:rFonts w:ascii="Calibri" w:hAnsi="Calibri"/>
                <w:color w:val="000000"/>
                <w:sz w:val="22"/>
              </w:rPr>
            </w:pPr>
            <w:proofErr w:type="spellStart"/>
            <w:r w:rsidRPr="00E4126F">
              <w:rPr>
                <w:rFonts w:ascii="Calibri" w:hAnsi="Calibri"/>
                <w:color w:val="000000"/>
                <w:sz w:val="22"/>
              </w:rPr>
              <w:t>Ouedraogo</w:t>
            </w:r>
            <w:proofErr w:type="spellEnd"/>
          </w:p>
        </w:tc>
        <w:tc>
          <w:tcPr>
            <w:tcW w:w="862" w:type="pct"/>
            <w:shd w:val="clear" w:color="auto" w:fill="FFFFFF" w:themeFill="background1"/>
            <w:noWrap/>
            <w:hideMark/>
          </w:tcPr>
          <w:p w14:paraId="3F480D7C"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Burkina Faso</w:t>
            </w:r>
          </w:p>
        </w:tc>
        <w:tc>
          <w:tcPr>
            <w:tcW w:w="598" w:type="pct"/>
            <w:shd w:val="clear" w:color="auto" w:fill="FFFFFF" w:themeFill="background1"/>
            <w:noWrap/>
            <w:hideMark/>
          </w:tcPr>
          <w:p w14:paraId="4A3A3539"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Africa</w:t>
            </w:r>
          </w:p>
        </w:tc>
        <w:tc>
          <w:tcPr>
            <w:tcW w:w="644" w:type="pct"/>
            <w:shd w:val="clear" w:color="auto" w:fill="FFFFFF" w:themeFill="background1"/>
            <w:hideMark/>
          </w:tcPr>
          <w:p w14:paraId="3618AA1E"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433268" w:rsidRPr="00A9447F" w14:paraId="4F2B2A4B" w14:textId="77777777" w:rsidTr="00561072">
        <w:trPr>
          <w:trHeight w:val="300"/>
        </w:trPr>
        <w:tc>
          <w:tcPr>
            <w:tcW w:w="524" w:type="pct"/>
            <w:shd w:val="clear" w:color="auto" w:fill="DBE5F1" w:themeFill="accent1" w:themeFillTint="33"/>
            <w:noWrap/>
          </w:tcPr>
          <w:p w14:paraId="07A21F21" w14:textId="77777777" w:rsidR="00433268" w:rsidRPr="00E4126F" w:rsidRDefault="00433268" w:rsidP="00561072">
            <w:pPr>
              <w:overflowPunct/>
              <w:autoSpaceDE/>
              <w:autoSpaceDN/>
              <w:adjustRightInd/>
              <w:spacing w:before="0"/>
              <w:textAlignment w:val="auto"/>
              <w:rPr>
                <w:rFonts w:ascii="Calibri" w:hAnsi="Calibri"/>
                <w:color w:val="000000"/>
                <w:sz w:val="22"/>
              </w:rPr>
            </w:pPr>
          </w:p>
        </w:tc>
        <w:tc>
          <w:tcPr>
            <w:tcW w:w="792" w:type="pct"/>
            <w:shd w:val="clear" w:color="auto" w:fill="DBE5F1" w:themeFill="accent1" w:themeFillTint="33"/>
            <w:noWrap/>
            <w:hideMark/>
          </w:tcPr>
          <w:p w14:paraId="7190F3DA"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DBE5F1" w:themeFill="accent1" w:themeFillTint="33"/>
            <w:noWrap/>
            <w:hideMark/>
          </w:tcPr>
          <w:p w14:paraId="60E7DB3E"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DBE5F1" w:themeFill="accent1" w:themeFillTint="33"/>
            <w:noWrap/>
            <w:hideMark/>
          </w:tcPr>
          <w:p w14:paraId="39D2CCD7" w14:textId="77777777" w:rsidR="00433268" w:rsidRPr="00E4126F" w:rsidRDefault="00433268" w:rsidP="00561072">
            <w:pPr>
              <w:overflowPunct/>
              <w:autoSpaceDE/>
              <w:autoSpaceDN/>
              <w:adjustRightInd/>
              <w:spacing w:before="0"/>
              <w:textAlignment w:val="auto"/>
              <w:rPr>
                <w:rFonts w:ascii="Calibri" w:hAnsi="Calibri"/>
                <w:color w:val="000000"/>
                <w:sz w:val="22"/>
              </w:rPr>
            </w:pPr>
            <w:proofErr w:type="spellStart"/>
            <w:r w:rsidRPr="00E4126F">
              <w:rPr>
                <w:rFonts w:ascii="Calibri" w:hAnsi="Calibri"/>
                <w:color w:val="000000"/>
                <w:sz w:val="22"/>
              </w:rPr>
              <w:t>Ahmadou</w:t>
            </w:r>
            <w:proofErr w:type="spellEnd"/>
            <w:r w:rsidRPr="00E4126F">
              <w:rPr>
                <w:rFonts w:ascii="Calibri" w:hAnsi="Calibri"/>
                <w:color w:val="000000"/>
                <w:sz w:val="22"/>
              </w:rPr>
              <w:t xml:space="preserve"> </w:t>
            </w:r>
            <w:proofErr w:type="spellStart"/>
            <w:r w:rsidRPr="00E4126F">
              <w:rPr>
                <w:rFonts w:ascii="Calibri" w:hAnsi="Calibri"/>
                <w:color w:val="000000"/>
                <w:sz w:val="22"/>
              </w:rPr>
              <w:t>Dit</w:t>
            </w:r>
            <w:proofErr w:type="spellEnd"/>
          </w:p>
        </w:tc>
        <w:tc>
          <w:tcPr>
            <w:tcW w:w="802" w:type="pct"/>
            <w:shd w:val="clear" w:color="auto" w:fill="DBE5F1" w:themeFill="accent1" w:themeFillTint="33"/>
            <w:noWrap/>
            <w:hideMark/>
          </w:tcPr>
          <w:p w14:paraId="67091C7C"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Adi Cisse</w:t>
            </w:r>
          </w:p>
        </w:tc>
        <w:tc>
          <w:tcPr>
            <w:tcW w:w="862" w:type="pct"/>
            <w:shd w:val="clear" w:color="auto" w:fill="DBE5F1" w:themeFill="accent1" w:themeFillTint="33"/>
            <w:noWrap/>
            <w:hideMark/>
          </w:tcPr>
          <w:p w14:paraId="6396ACB8"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Mali</w:t>
            </w:r>
          </w:p>
        </w:tc>
        <w:tc>
          <w:tcPr>
            <w:tcW w:w="598" w:type="pct"/>
            <w:shd w:val="clear" w:color="auto" w:fill="DBE5F1" w:themeFill="accent1" w:themeFillTint="33"/>
            <w:noWrap/>
            <w:hideMark/>
          </w:tcPr>
          <w:p w14:paraId="266CE95C"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Africa</w:t>
            </w:r>
          </w:p>
        </w:tc>
        <w:tc>
          <w:tcPr>
            <w:tcW w:w="644" w:type="pct"/>
            <w:shd w:val="clear" w:color="auto" w:fill="DBE5F1" w:themeFill="accent1" w:themeFillTint="33"/>
            <w:hideMark/>
          </w:tcPr>
          <w:p w14:paraId="3B413215"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433268" w:rsidRPr="00A9447F" w14:paraId="1B6D7D5F" w14:textId="77777777" w:rsidTr="00561072">
        <w:trPr>
          <w:trHeight w:val="300"/>
        </w:trPr>
        <w:tc>
          <w:tcPr>
            <w:tcW w:w="524" w:type="pct"/>
            <w:shd w:val="clear" w:color="auto" w:fill="FFFFFF" w:themeFill="background1"/>
            <w:noWrap/>
          </w:tcPr>
          <w:p w14:paraId="460250D8" w14:textId="77777777" w:rsidR="00433268" w:rsidRPr="00E4126F" w:rsidRDefault="00433268" w:rsidP="00561072">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14:paraId="61E440E3"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FFFFFF" w:themeFill="background1"/>
            <w:noWrap/>
            <w:hideMark/>
          </w:tcPr>
          <w:p w14:paraId="0C9A3D2E"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FFFFFF" w:themeFill="background1"/>
            <w:noWrap/>
            <w:hideMark/>
          </w:tcPr>
          <w:p w14:paraId="1429B2BB"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Luc Servais</w:t>
            </w:r>
          </w:p>
        </w:tc>
        <w:tc>
          <w:tcPr>
            <w:tcW w:w="802" w:type="pct"/>
            <w:shd w:val="clear" w:color="auto" w:fill="FFFFFF" w:themeFill="background1"/>
            <w:noWrap/>
            <w:hideMark/>
          </w:tcPr>
          <w:p w14:paraId="1EBA5912" w14:textId="77777777" w:rsidR="00433268" w:rsidRPr="00E4126F" w:rsidRDefault="00433268" w:rsidP="00561072">
            <w:pPr>
              <w:overflowPunct/>
              <w:autoSpaceDE/>
              <w:autoSpaceDN/>
              <w:adjustRightInd/>
              <w:spacing w:before="0"/>
              <w:textAlignment w:val="auto"/>
              <w:rPr>
                <w:rFonts w:ascii="Calibri" w:hAnsi="Calibri"/>
                <w:color w:val="000000"/>
                <w:sz w:val="22"/>
              </w:rPr>
            </w:pPr>
            <w:proofErr w:type="spellStart"/>
            <w:r w:rsidRPr="00E4126F">
              <w:rPr>
                <w:rFonts w:ascii="Calibri" w:hAnsi="Calibri"/>
                <w:color w:val="000000"/>
                <w:sz w:val="22"/>
              </w:rPr>
              <w:t>Missidimbazi</w:t>
            </w:r>
            <w:proofErr w:type="spellEnd"/>
            <w:r w:rsidRPr="00E4126F">
              <w:rPr>
                <w:rFonts w:ascii="Calibri" w:hAnsi="Calibri"/>
                <w:color w:val="000000"/>
                <w:sz w:val="22"/>
              </w:rPr>
              <w:t xml:space="preserve"> </w:t>
            </w:r>
          </w:p>
        </w:tc>
        <w:tc>
          <w:tcPr>
            <w:tcW w:w="862" w:type="pct"/>
            <w:shd w:val="clear" w:color="auto" w:fill="FFFFFF" w:themeFill="background1"/>
            <w:noWrap/>
            <w:hideMark/>
          </w:tcPr>
          <w:p w14:paraId="6DF7D6A9"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Congo</w:t>
            </w:r>
          </w:p>
        </w:tc>
        <w:tc>
          <w:tcPr>
            <w:tcW w:w="598" w:type="pct"/>
            <w:shd w:val="clear" w:color="auto" w:fill="FFFFFF" w:themeFill="background1"/>
            <w:noWrap/>
            <w:hideMark/>
          </w:tcPr>
          <w:p w14:paraId="57F30A67"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Africa</w:t>
            </w:r>
          </w:p>
        </w:tc>
        <w:tc>
          <w:tcPr>
            <w:tcW w:w="644" w:type="pct"/>
            <w:shd w:val="clear" w:color="auto" w:fill="FFFFFF" w:themeFill="background1"/>
            <w:hideMark/>
          </w:tcPr>
          <w:p w14:paraId="21E2F8BF"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433268" w:rsidRPr="00A9447F" w14:paraId="25DE0308" w14:textId="77777777" w:rsidTr="00561072">
        <w:trPr>
          <w:trHeight w:val="300"/>
        </w:trPr>
        <w:tc>
          <w:tcPr>
            <w:tcW w:w="524" w:type="pct"/>
            <w:shd w:val="clear" w:color="auto" w:fill="DBE5F1" w:themeFill="accent1" w:themeFillTint="33"/>
            <w:noWrap/>
          </w:tcPr>
          <w:p w14:paraId="526F7203" w14:textId="77777777" w:rsidR="00433268" w:rsidRPr="00E4126F" w:rsidRDefault="00433268" w:rsidP="00561072">
            <w:pPr>
              <w:overflowPunct/>
              <w:autoSpaceDE/>
              <w:autoSpaceDN/>
              <w:adjustRightInd/>
              <w:spacing w:before="0"/>
              <w:textAlignment w:val="auto"/>
              <w:rPr>
                <w:rFonts w:ascii="Calibri" w:hAnsi="Calibri"/>
                <w:color w:val="000000"/>
                <w:sz w:val="22"/>
              </w:rPr>
            </w:pPr>
          </w:p>
        </w:tc>
        <w:tc>
          <w:tcPr>
            <w:tcW w:w="792" w:type="pct"/>
            <w:shd w:val="clear" w:color="auto" w:fill="DBE5F1" w:themeFill="accent1" w:themeFillTint="33"/>
            <w:noWrap/>
            <w:hideMark/>
          </w:tcPr>
          <w:p w14:paraId="1875C864"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DBE5F1" w:themeFill="accent1" w:themeFillTint="33"/>
            <w:noWrap/>
            <w:hideMark/>
          </w:tcPr>
          <w:p w14:paraId="79955BFF"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DBE5F1" w:themeFill="accent1" w:themeFillTint="33"/>
            <w:noWrap/>
            <w:hideMark/>
          </w:tcPr>
          <w:p w14:paraId="71F74443"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Serigne Abdou </w:t>
            </w:r>
          </w:p>
        </w:tc>
        <w:tc>
          <w:tcPr>
            <w:tcW w:w="802" w:type="pct"/>
            <w:shd w:val="clear" w:color="auto" w:fill="DBE5F1" w:themeFill="accent1" w:themeFillTint="33"/>
            <w:noWrap/>
            <w:hideMark/>
          </w:tcPr>
          <w:p w14:paraId="3602BDA5"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Lahatt Sylla</w:t>
            </w:r>
          </w:p>
        </w:tc>
        <w:tc>
          <w:tcPr>
            <w:tcW w:w="862" w:type="pct"/>
            <w:shd w:val="clear" w:color="auto" w:fill="DBE5F1" w:themeFill="accent1" w:themeFillTint="33"/>
            <w:noWrap/>
            <w:hideMark/>
          </w:tcPr>
          <w:p w14:paraId="22322DCC"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Senegal</w:t>
            </w:r>
          </w:p>
        </w:tc>
        <w:tc>
          <w:tcPr>
            <w:tcW w:w="598" w:type="pct"/>
            <w:shd w:val="clear" w:color="auto" w:fill="DBE5F1" w:themeFill="accent1" w:themeFillTint="33"/>
            <w:noWrap/>
            <w:hideMark/>
          </w:tcPr>
          <w:p w14:paraId="7A13B031"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Africa</w:t>
            </w:r>
          </w:p>
        </w:tc>
        <w:tc>
          <w:tcPr>
            <w:tcW w:w="644" w:type="pct"/>
            <w:shd w:val="clear" w:color="auto" w:fill="DBE5F1" w:themeFill="accent1" w:themeFillTint="33"/>
            <w:hideMark/>
          </w:tcPr>
          <w:p w14:paraId="605B33C5"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433268" w:rsidRPr="00A9447F" w14:paraId="38FF1CF5" w14:textId="77777777" w:rsidTr="00561072">
        <w:trPr>
          <w:trHeight w:val="300"/>
        </w:trPr>
        <w:tc>
          <w:tcPr>
            <w:tcW w:w="524" w:type="pct"/>
            <w:shd w:val="clear" w:color="auto" w:fill="FFFFFF" w:themeFill="background1"/>
            <w:noWrap/>
          </w:tcPr>
          <w:p w14:paraId="5127040D" w14:textId="77777777" w:rsidR="00433268" w:rsidRPr="00A9447F" w:rsidRDefault="00433268" w:rsidP="00561072">
            <w:pPr>
              <w:overflowPunct/>
              <w:autoSpaceDE/>
              <w:autoSpaceDN/>
              <w:adjustRightInd/>
              <w:spacing w:before="0"/>
              <w:textAlignment w:val="auto"/>
              <w:rPr>
                <w:rFonts w:ascii="Calibri" w:hAnsi="Calibri"/>
                <w:color w:val="000000"/>
                <w:sz w:val="22"/>
                <w:szCs w:val="22"/>
                <w:lang w:eastAsia="zh-CN"/>
              </w:rPr>
            </w:pPr>
          </w:p>
        </w:tc>
        <w:tc>
          <w:tcPr>
            <w:tcW w:w="792" w:type="pct"/>
            <w:shd w:val="clear" w:color="auto" w:fill="FFFFFF" w:themeFill="background1"/>
            <w:noWrap/>
          </w:tcPr>
          <w:p w14:paraId="60D33EC3" w14:textId="77777777" w:rsidR="00433268" w:rsidRPr="00A9447F" w:rsidRDefault="00433268" w:rsidP="00561072">
            <w:pPr>
              <w:overflowPunct/>
              <w:autoSpaceDE/>
              <w:autoSpaceDN/>
              <w:adjustRightInd/>
              <w:spacing w:before="0"/>
              <w:textAlignment w:val="auto"/>
              <w:rPr>
                <w:rFonts w:ascii="Calibri" w:hAnsi="Calibri"/>
                <w:color w:val="000000"/>
                <w:sz w:val="22"/>
                <w:szCs w:val="22"/>
                <w:lang w:eastAsia="zh-CN"/>
              </w:rPr>
            </w:pPr>
            <w:r w:rsidRPr="00A9447F">
              <w:rPr>
                <w:rFonts w:ascii="Calibri" w:hAnsi="Calibri"/>
                <w:color w:val="000000"/>
                <w:sz w:val="22"/>
                <w:szCs w:val="22"/>
                <w:lang w:eastAsia="zh-CN"/>
              </w:rPr>
              <w:t>Vice-Rapporteur</w:t>
            </w:r>
          </w:p>
        </w:tc>
        <w:tc>
          <w:tcPr>
            <w:tcW w:w="170" w:type="pct"/>
            <w:shd w:val="clear" w:color="auto" w:fill="FFFFFF" w:themeFill="background1"/>
            <w:noWrap/>
          </w:tcPr>
          <w:p w14:paraId="231BA917" w14:textId="77777777" w:rsidR="00433268" w:rsidRPr="00A9447F" w:rsidRDefault="00433268" w:rsidP="00561072">
            <w:pPr>
              <w:overflowPunct/>
              <w:autoSpaceDE/>
              <w:autoSpaceDN/>
              <w:adjustRightInd/>
              <w:spacing w:before="0"/>
              <w:textAlignment w:val="auto"/>
              <w:rPr>
                <w:rFonts w:ascii="Calibri" w:hAnsi="Calibri"/>
                <w:color w:val="000000"/>
                <w:sz w:val="22"/>
                <w:szCs w:val="22"/>
                <w:lang w:eastAsia="zh-CN"/>
              </w:rPr>
            </w:pPr>
            <w:r w:rsidRPr="00A9447F">
              <w:rPr>
                <w:rFonts w:ascii="Calibri" w:hAnsi="Calibri"/>
                <w:color w:val="000000"/>
                <w:sz w:val="22"/>
                <w:szCs w:val="22"/>
                <w:lang w:eastAsia="zh-CN"/>
              </w:rPr>
              <w:t>Mr</w:t>
            </w:r>
          </w:p>
        </w:tc>
        <w:tc>
          <w:tcPr>
            <w:tcW w:w="608" w:type="pct"/>
            <w:shd w:val="clear" w:color="auto" w:fill="FFFFFF" w:themeFill="background1"/>
            <w:noWrap/>
          </w:tcPr>
          <w:p w14:paraId="7732A08F" w14:textId="77777777" w:rsidR="00433268" w:rsidRPr="00A9447F" w:rsidRDefault="00433268" w:rsidP="00561072">
            <w:pPr>
              <w:overflowPunct/>
              <w:autoSpaceDE/>
              <w:autoSpaceDN/>
              <w:adjustRightInd/>
              <w:spacing w:before="0"/>
              <w:textAlignment w:val="auto"/>
              <w:rPr>
                <w:rFonts w:ascii="Calibri" w:hAnsi="Calibri"/>
                <w:color w:val="000000"/>
                <w:sz w:val="22"/>
                <w:szCs w:val="22"/>
                <w:lang w:eastAsia="zh-CN"/>
              </w:rPr>
            </w:pPr>
            <w:r w:rsidRPr="00906C0A">
              <w:rPr>
                <w:rFonts w:ascii="Calibri" w:hAnsi="Calibri"/>
                <w:color w:val="000000"/>
                <w:sz w:val="22"/>
                <w:szCs w:val="22"/>
                <w:lang w:eastAsia="zh-CN"/>
              </w:rPr>
              <w:t xml:space="preserve">Henri </w:t>
            </w:r>
            <w:proofErr w:type="spellStart"/>
            <w:r w:rsidRPr="00906C0A">
              <w:rPr>
                <w:rFonts w:ascii="Calibri" w:hAnsi="Calibri"/>
                <w:color w:val="000000"/>
                <w:sz w:val="22"/>
                <w:szCs w:val="22"/>
                <w:lang w:eastAsia="zh-CN"/>
              </w:rPr>
              <w:t>Numbi</w:t>
            </w:r>
            <w:proofErr w:type="spellEnd"/>
            <w:r w:rsidRPr="00906C0A">
              <w:rPr>
                <w:rFonts w:ascii="Calibri" w:hAnsi="Calibri"/>
                <w:color w:val="000000"/>
                <w:sz w:val="22"/>
                <w:szCs w:val="22"/>
                <w:lang w:eastAsia="zh-CN"/>
              </w:rPr>
              <w:t xml:space="preserve"> </w:t>
            </w:r>
          </w:p>
        </w:tc>
        <w:tc>
          <w:tcPr>
            <w:tcW w:w="802" w:type="pct"/>
            <w:shd w:val="clear" w:color="auto" w:fill="FFFFFF" w:themeFill="background1"/>
            <w:noWrap/>
          </w:tcPr>
          <w:p w14:paraId="6C46798B" w14:textId="77777777" w:rsidR="00433268" w:rsidRPr="00A9447F" w:rsidRDefault="00433268" w:rsidP="00561072">
            <w:pPr>
              <w:overflowPunct/>
              <w:autoSpaceDE/>
              <w:autoSpaceDN/>
              <w:adjustRightInd/>
              <w:spacing w:before="0"/>
              <w:textAlignment w:val="auto"/>
              <w:rPr>
                <w:rFonts w:ascii="Calibri" w:hAnsi="Calibri"/>
                <w:color w:val="000000"/>
                <w:sz w:val="22"/>
                <w:szCs w:val="22"/>
                <w:lang w:eastAsia="zh-CN"/>
              </w:rPr>
            </w:pPr>
            <w:r w:rsidRPr="00906C0A">
              <w:rPr>
                <w:rFonts w:ascii="Calibri" w:hAnsi="Calibri"/>
                <w:color w:val="000000"/>
                <w:sz w:val="22"/>
                <w:szCs w:val="22"/>
                <w:lang w:eastAsia="zh-CN"/>
              </w:rPr>
              <w:t>Ilunga</w:t>
            </w:r>
          </w:p>
        </w:tc>
        <w:tc>
          <w:tcPr>
            <w:tcW w:w="862" w:type="pct"/>
            <w:shd w:val="clear" w:color="auto" w:fill="FFFFFF" w:themeFill="background1"/>
            <w:noWrap/>
          </w:tcPr>
          <w:p w14:paraId="66B1C367" w14:textId="77777777" w:rsidR="00433268" w:rsidRPr="00A9447F" w:rsidRDefault="00433268" w:rsidP="00561072">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Democratic Republic of Congo</w:t>
            </w:r>
          </w:p>
        </w:tc>
        <w:tc>
          <w:tcPr>
            <w:tcW w:w="598" w:type="pct"/>
            <w:shd w:val="clear" w:color="auto" w:fill="FFFFFF" w:themeFill="background1"/>
            <w:noWrap/>
          </w:tcPr>
          <w:p w14:paraId="4CA234A3" w14:textId="77777777" w:rsidR="00433268" w:rsidRPr="00A9447F" w:rsidRDefault="00433268" w:rsidP="00561072">
            <w:pPr>
              <w:overflowPunct/>
              <w:autoSpaceDE/>
              <w:autoSpaceDN/>
              <w:adjustRightInd/>
              <w:spacing w:before="0"/>
              <w:textAlignment w:val="auto"/>
              <w:rPr>
                <w:rFonts w:ascii="Calibri" w:hAnsi="Calibri"/>
                <w:color w:val="000000"/>
                <w:sz w:val="22"/>
                <w:szCs w:val="22"/>
                <w:lang w:eastAsia="zh-CN"/>
              </w:rPr>
            </w:pPr>
            <w:r w:rsidRPr="00A9447F">
              <w:rPr>
                <w:rFonts w:ascii="Calibri" w:hAnsi="Calibri"/>
                <w:color w:val="000000"/>
                <w:sz w:val="22"/>
                <w:szCs w:val="22"/>
                <w:lang w:eastAsia="zh-CN"/>
              </w:rPr>
              <w:t>Africa</w:t>
            </w:r>
          </w:p>
        </w:tc>
        <w:tc>
          <w:tcPr>
            <w:tcW w:w="644" w:type="pct"/>
            <w:shd w:val="clear" w:color="auto" w:fill="FFFFFF" w:themeFill="background1"/>
          </w:tcPr>
          <w:p w14:paraId="05CA327A" w14:textId="77777777" w:rsidR="00433268" w:rsidRPr="00A9447F" w:rsidRDefault="00433268" w:rsidP="00561072">
            <w:pPr>
              <w:overflowPunct/>
              <w:autoSpaceDE/>
              <w:autoSpaceDN/>
              <w:adjustRightInd/>
              <w:spacing w:before="0"/>
              <w:textAlignment w:val="auto"/>
              <w:rPr>
                <w:rFonts w:ascii="Calibri" w:hAnsi="Calibri"/>
                <w:color w:val="000000"/>
                <w:sz w:val="22"/>
                <w:szCs w:val="22"/>
                <w:lang w:eastAsia="zh-CN"/>
              </w:rPr>
            </w:pPr>
            <w:r w:rsidRPr="00A9447F">
              <w:rPr>
                <w:rFonts w:ascii="Calibri" w:hAnsi="Calibri"/>
                <w:color w:val="000000"/>
                <w:sz w:val="22"/>
                <w:szCs w:val="22"/>
                <w:lang w:eastAsia="zh-CN"/>
              </w:rPr>
              <w:t>Administration</w:t>
            </w:r>
          </w:p>
        </w:tc>
      </w:tr>
      <w:tr w:rsidR="00433268" w:rsidRPr="00A9447F" w14:paraId="23AA93FF" w14:textId="77777777" w:rsidTr="00561072">
        <w:trPr>
          <w:trHeight w:val="300"/>
        </w:trPr>
        <w:tc>
          <w:tcPr>
            <w:tcW w:w="524" w:type="pct"/>
            <w:shd w:val="clear" w:color="auto" w:fill="DBE5F1" w:themeFill="accent1" w:themeFillTint="33"/>
            <w:noWrap/>
          </w:tcPr>
          <w:p w14:paraId="2E06A40B" w14:textId="77777777" w:rsidR="00433268" w:rsidRPr="00E4126F" w:rsidRDefault="00433268" w:rsidP="00561072">
            <w:pPr>
              <w:overflowPunct/>
              <w:autoSpaceDE/>
              <w:autoSpaceDN/>
              <w:adjustRightInd/>
              <w:spacing w:before="0"/>
              <w:textAlignment w:val="auto"/>
              <w:rPr>
                <w:rFonts w:ascii="Calibri" w:hAnsi="Calibri"/>
                <w:color w:val="000000"/>
                <w:sz w:val="22"/>
              </w:rPr>
            </w:pPr>
          </w:p>
        </w:tc>
        <w:tc>
          <w:tcPr>
            <w:tcW w:w="792" w:type="pct"/>
            <w:shd w:val="clear" w:color="auto" w:fill="DBE5F1" w:themeFill="accent1" w:themeFillTint="33"/>
            <w:noWrap/>
            <w:hideMark/>
          </w:tcPr>
          <w:p w14:paraId="4FD006F2"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DBE5F1" w:themeFill="accent1" w:themeFillTint="33"/>
            <w:noWrap/>
            <w:hideMark/>
          </w:tcPr>
          <w:p w14:paraId="7AA760A8"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DBE5F1" w:themeFill="accent1" w:themeFillTint="33"/>
            <w:noWrap/>
            <w:hideMark/>
          </w:tcPr>
          <w:p w14:paraId="0233F8B5"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Christopher </w:t>
            </w:r>
          </w:p>
        </w:tc>
        <w:tc>
          <w:tcPr>
            <w:tcW w:w="802" w:type="pct"/>
            <w:shd w:val="clear" w:color="auto" w:fill="DBE5F1" w:themeFill="accent1" w:themeFillTint="33"/>
            <w:noWrap/>
            <w:hideMark/>
          </w:tcPr>
          <w:p w14:paraId="1ED8EBFB"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Hemmerlein</w:t>
            </w:r>
          </w:p>
        </w:tc>
        <w:tc>
          <w:tcPr>
            <w:tcW w:w="862" w:type="pct"/>
            <w:shd w:val="clear" w:color="auto" w:fill="DBE5F1" w:themeFill="accent1" w:themeFillTint="33"/>
            <w:noWrap/>
            <w:hideMark/>
          </w:tcPr>
          <w:p w14:paraId="02E1C6D2"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United States</w:t>
            </w:r>
          </w:p>
        </w:tc>
        <w:tc>
          <w:tcPr>
            <w:tcW w:w="598" w:type="pct"/>
            <w:shd w:val="clear" w:color="auto" w:fill="DBE5F1" w:themeFill="accent1" w:themeFillTint="33"/>
            <w:noWrap/>
            <w:hideMark/>
          </w:tcPr>
          <w:p w14:paraId="2A95071C"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Americas</w:t>
            </w:r>
          </w:p>
        </w:tc>
        <w:tc>
          <w:tcPr>
            <w:tcW w:w="644" w:type="pct"/>
            <w:shd w:val="clear" w:color="auto" w:fill="DBE5F1" w:themeFill="accent1" w:themeFillTint="33"/>
            <w:hideMark/>
          </w:tcPr>
          <w:p w14:paraId="323E8615"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433268" w:rsidRPr="00A9447F" w14:paraId="03F72086" w14:textId="77777777" w:rsidTr="00561072">
        <w:trPr>
          <w:trHeight w:val="300"/>
        </w:trPr>
        <w:tc>
          <w:tcPr>
            <w:tcW w:w="524" w:type="pct"/>
            <w:shd w:val="clear" w:color="auto" w:fill="FFFFFF" w:themeFill="background1"/>
            <w:noWrap/>
          </w:tcPr>
          <w:p w14:paraId="61FC523C" w14:textId="77777777" w:rsidR="00433268" w:rsidRPr="00E4126F" w:rsidRDefault="00433268" w:rsidP="00561072">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14:paraId="27EBB545"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FFFFFF" w:themeFill="background1"/>
            <w:noWrap/>
            <w:hideMark/>
          </w:tcPr>
          <w:p w14:paraId="1895DA02"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FFFFFF" w:themeFill="background1"/>
            <w:noWrap/>
            <w:hideMark/>
          </w:tcPr>
          <w:p w14:paraId="47D92C35"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Geraldo </w:t>
            </w:r>
          </w:p>
        </w:tc>
        <w:tc>
          <w:tcPr>
            <w:tcW w:w="802" w:type="pct"/>
            <w:shd w:val="clear" w:color="auto" w:fill="FFFFFF" w:themeFill="background1"/>
            <w:noWrap/>
            <w:hideMark/>
          </w:tcPr>
          <w:p w14:paraId="7181D0E8"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Neto</w:t>
            </w:r>
          </w:p>
        </w:tc>
        <w:tc>
          <w:tcPr>
            <w:tcW w:w="862" w:type="pct"/>
            <w:shd w:val="clear" w:color="auto" w:fill="FFFFFF" w:themeFill="background1"/>
            <w:noWrap/>
            <w:hideMark/>
          </w:tcPr>
          <w:p w14:paraId="1C384474"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United States</w:t>
            </w:r>
          </w:p>
        </w:tc>
        <w:tc>
          <w:tcPr>
            <w:tcW w:w="598" w:type="pct"/>
            <w:shd w:val="clear" w:color="auto" w:fill="FFFFFF" w:themeFill="background1"/>
            <w:noWrap/>
            <w:hideMark/>
          </w:tcPr>
          <w:p w14:paraId="35A6C678"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Americas</w:t>
            </w:r>
          </w:p>
        </w:tc>
        <w:tc>
          <w:tcPr>
            <w:tcW w:w="644" w:type="pct"/>
            <w:shd w:val="clear" w:color="auto" w:fill="FFFFFF" w:themeFill="background1"/>
            <w:hideMark/>
          </w:tcPr>
          <w:p w14:paraId="5A18C980"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TMG, Inc.</w:t>
            </w:r>
          </w:p>
        </w:tc>
      </w:tr>
      <w:tr w:rsidR="00433268" w:rsidRPr="00A9447F" w14:paraId="1C74F9DD" w14:textId="77777777" w:rsidTr="00561072">
        <w:trPr>
          <w:trHeight w:val="300"/>
        </w:trPr>
        <w:tc>
          <w:tcPr>
            <w:tcW w:w="524" w:type="pct"/>
            <w:shd w:val="clear" w:color="auto" w:fill="DBE5F1" w:themeFill="accent1" w:themeFillTint="33"/>
            <w:noWrap/>
          </w:tcPr>
          <w:p w14:paraId="3AA7732C" w14:textId="77777777" w:rsidR="00433268" w:rsidRPr="00E4126F" w:rsidRDefault="00433268" w:rsidP="00561072">
            <w:pPr>
              <w:overflowPunct/>
              <w:autoSpaceDE/>
              <w:autoSpaceDN/>
              <w:adjustRightInd/>
              <w:spacing w:before="0"/>
              <w:textAlignment w:val="auto"/>
              <w:rPr>
                <w:rFonts w:ascii="Calibri" w:hAnsi="Calibri"/>
                <w:color w:val="000000"/>
                <w:sz w:val="22"/>
              </w:rPr>
            </w:pPr>
          </w:p>
        </w:tc>
        <w:tc>
          <w:tcPr>
            <w:tcW w:w="792" w:type="pct"/>
            <w:shd w:val="clear" w:color="auto" w:fill="DBE5F1" w:themeFill="accent1" w:themeFillTint="33"/>
            <w:noWrap/>
            <w:hideMark/>
          </w:tcPr>
          <w:p w14:paraId="44FA2531"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DBE5F1" w:themeFill="accent1" w:themeFillTint="33"/>
            <w:noWrap/>
            <w:hideMark/>
          </w:tcPr>
          <w:p w14:paraId="4B71AA35"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DBE5F1" w:themeFill="accent1" w:themeFillTint="33"/>
            <w:noWrap/>
            <w:hideMark/>
          </w:tcPr>
          <w:p w14:paraId="629B9230"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Darshan </w:t>
            </w:r>
          </w:p>
        </w:tc>
        <w:tc>
          <w:tcPr>
            <w:tcW w:w="802" w:type="pct"/>
            <w:shd w:val="clear" w:color="auto" w:fill="DBE5F1" w:themeFill="accent1" w:themeFillTint="33"/>
            <w:noWrap/>
            <w:hideMark/>
          </w:tcPr>
          <w:p w14:paraId="05441A9A"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Thapa </w:t>
            </w:r>
          </w:p>
        </w:tc>
        <w:tc>
          <w:tcPr>
            <w:tcW w:w="862" w:type="pct"/>
            <w:shd w:val="clear" w:color="auto" w:fill="DBE5F1" w:themeFill="accent1" w:themeFillTint="33"/>
            <w:noWrap/>
            <w:hideMark/>
          </w:tcPr>
          <w:p w14:paraId="20BD2D49"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Bhutan</w:t>
            </w:r>
          </w:p>
        </w:tc>
        <w:tc>
          <w:tcPr>
            <w:tcW w:w="598" w:type="pct"/>
            <w:shd w:val="clear" w:color="auto" w:fill="DBE5F1" w:themeFill="accent1" w:themeFillTint="33"/>
            <w:noWrap/>
            <w:hideMark/>
          </w:tcPr>
          <w:p w14:paraId="147F0ADC"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Asia &amp; Pacific</w:t>
            </w:r>
          </w:p>
        </w:tc>
        <w:tc>
          <w:tcPr>
            <w:tcW w:w="644" w:type="pct"/>
            <w:shd w:val="clear" w:color="auto" w:fill="DBE5F1" w:themeFill="accent1" w:themeFillTint="33"/>
            <w:hideMark/>
          </w:tcPr>
          <w:p w14:paraId="68D05C62"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433268" w:rsidRPr="00A9447F" w14:paraId="1584B51B" w14:textId="77777777" w:rsidTr="00561072">
        <w:trPr>
          <w:trHeight w:val="300"/>
        </w:trPr>
        <w:tc>
          <w:tcPr>
            <w:tcW w:w="524" w:type="pct"/>
            <w:shd w:val="clear" w:color="auto" w:fill="FFFFFF" w:themeFill="background1"/>
            <w:noWrap/>
          </w:tcPr>
          <w:p w14:paraId="4EA25A18" w14:textId="77777777" w:rsidR="00433268" w:rsidRPr="00E4126F" w:rsidRDefault="00433268" w:rsidP="00561072">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14:paraId="45671725"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FFFFFF" w:themeFill="background1"/>
            <w:noWrap/>
            <w:hideMark/>
          </w:tcPr>
          <w:p w14:paraId="1EEFCAC6"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FFFFFF" w:themeFill="background1"/>
            <w:noWrap/>
            <w:hideMark/>
          </w:tcPr>
          <w:p w14:paraId="7042C9B8"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Zhen</w:t>
            </w:r>
          </w:p>
        </w:tc>
        <w:tc>
          <w:tcPr>
            <w:tcW w:w="802" w:type="pct"/>
            <w:shd w:val="clear" w:color="auto" w:fill="FFFFFF" w:themeFill="background1"/>
            <w:noWrap/>
            <w:hideMark/>
          </w:tcPr>
          <w:p w14:paraId="4D419619"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Zhang </w:t>
            </w:r>
          </w:p>
        </w:tc>
        <w:tc>
          <w:tcPr>
            <w:tcW w:w="862" w:type="pct"/>
            <w:shd w:val="clear" w:color="auto" w:fill="FFFFFF" w:themeFill="background1"/>
            <w:noWrap/>
            <w:hideMark/>
          </w:tcPr>
          <w:p w14:paraId="68281977" w14:textId="4E48A5DF" w:rsidR="00433268" w:rsidRPr="00E4126F" w:rsidRDefault="00AA2716" w:rsidP="00561072">
            <w:pPr>
              <w:overflowPunct/>
              <w:autoSpaceDE/>
              <w:autoSpaceDN/>
              <w:adjustRightInd/>
              <w:spacing w:before="0"/>
              <w:textAlignment w:val="auto"/>
              <w:rPr>
                <w:rFonts w:ascii="Calibri" w:hAnsi="Calibri"/>
                <w:color w:val="000000"/>
                <w:sz w:val="22"/>
              </w:rPr>
            </w:pPr>
            <w:r>
              <w:rPr>
                <w:rFonts w:ascii="Calibri" w:hAnsi="Calibri"/>
                <w:color w:val="000000"/>
                <w:sz w:val="22"/>
                <w:szCs w:val="22"/>
                <w:lang w:eastAsia="zh-CN"/>
              </w:rPr>
              <w:t xml:space="preserve">People’s Republic of </w:t>
            </w:r>
            <w:r w:rsidR="00433268" w:rsidRPr="00E4126F">
              <w:rPr>
                <w:rFonts w:ascii="Calibri" w:hAnsi="Calibri"/>
                <w:color w:val="000000"/>
                <w:sz w:val="22"/>
              </w:rPr>
              <w:t>China</w:t>
            </w:r>
          </w:p>
        </w:tc>
        <w:tc>
          <w:tcPr>
            <w:tcW w:w="598" w:type="pct"/>
            <w:shd w:val="clear" w:color="auto" w:fill="FFFFFF" w:themeFill="background1"/>
            <w:noWrap/>
            <w:hideMark/>
          </w:tcPr>
          <w:p w14:paraId="6565E902"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Asia &amp; Pacific</w:t>
            </w:r>
          </w:p>
        </w:tc>
        <w:tc>
          <w:tcPr>
            <w:tcW w:w="644" w:type="pct"/>
            <w:shd w:val="clear" w:color="auto" w:fill="FFFFFF" w:themeFill="background1"/>
            <w:hideMark/>
          </w:tcPr>
          <w:p w14:paraId="11A8D875"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433268" w:rsidRPr="00A9447F" w14:paraId="32FD8992" w14:textId="77777777" w:rsidTr="00561072">
        <w:trPr>
          <w:trHeight w:val="300"/>
        </w:trPr>
        <w:tc>
          <w:tcPr>
            <w:tcW w:w="524" w:type="pct"/>
            <w:shd w:val="clear" w:color="auto" w:fill="DBE5F1" w:themeFill="accent1" w:themeFillTint="33"/>
            <w:noWrap/>
          </w:tcPr>
          <w:p w14:paraId="1F2493EB" w14:textId="77777777" w:rsidR="00433268" w:rsidRPr="00A9447F" w:rsidRDefault="00433268" w:rsidP="00561072">
            <w:pPr>
              <w:overflowPunct/>
              <w:autoSpaceDE/>
              <w:autoSpaceDN/>
              <w:adjustRightInd/>
              <w:spacing w:before="0"/>
              <w:textAlignment w:val="auto"/>
              <w:rPr>
                <w:rFonts w:ascii="Calibri" w:hAnsi="Calibri"/>
                <w:color w:val="000000"/>
                <w:sz w:val="22"/>
                <w:szCs w:val="22"/>
                <w:lang w:eastAsia="zh-CN"/>
              </w:rPr>
            </w:pPr>
          </w:p>
        </w:tc>
        <w:tc>
          <w:tcPr>
            <w:tcW w:w="792" w:type="pct"/>
            <w:shd w:val="clear" w:color="auto" w:fill="DBE5F1" w:themeFill="accent1" w:themeFillTint="33"/>
            <w:noWrap/>
          </w:tcPr>
          <w:p w14:paraId="594B604F" w14:textId="77777777" w:rsidR="00433268" w:rsidRPr="00A9447F" w:rsidRDefault="00433268" w:rsidP="00561072">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Vice-Rapporteur</w:t>
            </w:r>
          </w:p>
        </w:tc>
        <w:tc>
          <w:tcPr>
            <w:tcW w:w="170" w:type="pct"/>
            <w:shd w:val="clear" w:color="auto" w:fill="DBE5F1" w:themeFill="accent1" w:themeFillTint="33"/>
            <w:noWrap/>
          </w:tcPr>
          <w:p w14:paraId="3BBA8A8B" w14:textId="77777777" w:rsidR="00433268" w:rsidRPr="00A9447F" w:rsidRDefault="00433268" w:rsidP="00561072">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Mr</w:t>
            </w:r>
          </w:p>
        </w:tc>
        <w:tc>
          <w:tcPr>
            <w:tcW w:w="608" w:type="pct"/>
            <w:shd w:val="clear" w:color="auto" w:fill="DBE5F1" w:themeFill="accent1" w:themeFillTint="33"/>
            <w:noWrap/>
          </w:tcPr>
          <w:p w14:paraId="7E61DA26" w14:textId="77777777" w:rsidR="00433268" w:rsidRPr="00A9447F" w:rsidRDefault="00433268" w:rsidP="00561072">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Ram Babu</w:t>
            </w:r>
          </w:p>
        </w:tc>
        <w:tc>
          <w:tcPr>
            <w:tcW w:w="802" w:type="pct"/>
            <w:shd w:val="clear" w:color="auto" w:fill="DBE5F1" w:themeFill="accent1" w:themeFillTint="33"/>
            <w:noWrap/>
          </w:tcPr>
          <w:p w14:paraId="0AFAD3FA" w14:textId="77777777" w:rsidR="00433268" w:rsidRPr="00A9447F" w:rsidRDefault="00433268" w:rsidP="00561072">
            <w:pPr>
              <w:overflowPunct/>
              <w:autoSpaceDE/>
              <w:autoSpaceDN/>
              <w:adjustRightInd/>
              <w:spacing w:before="0"/>
              <w:textAlignment w:val="auto"/>
              <w:rPr>
                <w:rFonts w:ascii="Calibri" w:hAnsi="Calibri"/>
                <w:color w:val="000000"/>
                <w:sz w:val="22"/>
                <w:szCs w:val="22"/>
                <w:lang w:eastAsia="zh-CN"/>
              </w:rPr>
            </w:pPr>
            <w:proofErr w:type="spellStart"/>
            <w:r>
              <w:rPr>
                <w:rFonts w:ascii="Calibri" w:hAnsi="Calibri"/>
                <w:color w:val="000000"/>
                <w:sz w:val="22"/>
                <w:szCs w:val="22"/>
                <w:lang w:eastAsia="zh-CN"/>
              </w:rPr>
              <w:t>Jatav</w:t>
            </w:r>
            <w:proofErr w:type="spellEnd"/>
          </w:p>
        </w:tc>
        <w:tc>
          <w:tcPr>
            <w:tcW w:w="862" w:type="pct"/>
            <w:shd w:val="clear" w:color="auto" w:fill="DBE5F1" w:themeFill="accent1" w:themeFillTint="33"/>
            <w:noWrap/>
          </w:tcPr>
          <w:p w14:paraId="53A2CE26" w14:textId="77777777" w:rsidR="00433268" w:rsidRPr="00A9447F" w:rsidRDefault="00433268" w:rsidP="00561072">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India</w:t>
            </w:r>
          </w:p>
        </w:tc>
        <w:tc>
          <w:tcPr>
            <w:tcW w:w="598" w:type="pct"/>
            <w:shd w:val="clear" w:color="auto" w:fill="DBE5F1" w:themeFill="accent1" w:themeFillTint="33"/>
            <w:noWrap/>
          </w:tcPr>
          <w:p w14:paraId="27CB67B7" w14:textId="77777777" w:rsidR="00433268" w:rsidRPr="00A9447F" w:rsidRDefault="00433268" w:rsidP="00561072">
            <w:pPr>
              <w:overflowPunct/>
              <w:autoSpaceDE/>
              <w:autoSpaceDN/>
              <w:adjustRightInd/>
              <w:spacing w:before="0"/>
              <w:textAlignment w:val="auto"/>
              <w:rPr>
                <w:rFonts w:ascii="Calibri" w:hAnsi="Calibri"/>
                <w:color w:val="000000"/>
                <w:sz w:val="22"/>
                <w:szCs w:val="22"/>
                <w:lang w:eastAsia="zh-CN"/>
              </w:rPr>
            </w:pPr>
            <w:r w:rsidRPr="00A9447F">
              <w:rPr>
                <w:rFonts w:ascii="Calibri" w:hAnsi="Calibri"/>
                <w:color w:val="000000"/>
                <w:sz w:val="22"/>
                <w:szCs w:val="22"/>
                <w:lang w:eastAsia="zh-CN"/>
              </w:rPr>
              <w:t>Asia &amp; Pacific</w:t>
            </w:r>
          </w:p>
        </w:tc>
        <w:tc>
          <w:tcPr>
            <w:tcW w:w="644" w:type="pct"/>
            <w:shd w:val="clear" w:color="auto" w:fill="DBE5F1" w:themeFill="accent1" w:themeFillTint="33"/>
          </w:tcPr>
          <w:p w14:paraId="41569E23" w14:textId="77777777" w:rsidR="00433268" w:rsidRPr="00A9447F" w:rsidRDefault="00433268" w:rsidP="00561072">
            <w:pPr>
              <w:overflowPunct/>
              <w:autoSpaceDE/>
              <w:autoSpaceDN/>
              <w:adjustRightInd/>
              <w:spacing w:before="0"/>
              <w:textAlignment w:val="auto"/>
              <w:rPr>
                <w:rFonts w:ascii="Calibri" w:hAnsi="Calibri"/>
                <w:color w:val="000000"/>
                <w:sz w:val="22"/>
                <w:szCs w:val="22"/>
                <w:lang w:eastAsia="zh-CN"/>
              </w:rPr>
            </w:pPr>
            <w:r w:rsidRPr="00A9447F">
              <w:rPr>
                <w:rFonts w:ascii="Calibri" w:hAnsi="Calibri"/>
                <w:color w:val="000000"/>
                <w:sz w:val="22"/>
                <w:szCs w:val="22"/>
                <w:lang w:eastAsia="zh-CN"/>
              </w:rPr>
              <w:t>Administration</w:t>
            </w:r>
          </w:p>
        </w:tc>
      </w:tr>
      <w:tr w:rsidR="00433268" w:rsidRPr="00A9447F" w14:paraId="2A262A1A" w14:textId="77777777" w:rsidTr="00561072">
        <w:trPr>
          <w:trHeight w:val="300"/>
        </w:trPr>
        <w:tc>
          <w:tcPr>
            <w:tcW w:w="524" w:type="pct"/>
            <w:shd w:val="clear" w:color="auto" w:fill="FFFFFF" w:themeFill="background1"/>
            <w:noWrap/>
          </w:tcPr>
          <w:p w14:paraId="43936C3F" w14:textId="77777777" w:rsidR="00433268" w:rsidRPr="00E4126F" w:rsidRDefault="00433268" w:rsidP="00561072">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14:paraId="09AC8E4C" w14:textId="77777777" w:rsidR="00433268" w:rsidRPr="00E4126F" w:rsidRDefault="00433268" w:rsidP="00561072">
            <w:pPr>
              <w:overflowPunct/>
              <w:autoSpaceDE/>
              <w:autoSpaceDN/>
              <w:adjustRightInd/>
              <w:spacing w:before="0"/>
              <w:textAlignment w:val="auto"/>
              <w:rPr>
                <w:rFonts w:ascii="Calibri" w:hAnsi="Calibri"/>
                <w:sz w:val="22"/>
              </w:rPr>
            </w:pPr>
            <w:r w:rsidRPr="00E4126F">
              <w:rPr>
                <w:rFonts w:ascii="Calibri" w:hAnsi="Calibri"/>
                <w:sz w:val="22"/>
              </w:rPr>
              <w:t>Vice-Rapporteur</w:t>
            </w:r>
          </w:p>
        </w:tc>
        <w:tc>
          <w:tcPr>
            <w:tcW w:w="170" w:type="pct"/>
            <w:shd w:val="clear" w:color="auto" w:fill="FFFFFF" w:themeFill="background1"/>
            <w:noWrap/>
            <w:hideMark/>
          </w:tcPr>
          <w:p w14:paraId="3BDBB22E"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FFFFFF" w:themeFill="background1"/>
            <w:noWrap/>
            <w:hideMark/>
          </w:tcPr>
          <w:p w14:paraId="764F6DDE"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Arseny </w:t>
            </w:r>
          </w:p>
        </w:tc>
        <w:tc>
          <w:tcPr>
            <w:tcW w:w="802" w:type="pct"/>
            <w:shd w:val="clear" w:color="auto" w:fill="FFFFFF" w:themeFill="background1"/>
            <w:noWrap/>
            <w:hideMark/>
          </w:tcPr>
          <w:p w14:paraId="6036D1B6"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Plossky</w:t>
            </w:r>
          </w:p>
        </w:tc>
        <w:tc>
          <w:tcPr>
            <w:tcW w:w="862" w:type="pct"/>
            <w:shd w:val="clear" w:color="auto" w:fill="FFFFFF" w:themeFill="background1"/>
            <w:noWrap/>
            <w:hideMark/>
          </w:tcPr>
          <w:p w14:paraId="32181AE5"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Russian Federation</w:t>
            </w:r>
          </w:p>
        </w:tc>
        <w:tc>
          <w:tcPr>
            <w:tcW w:w="598" w:type="pct"/>
            <w:shd w:val="clear" w:color="auto" w:fill="FFFFFF" w:themeFill="background1"/>
            <w:noWrap/>
            <w:hideMark/>
          </w:tcPr>
          <w:p w14:paraId="61CC8C9F"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CIS countries</w:t>
            </w:r>
          </w:p>
        </w:tc>
        <w:tc>
          <w:tcPr>
            <w:tcW w:w="644" w:type="pct"/>
            <w:shd w:val="clear" w:color="auto" w:fill="FFFFFF" w:themeFill="background1"/>
            <w:hideMark/>
          </w:tcPr>
          <w:p w14:paraId="7F3B89E6"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433268" w:rsidRPr="00A9447F" w14:paraId="26A318A0" w14:textId="77777777" w:rsidTr="00561072">
        <w:trPr>
          <w:trHeight w:val="300"/>
        </w:trPr>
        <w:tc>
          <w:tcPr>
            <w:tcW w:w="524" w:type="pct"/>
            <w:shd w:val="clear" w:color="auto" w:fill="DBE5F1" w:themeFill="accent1" w:themeFillTint="33"/>
            <w:noWrap/>
          </w:tcPr>
          <w:p w14:paraId="1529F081" w14:textId="77777777" w:rsidR="00433268" w:rsidRPr="00E4126F" w:rsidRDefault="00433268" w:rsidP="00561072">
            <w:pPr>
              <w:overflowPunct/>
              <w:autoSpaceDE/>
              <w:autoSpaceDN/>
              <w:adjustRightInd/>
              <w:spacing w:before="0"/>
              <w:textAlignment w:val="auto"/>
              <w:rPr>
                <w:rFonts w:ascii="Calibri" w:hAnsi="Calibri"/>
                <w:color w:val="000000"/>
                <w:sz w:val="22"/>
              </w:rPr>
            </w:pPr>
          </w:p>
        </w:tc>
        <w:tc>
          <w:tcPr>
            <w:tcW w:w="792" w:type="pct"/>
            <w:shd w:val="clear" w:color="auto" w:fill="DBE5F1" w:themeFill="accent1" w:themeFillTint="33"/>
            <w:noWrap/>
            <w:hideMark/>
          </w:tcPr>
          <w:p w14:paraId="04FC3C2A"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DBE5F1" w:themeFill="accent1" w:themeFillTint="33"/>
            <w:noWrap/>
            <w:hideMark/>
          </w:tcPr>
          <w:p w14:paraId="5B9CCCAE"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Ms </w:t>
            </w:r>
          </w:p>
        </w:tc>
        <w:tc>
          <w:tcPr>
            <w:tcW w:w="608" w:type="pct"/>
            <w:shd w:val="clear" w:color="auto" w:fill="DBE5F1" w:themeFill="accent1" w:themeFillTint="33"/>
            <w:noWrap/>
            <w:hideMark/>
          </w:tcPr>
          <w:p w14:paraId="29651C9C" w14:textId="77777777" w:rsidR="00433268" w:rsidRPr="00E4126F" w:rsidRDefault="00433268" w:rsidP="00561072">
            <w:pPr>
              <w:overflowPunct/>
              <w:autoSpaceDE/>
              <w:autoSpaceDN/>
              <w:adjustRightInd/>
              <w:spacing w:before="0"/>
              <w:textAlignment w:val="auto"/>
              <w:rPr>
                <w:rFonts w:ascii="Calibri" w:hAnsi="Calibri"/>
                <w:color w:val="000000"/>
                <w:sz w:val="22"/>
              </w:rPr>
            </w:pPr>
            <w:proofErr w:type="spellStart"/>
            <w:r w:rsidRPr="00E4126F">
              <w:rPr>
                <w:rFonts w:ascii="Calibri" w:hAnsi="Calibri"/>
                <w:color w:val="000000"/>
                <w:sz w:val="22"/>
              </w:rPr>
              <w:t>Beyhan</w:t>
            </w:r>
            <w:proofErr w:type="spellEnd"/>
            <w:r w:rsidRPr="00E4126F">
              <w:rPr>
                <w:rFonts w:ascii="Calibri" w:hAnsi="Calibri"/>
                <w:color w:val="000000"/>
                <w:sz w:val="22"/>
              </w:rPr>
              <w:t xml:space="preserve"> </w:t>
            </w:r>
            <w:proofErr w:type="spellStart"/>
            <w:r w:rsidRPr="00E4126F">
              <w:rPr>
                <w:rFonts w:ascii="Calibri" w:hAnsi="Calibri"/>
                <w:color w:val="000000"/>
                <w:sz w:val="22"/>
              </w:rPr>
              <w:t>Aygün</w:t>
            </w:r>
            <w:proofErr w:type="spellEnd"/>
            <w:r w:rsidRPr="00E4126F">
              <w:rPr>
                <w:rFonts w:ascii="Calibri" w:hAnsi="Calibri"/>
                <w:color w:val="000000"/>
                <w:sz w:val="22"/>
              </w:rPr>
              <w:t xml:space="preserve"> </w:t>
            </w:r>
          </w:p>
        </w:tc>
        <w:tc>
          <w:tcPr>
            <w:tcW w:w="802" w:type="pct"/>
            <w:shd w:val="clear" w:color="auto" w:fill="DBE5F1" w:themeFill="accent1" w:themeFillTint="33"/>
            <w:noWrap/>
            <w:hideMark/>
          </w:tcPr>
          <w:p w14:paraId="270747A4" w14:textId="77777777" w:rsidR="00433268" w:rsidRPr="00E4126F" w:rsidRDefault="00433268" w:rsidP="00561072">
            <w:pPr>
              <w:overflowPunct/>
              <w:autoSpaceDE/>
              <w:autoSpaceDN/>
              <w:adjustRightInd/>
              <w:spacing w:before="0"/>
              <w:textAlignment w:val="auto"/>
              <w:rPr>
                <w:rFonts w:ascii="Calibri" w:hAnsi="Calibri"/>
                <w:color w:val="000000"/>
                <w:sz w:val="22"/>
              </w:rPr>
            </w:pPr>
            <w:proofErr w:type="spellStart"/>
            <w:r w:rsidRPr="00E4126F">
              <w:rPr>
                <w:rFonts w:ascii="Calibri" w:hAnsi="Calibri"/>
                <w:color w:val="000000"/>
                <w:sz w:val="22"/>
              </w:rPr>
              <w:t>Akyüz</w:t>
            </w:r>
            <w:proofErr w:type="spellEnd"/>
            <w:r w:rsidRPr="00E4126F">
              <w:rPr>
                <w:rFonts w:ascii="Calibri" w:hAnsi="Calibri"/>
                <w:color w:val="000000"/>
                <w:sz w:val="22"/>
              </w:rPr>
              <w:t xml:space="preserve"> </w:t>
            </w:r>
          </w:p>
        </w:tc>
        <w:tc>
          <w:tcPr>
            <w:tcW w:w="862" w:type="pct"/>
            <w:shd w:val="clear" w:color="auto" w:fill="DBE5F1" w:themeFill="accent1" w:themeFillTint="33"/>
            <w:noWrap/>
            <w:hideMark/>
          </w:tcPr>
          <w:p w14:paraId="5D54368B"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Turkey</w:t>
            </w:r>
          </w:p>
        </w:tc>
        <w:tc>
          <w:tcPr>
            <w:tcW w:w="598" w:type="pct"/>
            <w:shd w:val="clear" w:color="auto" w:fill="DBE5F1" w:themeFill="accent1" w:themeFillTint="33"/>
            <w:noWrap/>
            <w:hideMark/>
          </w:tcPr>
          <w:p w14:paraId="02BD55C8"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Europe</w:t>
            </w:r>
          </w:p>
        </w:tc>
        <w:tc>
          <w:tcPr>
            <w:tcW w:w="644" w:type="pct"/>
            <w:shd w:val="clear" w:color="auto" w:fill="DBE5F1" w:themeFill="accent1" w:themeFillTint="33"/>
            <w:hideMark/>
          </w:tcPr>
          <w:p w14:paraId="3490809F" w14:textId="77777777" w:rsidR="00433268" w:rsidRPr="00E4126F" w:rsidRDefault="00433268" w:rsidP="00561072">
            <w:pPr>
              <w:overflowPunct/>
              <w:autoSpaceDE/>
              <w:autoSpaceDN/>
              <w:adjustRightInd/>
              <w:spacing w:before="0"/>
              <w:textAlignment w:val="auto"/>
              <w:rPr>
                <w:rFonts w:ascii="Calibri" w:hAnsi="Calibri"/>
                <w:color w:val="000000"/>
                <w:sz w:val="22"/>
              </w:rPr>
            </w:pPr>
            <w:proofErr w:type="spellStart"/>
            <w:r w:rsidRPr="00E4126F">
              <w:rPr>
                <w:rFonts w:ascii="Calibri" w:hAnsi="Calibri"/>
                <w:color w:val="000000"/>
                <w:sz w:val="22"/>
              </w:rPr>
              <w:t>Türk</w:t>
            </w:r>
            <w:proofErr w:type="spellEnd"/>
            <w:r w:rsidRPr="00E4126F">
              <w:rPr>
                <w:rFonts w:ascii="Calibri" w:hAnsi="Calibri"/>
                <w:color w:val="000000"/>
                <w:sz w:val="22"/>
              </w:rPr>
              <w:t xml:space="preserve"> Telekom</w:t>
            </w:r>
          </w:p>
        </w:tc>
      </w:tr>
      <w:tr w:rsidR="00433268" w:rsidRPr="00A9447F" w14:paraId="644947E4" w14:textId="77777777" w:rsidTr="00561072">
        <w:trPr>
          <w:trHeight w:val="345"/>
        </w:trPr>
        <w:tc>
          <w:tcPr>
            <w:tcW w:w="524" w:type="pct"/>
            <w:shd w:val="clear" w:color="auto" w:fill="FFFFFF" w:themeFill="background1"/>
            <w:noWrap/>
            <w:hideMark/>
          </w:tcPr>
          <w:p w14:paraId="59F479D5" w14:textId="77777777" w:rsidR="00433268" w:rsidRPr="00E4126F" w:rsidRDefault="00433268" w:rsidP="00561072">
            <w:pPr>
              <w:overflowPunct/>
              <w:autoSpaceDE/>
              <w:autoSpaceDN/>
              <w:adjustRightInd/>
              <w:spacing w:before="0"/>
              <w:textAlignment w:val="auto"/>
              <w:rPr>
                <w:rFonts w:ascii="Calibri" w:hAnsi="Calibri"/>
                <w:b/>
                <w:color w:val="000000"/>
                <w:sz w:val="22"/>
              </w:rPr>
            </w:pPr>
            <w:r w:rsidRPr="00E4126F">
              <w:rPr>
                <w:rFonts w:ascii="Calibri" w:hAnsi="Calibri"/>
                <w:b/>
                <w:color w:val="000000"/>
                <w:sz w:val="22"/>
              </w:rPr>
              <w:t>Question 4/1</w:t>
            </w:r>
          </w:p>
        </w:tc>
        <w:tc>
          <w:tcPr>
            <w:tcW w:w="792" w:type="pct"/>
            <w:shd w:val="clear" w:color="auto" w:fill="FDE9D9" w:themeFill="accent6" w:themeFillTint="33"/>
            <w:noWrap/>
            <w:hideMark/>
          </w:tcPr>
          <w:p w14:paraId="12F2B3B4" w14:textId="77777777" w:rsidR="00433268" w:rsidRPr="00E4126F" w:rsidRDefault="00433268" w:rsidP="00561072">
            <w:pPr>
              <w:overflowPunct/>
              <w:autoSpaceDE/>
              <w:autoSpaceDN/>
              <w:adjustRightInd/>
              <w:spacing w:before="0"/>
              <w:textAlignment w:val="auto"/>
              <w:rPr>
                <w:rFonts w:ascii="Calibri" w:hAnsi="Calibri"/>
                <w:b/>
                <w:color w:val="000000"/>
                <w:sz w:val="22"/>
              </w:rPr>
            </w:pPr>
            <w:r w:rsidRPr="00E4126F">
              <w:rPr>
                <w:rFonts w:ascii="Calibri" w:hAnsi="Calibri"/>
                <w:b/>
                <w:color w:val="000000"/>
                <w:sz w:val="22"/>
              </w:rPr>
              <w:t>Rapporteur</w:t>
            </w:r>
          </w:p>
        </w:tc>
        <w:tc>
          <w:tcPr>
            <w:tcW w:w="170" w:type="pct"/>
            <w:shd w:val="clear" w:color="auto" w:fill="FFFFFF" w:themeFill="background1"/>
            <w:noWrap/>
            <w:hideMark/>
          </w:tcPr>
          <w:p w14:paraId="03E4B345"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FFFFFF" w:themeFill="background1"/>
            <w:noWrap/>
            <w:hideMark/>
          </w:tcPr>
          <w:p w14:paraId="77BE1E5A"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Arseny </w:t>
            </w:r>
          </w:p>
        </w:tc>
        <w:tc>
          <w:tcPr>
            <w:tcW w:w="802" w:type="pct"/>
            <w:shd w:val="clear" w:color="auto" w:fill="FFFFFF" w:themeFill="background1"/>
            <w:noWrap/>
            <w:hideMark/>
          </w:tcPr>
          <w:p w14:paraId="539F5D0D"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Plossky</w:t>
            </w:r>
          </w:p>
        </w:tc>
        <w:tc>
          <w:tcPr>
            <w:tcW w:w="862" w:type="pct"/>
            <w:shd w:val="clear" w:color="auto" w:fill="FFFFFF" w:themeFill="background1"/>
            <w:noWrap/>
            <w:hideMark/>
          </w:tcPr>
          <w:p w14:paraId="23C1AD64"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Russian Federation</w:t>
            </w:r>
          </w:p>
        </w:tc>
        <w:tc>
          <w:tcPr>
            <w:tcW w:w="598" w:type="pct"/>
            <w:shd w:val="clear" w:color="auto" w:fill="FFFFFF" w:themeFill="background1"/>
            <w:noWrap/>
            <w:hideMark/>
          </w:tcPr>
          <w:p w14:paraId="58259DDC"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CIS countries</w:t>
            </w:r>
          </w:p>
        </w:tc>
        <w:tc>
          <w:tcPr>
            <w:tcW w:w="644" w:type="pct"/>
            <w:shd w:val="clear" w:color="auto" w:fill="FFFFFF" w:themeFill="background1"/>
            <w:hideMark/>
          </w:tcPr>
          <w:p w14:paraId="3625D42B"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433268" w:rsidRPr="00A9447F" w14:paraId="4FF28547" w14:textId="77777777" w:rsidTr="00561072">
        <w:trPr>
          <w:trHeight w:val="285"/>
        </w:trPr>
        <w:tc>
          <w:tcPr>
            <w:tcW w:w="524" w:type="pct"/>
            <w:shd w:val="clear" w:color="auto" w:fill="DBE5F1" w:themeFill="accent1" w:themeFillTint="33"/>
            <w:noWrap/>
          </w:tcPr>
          <w:p w14:paraId="6A57E099" w14:textId="77777777" w:rsidR="00433268" w:rsidRPr="00E4126F" w:rsidRDefault="00433268" w:rsidP="00561072">
            <w:pPr>
              <w:overflowPunct/>
              <w:autoSpaceDE/>
              <w:autoSpaceDN/>
              <w:adjustRightInd/>
              <w:spacing w:before="0"/>
              <w:textAlignment w:val="auto"/>
              <w:rPr>
                <w:rFonts w:ascii="Calibri" w:hAnsi="Calibri"/>
                <w:color w:val="000000"/>
                <w:sz w:val="22"/>
              </w:rPr>
            </w:pPr>
          </w:p>
        </w:tc>
        <w:tc>
          <w:tcPr>
            <w:tcW w:w="792" w:type="pct"/>
            <w:shd w:val="clear" w:color="auto" w:fill="DBE5F1" w:themeFill="accent1" w:themeFillTint="33"/>
            <w:noWrap/>
            <w:hideMark/>
          </w:tcPr>
          <w:p w14:paraId="48504791"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DBE5F1" w:themeFill="accent1" w:themeFillTint="33"/>
            <w:noWrap/>
            <w:hideMark/>
          </w:tcPr>
          <w:p w14:paraId="4AD6546D"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DBE5F1" w:themeFill="accent1" w:themeFillTint="33"/>
            <w:noWrap/>
            <w:hideMark/>
          </w:tcPr>
          <w:p w14:paraId="1B71AFC5"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Ibrahima </w:t>
            </w:r>
          </w:p>
        </w:tc>
        <w:tc>
          <w:tcPr>
            <w:tcW w:w="802" w:type="pct"/>
            <w:shd w:val="clear" w:color="auto" w:fill="DBE5F1" w:themeFill="accent1" w:themeFillTint="33"/>
            <w:noWrap/>
            <w:hideMark/>
          </w:tcPr>
          <w:p w14:paraId="7370C7B2"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Kone</w:t>
            </w:r>
          </w:p>
        </w:tc>
        <w:tc>
          <w:tcPr>
            <w:tcW w:w="862" w:type="pct"/>
            <w:shd w:val="clear" w:color="auto" w:fill="DBE5F1" w:themeFill="accent1" w:themeFillTint="33"/>
            <w:noWrap/>
            <w:hideMark/>
          </w:tcPr>
          <w:p w14:paraId="48A9DB2B"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Mali</w:t>
            </w:r>
          </w:p>
        </w:tc>
        <w:tc>
          <w:tcPr>
            <w:tcW w:w="598" w:type="pct"/>
            <w:shd w:val="clear" w:color="auto" w:fill="DBE5F1" w:themeFill="accent1" w:themeFillTint="33"/>
            <w:noWrap/>
            <w:hideMark/>
          </w:tcPr>
          <w:p w14:paraId="3749E2DA"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Africa</w:t>
            </w:r>
          </w:p>
        </w:tc>
        <w:tc>
          <w:tcPr>
            <w:tcW w:w="644" w:type="pct"/>
            <w:shd w:val="clear" w:color="auto" w:fill="DBE5F1" w:themeFill="accent1" w:themeFillTint="33"/>
            <w:hideMark/>
          </w:tcPr>
          <w:p w14:paraId="2890A40E"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433268" w:rsidRPr="00A9447F" w14:paraId="7D178228" w14:textId="77777777" w:rsidTr="00561072">
        <w:trPr>
          <w:trHeight w:val="300"/>
        </w:trPr>
        <w:tc>
          <w:tcPr>
            <w:tcW w:w="524" w:type="pct"/>
            <w:shd w:val="clear" w:color="auto" w:fill="FFFFFF" w:themeFill="background1"/>
            <w:noWrap/>
          </w:tcPr>
          <w:p w14:paraId="25EFC69E" w14:textId="77777777" w:rsidR="00433268" w:rsidRPr="00E4126F" w:rsidRDefault="00433268" w:rsidP="00561072">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14:paraId="7AA35C5C"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FFFFFF" w:themeFill="background1"/>
            <w:noWrap/>
            <w:hideMark/>
          </w:tcPr>
          <w:p w14:paraId="681B21C4"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FFFFFF" w:themeFill="background1"/>
            <w:noWrap/>
            <w:hideMark/>
          </w:tcPr>
          <w:p w14:paraId="73EB4F37"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Talent </w:t>
            </w:r>
          </w:p>
        </w:tc>
        <w:tc>
          <w:tcPr>
            <w:tcW w:w="802" w:type="pct"/>
            <w:shd w:val="clear" w:color="auto" w:fill="FFFFFF" w:themeFill="background1"/>
            <w:noWrap/>
            <w:hideMark/>
          </w:tcPr>
          <w:p w14:paraId="254AEA37"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Munyaradzi</w:t>
            </w:r>
          </w:p>
        </w:tc>
        <w:tc>
          <w:tcPr>
            <w:tcW w:w="862" w:type="pct"/>
            <w:shd w:val="clear" w:color="auto" w:fill="FFFFFF" w:themeFill="background1"/>
            <w:noWrap/>
            <w:hideMark/>
          </w:tcPr>
          <w:p w14:paraId="460815EC"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Zimbabwe</w:t>
            </w:r>
          </w:p>
        </w:tc>
        <w:tc>
          <w:tcPr>
            <w:tcW w:w="598" w:type="pct"/>
            <w:shd w:val="clear" w:color="auto" w:fill="FFFFFF" w:themeFill="background1"/>
            <w:noWrap/>
            <w:hideMark/>
          </w:tcPr>
          <w:p w14:paraId="3F3DE5B0"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Africa</w:t>
            </w:r>
          </w:p>
        </w:tc>
        <w:tc>
          <w:tcPr>
            <w:tcW w:w="644" w:type="pct"/>
            <w:shd w:val="clear" w:color="auto" w:fill="FFFFFF" w:themeFill="background1"/>
            <w:hideMark/>
          </w:tcPr>
          <w:p w14:paraId="44A15A71"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433268" w:rsidRPr="00A9447F" w14:paraId="4BB0DD0B" w14:textId="77777777" w:rsidTr="00561072">
        <w:trPr>
          <w:trHeight w:val="300"/>
        </w:trPr>
        <w:tc>
          <w:tcPr>
            <w:tcW w:w="524" w:type="pct"/>
            <w:shd w:val="clear" w:color="auto" w:fill="DBE5F1" w:themeFill="accent1" w:themeFillTint="33"/>
            <w:noWrap/>
          </w:tcPr>
          <w:p w14:paraId="09E921F6" w14:textId="77777777" w:rsidR="00433268" w:rsidRPr="00A9447F" w:rsidRDefault="00433268" w:rsidP="00561072">
            <w:pPr>
              <w:overflowPunct/>
              <w:autoSpaceDE/>
              <w:autoSpaceDN/>
              <w:adjustRightInd/>
              <w:spacing w:before="0"/>
              <w:textAlignment w:val="auto"/>
              <w:rPr>
                <w:rFonts w:ascii="Calibri" w:hAnsi="Calibri"/>
                <w:color w:val="000000"/>
                <w:sz w:val="22"/>
                <w:szCs w:val="22"/>
                <w:lang w:eastAsia="zh-CN"/>
              </w:rPr>
            </w:pPr>
          </w:p>
        </w:tc>
        <w:tc>
          <w:tcPr>
            <w:tcW w:w="792" w:type="pct"/>
            <w:shd w:val="clear" w:color="auto" w:fill="DBE5F1" w:themeFill="accent1" w:themeFillTint="33"/>
            <w:noWrap/>
          </w:tcPr>
          <w:p w14:paraId="4FC87D5C" w14:textId="77777777" w:rsidR="00433268" w:rsidRPr="00A9447F" w:rsidRDefault="00433268" w:rsidP="00561072">
            <w:pPr>
              <w:overflowPunct/>
              <w:autoSpaceDE/>
              <w:autoSpaceDN/>
              <w:adjustRightInd/>
              <w:spacing w:before="0"/>
              <w:textAlignment w:val="auto"/>
              <w:rPr>
                <w:rFonts w:ascii="Calibri" w:hAnsi="Calibri"/>
                <w:color w:val="000000"/>
                <w:sz w:val="22"/>
                <w:szCs w:val="22"/>
                <w:lang w:eastAsia="zh-CN"/>
              </w:rPr>
            </w:pPr>
            <w:r w:rsidRPr="00A9447F">
              <w:rPr>
                <w:rFonts w:ascii="Calibri" w:hAnsi="Calibri"/>
                <w:color w:val="000000"/>
                <w:sz w:val="22"/>
                <w:szCs w:val="22"/>
                <w:lang w:eastAsia="zh-CN"/>
              </w:rPr>
              <w:t>Vice-Rapporteur</w:t>
            </w:r>
          </w:p>
        </w:tc>
        <w:tc>
          <w:tcPr>
            <w:tcW w:w="170" w:type="pct"/>
            <w:shd w:val="clear" w:color="auto" w:fill="DBE5F1" w:themeFill="accent1" w:themeFillTint="33"/>
            <w:noWrap/>
          </w:tcPr>
          <w:p w14:paraId="597E0597" w14:textId="77777777" w:rsidR="00433268" w:rsidRPr="00A9447F" w:rsidRDefault="00433268" w:rsidP="00561072">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Ms</w:t>
            </w:r>
          </w:p>
        </w:tc>
        <w:tc>
          <w:tcPr>
            <w:tcW w:w="608" w:type="pct"/>
            <w:shd w:val="clear" w:color="auto" w:fill="DBE5F1" w:themeFill="accent1" w:themeFillTint="33"/>
            <w:noWrap/>
          </w:tcPr>
          <w:p w14:paraId="52A96385" w14:textId="77777777" w:rsidR="00433268" w:rsidRPr="00A9447F" w:rsidRDefault="00433268" w:rsidP="00561072">
            <w:pPr>
              <w:overflowPunct/>
              <w:autoSpaceDE/>
              <w:autoSpaceDN/>
              <w:adjustRightInd/>
              <w:spacing w:before="0"/>
              <w:textAlignment w:val="auto"/>
              <w:rPr>
                <w:rFonts w:ascii="Calibri" w:hAnsi="Calibri"/>
                <w:color w:val="000000"/>
                <w:sz w:val="22"/>
                <w:szCs w:val="22"/>
                <w:lang w:eastAsia="zh-CN"/>
              </w:rPr>
            </w:pPr>
            <w:proofErr w:type="spellStart"/>
            <w:r w:rsidRPr="00906C0A">
              <w:rPr>
                <w:rFonts w:ascii="Calibri" w:hAnsi="Calibri"/>
                <w:color w:val="000000"/>
                <w:sz w:val="22"/>
                <w:szCs w:val="22"/>
                <w:lang w:eastAsia="zh-CN"/>
              </w:rPr>
              <w:t>Nomen’anjara</w:t>
            </w:r>
            <w:proofErr w:type="spellEnd"/>
            <w:r w:rsidRPr="00906C0A">
              <w:rPr>
                <w:rFonts w:ascii="Calibri" w:hAnsi="Calibri"/>
                <w:color w:val="000000"/>
                <w:sz w:val="22"/>
                <w:szCs w:val="22"/>
                <w:lang w:eastAsia="zh-CN"/>
              </w:rPr>
              <w:t xml:space="preserve"> </w:t>
            </w:r>
            <w:proofErr w:type="spellStart"/>
            <w:r w:rsidRPr="00906C0A">
              <w:rPr>
                <w:rFonts w:ascii="Calibri" w:hAnsi="Calibri"/>
                <w:color w:val="000000"/>
                <w:sz w:val="22"/>
                <w:szCs w:val="22"/>
                <w:lang w:eastAsia="zh-CN"/>
              </w:rPr>
              <w:t>Gillucia</w:t>
            </w:r>
            <w:proofErr w:type="spellEnd"/>
            <w:r w:rsidRPr="00906C0A">
              <w:rPr>
                <w:rFonts w:ascii="Calibri" w:hAnsi="Calibri"/>
                <w:color w:val="000000"/>
                <w:sz w:val="22"/>
                <w:szCs w:val="22"/>
                <w:lang w:eastAsia="zh-CN"/>
              </w:rPr>
              <w:t xml:space="preserve"> </w:t>
            </w:r>
          </w:p>
        </w:tc>
        <w:tc>
          <w:tcPr>
            <w:tcW w:w="802" w:type="pct"/>
            <w:shd w:val="clear" w:color="auto" w:fill="DBE5F1" w:themeFill="accent1" w:themeFillTint="33"/>
            <w:noWrap/>
          </w:tcPr>
          <w:p w14:paraId="475BD436" w14:textId="77777777" w:rsidR="00433268" w:rsidRPr="00A9447F" w:rsidRDefault="00433268" w:rsidP="00561072">
            <w:pPr>
              <w:overflowPunct/>
              <w:autoSpaceDE/>
              <w:autoSpaceDN/>
              <w:adjustRightInd/>
              <w:spacing w:before="0"/>
              <w:textAlignment w:val="auto"/>
              <w:rPr>
                <w:rFonts w:ascii="Calibri" w:hAnsi="Calibri"/>
                <w:color w:val="000000"/>
                <w:sz w:val="22"/>
                <w:szCs w:val="22"/>
                <w:lang w:eastAsia="zh-CN"/>
              </w:rPr>
            </w:pPr>
            <w:proofErr w:type="spellStart"/>
            <w:r w:rsidRPr="00906C0A">
              <w:rPr>
                <w:rFonts w:ascii="Calibri" w:hAnsi="Calibri"/>
                <w:color w:val="000000"/>
                <w:sz w:val="22"/>
                <w:szCs w:val="22"/>
                <w:lang w:eastAsia="zh-CN"/>
              </w:rPr>
              <w:t>Rafalimanana</w:t>
            </w:r>
            <w:proofErr w:type="spellEnd"/>
          </w:p>
        </w:tc>
        <w:tc>
          <w:tcPr>
            <w:tcW w:w="862" w:type="pct"/>
            <w:shd w:val="clear" w:color="auto" w:fill="DBE5F1" w:themeFill="accent1" w:themeFillTint="33"/>
            <w:noWrap/>
          </w:tcPr>
          <w:p w14:paraId="28E8EEDD" w14:textId="77777777" w:rsidR="00433268" w:rsidRPr="00A9447F" w:rsidRDefault="00433268" w:rsidP="00561072">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Madagascar</w:t>
            </w:r>
          </w:p>
        </w:tc>
        <w:tc>
          <w:tcPr>
            <w:tcW w:w="598" w:type="pct"/>
            <w:shd w:val="clear" w:color="auto" w:fill="DBE5F1" w:themeFill="accent1" w:themeFillTint="33"/>
            <w:noWrap/>
          </w:tcPr>
          <w:p w14:paraId="0B20668F" w14:textId="77777777" w:rsidR="00433268" w:rsidRPr="00A9447F" w:rsidRDefault="00433268" w:rsidP="00561072">
            <w:pPr>
              <w:overflowPunct/>
              <w:autoSpaceDE/>
              <w:autoSpaceDN/>
              <w:adjustRightInd/>
              <w:spacing w:before="0"/>
              <w:textAlignment w:val="auto"/>
              <w:rPr>
                <w:rFonts w:ascii="Calibri" w:hAnsi="Calibri"/>
                <w:color w:val="000000"/>
                <w:sz w:val="22"/>
                <w:szCs w:val="22"/>
                <w:lang w:eastAsia="zh-CN"/>
              </w:rPr>
            </w:pPr>
            <w:r w:rsidRPr="00A9447F">
              <w:rPr>
                <w:rFonts w:ascii="Calibri" w:hAnsi="Calibri"/>
                <w:color w:val="000000"/>
                <w:sz w:val="22"/>
                <w:szCs w:val="22"/>
                <w:lang w:eastAsia="zh-CN"/>
              </w:rPr>
              <w:t>Africa</w:t>
            </w:r>
          </w:p>
        </w:tc>
        <w:tc>
          <w:tcPr>
            <w:tcW w:w="644" w:type="pct"/>
            <w:shd w:val="clear" w:color="auto" w:fill="DBE5F1" w:themeFill="accent1" w:themeFillTint="33"/>
          </w:tcPr>
          <w:p w14:paraId="750B405B" w14:textId="77777777" w:rsidR="00433268" w:rsidRPr="00A9447F" w:rsidRDefault="00433268" w:rsidP="00561072">
            <w:pPr>
              <w:overflowPunct/>
              <w:autoSpaceDE/>
              <w:autoSpaceDN/>
              <w:adjustRightInd/>
              <w:spacing w:before="0"/>
              <w:textAlignment w:val="auto"/>
              <w:rPr>
                <w:rFonts w:ascii="Calibri" w:hAnsi="Calibri"/>
                <w:color w:val="000000"/>
                <w:sz w:val="22"/>
                <w:szCs w:val="22"/>
                <w:lang w:eastAsia="zh-CN"/>
              </w:rPr>
            </w:pPr>
            <w:r w:rsidRPr="00A9447F">
              <w:rPr>
                <w:rFonts w:ascii="Calibri" w:hAnsi="Calibri"/>
                <w:color w:val="000000"/>
                <w:sz w:val="22"/>
                <w:szCs w:val="22"/>
                <w:lang w:eastAsia="zh-CN"/>
              </w:rPr>
              <w:t>Administration</w:t>
            </w:r>
          </w:p>
        </w:tc>
      </w:tr>
      <w:tr w:rsidR="00433268" w:rsidRPr="00A9447F" w14:paraId="73B10BD6" w14:textId="77777777" w:rsidTr="00561072">
        <w:trPr>
          <w:trHeight w:val="300"/>
        </w:trPr>
        <w:tc>
          <w:tcPr>
            <w:tcW w:w="524" w:type="pct"/>
            <w:shd w:val="clear" w:color="auto" w:fill="FFFFFF" w:themeFill="background1"/>
            <w:noWrap/>
          </w:tcPr>
          <w:p w14:paraId="5B1CBDBF" w14:textId="77777777" w:rsidR="00433268" w:rsidRPr="00E4126F" w:rsidRDefault="00433268" w:rsidP="00561072">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14:paraId="78A81E8D"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FFFFFF" w:themeFill="background1"/>
            <w:noWrap/>
            <w:hideMark/>
          </w:tcPr>
          <w:p w14:paraId="64A90314"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Mr </w:t>
            </w:r>
          </w:p>
        </w:tc>
        <w:tc>
          <w:tcPr>
            <w:tcW w:w="608" w:type="pct"/>
            <w:shd w:val="clear" w:color="auto" w:fill="FFFFFF" w:themeFill="background1"/>
            <w:noWrap/>
            <w:hideMark/>
          </w:tcPr>
          <w:p w14:paraId="42E7F9D8"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Huguens </w:t>
            </w:r>
          </w:p>
        </w:tc>
        <w:tc>
          <w:tcPr>
            <w:tcW w:w="802" w:type="pct"/>
            <w:shd w:val="clear" w:color="auto" w:fill="FFFFFF" w:themeFill="background1"/>
            <w:noWrap/>
            <w:hideMark/>
          </w:tcPr>
          <w:p w14:paraId="5868BCAB"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Previlon</w:t>
            </w:r>
          </w:p>
        </w:tc>
        <w:tc>
          <w:tcPr>
            <w:tcW w:w="862" w:type="pct"/>
            <w:shd w:val="clear" w:color="auto" w:fill="FFFFFF" w:themeFill="background1"/>
            <w:noWrap/>
            <w:hideMark/>
          </w:tcPr>
          <w:p w14:paraId="451AC6DC"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Haiti</w:t>
            </w:r>
          </w:p>
        </w:tc>
        <w:tc>
          <w:tcPr>
            <w:tcW w:w="598" w:type="pct"/>
            <w:shd w:val="clear" w:color="auto" w:fill="FFFFFF" w:themeFill="background1"/>
            <w:noWrap/>
            <w:hideMark/>
          </w:tcPr>
          <w:p w14:paraId="2F4BBE7D"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Americas</w:t>
            </w:r>
          </w:p>
        </w:tc>
        <w:tc>
          <w:tcPr>
            <w:tcW w:w="644" w:type="pct"/>
            <w:shd w:val="clear" w:color="auto" w:fill="FFFFFF" w:themeFill="background1"/>
            <w:hideMark/>
          </w:tcPr>
          <w:p w14:paraId="07D78FB7"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433268" w:rsidRPr="00A9447F" w14:paraId="609BDA10" w14:textId="77777777" w:rsidTr="00561072">
        <w:trPr>
          <w:trHeight w:val="300"/>
        </w:trPr>
        <w:tc>
          <w:tcPr>
            <w:tcW w:w="524" w:type="pct"/>
            <w:shd w:val="clear" w:color="auto" w:fill="DBE5F1" w:themeFill="accent1" w:themeFillTint="33"/>
            <w:noWrap/>
          </w:tcPr>
          <w:p w14:paraId="6A1FFEF6" w14:textId="77777777" w:rsidR="00433268" w:rsidRPr="00E4126F" w:rsidRDefault="00433268" w:rsidP="00561072">
            <w:pPr>
              <w:overflowPunct/>
              <w:autoSpaceDE/>
              <w:autoSpaceDN/>
              <w:adjustRightInd/>
              <w:spacing w:before="0"/>
              <w:textAlignment w:val="auto"/>
              <w:rPr>
                <w:rFonts w:ascii="Calibri" w:hAnsi="Calibri"/>
                <w:color w:val="000000"/>
                <w:sz w:val="22"/>
              </w:rPr>
            </w:pPr>
          </w:p>
        </w:tc>
        <w:tc>
          <w:tcPr>
            <w:tcW w:w="792" w:type="pct"/>
            <w:shd w:val="clear" w:color="auto" w:fill="DBE5F1" w:themeFill="accent1" w:themeFillTint="33"/>
            <w:noWrap/>
            <w:hideMark/>
          </w:tcPr>
          <w:p w14:paraId="688504B2"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DBE5F1" w:themeFill="accent1" w:themeFillTint="33"/>
            <w:noWrap/>
            <w:hideMark/>
          </w:tcPr>
          <w:p w14:paraId="52121EFE"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DBE5F1" w:themeFill="accent1" w:themeFillTint="33"/>
            <w:noWrap/>
            <w:hideMark/>
          </w:tcPr>
          <w:p w14:paraId="1C3BD98E"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Mohammed </w:t>
            </w:r>
          </w:p>
        </w:tc>
        <w:tc>
          <w:tcPr>
            <w:tcW w:w="802" w:type="pct"/>
            <w:shd w:val="clear" w:color="auto" w:fill="DBE5F1" w:themeFill="accent1" w:themeFillTint="33"/>
            <w:noWrap/>
            <w:hideMark/>
          </w:tcPr>
          <w:p w14:paraId="3F15E9EA" w14:textId="77777777" w:rsidR="00433268" w:rsidRPr="00E4126F" w:rsidRDefault="00433268" w:rsidP="00561072">
            <w:pPr>
              <w:overflowPunct/>
              <w:autoSpaceDE/>
              <w:autoSpaceDN/>
              <w:adjustRightInd/>
              <w:spacing w:before="0"/>
              <w:textAlignment w:val="auto"/>
              <w:rPr>
                <w:rFonts w:ascii="Calibri" w:hAnsi="Calibri"/>
                <w:color w:val="000000"/>
                <w:sz w:val="22"/>
              </w:rPr>
            </w:pPr>
            <w:proofErr w:type="spellStart"/>
            <w:r w:rsidRPr="00E4126F">
              <w:rPr>
                <w:rFonts w:ascii="Calibri" w:hAnsi="Calibri"/>
                <w:color w:val="000000"/>
                <w:sz w:val="22"/>
              </w:rPr>
              <w:t>AbdulKadhim</w:t>
            </w:r>
            <w:proofErr w:type="spellEnd"/>
            <w:r w:rsidRPr="00E4126F">
              <w:rPr>
                <w:rFonts w:ascii="Calibri" w:hAnsi="Calibri"/>
                <w:color w:val="000000"/>
                <w:sz w:val="22"/>
              </w:rPr>
              <w:t xml:space="preserve"> Ali </w:t>
            </w:r>
          </w:p>
        </w:tc>
        <w:tc>
          <w:tcPr>
            <w:tcW w:w="862" w:type="pct"/>
            <w:shd w:val="clear" w:color="auto" w:fill="DBE5F1" w:themeFill="accent1" w:themeFillTint="33"/>
            <w:noWrap/>
            <w:hideMark/>
          </w:tcPr>
          <w:p w14:paraId="46BB7ADE"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Iraq</w:t>
            </w:r>
          </w:p>
        </w:tc>
        <w:tc>
          <w:tcPr>
            <w:tcW w:w="598" w:type="pct"/>
            <w:shd w:val="clear" w:color="auto" w:fill="DBE5F1" w:themeFill="accent1" w:themeFillTint="33"/>
            <w:noWrap/>
            <w:hideMark/>
          </w:tcPr>
          <w:p w14:paraId="21656DB8"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Arab States</w:t>
            </w:r>
          </w:p>
        </w:tc>
        <w:tc>
          <w:tcPr>
            <w:tcW w:w="644" w:type="pct"/>
            <w:shd w:val="clear" w:color="auto" w:fill="DBE5F1" w:themeFill="accent1" w:themeFillTint="33"/>
            <w:hideMark/>
          </w:tcPr>
          <w:p w14:paraId="4B2EE1DE"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433268" w:rsidRPr="00A9447F" w14:paraId="10DDB9EE" w14:textId="77777777" w:rsidTr="00561072">
        <w:trPr>
          <w:trHeight w:val="300"/>
        </w:trPr>
        <w:tc>
          <w:tcPr>
            <w:tcW w:w="524" w:type="pct"/>
            <w:shd w:val="clear" w:color="auto" w:fill="FFFFFF" w:themeFill="background1"/>
            <w:noWrap/>
          </w:tcPr>
          <w:p w14:paraId="56097E8A" w14:textId="77777777" w:rsidR="00433268" w:rsidRPr="00E4126F" w:rsidRDefault="00433268" w:rsidP="00561072">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14:paraId="45484F19"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FFFFFF" w:themeFill="background1"/>
            <w:noWrap/>
            <w:hideMark/>
          </w:tcPr>
          <w:p w14:paraId="020F3931"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FFFFFF" w:themeFill="background1"/>
            <w:noWrap/>
            <w:hideMark/>
          </w:tcPr>
          <w:p w14:paraId="1D11CEBD"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Haider Abd </w:t>
            </w:r>
          </w:p>
        </w:tc>
        <w:tc>
          <w:tcPr>
            <w:tcW w:w="802" w:type="pct"/>
            <w:shd w:val="clear" w:color="auto" w:fill="FFFFFF" w:themeFill="background1"/>
            <w:noWrap/>
            <w:hideMark/>
          </w:tcPr>
          <w:p w14:paraId="4F34FC82"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Al Hassan Yahia </w:t>
            </w:r>
          </w:p>
        </w:tc>
        <w:tc>
          <w:tcPr>
            <w:tcW w:w="862" w:type="pct"/>
            <w:shd w:val="clear" w:color="auto" w:fill="FFFFFF" w:themeFill="background1"/>
            <w:noWrap/>
            <w:hideMark/>
          </w:tcPr>
          <w:p w14:paraId="3EC7DB85"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Iraq</w:t>
            </w:r>
          </w:p>
        </w:tc>
        <w:tc>
          <w:tcPr>
            <w:tcW w:w="598" w:type="pct"/>
            <w:shd w:val="clear" w:color="auto" w:fill="FFFFFF" w:themeFill="background1"/>
            <w:noWrap/>
            <w:hideMark/>
          </w:tcPr>
          <w:p w14:paraId="143D646C"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Arab States</w:t>
            </w:r>
          </w:p>
        </w:tc>
        <w:tc>
          <w:tcPr>
            <w:tcW w:w="644" w:type="pct"/>
            <w:shd w:val="clear" w:color="auto" w:fill="FFFFFF" w:themeFill="background1"/>
            <w:hideMark/>
          </w:tcPr>
          <w:p w14:paraId="12423451"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433268" w:rsidRPr="00A9447F" w14:paraId="635F5D49" w14:textId="77777777" w:rsidTr="00561072">
        <w:trPr>
          <w:trHeight w:val="300"/>
        </w:trPr>
        <w:tc>
          <w:tcPr>
            <w:tcW w:w="524" w:type="pct"/>
            <w:shd w:val="clear" w:color="auto" w:fill="DBE5F1" w:themeFill="accent1" w:themeFillTint="33"/>
            <w:noWrap/>
          </w:tcPr>
          <w:p w14:paraId="2532A346" w14:textId="77777777" w:rsidR="00433268" w:rsidRPr="00E4126F" w:rsidRDefault="00433268" w:rsidP="00561072">
            <w:pPr>
              <w:overflowPunct/>
              <w:autoSpaceDE/>
              <w:autoSpaceDN/>
              <w:adjustRightInd/>
              <w:spacing w:before="0"/>
              <w:textAlignment w:val="auto"/>
              <w:rPr>
                <w:rFonts w:ascii="Calibri" w:hAnsi="Calibri"/>
                <w:color w:val="000000"/>
                <w:sz w:val="22"/>
              </w:rPr>
            </w:pPr>
          </w:p>
        </w:tc>
        <w:tc>
          <w:tcPr>
            <w:tcW w:w="792" w:type="pct"/>
            <w:shd w:val="clear" w:color="auto" w:fill="DBE5F1" w:themeFill="accent1" w:themeFillTint="33"/>
            <w:noWrap/>
            <w:hideMark/>
          </w:tcPr>
          <w:p w14:paraId="22AE76AB"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DBE5F1" w:themeFill="accent1" w:themeFillTint="33"/>
            <w:noWrap/>
            <w:hideMark/>
          </w:tcPr>
          <w:p w14:paraId="1A0B477B"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DBE5F1" w:themeFill="accent1" w:themeFillTint="33"/>
            <w:noWrap/>
            <w:hideMark/>
          </w:tcPr>
          <w:p w14:paraId="3DC1E67E"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Emanuele </w:t>
            </w:r>
          </w:p>
        </w:tc>
        <w:tc>
          <w:tcPr>
            <w:tcW w:w="802" w:type="pct"/>
            <w:shd w:val="clear" w:color="auto" w:fill="DBE5F1" w:themeFill="accent1" w:themeFillTint="33"/>
            <w:noWrap/>
            <w:hideMark/>
          </w:tcPr>
          <w:p w14:paraId="52B43B13"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Giovannetti</w:t>
            </w:r>
          </w:p>
        </w:tc>
        <w:tc>
          <w:tcPr>
            <w:tcW w:w="862" w:type="pct"/>
            <w:shd w:val="clear" w:color="auto" w:fill="DBE5F1" w:themeFill="accent1" w:themeFillTint="33"/>
            <w:noWrap/>
            <w:hideMark/>
          </w:tcPr>
          <w:p w14:paraId="674B36CB"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United Kingdom</w:t>
            </w:r>
          </w:p>
        </w:tc>
        <w:tc>
          <w:tcPr>
            <w:tcW w:w="598" w:type="pct"/>
            <w:shd w:val="clear" w:color="auto" w:fill="DBE5F1" w:themeFill="accent1" w:themeFillTint="33"/>
            <w:noWrap/>
            <w:hideMark/>
          </w:tcPr>
          <w:p w14:paraId="4B82035B"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Europe</w:t>
            </w:r>
          </w:p>
        </w:tc>
        <w:tc>
          <w:tcPr>
            <w:tcW w:w="644" w:type="pct"/>
            <w:shd w:val="clear" w:color="auto" w:fill="DBE5F1" w:themeFill="accent1" w:themeFillTint="33"/>
            <w:hideMark/>
          </w:tcPr>
          <w:p w14:paraId="55C78C54"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Anglia Ruskin University</w:t>
            </w:r>
          </w:p>
        </w:tc>
      </w:tr>
      <w:tr w:rsidR="00433268" w:rsidRPr="00A9447F" w14:paraId="403028A1" w14:textId="77777777" w:rsidTr="00561072">
        <w:trPr>
          <w:trHeight w:val="345"/>
        </w:trPr>
        <w:tc>
          <w:tcPr>
            <w:tcW w:w="524" w:type="pct"/>
            <w:shd w:val="clear" w:color="auto" w:fill="FFFFFF" w:themeFill="background1"/>
            <w:noWrap/>
          </w:tcPr>
          <w:p w14:paraId="5C8AB380" w14:textId="77777777" w:rsidR="00433268" w:rsidRPr="00E4126F" w:rsidRDefault="00433268" w:rsidP="00561072">
            <w:pPr>
              <w:overflowPunct/>
              <w:autoSpaceDE/>
              <w:autoSpaceDN/>
              <w:adjustRightInd/>
              <w:spacing w:before="0"/>
              <w:textAlignment w:val="auto"/>
              <w:rPr>
                <w:rFonts w:ascii="Calibri" w:hAnsi="Calibri"/>
                <w:color w:val="000000"/>
                <w:sz w:val="22"/>
              </w:rPr>
            </w:pPr>
            <w:r>
              <w:rPr>
                <w:rFonts w:ascii="Calibri" w:hAnsi="Calibri"/>
                <w:color w:val="000000"/>
                <w:sz w:val="22"/>
                <w:szCs w:val="22"/>
                <w:lang w:eastAsia="zh-CN"/>
              </w:rPr>
              <w:t xml:space="preserve">Vice-Rapporteur </w:t>
            </w:r>
            <w:r>
              <w:rPr>
                <w:rFonts w:ascii="Calibri" w:hAnsi="Calibri"/>
                <w:color w:val="000000"/>
                <w:sz w:val="22"/>
                <w:szCs w:val="22"/>
                <w:lang w:eastAsia="zh-CN"/>
              </w:rPr>
              <w:br/>
              <w:t>has stepped down in 2019.</w:t>
            </w:r>
          </w:p>
        </w:tc>
        <w:tc>
          <w:tcPr>
            <w:tcW w:w="792" w:type="pct"/>
            <w:shd w:val="clear" w:color="auto" w:fill="FFFFFF" w:themeFill="background1"/>
            <w:noWrap/>
            <w:hideMark/>
          </w:tcPr>
          <w:p w14:paraId="50152A9D"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FFFFFF" w:themeFill="background1"/>
            <w:noWrap/>
            <w:hideMark/>
          </w:tcPr>
          <w:p w14:paraId="57109F34"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FFFFFF" w:themeFill="background1"/>
            <w:noWrap/>
            <w:hideMark/>
          </w:tcPr>
          <w:p w14:paraId="33B86363"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Rafael </w:t>
            </w:r>
          </w:p>
        </w:tc>
        <w:tc>
          <w:tcPr>
            <w:tcW w:w="802" w:type="pct"/>
            <w:shd w:val="clear" w:color="auto" w:fill="FFFFFF" w:themeFill="background1"/>
            <w:noWrap/>
            <w:hideMark/>
          </w:tcPr>
          <w:p w14:paraId="43C98A1B"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Gonzalez-</w:t>
            </w:r>
            <w:proofErr w:type="spellStart"/>
            <w:r w:rsidRPr="00E4126F">
              <w:rPr>
                <w:rFonts w:ascii="Calibri" w:hAnsi="Calibri"/>
                <w:color w:val="000000"/>
                <w:sz w:val="22"/>
              </w:rPr>
              <w:t>Galarreta</w:t>
            </w:r>
            <w:proofErr w:type="spellEnd"/>
          </w:p>
        </w:tc>
        <w:tc>
          <w:tcPr>
            <w:tcW w:w="862" w:type="pct"/>
            <w:shd w:val="clear" w:color="auto" w:fill="FFFFFF" w:themeFill="background1"/>
            <w:noWrap/>
            <w:hideMark/>
          </w:tcPr>
          <w:p w14:paraId="25C4100B"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Spain</w:t>
            </w:r>
          </w:p>
        </w:tc>
        <w:tc>
          <w:tcPr>
            <w:tcW w:w="598" w:type="pct"/>
            <w:shd w:val="clear" w:color="auto" w:fill="FFFFFF" w:themeFill="background1"/>
            <w:noWrap/>
            <w:hideMark/>
          </w:tcPr>
          <w:p w14:paraId="6DA82E7D"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Europe</w:t>
            </w:r>
          </w:p>
        </w:tc>
        <w:tc>
          <w:tcPr>
            <w:tcW w:w="644" w:type="pct"/>
            <w:shd w:val="clear" w:color="auto" w:fill="FFFFFF" w:themeFill="background1"/>
            <w:hideMark/>
          </w:tcPr>
          <w:p w14:paraId="680C6FF6"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Axon Partners Group Consulting</w:t>
            </w:r>
          </w:p>
        </w:tc>
      </w:tr>
      <w:tr w:rsidR="00433268" w:rsidRPr="00A9447F" w14:paraId="4F401192" w14:textId="77777777" w:rsidTr="00561072">
        <w:trPr>
          <w:trHeight w:val="345"/>
        </w:trPr>
        <w:tc>
          <w:tcPr>
            <w:tcW w:w="524" w:type="pct"/>
            <w:shd w:val="clear" w:color="auto" w:fill="DBE5F1" w:themeFill="accent1" w:themeFillTint="33"/>
            <w:noWrap/>
          </w:tcPr>
          <w:p w14:paraId="1293706C" w14:textId="77777777" w:rsidR="00433268" w:rsidRPr="00A9447F" w:rsidRDefault="00433268" w:rsidP="00561072">
            <w:pPr>
              <w:overflowPunct/>
              <w:autoSpaceDE/>
              <w:autoSpaceDN/>
              <w:adjustRightInd/>
              <w:spacing w:before="0"/>
              <w:textAlignment w:val="auto"/>
              <w:rPr>
                <w:rFonts w:ascii="Calibri" w:hAnsi="Calibri"/>
                <w:color w:val="000000"/>
                <w:sz w:val="22"/>
                <w:szCs w:val="22"/>
                <w:lang w:eastAsia="zh-CN"/>
              </w:rPr>
            </w:pPr>
          </w:p>
        </w:tc>
        <w:tc>
          <w:tcPr>
            <w:tcW w:w="792" w:type="pct"/>
            <w:shd w:val="clear" w:color="auto" w:fill="DBE5F1" w:themeFill="accent1" w:themeFillTint="33"/>
            <w:noWrap/>
            <w:hideMark/>
          </w:tcPr>
          <w:p w14:paraId="3D4CA119" w14:textId="77777777" w:rsidR="00433268" w:rsidRPr="00A9447F" w:rsidRDefault="00433268" w:rsidP="00561072">
            <w:pPr>
              <w:overflowPunct/>
              <w:autoSpaceDE/>
              <w:autoSpaceDN/>
              <w:adjustRightInd/>
              <w:spacing w:before="0"/>
              <w:textAlignment w:val="auto"/>
              <w:rPr>
                <w:rFonts w:ascii="Calibri" w:hAnsi="Calibri"/>
                <w:color w:val="000000"/>
                <w:sz w:val="22"/>
                <w:szCs w:val="22"/>
                <w:lang w:eastAsia="zh-CN"/>
              </w:rPr>
            </w:pPr>
            <w:r w:rsidRPr="00A9447F">
              <w:rPr>
                <w:rFonts w:ascii="Calibri" w:hAnsi="Calibri"/>
                <w:color w:val="000000"/>
                <w:sz w:val="22"/>
                <w:szCs w:val="22"/>
                <w:lang w:eastAsia="zh-CN"/>
              </w:rPr>
              <w:t>Vice-Rapporteur</w:t>
            </w:r>
          </w:p>
        </w:tc>
        <w:tc>
          <w:tcPr>
            <w:tcW w:w="170" w:type="pct"/>
            <w:shd w:val="clear" w:color="auto" w:fill="DBE5F1" w:themeFill="accent1" w:themeFillTint="33"/>
            <w:noWrap/>
            <w:hideMark/>
          </w:tcPr>
          <w:p w14:paraId="3FCD08F5" w14:textId="77777777" w:rsidR="00433268" w:rsidRPr="00A9447F" w:rsidRDefault="00433268" w:rsidP="00561072">
            <w:pPr>
              <w:overflowPunct/>
              <w:autoSpaceDE/>
              <w:autoSpaceDN/>
              <w:adjustRightInd/>
              <w:spacing w:before="0"/>
              <w:textAlignment w:val="auto"/>
              <w:rPr>
                <w:rFonts w:ascii="Calibri" w:hAnsi="Calibri"/>
                <w:color w:val="000000"/>
                <w:sz w:val="22"/>
                <w:szCs w:val="22"/>
                <w:lang w:eastAsia="zh-CN"/>
              </w:rPr>
            </w:pPr>
            <w:r w:rsidRPr="00A9447F">
              <w:rPr>
                <w:rFonts w:ascii="Calibri" w:hAnsi="Calibri"/>
                <w:color w:val="000000"/>
                <w:sz w:val="22"/>
                <w:szCs w:val="22"/>
                <w:lang w:eastAsia="zh-CN"/>
              </w:rPr>
              <w:t>Mr</w:t>
            </w:r>
          </w:p>
        </w:tc>
        <w:tc>
          <w:tcPr>
            <w:tcW w:w="608" w:type="pct"/>
            <w:shd w:val="clear" w:color="auto" w:fill="DBE5F1" w:themeFill="accent1" w:themeFillTint="33"/>
            <w:noWrap/>
            <w:hideMark/>
          </w:tcPr>
          <w:p w14:paraId="37DD86C8" w14:textId="77777777" w:rsidR="00433268" w:rsidRPr="00A9447F" w:rsidRDefault="00433268" w:rsidP="00561072">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Jorge</w:t>
            </w:r>
          </w:p>
        </w:tc>
        <w:tc>
          <w:tcPr>
            <w:tcW w:w="802" w:type="pct"/>
            <w:shd w:val="clear" w:color="auto" w:fill="DBE5F1" w:themeFill="accent1" w:themeFillTint="33"/>
            <w:noWrap/>
            <w:hideMark/>
          </w:tcPr>
          <w:p w14:paraId="48887016" w14:textId="77777777" w:rsidR="00433268" w:rsidRPr="00A9447F" w:rsidRDefault="00433268" w:rsidP="00561072">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Martinez</w:t>
            </w:r>
          </w:p>
        </w:tc>
        <w:tc>
          <w:tcPr>
            <w:tcW w:w="862" w:type="pct"/>
            <w:shd w:val="clear" w:color="auto" w:fill="DBE5F1" w:themeFill="accent1" w:themeFillTint="33"/>
            <w:noWrap/>
            <w:hideMark/>
          </w:tcPr>
          <w:p w14:paraId="3540D622" w14:textId="77777777" w:rsidR="00433268" w:rsidRPr="00A9447F" w:rsidRDefault="00433268" w:rsidP="00561072">
            <w:pPr>
              <w:overflowPunct/>
              <w:autoSpaceDE/>
              <w:autoSpaceDN/>
              <w:adjustRightInd/>
              <w:spacing w:before="0"/>
              <w:textAlignment w:val="auto"/>
              <w:rPr>
                <w:rFonts w:ascii="Calibri" w:hAnsi="Calibri"/>
                <w:color w:val="000000"/>
                <w:sz w:val="22"/>
                <w:szCs w:val="22"/>
                <w:lang w:eastAsia="zh-CN"/>
              </w:rPr>
            </w:pPr>
            <w:r w:rsidRPr="00A9447F">
              <w:rPr>
                <w:rFonts w:ascii="Calibri" w:hAnsi="Calibri"/>
                <w:color w:val="000000"/>
                <w:sz w:val="22"/>
                <w:szCs w:val="22"/>
                <w:lang w:eastAsia="zh-CN"/>
              </w:rPr>
              <w:t>Spain</w:t>
            </w:r>
          </w:p>
        </w:tc>
        <w:tc>
          <w:tcPr>
            <w:tcW w:w="598" w:type="pct"/>
            <w:shd w:val="clear" w:color="auto" w:fill="DBE5F1" w:themeFill="accent1" w:themeFillTint="33"/>
            <w:noWrap/>
            <w:hideMark/>
          </w:tcPr>
          <w:p w14:paraId="13639D89" w14:textId="77777777" w:rsidR="00433268" w:rsidRPr="00A9447F" w:rsidRDefault="00433268" w:rsidP="00561072">
            <w:pPr>
              <w:overflowPunct/>
              <w:autoSpaceDE/>
              <w:autoSpaceDN/>
              <w:adjustRightInd/>
              <w:spacing w:before="0"/>
              <w:textAlignment w:val="auto"/>
              <w:rPr>
                <w:rFonts w:ascii="Calibri" w:hAnsi="Calibri"/>
                <w:color w:val="000000"/>
                <w:sz w:val="22"/>
                <w:szCs w:val="22"/>
                <w:lang w:eastAsia="zh-CN"/>
              </w:rPr>
            </w:pPr>
            <w:r w:rsidRPr="00A9447F">
              <w:rPr>
                <w:rFonts w:ascii="Calibri" w:hAnsi="Calibri"/>
                <w:color w:val="000000"/>
                <w:sz w:val="22"/>
                <w:szCs w:val="22"/>
                <w:lang w:eastAsia="zh-CN"/>
              </w:rPr>
              <w:t>Europe</w:t>
            </w:r>
          </w:p>
        </w:tc>
        <w:tc>
          <w:tcPr>
            <w:tcW w:w="644" w:type="pct"/>
            <w:shd w:val="clear" w:color="auto" w:fill="DBE5F1" w:themeFill="accent1" w:themeFillTint="33"/>
            <w:hideMark/>
          </w:tcPr>
          <w:p w14:paraId="6F9F59AC" w14:textId="77777777" w:rsidR="00433268" w:rsidRPr="00A9447F" w:rsidRDefault="00433268" w:rsidP="00561072">
            <w:pPr>
              <w:overflowPunct/>
              <w:autoSpaceDE/>
              <w:autoSpaceDN/>
              <w:adjustRightInd/>
              <w:spacing w:before="0"/>
              <w:textAlignment w:val="auto"/>
              <w:rPr>
                <w:rFonts w:ascii="Calibri" w:hAnsi="Calibri"/>
                <w:color w:val="000000"/>
                <w:sz w:val="22"/>
                <w:szCs w:val="22"/>
                <w:lang w:eastAsia="zh-CN"/>
              </w:rPr>
            </w:pPr>
            <w:r w:rsidRPr="00A9447F">
              <w:rPr>
                <w:rFonts w:ascii="Calibri" w:hAnsi="Calibri"/>
                <w:color w:val="000000"/>
                <w:sz w:val="22"/>
                <w:szCs w:val="22"/>
                <w:lang w:eastAsia="zh-CN"/>
              </w:rPr>
              <w:t>Axon Partners Group Consulting</w:t>
            </w:r>
          </w:p>
        </w:tc>
      </w:tr>
      <w:tr w:rsidR="00433268" w:rsidRPr="00A9447F" w14:paraId="2FCFD5A3" w14:textId="77777777" w:rsidTr="00561072">
        <w:trPr>
          <w:trHeight w:val="300"/>
        </w:trPr>
        <w:tc>
          <w:tcPr>
            <w:tcW w:w="524" w:type="pct"/>
            <w:shd w:val="clear" w:color="auto" w:fill="FFFFFF" w:themeFill="background1"/>
            <w:noWrap/>
          </w:tcPr>
          <w:p w14:paraId="67EEF211" w14:textId="77777777" w:rsidR="00433268" w:rsidRPr="00E4126F" w:rsidRDefault="00433268" w:rsidP="00561072">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14:paraId="54C962D2"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FFFFFF" w:themeFill="background1"/>
            <w:noWrap/>
            <w:hideMark/>
          </w:tcPr>
          <w:p w14:paraId="4CE0FAAA"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FFFFFF" w:themeFill="background1"/>
            <w:noWrap/>
            <w:hideMark/>
          </w:tcPr>
          <w:p w14:paraId="6DFD2692" w14:textId="77777777" w:rsidR="00433268" w:rsidRPr="00E4126F" w:rsidRDefault="00433268" w:rsidP="00561072">
            <w:pPr>
              <w:overflowPunct/>
              <w:autoSpaceDE/>
              <w:autoSpaceDN/>
              <w:adjustRightInd/>
              <w:spacing w:before="0"/>
              <w:textAlignment w:val="auto"/>
              <w:rPr>
                <w:rFonts w:ascii="Calibri" w:hAnsi="Calibri"/>
                <w:color w:val="000000"/>
                <w:sz w:val="22"/>
              </w:rPr>
            </w:pPr>
            <w:proofErr w:type="spellStart"/>
            <w:r w:rsidRPr="00E4126F">
              <w:rPr>
                <w:rFonts w:ascii="Calibri" w:hAnsi="Calibri"/>
                <w:color w:val="000000"/>
                <w:sz w:val="22"/>
              </w:rPr>
              <w:t>Ugur</w:t>
            </w:r>
            <w:proofErr w:type="spellEnd"/>
          </w:p>
        </w:tc>
        <w:tc>
          <w:tcPr>
            <w:tcW w:w="802" w:type="pct"/>
            <w:shd w:val="clear" w:color="auto" w:fill="FFFFFF" w:themeFill="background1"/>
            <w:noWrap/>
            <w:hideMark/>
          </w:tcPr>
          <w:p w14:paraId="23BD8E93" w14:textId="77777777" w:rsidR="00433268" w:rsidRPr="00E4126F" w:rsidRDefault="00433268" w:rsidP="00561072">
            <w:pPr>
              <w:overflowPunct/>
              <w:autoSpaceDE/>
              <w:autoSpaceDN/>
              <w:adjustRightInd/>
              <w:spacing w:before="0"/>
              <w:textAlignment w:val="auto"/>
              <w:rPr>
                <w:rFonts w:ascii="Calibri" w:hAnsi="Calibri"/>
                <w:color w:val="000000"/>
                <w:sz w:val="22"/>
              </w:rPr>
            </w:pPr>
            <w:proofErr w:type="spellStart"/>
            <w:r w:rsidRPr="00E4126F">
              <w:rPr>
                <w:rFonts w:ascii="Calibri" w:hAnsi="Calibri"/>
                <w:color w:val="000000"/>
                <w:sz w:val="22"/>
              </w:rPr>
              <w:t>Kaydan</w:t>
            </w:r>
            <w:proofErr w:type="spellEnd"/>
          </w:p>
        </w:tc>
        <w:tc>
          <w:tcPr>
            <w:tcW w:w="862" w:type="pct"/>
            <w:shd w:val="clear" w:color="auto" w:fill="FFFFFF" w:themeFill="background1"/>
            <w:noWrap/>
            <w:hideMark/>
          </w:tcPr>
          <w:p w14:paraId="3A1367A8"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Turkey</w:t>
            </w:r>
          </w:p>
        </w:tc>
        <w:tc>
          <w:tcPr>
            <w:tcW w:w="598" w:type="pct"/>
            <w:shd w:val="clear" w:color="auto" w:fill="FFFFFF" w:themeFill="background1"/>
            <w:noWrap/>
            <w:hideMark/>
          </w:tcPr>
          <w:p w14:paraId="157C7219"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Europe</w:t>
            </w:r>
          </w:p>
        </w:tc>
        <w:tc>
          <w:tcPr>
            <w:tcW w:w="644" w:type="pct"/>
            <w:shd w:val="clear" w:color="auto" w:fill="FFFFFF" w:themeFill="background1"/>
            <w:hideMark/>
          </w:tcPr>
          <w:p w14:paraId="6231E94B"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433268" w:rsidRPr="00A9447F" w14:paraId="21F7C7DC" w14:textId="77777777" w:rsidTr="00561072">
        <w:trPr>
          <w:trHeight w:val="270"/>
        </w:trPr>
        <w:tc>
          <w:tcPr>
            <w:tcW w:w="524" w:type="pct"/>
            <w:shd w:val="clear" w:color="auto" w:fill="DBE5F1" w:themeFill="accent1" w:themeFillTint="33"/>
            <w:noWrap/>
          </w:tcPr>
          <w:p w14:paraId="53439D90" w14:textId="77777777" w:rsidR="00433268" w:rsidRPr="00E4126F" w:rsidRDefault="00433268" w:rsidP="00561072">
            <w:pPr>
              <w:overflowPunct/>
              <w:autoSpaceDE/>
              <w:autoSpaceDN/>
              <w:adjustRightInd/>
              <w:spacing w:before="0" w:after="20"/>
              <w:textAlignment w:val="auto"/>
              <w:rPr>
                <w:rFonts w:ascii="Calibri" w:hAnsi="Calibri"/>
                <w:color w:val="000000"/>
                <w:sz w:val="22"/>
              </w:rPr>
            </w:pPr>
          </w:p>
        </w:tc>
        <w:tc>
          <w:tcPr>
            <w:tcW w:w="792" w:type="pct"/>
            <w:shd w:val="clear" w:color="auto" w:fill="DBE5F1" w:themeFill="accent1" w:themeFillTint="33"/>
            <w:noWrap/>
            <w:hideMark/>
          </w:tcPr>
          <w:p w14:paraId="640084DD" w14:textId="77777777" w:rsidR="00433268" w:rsidRPr="00E4126F" w:rsidRDefault="00433268" w:rsidP="00561072">
            <w:pPr>
              <w:overflowPunct/>
              <w:autoSpaceDE/>
              <w:autoSpaceDN/>
              <w:adjustRightInd/>
              <w:spacing w:before="0" w:after="2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DBE5F1" w:themeFill="accent1" w:themeFillTint="33"/>
            <w:noWrap/>
            <w:hideMark/>
          </w:tcPr>
          <w:p w14:paraId="02F5ED2D" w14:textId="77777777" w:rsidR="00433268" w:rsidRPr="00E4126F" w:rsidRDefault="00433268" w:rsidP="00561072">
            <w:pPr>
              <w:overflowPunct/>
              <w:autoSpaceDE/>
              <w:autoSpaceDN/>
              <w:adjustRightInd/>
              <w:spacing w:before="0" w:after="20"/>
              <w:textAlignment w:val="auto"/>
              <w:rPr>
                <w:rFonts w:ascii="Calibri" w:hAnsi="Calibri"/>
                <w:color w:val="000000"/>
                <w:sz w:val="22"/>
              </w:rPr>
            </w:pPr>
            <w:r w:rsidRPr="00E4126F">
              <w:rPr>
                <w:rFonts w:ascii="Calibri" w:hAnsi="Calibri"/>
                <w:color w:val="000000"/>
                <w:sz w:val="22"/>
              </w:rPr>
              <w:t>Ms</w:t>
            </w:r>
          </w:p>
        </w:tc>
        <w:tc>
          <w:tcPr>
            <w:tcW w:w="608" w:type="pct"/>
            <w:shd w:val="clear" w:color="auto" w:fill="DBE5F1" w:themeFill="accent1" w:themeFillTint="33"/>
            <w:noWrap/>
            <w:hideMark/>
          </w:tcPr>
          <w:p w14:paraId="2F98977D" w14:textId="77777777" w:rsidR="00433268" w:rsidRPr="00E4126F" w:rsidRDefault="00433268" w:rsidP="00561072">
            <w:pPr>
              <w:overflowPunct/>
              <w:autoSpaceDE/>
              <w:autoSpaceDN/>
              <w:adjustRightInd/>
              <w:spacing w:before="0" w:after="20"/>
              <w:textAlignment w:val="auto"/>
              <w:rPr>
                <w:rFonts w:ascii="Calibri" w:hAnsi="Calibri"/>
                <w:color w:val="000000"/>
                <w:sz w:val="22"/>
              </w:rPr>
            </w:pPr>
            <w:r w:rsidRPr="00E4126F">
              <w:rPr>
                <w:rFonts w:ascii="Calibri" w:hAnsi="Calibri"/>
                <w:color w:val="000000"/>
                <w:sz w:val="22"/>
              </w:rPr>
              <w:t>Gevher Nesibe</w:t>
            </w:r>
          </w:p>
        </w:tc>
        <w:tc>
          <w:tcPr>
            <w:tcW w:w="802" w:type="pct"/>
            <w:shd w:val="clear" w:color="auto" w:fill="DBE5F1" w:themeFill="accent1" w:themeFillTint="33"/>
            <w:noWrap/>
            <w:hideMark/>
          </w:tcPr>
          <w:p w14:paraId="0BF85C79" w14:textId="77777777" w:rsidR="00433268" w:rsidRPr="00E4126F" w:rsidRDefault="00433268" w:rsidP="00561072">
            <w:pPr>
              <w:overflowPunct/>
              <w:autoSpaceDE/>
              <w:autoSpaceDN/>
              <w:adjustRightInd/>
              <w:spacing w:before="0" w:after="20"/>
              <w:textAlignment w:val="auto"/>
              <w:rPr>
                <w:rFonts w:ascii="Calibri" w:hAnsi="Calibri"/>
                <w:color w:val="000000"/>
                <w:sz w:val="22"/>
              </w:rPr>
            </w:pPr>
            <w:r w:rsidRPr="00E4126F">
              <w:rPr>
                <w:rFonts w:ascii="Calibri" w:hAnsi="Calibri"/>
                <w:color w:val="000000"/>
                <w:sz w:val="22"/>
              </w:rPr>
              <w:t>Tural Tok</w:t>
            </w:r>
          </w:p>
        </w:tc>
        <w:tc>
          <w:tcPr>
            <w:tcW w:w="862" w:type="pct"/>
            <w:shd w:val="clear" w:color="auto" w:fill="DBE5F1" w:themeFill="accent1" w:themeFillTint="33"/>
            <w:noWrap/>
            <w:hideMark/>
          </w:tcPr>
          <w:p w14:paraId="52005211" w14:textId="77777777" w:rsidR="00433268" w:rsidRPr="00E4126F" w:rsidRDefault="00433268" w:rsidP="00561072">
            <w:pPr>
              <w:overflowPunct/>
              <w:autoSpaceDE/>
              <w:autoSpaceDN/>
              <w:adjustRightInd/>
              <w:spacing w:before="0" w:after="20"/>
              <w:textAlignment w:val="auto"/>
              <w:rPr>
                <w:rFonts w:ascii="Calibri" w:hAnsi="Calibri"/>
                <w:color w:val="000000"/>
                <w:sz w:val="22"/>
              </w:rPr>
            </w:pPr>
            <w:r w:rsidRPr="00E4126F">
              <w:rPr>
                <w:rFonts w:ascii="Calibri" w:hAnsi="Calibri"/>
                <w:color w:val="000000"/>
                <w:sz w:val="22"/>
              </w:rPr>
              <w:t>Turkey</w:t>
            </w:r>
          </w:p>
        </w:tc>
        <w:tc>
          <w:tcPr>
            <w:tcW w:w="598" w:type="pct"/>
            <w:shd w:val="clear" w:color="auto" w:fill="DBE5F1" w:themeFill="accent1" w:themeFillTint="33"/>
            <w:noWrap/>
            <w:hideMark/>
          </w:tcPr>
          <w:p w14:paraId="71593448" w14:textId="77777777" w:rsidR="00433268" w:rsidRPr="00E4126F" w:rsidRDefault="00433268" w:rsidP="00561072">
            <w:pPr>
              <w:overflowPunct/>
              <w:autoSpaceDE/>
              <w:autoSpaceDN/>
              <w:adjustRightInd/>
              <w:spacing w:before="0" w:after="20"/>
              <w:textAlignment w:val="auto"/>
              <w:rPr>
                <w:rFonts w:ascii="Calibri" w:hAnsi="Calibri"/>
                <w:color w:val="000000"/>
                <w:sz w:val="22"/>
              </w:rPr>
            </w:pPr>
            <w:r w:rsidRPr="00E4126F">
              <w:rPr>
                <w:rFonts w:ascii="Calibri" w:hAnsi="Calibri"/>
                <w:color w:val="000000"/>
                <w:sz w:val="22"/>
              </w:rPr>
              <w:t>Europe</w:t>
            </w:r>
          </w:p>
        </w:tc>
        <w:tc>
          <w:tcPr>
            <w:tcW w:w="644" w:type="pct"/>
            <w:shd w:val="clear" w:color="auto" w:fill="DBE5F1" w:themeFill="accent1" w:themeFillTint="33"/>
            <w:hideMark/>
          </w:tcPr>
          <w:p w14:paraId="0637B3C2" w14:textId="77777777" w:rsidR="00433268" w:rsidRPr="00E4126F" w:rsidRDefault="00433268" w:rsidP="00561072">
            <w:pPr>
              <w:overflowPunct/>
              <w:autoSpaceDE/>
              <w:autoSpaceDN/>
              <w:adjustRightInd/>
              <w:spacing w:before="0" w:after="20"/>
              <w:textAlignment w:val="auto"/>
              <w:rPr>
                <w:rFonts w:ascii="Calibri" w:hAnsi="Calibri"/>
                <w:color w:val="000000"/>
                <w:sz w:val="22"/>
              </w:rPr>
            </w:pPr>
            <w:proofErr w:type="spellStart"/>
            <w:r w:rsidRPr="00E4126F">
              <w:rPr>
                <w:rFonts w:ascii="Calibri" w:hAnsi="Calibri"/>
                <w:color w:val="000000"/>
                <w:sz w:val="22"/>
              </w:rPr>
              <w:t>Türk</w:t>
            </w:r>
            <w:proofErr w:type="spellEnd"/>
            <w:r w:rsidRPr="00E4126F">
              <w:rPr>
                <w:rFonts w:ascii="Calibri" w:hAnsi="Calibri"/>
                <w:color w:val="000000"/>
                <w:sz w:val="22"/>
              </w:rPr>
              <w:t xml:space="preserve"> Telekom</w:t>
            </w:r>
          </w:p>
        </w:tc>
      </w:tr>
      <w:tr w:rsidR="00433268" w:rsidRPr="00A9447F" w14:paraId="38E7F77D" w14:textId="77777777" w:rsidTr="00561072">
        <w:trPr>
          <w:trHeight w:val="360"/>
        </w:trPr>
        <w:tc>
          <w:tcPr>
            <w:tcW w:w="524" w:type="pct"/>
            <w:shd w:val="clear" w:color="auto" w:fill="FFFFFF" w:themeFill="background1"/>
            <w:noWrap/>
          </w:tcPr>
          <w:p w14:paraId="39BB071B" w14:textId="77777777" w:rsidR="00433268" w:rsidRPr="00E4126F" w:rsidRDefault="00433268" w:rsidP="00561072">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14:paraId="570C7BE3"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FFFFFF" w:themeFill="background1"/>
            <w:noWrap/>
            <w:hideMark/>
          </w:tcPr>
          <w:p w14:paraId="14F98E95"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FFFFFF" w:themeFill="background1"/>
            <w:noWrap/>
            <w:hideMark/>
          </w:tcPr>
          <w:p w14:paraId="44DF98CF"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Wesam M. </w:t>
            </w:r>
          </w:p>
        </w:tc>
        <w:tc>
          <w:tcPr>
            <w:tcW w:w="802" w:type="pct"/>
            <w:shd w:val="clear" w:color="auto" w:fill="FFFFFF" w:themeFill="background1"/>
            <w:noWrap/>
            <w:hideMark/>
          </w:tcPr>
          <w:p w14:paraId="50F61D42" w14:textId="77777777" w:rsidR="00433268" w:rsidRPr="00E4126F" w:rsidRDefault="00433268" w:rsidP="00561072">
            <w:pPr>
              <w:overflowPunct/>
              <w:autoSpaceDE/>
              <w:autoSpaceDN/>
              <w:adjustRightInd/>
              <w:spacing w:before="0"/>
              <w:textAlignment w:val="auto"/>
              <w:rPr>
                <w:rFonts w:ascii="Calibri" w:hAnsi="Calibri"/>
                <w:color w:val="000000"/>
                <w:sz w:val="22"/>
              </w:rPr>
            </w:pPr>
            <w:proofErr w:type="spellStart"/>
            <w:r w:rsidRPr="00E4126F">
              <w:rPr>
                <w:rFonts w:ascii="Calibri" w:hAnsi="Calibri"/>
                <w:color w:val="000000"/>
                <w:sz w:val="22"/>
              </w:rPr>
              <w:t>Sedik</w:t>
            </w:r>
            <w:proofErr w:type="spellEnd"/>
          </w:p>
        </w:tc>
        <w:tc>
          <w:tcPr>
            <w:tcW w:w="862" w:type="pct"/>
            <w:shd w:val="clear" w:color="auto" w:fill="FFFFFF" w:themeFill="background1"/>
            <w:noWrap/>
            <w:hideMark/>
          </w:tcPr>
          <w:p w14:paraId="0CCD4193"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Egypt</w:t>
            </w:r>
          </w:p>
        </w:tc>
        <w:tc>
          <w:tcPr>
            <w:tcW w:w="598" w:type="pct"/>
            <w:shd w:val="clear" w:color="auto" w:fill="FFFFFF" w:themeFill="background1"/>
            <w:noWrap/>
            <w:hideMark/>
          </w:tcPr>
          <w:p w14:paraId="39595AA7"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Arab States</w:t>
            </w:r>
          </w:p>
        </w:tc>
        <w:tc>
          <w:tcPr>
            <w:tcW w:w="644" w:type="pct"/>
            <w:shd w:val="clear" w:color="auto" w:fill="FFFFFF" w:themeFill="background1"/>
            <w:hideMark/>
          </w:tcPr>
          <w:p w14:paraId="33F77FA0"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433268" w:rsidRPr="00A9447F" w14:paraId="01E42A9D" w14:textId="77777777" w:rsidTr="00561072">
        <w:trPr>
          <w:trHeight w:val="390"/>
        </w:trPr>
        <w:tc>
          <w:tcPr>
            <w:tcW w:w="524" w:type="pct"/>
            <w:shd w:val="clear" w:color="auto" w:fill="DBE5F1" w:themeFill="accent1" w:themeFillTint="33"/>
            <w:noWrap/>
            <w:hideMark/>
          </w:tcPr>
          <w:p w14:paraId="360E527F" w14:textId="77777777" w:rsidR="00433268" w:rsidRPr="00E4126F" w:rsidRDefault="00433268" w:rsidP="00561072">
            <w:pPr>
              <w:overflowPunct/>
              <w:autoSpaceDE/>
              <w:autoSpaceDN/>
              <w:adjustRightInd/>
              <w:spacing w:before="0"/>
              <w:textAlignment w:val="auto"/>
              <w:rPr>
                <w:rFonts w:ascii="Calibri" w:hAnsi="Calibri"/>
                <w:b/>
                <w:color w:val="000000"/>
                <w:sz w:val="22"/>
              </w:rPr>
            </w:pPr>
            <w:r w:rsidRPr="00E4126F">
              <w:rPr>
                <w:rFonts w:ascii="Calibri" w:hAnsi="Calibri"/>
                <w:b/>
                <w:color w:val="000000"/>
                <w:sz w:val="22"/>
              </w:rPr>
              <w:t>Question 5/1</w:t>
            </w:r>
          </w:p>
        </w:tc>
        <w:tc>
          <w:tcPr>
            <w:tcW w:w="792" w:type="pct"/>
            <w:shd w:val="clear" w:color="auto" w:fill="FDE9D9" w:themeFill="accent6" w:themeFillTint="33"/>
            <w:noWrap/>
            <w:hideMark/>
          </w:tcPr>
          <w:p w14:paraId="5E7FB50A" w14:textId="77777777" w:rsidR="00433268" w:rsidRPr="00E4126F" w:rsidRDefault="00433268" w:rsidP="00561072">
            <w:pPr>
              <w:overflowPunct/>
              <w:autoSpaceDE/>
              <w:autoSpaceDN/>
              <w:adjustRightInd/>
              <w:spacing w:before="0"/>
              <w:textAlignment w:val="auto"/>
              <w:rPr>
                <w:rFonts w:ascii="Calibri" w:hAnsi="Calibri"/>
                <w:b/>
                <w:color w:val="000000"/>
                <w:sz w:val="22"/>
              </w:rPr>
            </w:pPr>
            <w:r w:rsidRPr="00E4126F">
              <w:rPr>
                <w:rFonts w:ascii="Calibri" w:hAnsi="Calibri"/>
                <w:b/>
                <w:color w:val="000000"/>
                <w:sz w:val="22"/>
              </w:rPr>
              <w:t>Co-Rapporteur</w:t>
            </w:r>
          </w:p>
        </w:tc>
        <w:tc>
          <w:tcPr>
            <w:tcW w:w="170" w:type="pct"/>
            <w:shd w:val="clear" w:color="auto" w:fill="DBE5F1" w:themeFill="accent1" w:themeFillTint="33"/>
            <w:noWrap/>
            <w:hideMark/>
          </w:tcPr>
          <w:p w14:paraId="645137D8"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Ms</w:t>
            </w:r>
          </w:p>
        </w:tc>
        <w:tc>
          <w:tcPr>
            <w:tcW w:w="608" w:type="pct"/>
            <w:shd w:val="clear" w:color="auto" w:fill="DBE5F1" w:themeFill="accent1" w:themeFillTint="33"/>
            <w:noWrap/>
            <w:hideMark/>
          </w:tcPr>
          <w:p w14:paraId="1AD832F0"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Caecilia </w:t>
            </w:r>
          </w:p>
        </w:tc>
        <w:tc>
          <w:tcPr>
            <w:tcW w:w="802" w:type="pct"/>
            <w:shd w:val="clear" w:color="auto" w:fill="DBE5F1" w:themeFill="accent1" w:themeFillTint="33"/>
            <w:noWrap/>
            <w:hideMark/>
          </w:tcPr>
          <w:p w14:paraId="7326D004"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Nyamutswa</w:t>
            </w:r>
          </w:p>
        </w:tc>
        <w:tc>
          <w:tcPr>
            <w:tcW w:w="862" w:type="pct"/>
            <w:shd w:val="clear" w:color="auto" w:fill="DBE5F1" w:themeFill="accent1" w:themeFillTint="33"/>
            <w:noWrap/>
            <w:hideMark/>
          </w:tcPr>
          <w:p w14:paraId="33071773"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Zimbabwe</w:t>
            </w:r>
          </w:p>
        </w:tc>
        <w:tc>
          <w:tcPr>
            <w:tcW w:w="598" w:type="pct"/>
            <w:shd w:val="clear" w:color="auto" w:fill="DBE5F1" w:themeFill="accent1" w:themeFillTint="33"/>
            <w:noWrap/>
            <w:hideMark/>
          </w:tcPr>
          <w:p w14:paraId="321B6321"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Africa</w:t>
            </w:r>
          </w:p>
        </w:tc>
        <w:tc>
          <w:tcPr>
            <w:tcW w:w="644" w:type="pct"/>
            <w:shd w:val="clear" w:color="auto" w:fill="DBE5F1" w:themeFill="accent1" w:themeFillTint="33"/>
            <w:hideMark/>
          </w:tcPr>
          <w:p w14:paraId="5FB6C659"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433268" w:rsidRPr="00A9447F" w14:paraId="232AAECC" w14:textId="77777777" w:rsidTr="00561072">
        <w:trPr>
          <w:trHeight w:val="330"/>
        </w:trPr>
        <w:tc>
          <w:tcPr>
            <w:tcW w:w="524" w:type="pct"/>
            <w:shd w:val="clear" w:color="auto" w:fill="FFFFFF" w:themeFill="background1"/>
            <w:noWrap/>
            <w:hideMark/>
          </w:tcPr>
          <w:p w14:paraId="29437A31" w14:textId="77777777" w:rsidR="00433268" w:rsidRPr="00E4126F" w:rsidRDefault="00433268" w:rsidP="00561072">
            <w:pPr>
              <w:overflowPunct/>
              <w:autoSpaceDE/>
              <w:autoSpaceDN/>
              <w:adjustRightInd/>
              <w:spacing w:before="0"/>
              <w:textAlignment w:val="auto"/>
              <w:rPr>
                <w:rFonts w:ascii="Calibri" w:hAnsi="Calibri"/>
                <w:b/>
                <w:color w:val="000000"/>
                <w:sz w:val="22"/>
              </w:rPr>
            </w:pPr>
            <w:r w:rsidRPr="00E4126F">
              <w:rPr>
                <w:rFonts w:ascii="Calibri" w:hAnsi="Calibri"/>
                <w:b/>
                <w:color w:val="000000"/>
                <w:sz w:val="22"/>
              </w:rPr>
              <w:t>Question 5/1</w:t>
            </w:r>
          </w:p>
        </w:tc>
        <w:tc>
          <w:tcPr>
            <w:tcW w:w="792" w:type="pct"/>
            <w:shd w:val="clear" w:color="auto" w:fill="FDE9D9" w:themeFill="accent6" w:themeFillTint="33"/>
            <w:noWrap/>
            <w:hideMark/>
          </w:tcPr>
          <w:p w14:paraId="1CB36347" w14:textId="77777777" w:rsidR="00433268" w:rsidRPr="00E4126F" w:rsidRDefault="00433268" w:rsidP="00561072">
            <w:pPr>
              <w:overflowPunct/>
              <w:autoSpaceDE/>
              <w:autoSpaceDN/>
              <w:adjustRightInd/>
              <w:spacing w:before="0"/>
              <w:textAlignment w:val="auto"/>
              <w:rPr>
                <w:rFonts w:ascii="Calibri" w:hAnsi="Calibri"/>
                <w:b/>
                <w:color w:val="000000"/>
                <w:sz w:val="22"/>
              </w:rPr>
            </w:pPr>
            <w:r w:rsidRPr="00E4126F">
              <w:rPr>
                <w:rFonts w:ascii="Calibri" w:hAnsi="Calibri"/>
                <w:b/>
                <w:color w:val="000000"/>
                <w:sz w:val="22"/>
              </w:rPr>
              <w:t>Co-Rapporteur</w:t>
            </w:r>
          </w:p>
        </w:tc>
        <w:tc>
          <w:tcPr>
            <w:tcW w:w="170" w:type="pct"/>
            <w:shd w:val="clear" w:color="auto" w:fill="FFFFFF" w:themeFill="background1"/>
            <w:noWrap/>
            <w:hideMark/>
          </w:tcPr>
          <w:p w14:paraId="28F44B20"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FFFFFF" w:themeFill="background1"/>
            <w:noWrap/>
            <w:hideMark/>
          </w:tcPr>
          <w:p w14:paraId="3EF2C42C"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Khalil </w:t>
            </w:r>
          </w:p>
        </w:tc>
        <w:tc>
          <w:tcPr>
            <w:tcW w:w="802" w:type="pct"/>
            <w:shd w:val="clear" w:color="auto" w:fill="FFFFFF" w:themeFill="background1"/>
            <w:noWrap/>
            <w:hideMark/>
          </w:tcPr>
          <w:p w14:paraId="025C92A5" w14:textId="77777777" w:rsidR="00433268" w:rsidRPr="00E4126F" w:rsidRDefault="00433268" w:rsidP="00561072">
            <w:pPr>
              <w:overflowPunct/>
              <w:autoSpaceDE/>
              <w:autoSpaceDN/>
              <w:adjustRightInd/>
              <w:spacing w:before="0"/>
              <w:textAlignment w:val="auto"/>
              <w:rPr>
                <w:rFonts w:ascii="Calibri" w:hAnsi="Calibri"/>
                <w:color w:val="000000"/>
                <w:sz w:val="22"/>
              </w:rPr>
            </w:pPr>
            <w:proofErr w:type="spellStart"/>
            <w:r w:rsidRPr="00E4126F">
              <w:rPr>
                <w:rFonts w:ascii="Calibri" w:hAnsi="Calibri"/>
                <w:color w:val="000000"/>
                <w:sz w:val="22"/>
              </w:rPr>
              <w:t>AlSobhi</w:t>
            </w:r>
            <w:proofErr w:type="spellEnd"/>
            <w:r w:rsidRPr="00E4126F">
              <w:rPr>
                <w:rFonts w:ascii="Calibri" w:hAnsi="Calibri"/>
                <w:color w:val="000000"/>
                <w:sz w:val="22"/>
              </w:rPr>
              <w:t xml:space="preserve"> </w:t>
            </w:r>
          </w:p>
        </w:tc>
        <w:tc>
          <w:tcPr>
            <w:tcW w:w="862" w:type="pct"/>
            <w:shd w:val="clear" w:color="auto" w:fill="FFFFFF" w:themeFill="background1"/>
            <w:noWrap/>
            <w:hideMark/>
          </w:tcPr>
          <w:p w14:paraId="3472826F"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Saudi Arabia</w:t>
            </w:r>
          </w:p>
        </w:tc>
        <w:tc>
          <w:tcPr>
            <w:tcW w:w="598" w:type="pct"/>
            <w:shd w:val="clear" w:color="auto" w:fill="FFFFFF" w:themeFill="background1"/>
            <w:noWrap/>
            <w:hideMark/>
          </w:tcPr>
          <w:p w14:paraId="2802A289"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Arab States</w:t>
            </w:r>
          </w:p>
        </w:tc>
        <w:tc>
          <w:tcPr>
            <w:tcW w:w="644" w:type="pct"/>
            <w:shd w:val="clear" w:color="auto" w:fill="FFFFFF" w:themeFill="background1"/>
            <w:hideMark/>
          </w:tcPr>
          <w:p w14:paraId="082233D2"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433268" w:rsidRPr="00A9447F" w14:paraId="2D06A92F" w14:textId="77777777" w:rsidTr="00561072">
        <w:trPr>
          <w:trHeight w:val="330"/>
        </w:trPr>
        <w:tc>
          <w:tcPr>
            <w:tcW w:w="524" w:type="pct"/>
            <w:shd w:val="clear" w:color="auto" w:fill="DBE5F1" w:themeFill="accent1" w:themeFillTint="33"/>
            <w:noWrap/>
          </w:tcPr>
          <w:p w14:paraId="378081BB" w14:textId="77777777" w:rsidR="00433268" w:rsidRPr="00E4126F" w:rsidRDefault="00433268" w:rsidP="00561072">
            <w:pPr>
              <w:overflowPunct/>
              <w:autoSpaceDE/>
              <w:autoSpaceDN/>
              <w:adjustRightInd/>
              <w:spacing w:before="0"/>
              <w:textAlignment w:val="auto"/>
              <w:rPr>
                <w:rFonts w:ascii="Calibri" w:hAnsi="Calibri"/>
                <w:color w:val="000000"/>
                <w:sz w:val="22"/>
              </w:rPr>
            </w:pPr>
          </w:p>
        </w:tc>
        <w:tc>
          <w:tcPr>
            <w:tcW w:w="792" w:type="pct"/>
            <w:shd w:val="clear" w:color="auto" w:fill="DBE5F1" w:themeFill="accent1" w:themeFillTint="33"/>
            <w:noWrap/>
            <w:hideMark/>
          </w:tcPr>
          <w:p w14:paraId="57FDB08F"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DBE5F1" w:themeFill="accent1" w:themeFillTint="33"/>
            <w:noWrap/>
            <w:hideMark/>
          </w:tcPr>
          <w:p w14:paraId="3A6B3EAF"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DBE5F1" w:themeFill="accent1" w:themeFillTint="33"/>
            <w:noWrap/>
            <w:hideMark/>
          </w:tcPr>
          <w:p w14:paraId="3F508628" w14:textId="77777777" w:rsidR="00433268" w:rsidRPr="00E4126F" w:rsidRDefault="00433268" w:rsidP="00561072">
            <w:pPr>
              <w:overflowPunct/>
              <w:autoSpaceDE/>
              <w:autoSpaceDN/>
              <w:adjustRightInd/>
              <w:spacing w:before="0"/>
              <w:textAlignment w:val="auto"/>
              <w:rPr>
                <w:rFonts w:ascii="Calibri" w:hAnsi="Calibri"/>
                <w:color w:val="000000"/>
                <w:sz w:val="22"/>
              </w:rPr>
            </w:pPr>
            <w:proofErr w:type="spellStart"/>
            <w:r w:rsidRPr="00E4126F">
              <w:rPr>
                <w:rFonts w:ascii="Calibri" w:hAnsi="Calibri"/>
                <w:color w:val="000000"/>
                <w:sz w:val="22"/>
              </w:rPr>
              <w:t>Cissé</w:t>
            </w:r>
            <w:proofErr w:type="spellEnd"/>
            <w:r w:rsidRPr="00E4126F">
              <w:rPr>
                <w:rFonts w:ascii="Calibri" w:hAnsi="Calibri"/>
                <w:color w:val="000000"/>
                <w:sz w:val="22"/>
              </w:rPr>
              <w:t xml:space="preserve"> </w:t>
            </w:r>
          </w:p>
        </w:tc>
        <w:tc>
          <w:tcPr>
            <w:tcW w:w="802" w:type="pct"/>
            <w:shd w:val="clear" w:color="auto" w:fill="DBE5F1" w:themeFill="accent1" w:themeFillTint="33"/>
            <w:noWrap/>
            <w:hideMark/>
          </w:tcPr>
          <w:p w14:paraId="0F378A6B"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Kane </w:t>
            </w:r>
          </w:p>
        </w:tc>
        <w:tc>
          <w:tcPr>
            <w:tcW w:w="862" w:type="pct"/>
            <w:shd w:val="clear" w:color="auto" w:fill="DBE5F1" w:themeFill="accent1" w:themeFillTint="33"/>
            <w:noWrap/>
            <w:hideMark/>
          </w:tcPr>
          <w:p w14:paraId="60C5F533" w14:textId="77777777" w:rsidR="00433268" w:rsidRPr="00E4126F" w:rsidRDefault="00433268" w:rsidP="00561072">
            <w:pPr>
              <w:overflowPunct/>
              <w:autoSpaceDE/>
              <w:autoSpaceDN/>
              <w:adjustRightInd/>
              <w:spacing w:before="0"/>
              <w:textAlignment w:val="auto"/>
              <w:rPr>
                <w:rFonts w:ascii="Calibri" w:hAnsi="Calibri"/>
                <w:color w:val="000000"/>
                <w:sz w:val="22"/>
              </w:rPr>
            </w:pPr>
          </w:p>
        </w:tc>
        <w:tc>
          <w:tcPr>
            <w:tcW w:w="598" w:type="pct"/>
            <w:shd w:val="clear" w:color="auto" w:fill="DBE5F1" w:themeFill="accent1" w:themeFillTint="33"/>
            <w:noWrap/>
            <w:hideMark/>
          </w:tcPr>
          <w:p w14:paraId="255C8690"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Africa</w:t>
            </w:r>
          </w:p>
        </w:tc>
        <w:tc>
          <w:tcPr>
            <w:tcW w:w="644" w:type="pct"/>
            <w:shd w:val="clear" w:color="auto" w:fill="DBE5F1" w:themeFill="accent1" w:themeFillTint="33"/>
            <w:hideMark/>
          </w:tcPr>
          <w:p w14:paraId="69A2FE67"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African Civil Society </w:t>
            </w:r>
          </w:p>
        </w:tc>
      </w:tr>
      <w:tr w:rsidR="00433268" w:rsidRPr="00A9447F" w14:paraId="5A204349" w14:textId="77777777" w:rsidTr="00561072">
        <w:trPr>
          <w:trHeight w:val="300"/>
        </w:trPr>
        <w:tc>
          <w:tcPr>
            <w:tcW w:w="524" w:type="pct"/>
            <w:shd w:val="clear" w:color="auto" w:fill="FFFFFF" w:themeFill="background1"/>
            <w:noWrap/>
          </w:tcPr>
          <w:p w14:paraId="73953BE6" w14:textId="77777777" w:rsidR="00433268" w:rsidRPr="00E4126F" w:rsidRDefault="00433268" w:rsidP="00561072">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14:paraId="3F27DFDD"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FFFFFF" w:themeFill="background1"/>
            <w:noWrap/>
            <w:hideMark/>
          </w:tcPr>
          <w:p w14:paraId="77C3FE1E"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Ms</w:t>
            </w:r>
          </w:p>
        </w:tc>
        <w:tc>
          <w:tcPr>
            <w:tcW w:w="608" w:type="pct"/>
            <w:shd w:val="clear" w:color="auto" w:fill="FFFFFF" w:themeFill="background1"/>
            <w:noWrap/>
            <w:hideMark/>
          </w:tcPr>
          <w:p w14:paraId="34F8C720"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Stella </w:t>
            </w:r>
          </w:p>
        </w:tc>
        <w:tc>
          <w:tcPr>
            <w:tcW w:w="802" w:type="pct"/>
            <w:shd w:val="clear" w:color="auto" w:fill="FFFFFF" w:themeFill="background1"/>
            <w:noWrap/>
            <w:hideMark/>
          </w:tcPr>
          <w:p w14:paraId="46FBE4C6" w14:textId="77777777" w:rsidR="00433268" w:rsidRPr="00E4126F" w:rsidRDefault="00433268" w:rsidP="00561072">
            <w:pPr>
              <w:overflowPunct/>
              <w:autoSpaceDE/>
              <w:autoSpaceDN/>
              <w:adjustRightInd/>
              <w:spacing w:before="0"/>
              <w:textAlignment w:val="auto"/>
              <w:rPr>
                <w:rFonts w:ascii="Calibri" w:hAnsi="Calibri"/>
                <w:color w:val="000000"/>
                <w:sz w:val="22"/>
              </w:rPr>
            </w:pPr>
            <w:proofErr w:type="spellStart"/>
            <w:r w:rsidRPr="00E4126F">
              <w:rPr>
                <w:rFonts w:ascii="Calibri" w:hAnsi="Calibri"/>
                <w:color w:val="000000"/>
                <w:sz w:val="22"/>
              </w:rPr>
              <w:t>Kipsaita</w:t>
            </w:r>
            <w:proofErr w:type="spellEnd"/>
          </w:p>
        </w:tc>
        <w:tc>
          <w:tcPr>
            <w:tcW w:w="862" w:type="pct"/>
            <w:shd w:val="clear" w:color="auto" w:fill="FFFFFF" w:themeFill="background1"/>
            <w:noWrap/>
            <w:hideMark/>
          </w:tcPr>
          <w:p w14:paraId="48846B14"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Kenya</w:t>
            </w:r>
          </w:p>
        </w:tc>
        <w:tc>
          <w:tcPr>
            <w:tcW w:w="598" w:type="pct"/>
            <w:shd w:val="clear" w:color="auto" w:fill="FFFFFF" w:themeFill="background1"/>
            <w:noWrap/>
            <w:hideMark/>
          </w:tcPr>
          <w:p w14:paraId="1B0CAE5E"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Africa</w:t>
            </w:r>
          </w:p>
        </w:tc>
        <w:tc>
          <w:tcPr>
            <w:tcW w:w="644" w:type="pct"/>
            <w:shd w:val="clear" w:color="auto" w:fill="FFFFFF" w:themeFill="background1"/>
            <w:hideMark/>
          </w:tcPr>
          <w:p w14:paraId="508A064B"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433268" w:rsidRPr="00A9447F" w14:paraId="315CCC61" w14:textId="77777777" w:rsidTr="00561072">
        <w:trPr>
          <w:trHeight w:val="300"/>
        </w:trPr>
        <w:tc>
          <w:tcPr>
            <w:tcW w:w="524" w:type="pct"/>
            <w:shd w:val="clear" w:color="auto" w:fill="DBE5F1" w:themeFill="accent1" w:themeFillTint="33"/>
            <w:noWrap/>
          </w:tcPr>
          <w:p w14:paraId="22C231C5" w14:textId="77777777" w:rsidR="00433268" w:rsidRPr="00E4126F" w:rsidRDefault="00433268" w:rsidP="00561072">
            <w:pPr>
              <w:overflowPunct/>
              <w:autoSpaceDE/>
              <w:autoSpaceDN/>
              <w:adjustRightInd/>
              <w:spacing w:before="0"/>
              <w:textAlignment w:val="auto"/>
              <w:rPr>
                <w:rFonts w:ascii="Calibri" w:hAnsi="Calibri"/>
                <w:color w:val="000000"/>
                <w:sz w:val="22"/>
              </w:rPr>
            </w:pPr>
          </w:p>
        </w:tc>
        <w:tc>
          <w:tcPr>
            <w:tcW w:w="792" w:type="pct"/>
            <w:shd w:val="clear" w:color="auto" w:fill="DBE5F1" w:themeFill="accent1" w:themeFillTint="33"/>
            <w:noWrap/>
            <w:hideMark/>
          </w:tcPr>
          <w:p w14:paraId="0EFC1BC6"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DBE5F1" w:themeFill="accent1" w:themeFillTint="33"/>
            <w:noWrap/>
            <w:hideMark/>
          </w:tcPr>
          <w:p w14:paraId="78C24029"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Ms</w:t>
            </w:r>
          </w:p>
        </w:tc>
        <w:tc>
          <w:tcPr>
            <w:tcW w:w="608" w:type="pct"/>
            <w:shd w:val="clear" w:color="auto" w:fill="DBE5F1" w:themeFill="accent1" w:themeFillTint="33"/>
            <w:noWrap/>
            <w:hideMark/>
          </w:tcPr>
          <w:p w14:paraId="4F245ECD"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Justina Tumaini </w:t>
            </w:r>
          </w:p>
        </w:tc>
        <w:tc>
          <w:tcPr>
            <w:tcW w:w="802" w:type="pct"/>
            <w:shd w:val="clear" w:color="auto" w:fill="DBE5F1" w:themeFill="accent1" w:themeFillTint="33"/>
            <w:noWrap/>
            <w:hideMark/>
          </w:tcPr>
          <w:p w14:paraId="4155CCB1"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Mashiba</w:t>
            </w:r>
          </w:p>
        </w:tc>
        <w:tc>
          <w:tcPr>
            <w:tcW w:w="862" w:type="pct"/>
            <w:shd w:val="clear" w:color="auto" w:fill="DBE5F1" w:themeFill="accent1" w:themeFillTint="33"/>
            <w:noWrap/>
            <w:hideMark/>
          </w:tcPr>
          <w:p w14:paraId="139A8390"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Tanzania</w:t>
            </w:r>
          </w:p>
        </w:tc>
        <w:tc>
          <w:tcPr>
            <w:tcW w:w="598" w:type="pct"/>
            <w:shd w:val="clear" w:color="auto" w:fill="DBE5F1" w:themeFill="accent1" w:themeFillTint="33"/>
            <w:noWrap/>
            <w:hideMark/>
          </w:tcPr>
          <w:p w14:paraId="29B5D5F3"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Africa</w:t>
            </w:r>
          </w:p>
        </w:tc>
        <w:tc>
          <w:tcPr>
            <w:tcW w:w="644" w:type="pct"/>
            <w:shd w:val="clear" w:color="auto" w:fill="DBE5F1" w:themeFill="accent1" w:themeFillTint="33"/>
            <w:hideMark/>
          </w:tcPr>
          <w:p w14:paraId="3FDD8C51"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433268" w:rsidRPr="00A9447F" w14:paraId="454C0984" w14:textId="77777777" w:rsidTr="00561072">
        <w:trPr>
          <w:trHeight w:val="300"/>
        </w:trPr>
        <w:tc>
          <w:tcPr>
            <w:tcW w:w="524" w:type="pct"/>
            <w:shd w:val="clear" w:color="auto" w:fill="FFFFFF" w:themeFill="background1"/>
            <w:noWrap/>
          </w:tcPr>
          <w:p w14:paraId="50196D9E" w14:textId="77777777" w:rsidR="00433268" w:rsidRPr="00E4126F" w:rsidRDefault="00433268" w:rsidP="00561072">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14:paraId="7A8F3211"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FFFFFF" w:themeFill="background1"/>
            <w:noWrap/>
            <w:hideMark/>
          </w:tcPr>
          <w:p w14:paraId="6280B70D"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FFFFFF" w:themeFill="background1"/>
            <w:noWrap/>
            <w:hideMark/>
          </w:tcPr>
          <w:p w14:paraId="7EFB57BE" w14:textId="77777777" w:rsidR="00433268" w:rsidRPr="00E4126F" w:rsidRDefault="00433268" w:rsidP="00561072">
            <w:pPr>
              <w:overflowPunct/>
              <w:autoSpaceDE/>
              <w:autoSpaceDN/>
              <w:adjustRightInd/>
              <w:spacing w:before="0"/>
              <w:textAlignment w:val="auto"/>
              <w:rPr>
                <w:rFonts w:ascii="Calibri" w:hAnsi="Calibri"/>
                <w:color w:val="000000"/>
                <w:sz w:val="22"/>
              </w:rPr>
            </w:pPr>
            <w:proofErr w:type="spellStart"/>
            <w:r w:rsidRPr="00E4126F">
              <w:rPr>
                <w:rFonts w:ascii="Calibri" w:hAnsi="Calibri"/>
                <w:color w:val="000000"/>
                <w:sz w:val="22"/>
              </w:rPr>
              <w:t>Oumar</w:t>
            </w:r>
            <w:proofErr w:type="spellEnd"/>
            <w:r w:rsidRPr="00E4126F">
              <w:rPr>
                <w:rFonts w:ascii="Calibri" w:hAnsi="Calibri"/>
                <w:color w:val="000000"/>
                <w:sz w:val="22"/>
              </w:rPr>
              <w:t xml:space="preserve"> </w:t>
            </w:r>
          </w:p>
        </w:tc>
        <w:tc>
          <w:tcPr>
            <w:tcW w:w="802" w:type="pct"/>
            <w:shd w:val="clear" w:color="auto" w:fill="FFFFFF" w:themeFill="background1"/>
            <w:noWrap/>
            <w:hideMark/>
          </w:tcPr>
          <w:p w14:paraId="0B62150E"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Sidi Aly</w:t>
            </w:r>
          </w:p>
        </w:tc>
        <w:tc>
          <w:tcPr>
            <w:tcW w:w="862" w:type="pct"/>
            <w:shd w:val="clear" w:color="auto" w:fill="FFFFFF" w:themeFill="background1"/>
            <w:noWrap/>
            <w:hideMark/>
          </w:tcPr>
          <w:p w14:paraId="4CCE6578"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Mali</w:t>
            </w:r>
          </w:p>
        </w:tc>
        <w:tc>
          <w:tcPr>
            <w:tcW w:w="598" w:type="pct"/>
            <w:shd w:val="clear" w:color="auto" w:fill="FFFFFF" w:themeFill="background1"/>
            <w:noWrap/>
            <w:hideMark/>
          </w:tcPr>
          <w:p w14:paraId="25178CF4"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Africa</w:t>
            </w:r>
          </w:p>
        </w:tc>
        <w:tc>
          <w:tcPr>
            <w:tcW w:w="644" w:type="pct"/>
            <w:shd w:val="clear" w:color="auto" w:fill="FFFFFF" w:themeFill="background1"/>
            <w:hideMark/>
          </w:tcPr>
          <w:p w14:paraId="138736BF"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433268" w:rsidRPr="00A9447F" w14:paraId="64EEF0FE" w14:textId="77777777" w:rsidTr="00561072">
        <w:trPr>
          <w:trHeight w:val="300"/>
        </w:trPr>
        <w:tc>
          <w:tcPr>
            <w:tcW w:w="524" w:type="pct"/>
            <w:shd w:val="clear" w:color="auto" w:fill="DBE5F1" w:themeFill="accent1" w:themeFillTint="33"/>
            <w:noWrap/>
          </w:tcPr>
          <w:p w14:paraId="1115D569" w14:textId="77777777" w:rsidR="00433268" w:rsidRPr="00E4126F" w:rsidRDefault="00433268" w:rsidP="00561072">
            <w:pPr>
              <w:overflowPunct/>
              <w:autoSpaceDE/>
              <w:autoSpaceDN/>
              <w:adjustRightInd/>
              <w:spacing w:before="0"/>
              <w:textAlignment w:val="auto"/>
              <w:rPr>
                <w:rFonts w:ascii="Calibri" w:hAnsi="Calibri"/>
                <w:color w:val="000000"/>
                <w:sz w:val="22"/>
              </w:rPr>
            </w:pPr>
          </w:p>
        </w:tc>
        <w:tc>
          <w:tcPr>
            <w:tcW w:w="792" w:type="pct"/>
            <w:shd w:val="clear" w:color="auto" w:fill="DBE5F1" w:themeFill="accent1" w:themeFillTint="33"/>
            <w:noWrap/>
            <w:hideMark/>
          </w:tcPr>
          <w:p w14:paraId="0DA8E96D"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DBE5F1" w:themeFill="accent1" w:themeFillTint="33"/>
            <w:noWrap/>
            <w:hideMark/>
          </w:tcPr>
          <w:p w14:paraId="240FAAA1"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DBE5F1" w:themeFill="accent1" w:themeFillTint="33"/>
            <w:noWrap/>
            <w:hideMark/>
          </w:tcPr>
          <w:p w14:paraId="0811A687"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Babou</w:t>
            </w:r>
          </w:p>
        </w:tc>
        <w:tc>
          <w:tcPr>
            <w:tcW w:w="802" w:type="pct"/>
            <w:shd w:val="clear" w:color="auto" w:fill="DBE5F1" w:themeFill="accent1" w:themeFillTint="33"/>
            <w:noWrap/>
            <w:hideMark/>
          </w:tcPr>
          <w:p w14:paraId="282E39D3" w14:textId="77777777" w:rsidR="00433268" w:rsidRPr="00E4126F" w:rsidRDefault="00433268" w:rsidP="00561072">
            <w:pPr>
              <w:overflowPunct/>
              <w:autoSpaceDE/>
              <w:autoSpaceDN/>
              <w:adjustRightInd/>
              <w:spacing w:before="0"/>
              <w:textAlignment w:val="auto"/>
              <w:rPr>
                <w:rFonts w:ascii="Calibri" w:hAnsi="Calibri"/>
                <w:color w:val="000000"/>
                <w:sz w:val="22"/>
              </w:rPr>
            </w:pPr>
            <w:proofErr w:type="spellStart"/>
            <w:r w:rsidRPr="00E4126F">
              <w:rPr>
                <w:rFonts w:ascii="Calibri" w:hAnsi="Calibri"/>
                <w:color w:val="000000"/>
                <w:sz w:val="22"/>
              </w:rPr>
              <w:t>Sarr</w:t>
            </w:r>
            <w:proofErr w:type="spellEnd"/>
          </w:p>
        </w:tc>
        <w:tc>
          <w:tcPr>
            <w:tcW w:w="862" w:type="pct"/>
            <w:shd w:val="clear" w:color="auto" w:fill="DBE5F1" w:themeFill="accent1" w:themeFillTint="33"/>
            <w:noWrap/>
            <w:hideMark/>
          </w:tcPr>
          <w:p w14:paraId="106D10A6"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Senegal</w:t>
            </w:r>
          </w:p>
        </w:tc>
        <w:tc>
          <w:tcPr>
            <w:tcW w:w="598" w:type="pct"/>
            <w:shd w:val="clear" w:color="auto" w:fill="DBE5F1" w:themeFill="accent1" w:themeFillTint="33"/>
            <w:noWrap/>
            <w:hideMark/>
          </w:tcPr>
          <w:p w14:paraId="43245E3C"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Africa</w:t>
            </w:r>
          </w:p>
        </w:tc>
        <w:tc>
          <w:tcPr>
            <w:tcW w:w="644" w:type="pct"/>
            <w:shd w:val="clear" w:color="auto" w:fill="DBE5F1" w:themeFill="accent1" w:themeFillTint="33"/>
            <w:hideMark/>
          </w:tcPr>
          <w:p w14:paraId="65400AE5"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433268" w:rsidRPr="00A9447F" w14:paraId="63D9BD59" w14:textId="77777777" w:rsidTr="00561072">
        <w:trPr>
          <w:trHeight w:val="300"/>
        </w:trPr>
        <w:tc>
          <w:tcPr>
            <w:tcW w:w="524" w:type="pct"/>
            <w:shd w:val="clear" w:color="auto" w:fill="FFFFFF" w:themeFill="background1"/>
            <w:noWrap/>
          </w:tcPr>
          <w:p w14:paraId="3DA03F81" w14:textId="77777777" w:rsidR="00433268" w:rsidRPr="00E4126F" w:rsidRDefault="00433268" w:rsidP="00561072">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14:paraId="47B0FBAC"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FFFFFF" w:themeFill="background1"/>
            <w:noWrap/>
            <w:hideMark/>
          </w:tcPr>
          <w:p w14:paraId="6BB3DE15"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FFFFFF" w:themeFill="background1"/>
            <w:noWrap/>
            <w:hideMark/>
          </w:tcPr>
          <w:p w14:paraId="6E5BBB58"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Edva </w:t>
            </w:r>
          </w:p>
        </w:tc>
        <w:tc>
          <w:tcPr>
            <w:tcW w:w="802" w:type="pct"/>
            <w:shd w:val="clear" w:color="auto" w:fill="FFFFFF" w:themeFill="background1"/>
            <w:noWrap/>
            <w:hideMark/>
          </w:tcPr>
          <w:p w14:paraId="502F1894" w14:textId="77777777" w:rsidR="00433268" w:rsidRPr="00E4126F" w:rsidRDefault="00433268" w:rsidP="00561072">
            <w:pPr>
              <w:overflowPunct/>
              <w:autoSpaceDE/>
              <w:autoSpaceDN/>
              <w:adjustRightInd/>
              <w:spacing w:before="0"/>
              <w:textAlignment w:val="auto"/>
              <w:rPr>
                <w:rFonts w:ascii="Calibri" w:hAnsi="Calibri"/>
                <w:color w:val="000000"/>
                <w:sz w:val="22"/>
              </w:rPr>
            </w:pPr>
            <w:proofErr w:type="spellStart"/>
            <w:r w:rsidRPr="00E4126F">
              <w:rPr>
                <w:rFonts w:ascii="Calibri" w:hAnsi="Calibri"/>
                <w:color w:val="000000"/>
                <w:sz w:val="22"/>
              </w:rPr>
              <w:t>Altemar</w:t>
            </w:r>
            <w:proofErr w:type="spellEnd"/>
          </w:p>
        </w:tc>
        <w:tc>
          <w:tcPr>
            <w:tcW w:w="862" w:type="pct"/>
            <w:shd w:val="clear" w:color="auto" w:fill="FFFFFF" w:themeFill="background1"/>
            <w:noWrap/>
            <w:hideMark/>
          </w:tcPr>
          <w:p w14:paraId="39CEB81D"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Haiti</w:t>
            </w:r>
          </w:p>
        </w:tc>
        <w:tc>
          <w:tcPr>
            <w:tcW w:w="598" w:type="pct"/>
            <w:shd w:val="clear" w:color="auto" w:fill="FFFFFF" w:themeFill="background1"/>
            <w:noWrap/>
            <w:hideMark/>
          </w:tcPr>
          <w:p w14:paraId="4A79FBEA"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Americas</w:t>
            </w:r>
          </w:p>
        </w:tc>
        <w:tc>
          <w:tcPr>
            <w:tcW w:w="644" w:type="pct"/>
            <w:shd w:val="clear" w:color="auto" w:fill="FFFFFF" w:themeFill="background1"/>
            <w:hideMark/>
          </w:tcPr>
          <w:p w14:paraId="44C20F82"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433268" w:rsidRPr="00A9447F" w14:paraId="24F2E4FF" w14:textId="77777777" w:rsidTr="00561072">
        <w:trPr>
          <w:trHeight w:val="300"/>
        </w:trPr>
        <w:tc>
          <w:tcPr>
            <w:tcW w:w="524" w:type="pct"/>
            <w:shd w:val="clear" w:color="auto" w:fill="DBE5F1" w:themeFill="accent1" w:themeFillTint="33"/>
            <w:noWrap/>
          </w:tcPr>
          <w:p w14:paraId="3341F858" w14:textId="77777777" w:rsidR="00433268" w:rsidRPr="00E4126F" w:rsidRDefault="00433268" w:rsidP="00561072">
            <w:pPr>
              <w:overflowPunct/>
              <w:autoSpaceDE/>
              <w:autoSpaceDN/>
              <w:adjustRightInd/>
              <w:spacing w:before="0"/>
              <w:textAlignment w:val="auto"/>
              <w:rPr>
                <w:rFonts w:ascii="Calibri" w:hAnsi="Calibri"/>
                <w:color w:val="000000"/>
                <w:sz w:val="22"/>
              </w:rPr>
            </w:pPr>
          </w:p>
        </w:tc>
        <w:tc>
          <w:tcPr>
            <w:tcW w:w="792" w:type="pct"/>
            <w:shd w:val="clear" w:color="auto" w:fill="DBE5F1" w:themeFill="accent1" w:themeFillTint="33"/>
            <w:noWrap/>
            <w:hideMark/>
          </w:tcPr>
          <w:p w14:paraId="04E108DC"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DBE5F1" w:themeFill="accent1" w:themeFillTint="33"/>
            <w:noWrap/>
            <w:hideMark/>
          </w:tcPr>
          <w:p w14:paraId="481D9EF0"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Mr </w:t>
            </w:r>
          </w:p>
        </w:tc>
        <w:tc>
          <w:tcPr>
            <w:tcW w:w="608" w:type="pct"/>
            <w:shd w:val="clear" w:color="auto" w:fill="DBE5F1" w:themeFill="accent1" w:themeFillTint="33"/>
            <w:noWrap/>
            <w:hideMark/>
          </w:tcPr>
          <w:p w14:paraId="33672DD0" w14:textId="77777777" w:rsidR="00433268" w:rsidRPr="00E4126F" w:rsidRDefault="00433268" w:rsidP="00561072">
            <w:pPr>
              <w:overflowPunct/>
              <w:autoSpaceDE/>
              <w:autoSpaceDN/>
              <w:adjustRightInd/>
              <w:spacing w:before="0"/>
              <w:textAlignment w:val="auto"/>
              <w:rPr>
                <w:rFonts w:ascii="Calibri" w:hAnsi="Calibri"/>
                <w:color w:val="000000"/>
                <w:sz w:val="22"/>
              </w:rPr>
            </w:pPr>
            <w:proofErr w:type="spellStart"/>
            <w:r w:rsidRPr="00E4126F">
              <w:rPr>
                <w:rFonts w:ascii="Calibri" w:hAnsi="Calibri"/>
                <w:color w:val="000000"/>
                <w:sz w:val="22"/>
              </w:rPr>
              <w:t>Turhan</w:t>
            </w:r>
            <w:proofErr w:type="spellEnd"/>
            <w:r w:rsidRPr="00E4126F">
              <w:rPr>
                <w:rFonts w:ascii="Calibri" w:hAnsi="Calibri"/>
                <w:color w:val="000000"/>
                <w:sz w:val="22"/>
              </w:rPr>
              <w:t xml:space="preserve"> </w:t>
            </w:r>
          </w:p>
        </w:tc>
        <w:tc>
          <w:tcPr>
            <w:tcW w:w="802" w:type="pct"/>
            <w:shd w:val="clear" w:color="auto" w:fill="DBE5F1" w:themeFill="accent1" w:themeFillTint="33"/>
            <w:noWrap/>
            <w:hideMark/>
          </w:tcPr>
          <w:p w14:paraId="18554920" w14:textId="77777777" w:rsidR="00433268" w:rsidRPr="00E4126F" w:rsidRDefault="00433268" w:rsidP="00561072">
            <w:pPr>
              <w:overflowPunct/>
              <w:autoSpaceDE/>
              <w:autoSpaceDN/>
              <w:adjustRightInd/>
              <w:spacing w:before="0"/>
              <w:textAlignment w:val="auto"/>
              <w:rPr>
                <w:rFonts w:ascii="Calibri" w:hAnsi="Calibri"/>
                <w:color w:val="000000"/>
                <w:sz w:val="22"/>
              </w:rPr>
            </w:pPr>
            <w:proofErr w:type="spellStart"/>
            <w:r w:rsidRPr="00E4126F">
              <w:rPr>
                <w:rFonts w:ascii="Calibri" w:hAnsi="Calibri"/>
                <w:color w:val="000000"/>
                <w:sz w:val="22"/>
              </w:rPr>
              <w:t>Muluk</w:t>
            </w:r>
            <w:proofErr w:type="spellEnd"/>
          </w:p>
        </w:tc>
        <w:tc>
          <w:tcPr>
            <w:tcW w:w="862" w:type="pct"/>
            <w:shd w:val="clear" w:color="auto" w:fill="DBE5F1" w:themeFill="accent1" w:themeFillTint="33"/>
            <w:noWrap/>
            <w:hideMark/>
          </w:tcPr>
          <w:p w14:paraId="1AE30BD2"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United States</w:t>
            </w:r>
          </w:p>
        </w:tc>
        <w:tc>
          <w:tcPr>
            <w:tcW w:w="598" w:type="pct"/>
            <w:shd w:val="clear" w:color="auto" w:fill="DBE5F1" w:themeFill="accent1" w:themeFillTint="33"/>
            <w:noWrap/>
            <w:hideMark/>
          </w:tcPr>
          <w:p w14:paraId="13493DCD"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Americas</w:t>
            </w:r>
          </w:p>
        </w:tc>
        <w:tc>
          <w:tcPr>
            <w:tcW w:w="644" w:type="pct"/>
            <w:shd w:val="clear" w:color="auto" w:fill="DBE5F1" w:themeFill="accent1" w:themeFillTint="33"/>
            <w:hideMark/>
          </w:tcPr>
          <w:p w14:paraId="7BD49206"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Intel Corporation</w:t>
            </w:r>
          </w:p>
        </w:tc>
      </w:tr>
      <w:tr w:rsidR="00433268" w:rsidRPr="00A9447F" w14:paraId="7D6FA4F7" w14:textId="77777777" w:rsidTr="00561072">
        <w:trPr>
          <w:trHeight w:val="300"/>
        </w:trPr>
        <w:tc>
          <w:tcPr>
            <w:tcW w:w="524" w:type="pct"/>
            <w:shd w:val="clear" w:color="auto" w:fill="FFFFFF" w:themeFill="background1"/>
            <w:noWrap/>
          </w:tcPr>
          <w:p w14:paraId="1547C502" w14:textId="77777777" w:rsidR="00433268" w:rsidRPr="00E4126F" w:rsidRDefault="00433268" w:rsidP="00561072">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14:paraId="7D5DA44E"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FFFFFF" w:themeFill="background1"/>
            <w:noWrap/>
            <w:hideMark/>
          </w:tcPr>
          <w:p w14:paraId="0C754896"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FFFFFF" w:themeFill="background1"/>
            <w:noWrap/>
            <w:hideMark/>
          </w:tcPr>
          <w:p w14:paraId="0A6E6CE6"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Yasuhiko</w:t>
            </w:r>
          </w:p>
        </w:tc>
        <w:tc>
          <w:tcPr>
            <w:tcW w:w="802" w:type="pct"/>
            <w:shd w:val="clear" w:color="auto" w:fill="FFFFFF" w:themeFill="background1"/>
            <w:noWrap/>
            <w:hideMark/>
          </w:tcPr>
          <w:p w14:paraId="49547531"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Kawasumi</w:t>
            </w:r>
          </w:p>
        </w:tc>
        <w:tc>
          <w:tcPr>
            <w:tcW w:w="862" w:type="pct"/>
            <w:shd w:val="clear" w:color="auto" w:fill="FFFFFF" w:themeFill="background1"/>
            <w:noWrap/>
            <w:hideMark/>
          </w:tcPr>
          <w:p w14:paraId="4820B723"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Japan</w:t>
            </w:r>
          </w:p>
        </w:tc>
        <w:tc>
          <w:tcPr>
            <w:tcW w:w="598" w:type="pct"/>
            <w:shd w:val="clear" w:color="auto" w:fill="FFFFFF" w:themeFill="background1"/>
            <w:noWrap/>
            <w:hideMark/>
          </w:tcPr>
          <w:p w14:paraId="2A1E877E"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Asia &amp; Pacific</w:t>
            </w:r>
          </w:p>
        </w:tc>
        <w:tc>
          <w:tcPr>
            <w:tcW w:w="644" w:type="pct"/>
            <w:shd w:val="clear" w:color="auto" w:fill="FFFFFF" w:themeFill="background1"/>
            <w:hideMark/>
          </w:tcPr>
          <w:p w14:paraId="7040B514"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433268" w:rsidRPr="00A9447F" w14:paraId="021419B9" w14:textId="77777777" w:rsidTr="00561072">
        <w:trPr>
          <w:trHeight w:val="300"/>
        </w:trPr>
        <w:tc>
          <w:tcPr>
            <w:tcW w:w="524" w:type="pct"/>
            <w:shd w:val="clear" w:color="auto" w:fill="DBE5F1" w:themeFill="accent1" w:themeFillTint="33"/>
            <w:noWrap/>
          </w:tcPr>
          <w:p w14:paraId="3F189CBB" w14:textId="77777777" w:rsidR="00433268" w:rsidRPr="00E4126F" w:rsidRDefault="00433268" w:rsidP="00561072">
            <w:pPr>
              <w:overflowPunct/>
              <w:autoSpaceDE/>
              <w:autoSpaceDN/>
              <w:adjustRightInd/>
              <w:spacing w:before="0"/>
              <w:textAlignment w:val="auto"/>
              <w:rPr>
                <w:rFonts w:ascii="Calibri" w:hAnsi="Calibri"/>
                <w:color w:val="000000"/>
                <w:sz w:val="22"/>
              </w:rPr>
            </w:pPr>
          </w:p>
        </w:tc>
        <w:tc>
          <w:tcPr>
            <w:tcW w:w="792" w:type="pct"/>
            <w:shd w:val="clear" w:color="auto" w:fill="DBE5F1" w:themeFill="accent1" w:themeFillTint="33"/>
            <w:noWrap/>
            <w:hideMark/>
          </w:tcPr>
          <w:p w14:paraId="2E41754C"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DBE5F1" w:themeFill="accent1" w:themeFillTint="33"/>
            <w:noWrap/>
            <w:hideMark/>
          </w:tcPr>
          <w:p w14:paraId="203DA367"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DBE5F1" w:themeFill="accent1" w:themeFillTint="33"/>
            <w:noWrap/>
            <w:hideMark/>
          </w:tcPr>
          <w:p w14:paraId="77B26222"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Ja Heung </w:t>
            </w:r>
          </w:p>
        </w:tc>
        <w:tc>
          <w:tcPr>
            <w:tcW w:w="802" w:type="pct"/>
            <w:shd w:val="clear" w:color="auto" w:fill="DBE5F1" w:themeFill="accent1" w:themeFillTint="33"/>
            <w:noWrap/>
            <w:hideMark/>
          </w:tcPr>
          <w:p w14:paraId="116BA9A4"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Koo</w:t>
            </w:r>
          </w:p>
        </w:tc>
        <w:tc>
          <w:tcPr>
            <w:tcW w:w="862" w:type="pct"/>
            <w:shd w:val="clear" w:color="auto" w:fill="DBE5F1" w:themeFill="accent1" w:themeFillTint="33"/>
            <w:noWrap/>
            <w:hideMark/>
          </w:tcPr>
          <w:p w14:paraId="6A57B2A5"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Korea (Rep. of)</w:t>
            </w:r>
          </w:p>
        </w:tc>
        <w:tc>
          <w:tcPr>
            <w:tcW w:w="598" w:type="pct"/>
            <w:shd w:val="clear" w:color="auto" w:fill="DBE5F1" w:themeFill="accent1" w:themeFillTint="33"/>
            <w:noWrap/>
            <w:hideMark/>
          </w:tcPr>
          <w:p w14:paraId="416D5B61"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Asia &amp; Pacific</w:t>
            </w:r>
          </w:p>
        </w:tc>
        <w:tc>
          <w:tcPr>
            <w:tcW w:w="644" w:type="pct"/>
            <w:shd w:val="clear" w:color="auto" w:fill="DBE5F1" w:themeFill="accent1" w:themeFillTint="33"/>
            <w:hideMark/>
          </w:tcPr>
          <w:p w14:paraId="1B57603F"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433268" w:rsidRPr="00A9447F" w14:paraId="44CFC0FF" w14:textId="77777777" w:rsidTr="00561072">
        <w:trPr>
          <w:trHeight w:val="300"/>
        </w:trPr>
        <w:tc>
          <w:tcPr>
            <w:tcW w:w="524" w:type="pct"/>
            <w:shd w:val="clear" w:color="auto" w:fill="FFFFFF" w:themeFill="background1"/>
            <w:noWrap/>
          </w:tcPr>
          <w:p w14:paraId="582B7099" w14:textId="77777777" w:rsidR="00433268" w:rsidRPr="00E4126F" w:rsidRDefault="00433268" w:rsidP="00561072">
            <w:pPr>
              <w:overflowPunct/>
              <w:autoSpaceDE/>
              <w:autoSpaceDN/>
              <w:adjustRightInd/>
              <w:spacing w:before="0"/>
              <w:textAlignment w:val="auto"/>
              <w:rPr>
                <w:rFonts w:ascii="Calibri" w:hAnsi="Calibri"/>
                <w:color w:val="000000"/>
                <w:sz w:val="22"/>
              </w:rPr>
            </w:pPr>
            <w:r>
              <w:rPr>
                <w:rFonts w:ascii="Calibri" w:hAnsi="Calibri"/>
                <w:color w:val="000000"/>
                <w:sz w:val="22"/>
                <w:szCs w:val="22"/>
                <w:lang w:eastAsia="zh-CN"/>
              </w:rPr>
              <w:t xml:space="preserve">Vice-Rapporteur </w:t>
            </w:r>
            <w:r>
              <w:rPr>
                <w:rFonts w:ascii="Calibri" w:hAnsi="Calibri"/>
                <w:color w:val="000000"/>
                <w:sz w:val="22"/>
                <w:szCs w:val="22"/>
                <w:lang w:eastAsia="zh-CN"/>
              </w:rPr>
              <w:br/>
              <w:t>has stepped down in 2020.</w:t>
            </w:r>
          </w:p>
        </w:tc>
        <w:tc>
          <w:tcPr>
            <w:tcW w:w="792" w:type="pct"/>
            <w:shd w:val="clear" w:color="auto" w:fill="FFFFFF" w:themeFill="background1"/>
            <w:noWrap/>
            <w:hideMark/>
          </w:tcPr>
          <w:p w14:paraId="158B85BD"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FFFFFF" w:themeFill="background1"/>
            <w:noWrap/>
            <w:hideMark/>
          </w:tcPr>
          <w:p w14:paraId="24965A36"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FFFFFF" w:themeFill="background1"/>
            <w:noWrap/>
            <w:hideMark/>
          </w:tcPr>
          <w:p w14:paraId="370F8616"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Karma </w:t>
            </w:r>
          </w:p>
        </w:tc>
        <w:tc>
          <w:tcPr>
            <w:tcW w:w="802" w:type="pct"/>
            <w:shd w:val="clear" w:color="auto" w:fill="FFFFFF" w:themeFill="background1"/>
            <w:noWrap/>
            <w:hideMark/>
          </w:tcPr>
          <w:p w14:paraId="6997C3DF"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Tenzin</w:t>
            </w:r>
          </w:p>
        </w:tc>
        <w:tc>
          <w:tcPr>
            <w:tcW w:w="862" w:type="pct"/>
            <w:shd w:val="clear" w:color="auto" w:fill="FFFFFF" w:themeFill="background1"/>
            <w:noWrap/>
            <w:hideMark/>
          </w:tcPr>
          <w:p w14:paraId="7E421F98"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Bhutan</w:t>
            </w:r>
          </w:p>
        </w:tc>
        <w:tc>
          <w:tcPr>
            <w:tcW w:w="598" w:type="pct"/>
            <w:shd w:val="clear" w:color="auto" w:fill="FFFFFF" w:themeFill="background1"/>
            <w:noWrap/>
            <w:hideMark/>
          </w:tcPr>
          <w:p w14:paraId="49C30567"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Asia &amp; Pacific</w:t>
            </w:r>
          </w:p>
        </w:tc>
        <w:tc>
          <w:tcPr>
            <w:tcW w:w="644" w:type="pct"/>
            <w:shd w:val="clear" w:color="auto" w:fill="FFFFFF" w:themeFill="background1"/>
            <w:hideMark/>
          </w:tcPr>
          <w:p w14:paraId="59B30B92"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433268" w:rsidRPr="00A9447F" w14:paraId="54B41339" w14:textId="77777777" w:rsidTr="00561072">
        <w:trPr>
          <w:trHeight w:val="300"/>
        </w:trPr>
        <w:tc>
          <w:tcPr>
            <w:tcW w:w="524" w:type="pct"/>
            <w:shd w:val="clear" w:color="auto" w:fill="DBE5F1" w:themeFill="accent1" w:themeFillTint="33"/>
            <w:noWrap/>
          </w:tcPr>
          <w:p w14:paraId="712BD21F" w14:textId="77777777" w:rsidR="00433268" w:rsidRPr="00E4126F" w:rsidRDefault="00433268" w:rsidP="00561072">
            <w:pPr>
              <w:overflowPunct/>
              <w:autoSpaceDE/>
              <w:autoSpaceDN/>
              <w:adjustRightInd/>
              <w:spacing w:before="0"/>
              <w:textAlignment w:val="auto"/>
              <w:rPr>
                <w:rFonts w:ascii="Calibri" w:hAnsi="Calibri"/>
                <w:color w:val="000000"/>
                <w:sz w:val="22"/>
              </w:rPr>
            </w:pPr>
          </w:p>
        </w:tc>
        <w:tc>
          <w:tcPr>
            <w:tcW w:w="792" w:type="pct"/>
            <w:shd w:val="clear" w:color="auto" w:fill="DBE5F1" w:themeFill="accent1" w:themeFillTint="33"/>
            <w:noWrap/>
            <w:hideMark/>
          </w:tcPr>
          <w:p w14:paraId="3928E726"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DBE5F1" w:themeFill="accent1" w:themeFillTint="33"/>
            <w:noWrap/>
            <w:hideMark/>
          </w:tcPr>
          <w:p w14:paraId="71386841"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Ms</w:t>
            </w:r>
          </w:p>
        </w:tc>
        <w:tc>
          <w:tcPr>
            <w:tcW w:w="608" w:type="pct"/>
            <w:shd w:val="clear" w:color="auto" w:fill="DBE5F1" w:themeFill="accent1" w:themeFillTint="33"/>
            <w:noWrap/>
            <w:hideMark/>
          </w:tcPr>
          <w:p w14:paraId="1C048272"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Li</w:t>
            </w:r>
          </w:p>
        </w:tc>
        <w:tc>
          <w:tcPr>
            <w:tcW w:w="802" w:type="pct"/>
            <w:shd w:val="clear" w:color="auto" w:fill="DBE5F1" w:themeFill="accent1" w:themeFillTint="33"/>
            <w:noWrap/>
            <w:hideMark/>
          </w:tcPr>
          <w:p w14:paraId="740D1A90"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Zhang </w:t>
            </w:r>
          </w:p>
        </w:tc>
        <w:tc>
          <w:tcPr>
            <w:tcW w:w="862" w:type="pct"/>
            <w:shd w:val="clear" w:color="auto" w:fill="DBE5F1" w:themeFill="accent1" w:themeFillTint="33"/>
            <w:noWrap/>
            <w:hideMark/>
          </w:tcPr>
          <w:p w14:paraId="35C10DA2" w14:textId="522C4BA4" w:rsidR="00433268" w:rsidRPr="00E4126F" w:rsidRDefault="00AA2716" w:rsidP="00561072">
            <w:pPr>
              <w:overflowPunct/>
              <w:autoSpaceDE/>
              <w:autoSpaceDN/>
              <w:adjustRightInd/>
              <w:spacing w:before="0"/>
              <w:textAlignment w:val="auto"/>
              <w:rPr>
                <w:rFonts w:ascii="Calibri" w:hAnsi="Calibri"/>
                <w:color w:val="000000"/>
                <w:sz w:val="22"/>
              </w:rPr>
            </w:pPr>
            <w:r>
              <w:rPr>
                <w:rFonts w:ascii="Calibri" w:hAnsi="Calibri"/>
                <w:color w:val="000000"/>
                <w:sz w:val="22"/>
              </w:rPr>
              <w:t xml:space="preserve">People’s Republic of China </w:t>
            </w:r>
          </w:p>
        </w:tc>
        <w:tc>
          <w:tcPr>
            <w:tcW w:w="598" w:type="pct"/>
            <w:shd w:val="clear" w:color="auto" w:fill="DBE5F1" w:themeFill="accent1" w:themeFillTint="33"/>
            <w:noWrap/>
            <w:hideMark/>
          </w:tcPr>
          <w:p w14:paraId="4A34DB7D"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Asia &amp; Pacific</w:t>
            </w:r>
          </w:p>
        </w:tc>
        <w:tc>
          <w:tcPr>
            <w:tcW w:w="644" w:type="pct"/>
            <w:shd w:val="clear" w:color="auto" w:fill="DBE5F1" w:themeFill="accent1" w:themeFillTint="33"/>
            <w:hideMark/>
          </w:tcPr>
          <w:p w14:paraId="68D529DE"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433268" w:rsidRPr="00A9447F" w14:paraId="5DC96670" w14:textId="77777777" w:rsidTr="00561072">
        <w:trPr>
          <w:trHeight w:val="300"/>
        </w:trPr>
        <w:tc>
          <w:tcPr>
            <w:tcW w:w="524" w:type="pct"/>
            <w:shd w:val="clear" w:color="auto" w:fill="FFFFFF" w:themeFill="background1"/>
            <w:noWrap/>
          </w:tcPr>
          <w:p w14:paraId="1B5248ED" w14:textId="77777777" w:rsidR="00433268" w:rsidRPr="00E4126F" w:rsidRDefault="00433268" w:rsidP="00561072">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14:paraId="3EC4700F"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FFFFFF" w:themeFill="background1"/>
            <w:noWrap/>
            <w:hideMark/>
          </w:tcPr>
          <w:p w14:paraId="110BBFA0"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FFFFFF" w:themeFill="background1"/>
            <w:noWrap/>
            <w:hideMark/>
          </w:tcPr>
          <w:p w14:paraId="0AC31E3E"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Karma </w:t>
            </w:r>
          </w:p>
        </w:tc>
        <w:tc>
          <w:tcPr>
            <w:tcW w:w="802" w:type="pct"/>
            <w:shd w:val="clear" w:color="auto" w:fill="FFFFFF" w:themeFill="background1"/>
            <w:noWrap/>
            <w:hideMark/>
          </w:tcPr>
          <w:p w14:paraId="7A6BDE14" w14:textId="77777777" w:rsidR="00433268" w:rsidRPr="00E4126F" w:rsidRDefault="00433268" w:rsidP="00561072">
            <w:pPr>
              <w:overflowPunct/>
              <w:autoSpaceDE/>
              <w:autoSpaceDN/>
              <w:adjustRightInd/>
              <w:spacing w:before="0"/>
              <w:textAlignment w:val="auto"/>
              <w:rPr>
                <w:rFonts w:ascii="Calibri" w:hAnsi="Calibri"/>
                <w:color w:val="000000"/>
                <w:sz w:val="22"/>
              </w:rPr>
            </w:pPr>
            <w:proofErr w:type="spellStart"/>
            <w:r w:rsidRPr="00E4126F">
              <w:rPr>
                <w:rFonts w:ascii="Calibri" w:hAnsi="Calibri"/>
                <w:color w:val="000000"/>
                <w:sz w:val="22"/>
              </w:rPr>
              <w:t>Jamyang</w:t>
            </w:r>
            <w:proofErr w:type="spellEnd"/>
          </w:p>
        </w:tc>
        <w:tc>
          <w:tcPr>
            <w:tcW w:w="862" w:type="pct"/>
            <w:shd w:val="clear" w:color="auto" w:fill="FFFFFF" w:themeFill="background1"/>
            <w:noWrap/>
            <w:hideMark/>
          </w:tcPr>
          <w:p w14:paraId="17338FE4"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Bhutan</w:t>
            </w:r>
          </w:p>
        </w:tc>
        <w:tc>
          <w:tcPr>
            <w:tcW w:w="598" w:type="pct"/>
            <w:shd w:val="clear" w:color="auto" w:fill="FFFFFF" w:themeFill="background1"/>
            <w:noWrap/>
            <w:hideMark/>
          </w:tcPr>
          <w:p w14:paraId="3023E396"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Asia &amp; Pacific</w:t>
            </w:r>
          </w:p>
        </w:tc>
        <w:tc>
          <w:tcPr>
            <w:tcW w:w="644" w:type="pct"/>
            <w:shd w:val="clear" w:color="auto" w:fill="FFFFFF" w:themeFill="background1"/>
            <w:hideMark/>
          </w:tcPr>
          <w:p w14:paraId="6BDECF73"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433268" w:rsidRPr="00A9447F" w14:paraId="17E364FD" w14:textId="77777777" w:rsidTr="00561072">
        <w:trPr>
          <w:trHeight w:val="315"/>
        </w:trPr>
        <w:tc>
          <w:tcPr>
            <w:tcW w:w="524" w:type="pct"/>
            <w:shd w:val="clear" w:color="auto" w:fill="DBE5F1" w:themeFill="accent1" w:themeFillTint="33"/>
            <w:noWrap/>
          </w:tcPr>
          <w:p w14:paraId="126BB3AD" w14:textId="77777777" w:rsidR="00433268" w:rsidRPr="00E4126F" w:rsidRDefault="00433268" w:rsidP="00561072">
            <w:pPr>
              <w:overflowPunct/>
              <w:autoSpaceDE/>
              <w:autoSpaceDN/>
              <w:adjustRightInd/>
              <w:spacing w:before="0"/>
              <w:textAlignment w:val="auto"/>
              <w:rPr>
                <w:rFonts w:ascii="Calibri" w:hAnsi="Calibri"/>
                <w:color w:val="000000"/>
                <w:sz w:val="22"/>
              </w:rPr>
            </w:pPr>
          </w:p>
        </w:tc>
        <w:tc>
          <w:tcPr>
            <w:tcW w:w="792" w:type="pct"/>
            <w:shd w:val="clear" w:color="auto" w:fill="DBE5F1" w:themeFill="accent1" w:themeFillTint="33"/>
            <w:noWrap/>
            <w:hideMark/>
          </w:tcPr>
          <w:p w14:paraId="48D8B748"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DBE5F1" w:themeFill="accent1" w:themeFillTint="33"/>
            <w:noWrap/>
            <w:hideMark/>
          </w:tcPr>
          <w:p w14:paraId="3CFC3147"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Ms</w:t>
            </w:r>
          </w:p>
        </w:tc>
        <w:tc>
          <w:tcPr>
            <w:tcW w:w="608" w:type="pct"/>
            <w:shd w:val="clear" w:color="auto" w:fill="DBE5F1" w:themeFill="accent1" w:themeFillTint="33"/>
            <w:noWrap/>
            <w:hideMark/>
          </w:tcPr>
          <w:p w14:paraId="31FB4EC1" w14:textId="77777777" w:rsidR="00433268" w:rsidRPr="00E4126F" w:rsidRDefault="00433268" w:rsidP="00561072">
            <w:pPr>
              <w:overflowPunct/>
              <w:autoSpaceDE/>
              <w:autoSpaceDN/>
              <w:adjustRightInd/>
              <w:spacing w:before="0"/>
              <w:textAlignment w:val="auto"/>
              <w:rPr>
                <w:rFonts w:ascii="Calibri" w:hAnsi="Calibri"/>
                <w:color w:val="000000"/>
                <w:sz w:val="22"/>
              </w:rPr>
            </w:pPr>
            <w:proofErr w:type="spellStart"/>
            <w:r w:rsidRPr="00E4126F">
              <w:rPr>
                <w:rFonts w:ascii="Calibri" w:hAnsi="Calibri"/>
                <w:color w:val="000000"/>
                <w:sz w:val="22"/>
              </w:rPr>
              <w:t>Hande</w:t>
            </w:r>
            <w:proofErr w:type="spellEnd"/>
            <w:r w:rsidRPr="00E4126F">
              <w:rPr>
                <w:rFonts w:ascii="Calibri" w:hAnsi="Calibri"/>
                <w:color w:val="000000"/>
                <w:sz w:val="22"/>
              </w:rPr>
              <w:t xml:space="preserve"> </w:t>
            </w:r>
          </w:p>
        </w:tc>
        <w:tc>
          <w:tcPr>
            <w:tcW w:w="802" w:type="pct"/>
            <w:shd w:val="clear" w:color="auto" w:fill="DBE5F1" w:themeFill="accent1" w:themeFillTint="33"/>
            <w:noWrap/>
            <w:hideMark/>
          </w:tcPr>
          <w:p w14:paraId="1109136A" w14:textId="77777777" w:rsidR="00433268" w:rsidRPr="00E4126F" w:rsidRDefault="00433268" w:rsidP="00561072">
            <w:pPr>
              <w:overflowPunct/>
              <w:autoSpaceDE/>
              <w:autoSpaceDN/>
              <w:adjustRightInd/>
              <w:spacing w:before="0"/>
              <w:textAlignment w:val="auto"/>
              <w:rPr>
                <w:rFonts w:ascii="Calibri" w:hAnsi="Calibri"/>
                <w:color w:val="000000"/>
                <w:sz w:val="22"/>
              </w:rPr>
            </w:pPr>
            <w:proofErr w:type="spellStart"/>
            <w:r w:rsidRPr="00E4126F">
              <w:rPr>
                <w:rFonts w:ascii="Calibri" w:hAnsi="Calibri"/>
                <w:color w:val="000000"/>
                <w:sz w:val="22"/>
              </w:rPr>
              <w:t>Bayrak</w:t>
            </w:r>
            <w:proofErr w:type="spellEnd"/>
            <w:r w:rsidRPr="00E4126F">
              <w:rPr>
                <w:rFonts w:ascii="Calibri" w:hAnsi="Calibri"/>
                <w:color w:val="000000"/>
                <w:sz w:val="22"/>
              </w:rPr>
              <w:t xml:space="preserve"> </w:t>
            </w:r>
          </w:p>
        </w:tc>
        <w:tc>
          <w:tcPr>
            <w:tcW w:w="862" w:type="pct"/>
            <w:shd w:val="clear" w:color="auto" w:fill="DBE5F1" w:themeFill="accent1" w:themeFillTint="33"/>
            <w:noWrap/>
            <w:hideMark/>
          </w:tcPr>
          <w:p w14:paraId="243A800F"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Turkey</w:t>
            </w:r>
          </w:p>
        </w:tc>
        <w:tc>
          <w:tcPr>
            <w:tcW w:w="598" w:type="pct"/>
            <w:shd w:val="clear" w:color="auto" w:fill="DBE5F1" w:themeFill="accent1" w:themeFillTint="33"/>
            <w:noWrap/>
            <w:hideMark/>
          </w:tcPr>
          <w:p w14:paraId="734F7BEA"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Europe</w:t>
            </w:r>
          </w:p>
        </w:tc>
        <w:tc>
          <w:tcPr>
            <w:tcW w:w="644" w:type="pct"/>
            <w:shd w:val="clear" w:color="auto" w:fill="DBE5F1" w:themeFill="accent1" w:themeFillTint="33"/>
            <w:hideMark/>
          </w:tcPr>
          <w:p w14:paraId="4B51B040" w14:textId="77777777" w:rsidR="00433268" w:rsidRPr="00E4126F" w:rsidRDefault="00433268" w:rsidP="00561072">
            <w:pPr>
              <w:overflowPunct/>
              <w:autoSpaceDE/>
              <w:autoSpaceDN/>
              <w:adjustRightInd/>
              <w:spacing w:before="0"/>
              <w:textAlignment w:val="auto"/>
              <w:rPr>
                <w:rFonts w:ascii="Calibri" w:hAnsi="Calibri"/>
                <w:color w:val="000000"/>
                <w:sz w:val="22"/>
              </w:rPr>
            </w:pPr>
            <w:proofErr w:type="spellStart"/>
            <w:r w:rsidRPr="00E4126F">
              <w:rPr>
                <w:rFonts w:ascii="Calibri" w:hAnsi="Calibri"/>
                <w:color w:val="000000"/>
                <w:sz w:val="22"/>
              </w:rPr>
              <w:t>Türk</w:t>
            </w:r>
            <w:proofErr w:type="spellEnd"/>
            <w:r w:rsidRPr="00E4126F">
              <w:rPr>
                <w:rFonts w:ascii="Calibri" w:hAnsi="Calibri"/>
                <w:color w:val="000000"/>
                <w:sz w:val="22"/>
              </w:rPr>
              <w:t xml:space="preserve"> Telekom</w:t>
            </w:r>
          </w:p>
        </w:tc>
      </w:tr>
      <w:tr w:rsidR="00433268" w:rsidRPr="00A9447F" w14:paraId="2CF35785" w14:textId="77777777" w:rsidTr="00561072">
        <w:trPr>
          <w:trHeight w:val="330"/>
        </w:trPr>
        <w:tc>
          <w:tcPr>
            <w:tcW w:w="524" w:type="pct"/>
            <w:shd w:val="clear" w:color="auto" w:fill="FFFFFF" w:themeFill="background1"/>
            <w:noWrap/>
            <w:hideMark/>
          </w:tcPr>
          <w:p w14:paraId="09A5FA4E" w14:textId="77777777" w:rsidR="00433268" w:rsidRPr="00E4126F" w:rsidRDefault="00433268" w:rsidP="00561072">
            <w:pPr>
              <w:overflowPunct/>
              <w:autoSpaceDE/>
              <w:autoSpaceDN/>
              <w:adjustRightInd/>
              <w:spacing w:before="0"/>
              <w:textAlignment w:val="auto"/>
              <w:rPr>
                <w:rFonts w:ascii="Calibri" w:hAnsi="Calibri"/>
                <w:b/>
                <w:color w:val="000000"/>
                <w:sz w:val="22"/>
              </w:rPr>
            </w:pPr>
            <w:r w:rsidRPr="00E4126F">
              <w:rPr>
                <w:rFonts w:ascii="Calibri" w:hAnsi="Calibri"/>
                <w:b/>
                <w:color w:val="000000"/>
                <w:sz w:val="22"/>
              </w:rPr>
              <w:t>Question 6/1</w:t>
            </w:r>
          </w:p>
        </w:tc>
        <w:tc>
          <w:tcPr>
            <w:tcW w:w="792" w:type="pct"/>
            <w:shd w:val="clear" w:color="auto" w:fill="FDE9D9" w:themeFill="accent6" w:themeFillTint="33"/>
            <w:noWrap/>
            <w:hideMark/>
          </w:tcPr>
          <w:p w14:paraId="3F80453F" w14:textId="77777777" w:rsidR="00433268" w:rsidRPr="00E4126F" w:rsidRDefault="00433268" w:rsidP="00561072">
            <w:pPr>
              <w:overflowPunct/>
              <w:autoSpaceDE/>
              <w:autoSpaceDN/>
              <w:adjustRightInd/>
              <w:spacing w:before="0"/>
              <w:textAlignment w:val="auto"/>
              <w:rPr>
                <w:rFonts w:ascii="Calibri" w:hAnsi="Calibri"/>
                <w:b/>
                <w:color w:val="000000"/>
                <w:sz w:val="22"/>
              </w:rPr>
            </w:pPr>
            <w:r w:rsidRPr="00E4126F">
              <w:rPr>
                <w:rFonts w:ascii="Calibri" w:hAnsi="Calibri"/>
                <w:b/>
                <w:color w:val="000000"/>
                <w:sz w:val="22"/>
              </w:rPr>
              <w:t>Rapporteur</w:t>
            </w:r>
          </w:p>
        </w:tc>
        <w:tc>
          <w:tcPr>
            <w:tcW w:w="170" w:type="pct"/>
            <w:shd w:val="clear" w:color="auto" w:fill="FFFFFF" w:themeFill="background1"/>
            <w:noWrap/>
            <w:hideMark/>
          </w:tcPr>
          <w:p w14:paraId="36ED6398"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Mr </w:t>
            </w:r>
          </w:p>
        </w:tc>
        <w:tc>
          <w:tcPr>
            <w:tcW w:w="608" w:type="pct"/>
            <w:shd w:val="clear" w:color="auto" w:fill="FFFFFF" w:themeFill="background1"/>
            <w:noWrap/>
            <w:hideMark/>
          </w:tcPr>
          <w:p w14:paraId="4C1292AA" w14:textId="77777777" w:rsidR="00433268" w:rsidRPr="00E4126F" w:rsidRDefault="00433268" w:rsidP="00561072">
            <w:pPr>
              <w:overflowPunct/>
              <w:autoSpaceDE/>
              <w:autoSpaceDN/>
              <w:adjustRightInd/>
              <w:spacing w:before="0"/>
              <w:textAlignment w:val="auto"/>
              <w:rPr>
                <w:rFonts w:ascii="Calibri" w:hAnsi="Calibri"/>
                <w:color w:val="000000"/>
                <w:sz w:val="22"/>
              </w:rPr>
            </w:pPr>
            <w:proofErr w:type="spellStart"/>
            <w:r w:rsidRPr="00E4126F">
              <w:rPr>
                <w:rFonts w:ascii="Calibri" w:hAnsi="Calibri"/>
                <w:color w:val="000000"/>
                <w:sz w:val="22"/>
              </w:rPr>
              <w:t>Jinqiao</w:t>
            </w:r>
            <w:proofErr w:type="spellEnd"/>
          </w:p>
        </w:tc>
        <w:tc>
          <w:tcPr>
            <w:tcW w:w="802" w:type="pct"/>
            <w:shd w:val="clear" w:color="auto" w:fill="FFFFFF" w:themeFill="background1"/>
            <w:noWrap/>
            <w:hideMark/>
          </w:tcPr>
          <w:p w14:paraId="7F91526E"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Chen </w:t>
            </w:r>
          </w:p>
        </w:tc>
        <w:tc>
          <w:tcPr>
            <w:tcW w:w="862" w:type="pct"/>
            <w:shd w:val="clear" w:color="auto" w:fill="FFFFFF" w:themeFill="background1"/>
            <w:noWrap/>
            <w:hideMark/>
          </w:tcPr>
          <w:p w14:paraId="05143B87" w14:textId="330F1649" w:rsidR="00433268" w:rsidRPr="00E4126F" w:rsidRDefault="00AA2716" w:rsidP="00561072">
            <w:pPr>
              <w:overflowPunct/>
              <w:autoSpaceDE/>
              <w:autoSpaceDN/>
              <w:adjustRightInd/>
              <w:spacing w:before="0"/>
              <w:textAlignment w:val="auto"/>
              <w:rPr>
                <w:rFonts w:ascii="Calibri" w:hAnsi="Calibri"/>
                <w:color w:val="000000"/>
                <w:sz w:val="22"/>
              </w:rPr>
            </w:pPr>
            <w:r>
              <w:rPr>
                <w:rFonts w:ascii="Calibri" w:hAnsi="Calibri"/>
                <w:color w:val="000000"/>
                <w:sz w:val="22"/>
              </w:rPr>
              <w:t xml:space="preserve">People’s Republic of China </w:t>
            </w:r>
          </w:p>
        </w:tc>
        <w:tc>
          <w:tcPr>
            <w:tcW w:w="598" w:type="pct"/>
            <w:shd w:val="clear" w:color="auto" w:fill="FFFFFF" w:themeFill="background1"/>
            <w:noWrap/>
            <w:hideMark/>
          </w:tcPr>
          <w:p w14:paraId="743C5D5E"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Asia &amp; Pacific</w:t>
            </w:r>
          </w:p>
        </w:tc>
        <w:tc>
          <w:tcPr>
            <w:tcW w:w="644" w:type="pct"/>
            <w:shd w:val="clear" w:color="auto" w:fill="FFFFFF" w:themeFill="background1"/>
            <w:hideMark/>
          </w:tcPr>
          <w:p w14:paraId="4AD6C93F"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433268" w:rsidRPr="00A9447F" w14:paraId="3A522DD5" w14:textId="77777777" w:rsidTr="00561072">
        <w:trPr>
          <w:trHeight w:val="330"/>
        </w:trPr>
        <w:tc>
          <w:tcPr>
            <w:tcW w:w="524" w:type="pct"/>
            <w:shd w:val="clear" w:color="auto" w:fill="DBE5F1" w:themeFill="accent1" w:themeFillTint="33"/>
            <w:noWrap/>
          </w:tcPr>
          <w:p w14:paraId="0E7156CC" w14:textId="77777777" w:rsidR="00433268" w:rsidRPr="00E4126F" w:rsidRDefault="00433268" w:rsidP="00561072">
            <w:pPr>
              <w:overflowPunct/>
              <w:autoSpaceDE/>
              <w:autoSpaceDN/>
              <w:adjustRightInd/>
              <w:spacing w:before="0"/>
              <w:textAlignment w:val="auto"/>
              <w:rPr>
                <w:rFonts w:ascii="Calibri" w:hAnsi="Calibri"/>
                <w:color w:val="000000"/>
                <w:sz w:val="22"/>
              </w:rPr>
            </w:pPr>
          </w:p>
        </w:tc>
        <w:tc>
          <w:tcPr>
            <w:tcW w:w="792" w:type="pct"/>
            <w:shd w:val="clear" w:color="auto" w:fill="DBE5F1" w:themeFill="accent1" w:themeFillTint="33"/>
            <w:noWrap/>
            <w:hideMark/>
          </w:tcPr>
          <w:p w14:paraId="2D1B7C8B"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DBE5F1" w:themeFill="accent1" w:themeFillTint="33"/>
            <w:noWrap/>
            <w:hideMark/>
          </w:tcPr>
          <w:p w14:paraId="1285AF53"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DBE5F1" w:themeFill="accent1" w:themeFillTint="33"/>
            <w:noWrap/>
            <w:hideMark/>
          </w:tcPr>
          <w:p w14:paraId="2DA3B9ED" w14:textId="77777777" w:rsidR="00433268" w:rsidRPr="00E4126F" w:rsidRDefault="00433268" w:rsidP="00561072">
            <w:pPr>
              <w:overflowPunct/>
              <w:autoSpaceDE/>
              <w:autoSpaceDN/>
              <w:adjustRightInd/>
              <w:spacing w:before="0"/>
              <w:textAlignment w:val="auto"/>
              <w:rPr>
                <w:rFonts w:ascii="Calibri" w:hAnsi="Calibri"/>
                <w:color w:val="000000"/>
                <w:sz w:val="22"/>
              </w:rPr>
            </w:pPr>
            <w:proofErr w:type="spellStart"/>
            <w:r w:rsidRPr="00E4126F">
              <w:rPr>
                <w:rFonts w:ascii="Calibri" w:hAnsi="Calibri"/>
                <w:color w:val="000000"/>
                <w:sz w:val="22"/>
              </w:rPr>
              <w:t>Issiaka</w:t>
            </w:r>
            <w:proofErr w:type="spellEnd"/>
            <w:r w:rsidRPr="00E4126F">
              <w:rPr>
                <w:rFonts w:ascii="Calibri" w:hAnsi="Calibri"/>
                <w:color w:val="000000"/>
                <w:sz w:val="22"/>
              </w:rPr>
              <w:t xml:space="preserve"> </w:t>
            </w:r>
          </w:p>
        </w:tc>
        <w:tc>
          <w:tcPr>
            <w:tcW w:w="802" w:type="pct"/>
            <w:shd w:val="clear" w:color="auto" w:fill="DBE5F1" w:themeFill="accent1" w:themeFillTint="33"/>
            <w:noWrap/>
            <w:hideMark/>
          </w:tcPr>
          <w:p w14:paraId="7D208A77" w14:textId="77777777" w:rsidR="00433268" w:rsidRPr="00E4126F" w:rsidRDefault="00433268" w:rsidP="00561072">
            <w:pPr>
              <w:overflowPunct/>
              <w:autoSpaceDE/>
              <w:autoSpaceDN/>
              <w:adjustRightInd/>
              <w:spacing w:before="0"/>
              <w:textAlignment w:val="auto"/>
              <w:rPr>
                <w:rFonts w:ascii="Calibri" w:hAnsi="Calibri"/>
                <w:color w:val="000000"/>
                <w:sz w:val="22"/>
              </w:rPr>
            </w:pPr>
            <w:proofErr w:type="spellStart"/>
            <w:r w:rsidRPr="00E4126F">
              <w:rPr>
                <w:rFonts w:ascii="Calibri" w:hAnsi="Calibri"/>
                <w:color w:val="000000"/>
                <w:sz w:val="22"/>
              </w:rPr>
              <w:t>Alhabibou</w:t>
            </w:r>
            <w:proofErr w:type="spellEnd"/>
          </w:p>
        </w:tc>
        <w:tc>
          <w:tcPr>
            <w:tcW w:w="862" w:type="pct"/>
            <w:shd w:val="clear" w:color="auto" w:fill="DBE5F1" w:themeFill="accent1" w:themeFillTint="33"/>
            <w:noWrap/>
            <w:hideMark/>
          </w:tcPr>
          <w:p w14:paraId="646D0179"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Mali</w:t>
            </w:r>
          </w:p>
        </w:tc>
        <w:tc>
          <w:tcPr>
            <w:tcW w:w="598" w:type="pct"/>
            <w:shd w:val="clear" w:color="auto" w:fill="DBE5F1" w:themeFill="accent1" w:themeFillTint="33"/>
            <w:noWrap/>
            <w:hideMark/>
          </w:tcPr>
          <w:p w14:paraId="44DE5DBE"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Africa</w:t>
            </w:r>
          </w:p>
        </w:tc>
        <w:tc>
          <w:tcPr>
            <w:tcW w:w="644" w:type="pct"/>
            <w:shd w:val="clear" w:color="auto" w:fill="DBE5F1" w:themeFill="accent1" w:themeFillTint="33"/>
            <w:hideMark/>
          </w:tcPr>
          <w:p w14:paraId="21BF133F"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433268" w:rsidRPr="00A9447F" w14:paraId="7246FE2B" w14:textId="77777777" w:rsidTr="00561072">
        <w:trPr>
          <w:trHeight w:val="300"/>
        </w:trPr>
        <w:tc>
          <w:tcPr>
            <w:tcW w:w="524" w:type="pct"/>
            <w:shd w:val="clear" w:color="auto" w:fill="FFFFFF" w:themeFill="background1"/>
            <w:noWrap/>
          </w:tcPr>
          <w:p w14:paraId="7DB504F7" w14:textId="77777777" w:rsidR="00433268" w:rsidRPr="00E4126F" w:rsidRDefault="00433268" w:rsidP="00561072">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14:paraId="248C679A"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FFFFFF" w:themeFill="background1"/>
            <w:noWrap/>
            <w:hideMark/>
          </w:tcPr>
          <w:p w14:paraId="396F39C4"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Ms</w:t>
            </w:r>
          </w:p>
        </w:tc>
        <w:tc>
          <w:tcPr>
            <w:tcW w:w="608" w:type="pct"/>
            <w:shd w:val="clear" w:color="auto" w:fill="FFFFFF" w:themeFill="background1"/>
            <w:noWrap/>
            <w:hideMark/>
          </w:tcPr>
          <w:p w14:paraId="7B07DE3B"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Caecilia </w:t>
            </w:r>
          </w:p>
        </w:tc>
        <w:tc>
          <w:tcPr>
            <w:tcW w:w="802" w:type="pct"/>
            <w:shd w:val="clear" w:color="auto" w:fill="FFFFFF" w:themeFill="background1"/>
            <w:noWrap/>
            <w:hideMark/>
          </w:tcPr>
          <w:p w14:paraId="77E568F4"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Nyamutswa</w:t>
            </w:r>
          </w:p>
        </w:tc>
        <w:tc>
          <w:tcPr>
            <w:tcW w:w="862" w:type="pct"/>
            <w:shd w:val="clear" w:color="auto" w:fill="FFFFFF" w:themeFill="background1"/>
            <w:noWrap/>
            <w:hideMark/>
          </w:tcPr>
          <w:p w14:paraId="36F84BA8"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Zimbabwe</w:t>
            </w:r>
          </w:p>
        </w:tc>
        <w:tc>
          <w:tcPr>
            <w:tcW w:w="598" w:type="pct"/>
            <w:shd w:val="clear" w:color="auto" w:fill="FFFFFF" w:themeFill="background1"/>
            <w:noWrap/>
            <w:hideMark/>
          </w:tcPr>
          <w:p w14:paraId="6E7B3EF9"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Africa</w:t>
            </w:r>
          </w:p>
        </w:tc>
        <w:tc>
          <w:tcPr>
            <w:tcW w:w="644" w:type="pct"/>
            <w:shd w:val="clear" w:color="auto" w:fill="FFFFFF" w:themeFill="background1"/>
            <w:hideMark/>
          </w:tcPr>
          <w:p w14:paraId="092BD996"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433268" w:rsidRPr="00A9447F" w14:paraId="672EC900" w14:textId="77777777" w:rsidTr="00561072">
        <w:trPr>
          <w:trHeight w:val="300"/>
        </w:trPr>
        <w:tc>
          <w:tcPr>
            <w:tcW w:w="524" w:type="pct"/>
            <w:shd w:val="clear" w:color="auto" w:fill="DBE5F1" w:themeFill="accent1" w:themeFillTint="33"/>
            <w:noWrap/>
          </w:tcPr>
          <w:p w14:paraId="2891BE0B" w14:textId="77777777" w:rsidR="00433268" w:rsidRPr="00E4126F" w:rsidRDefault="00433268" w:rsidP="00561072">
            <w:pPr>
              <w:overflowPunct/>
              <w:autoSpaceDE/>
              <w:autoSpaceDN/>
              <w:adjustRightInd/>
              <w:spacing w:before="0"/>
              <w:textAlignment w:val="auto"/>
              <w:rPr>
                <w:rFonts w:ascii="Calibri" w:hAnsi="Calibri"/>
                <w:color w:val="000000"/>
                <w:sz w:val="22"/>
              </w:rPr>
            </w:pPr>
          </w:p>
        </w:tc>
        <w:tc>
          <w:tcPr>
            <w:tcW w:w="792" w:type="pct"/>
            <w:shd w:val="clear" w:color="auto" w:fill="DBE5F1" w:themeFill="accent1" w:themeFillTint="33"/>
            <w:noWrap/>
            <w:hideMark/>
          </w:tcPr>
          <w:p w14:paraId="7A3480BD"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DBE5F1" w:themeFill="accent1" w:themeFillTint="33"/>
            <w:noWrap/>
            <w:hideMark/>
          </w:tcPr>
          <w:p w14:paraId="4B3BBD35"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DBE5F1" w:themeFill="accent1" w:themeFillTint="33"/>
            <w:noWrap/>
            <w:hideMark/>
          </w:tcPr>
          <w:p w14:paraId="4DD67F7B" w14:textId="77777777" w:rsidR="00433268" w:rsidRPr="00E4126F" w:rsidRDefault="00433268" w:rsidP="00561072">
            <w:pPr>
              <w:overflowPunct/>
              <w:autoSpaceDE/>
              <w:autoSpaceDN/>
              <w:adjustRightInd/>
              <w:spacing w:before="0"/>
              <w:textAlignment w:val="auto"/>
              <w:rPr>
                <w:rFonts w:ascii="Calibri" w:hAnsi="Calibri"/>
                <w:color w:val="000000"/>
                <w:sz w:val="22"/>
              </w:rPr>
            </w:pPr>
            <w:proofErr w:type="spellStart"/>
            <w:r w:rsidRPr="00E4126F">
              <w:rPr>
                <w:rFonts w:ascii="Calibri" w:hAnsi="Calibri"/>
                <w:color w:val="000000"/>
                <w:sz w:val="22"/>
              </w:rPr>
              <w:t>Issouf</w:t>
            </w:r>
            <w:proofErr w:type="spellEnd"/>
            <w:r w:rsidRPr="00E4126F">
              <w:rPr>
                <w:rFonts w:ascii="Calibri" w:hAnsi="Calibri"/>
                <w:color w:val="000000"/>
                <w:sz w:val="22"/>
              </w:rPr>
              <w:t xml:space="preserve"> </w:t>
            </w:r>
          </w:p>
        </w:tc>
        <w:tc>
          <w:tcPr>
            <w:tcW w:w="802" w:type="pct"/>
            <w:shd w:val="clear" w:color="auto" w:fill="DBE5F1" w:themeFill="accent1" w:themeFillTint="33"/>
            <w:noWrap/>
            <w:hideMark/>
          </w:tcPr>
          <w:p w14:paraId="38E57ABC" w14:textId="77777777" w:rsidR="00433268" w:rsidRPr="00E4126F" w:rsidRDefault="00433268" w:rsidP="00561072">
            <w:pPr>
              <w:overflowPunct/>
              <w:autoSpaceDE/>
              <w:autoSpaceDN/>
              <w:adjustRightInd/>
              <w:spacing w:before="0"/>
              <w:textAlignment w:val="auto"/>
              <w:rPr>
                <w:rFonts w:ascii="Calibri" w:hAnsi="Calibri"/>
                <w:color w:val="000000"/>
                <w:sz w:val="22"/>
              </w:rPr>
            </w:pPr>
            <w:proofErr w:type="spellStart"/>
            <w:r w:rsidRPr="00E4126F">
              <w:rPr>
                <w:rFonts w:ascii="Calibri" w:hAnsi="Calibri"/>
                <w:color w:val="000000"/>
                <w:sz w:val="22"/>
              </w:rPr>
              <w:t>Soulama</w:t>
            </w:r>
            <w:proofErr w:type="spellEnd"/>
            <w:r w:rsidRPr="00E4126F">
              <w:rPr>
                <w:rFonts w:ascii="Calibri" w:hAnsi="Calibri"/>
                <w:color w:val="000000"/>
                <w:sz w:val="22"/>
              </w:rPr>
              <w:t xml:space="preserve">  </w:t>
            </w:r>
          </w:p>
        </w:tc>
        <w:tc>
          <w:tcPr>
            <w:tcW w:w="862" w:type="pct"/>
            <w:shd w:val="clear" w:color="auto" w:fill="DBE5F1" w:themeFill="accent1" w:themeFillTint="33"/>
            <w:noWrap/>
            <w:hideMark/>
          </w:tcPr>
          <w:p w14:paraId="56A24B19"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Burkina Faso</w:t>
            </w:r>
          </w:p>
        </w:tc>
        <w:tc>
          <w:tcPr>
            <w:tcW w:w="598" w:type="pct"/>
            <w:shd w:val="clear" w:color="auto" w:fill="DBE5F1" w:themeFill="accent1" w:themeFillTint="33"/>
            <w:noWrap/>
            <w:hideMark/>
          </w:tcPr>
          <w:p w14:paraId="2B27DEE4"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Africa</w:t>
            </w:r>
          </w:p>
        </w:tc>
        <w:tc>
          <w:tcPr>
            <w:tcW w:w="644" w:type="pct"/>
            <w:shd w:val="clear" w:color="auto" w:fill="DBE5F1" w:themeFill="accent1" w:themeFillTint="33"/>
            <w:hideMark/>
          </w:tcPr>
          <w:p w14:paraId="339E9E61"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433268" w:rsidRPr="00A9447F" w14:paraId="1A5A96F8" w14:textId="77777777" w:rsidTr="00561072">
        <w:trPr>
          <w:trHeight w:val="300"/>
        </w:trPr>
        <w:tc>
          <w:tcPr>
            <w:tcW w:w="524" w:type="pct"/>
            <w:shd w:val="clear" w:color="auto" w:fill="FFFFFF" w:themeFill="background1"/>
            <w:noWrap/>
          </w:tcPr>
          <w:p w14:paraId="08E1F612" w14:textId="77777777" w:rsidR="00433268" w:rsidRPr="00E4126F" w:rsidRDefault="00433268" w:rsidP="00561072">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14:paraId="5FA9C7AF"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FFFFFF" w:themeFill="background1"/>
            <w:noWrap/>
            <w:hideMark/>
          </w:tcPr>
          <w:p w14:paraId="0F5E78CB"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FFFFFF" w:themeFill="background1"/>
            <w:noWrap/>
            <w:hideMark/>
          </w:tcPr>
          <w:p w14:paraId="364CACA8"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Edva </w:t>
            </w:r>
          </w:p>
        </w:tc>
        <w:tc>
          <w:tcPr>
            <w:tcW w:w="802" w:type="pct"/>
            <w:shd w:val="clear" w:color="auto" w:fill="FFFFFF" w:themeFill="background1"/>
            <w:noWrap/>
            <w:hideMark/>
          </w:tcPr>
          <w:p w14:paraId="3688899D" w14:textId="77777777" w:rsidR="00433268" w:rsidRPr="00E4126F" w:rsidRDefault="00433268" w:rsidP="00561072">
            <w:pPr>
              <w:overflowPunct/>
              <w:autoSpaceDE/>
              <w:autoSpaceDN/>
              <w:adjustRightInd/>
              <w:spacing w:before="0"/>
              <w:textAlignment w:val="auto"/>
              <w:rPr>
                <w:rFonts w:ascii="Calibri" w:hAnsi="Calibri"/>
                <w:color w:val="000000"/>
                <w:sz w:val="22"/>
              </w:rPr>
            </w:pPr>
            <w:proofErr w:type="spellStart"/>
            <w:r w:rsidRPr="00E4126F">
              <w:rPr>
                <w:rFonts w:ascii="Calibri" w:hAnsi="Calibri"/>
                <w:color w:val="000000"/>
                <w:sz w:val="22"/>
              </w:rPr>
              <w:t>Altemar</w:t>
            </w:r>
            <w:proofErr w:type="spellEnd"/>
          </w:p>
        </w:tc>
        <w:tc>
          <w:tcPr>
            <w:tcW w:w="862" w:type="pct"/>
            <w:shd w:val="clear" w:color="auto" w:fill="FFFFFF" w:themeFill="background1"/>
            <w:noWrap/>
            <w:hideMark/>
          </w:tcPr>
          <w:p w14:paraId="2F142B0C"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Haiti</w:t>
            </w:r>
          </w:p>
        </w:tc>
        <w:tc>
          <w:tcPr>
            <w:tcW w:w="598" w:type="pct"/>
            <w:shd w:val="clear" w:color="auto" w:fill="FFFFFF" w:themeFill="background1"/>
            <w:noWrap/>
            <w:hideMark/>
          </w:tcPr>
          <w:p w14:paraId="33C42B20"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Americas</w:t>
            </w:r>
          </w:p>
        </w:tc>
        <w:tc>
          <w:tcPr>
            <w:tcW w:w="644" w:type="pct"/>
            <w:shd w:val="clear" w:color="auto" w:fill="FFFFFF" w:themeFill="background1"/>
            <w:hideMark/>
          </w:tcPr>
          <w:p w14:paraId="07B73435"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433268" w:rsidRPr="00A9447F" w14:paraId="03DA09E3" w14:textId="77777777" w:rsidTr="00561072">
        <w:trPr>
          <w:trHeight w:val="300"/>
        </w:trPr>
        <w:tc>
          <w:tcPr>
            <w:tcW w:w="524" w:type="pct"/>
            <w:shd w:val="clear" w:color="auto" w:fill="DBE5F1" w:themeFill="accent1" w:themeFillTint="33"/>
            <w:noWrap/>
          </w:tcPr>
          <w:p w14:paraId="205E6709" w14:textId="77777777" w:rsidR="00433268" w:rsidRPr="00E4126F" w:rsidRDefault="00433268" w:rsidP="00561072">
            <w:pPr>
              <w:overflowPunct/>
              <w:autoSpaceDE/>
              <w:autoSpaceDN/>
              <w:adjustRightInd/>
              <w:spacing w:before="0"/>
              <w:textAlignment w:val="auto"/>
              <w:rPr>
                <w:rFonts w:ascii="Calibri" w:hAnsi="Calibri"/>
                <w:color w:val="000000"/>
                <w:sz w:val="22"/>
              </w:rPr>
            </w:pPr>
          </w:p>
        </w:tc>
        <w:tc>
          <w:tcPr>
            <w:tcW w:w="792" w:type="pct"/>
            <w:shd w:val="clear" w:color="auto" w:fill="DBE5F1" w:themeFill="accent1" w:themeFillTint="33"/>
            <w:noWrap/>
            <w:hideMark/>
          </w:tcPr>
          <w:p w14:paraId="60A38DEC"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DBE5F1" w:themeFill="accent1" w:themeFillTint="33"/>
            <w:noWrap/>
            <w:hideMark/>
          </w:tcPr>
          <w:p w14:paraId="7D8885C6"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Ms</w:t>
            </w:r>
          </w:p>
        </w:tc>
        <w:tc>
          <w:tcPr>
            <w:tcW w:w="608" w:type="pct"/>
            <w:shd w:val="clear" w:color="auto" w:fill="DBE5F1" w:themeFill="accent1" w:themeFillTint="33"/>
            <w:noWrap/>
            <w:hideMark/>
          </w:tcPr>
          <w:p w14:paraId="79810479"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Elisa Vieira </w:t>
            </w:r>
          </w:p>
        </w:tc>
        <w:tc>
          <w:tcPr>
            <w:tcW w:w="802" w:type="pct"/>
            <w:shd w:val="clear" w:color="auto" w:fill="DBE5F1" w:themeFill="accent1" w:themeFillTint="33"/>
            <w:noWrap/>
            <w:hideMark/>
          </w:tcPr>
          <w:p w14:paraId="6595866C"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Leonel</w:t>
            </w:r>
          </w:p>
        </w:tc>
        <w:tc>
          <w:tcPr>
            <w:tcW w:w="862" w:type="pct"/>
            <w:shd w:val="clear" w:color="auto" w:fill="DBE5F1" w:themeFill="accent1" w:themeFillTint="33"/>
            <w:noWrap/>
            <w:hideMark/>
          </w:tcPr>
          <w:p w14:paraId="3452CFCD"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Brazil</w:t>
            </w:r>
          </w:p>
        </w:tc>
        <w:tc>
          <w:tcPr>
            <w:tcW w:w="598" w:type="pct"/>
            <w:shd w:val="clear" w:color="auto" w:fill="DBE5F1" w:themeFill="accent1" w:themeFillTint="33"/>
            <w:noWrap/>
            <w:hideMark/>
          </w:tcPr>
          <w:p w14:paraId="67FABAE5"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Americas</w:t>
            </w:r>
          </w:p>
        </w:tc>
        <w:tc>
          <w:tcPr>
            <w:tcW w:w="644" w:type="pct"/>
            <w:shd w:val="clear" w:color="auto" w:fill="DBE5F1" w:themeFill="accent1" w:themeFillTint="33"/>
            <w:hideMark/>
          </w:tcPr>
          <w:p w14:paraId="18E0D1B7" w14:textId="77777777" w:rsidR="00433268" w:rsidRPr="00E4126F" w:rsidRDefault="00433268" w:rsidP="00561072">
            <w:pPr>
              <w:overflowPunct/>
              <w:autoSpaceDE/>
              <w:autoSpaceDN/>
              <w:adjustRightInd/>
              <w:spacing w:before="0"/>
              <w:textAlignment w:val="auto"/>
              <w:rPr>
                <w:rFonts w:ascii="Calibri" w:hAnsi="Calibri"/>
                <w:color w:val="000000"/>
                <w:sz w:val="22"/>
              </w:rPr>
            </w:pPr>
            <w:proofErr w:type="spellStart"/>
            <w:r w:rsidRPr="00E4126F">
              <w:rPr>
                <w:rFonts w:ascii="Calibri" w:hAnsi="Calibri"/>
                <w:color w:val="000000"/>
                <w:sz w:val="22"/>
              </w:rPr>
              <w:t>Anatel</w:t>
            </w:r>
            <w:proofErr w:type="spellEnd"/>
          </w:p>
        </w:tc>
      </w:tr>
      <w:tr w:rsidR="00433268" w:rsidRPr="00A9447F" w14:paraId="4915A702" w14:textId="77777777" w:rsidTr="00561072">
        <w:trPr>
          <w:trHeight w:val="300"/>
        </w:trPr>
        <w:tc>
          <w:tcPr>
            <w:tcW w:w="524" w:type="pct"/>
            <w:shd w:val="clear" w:color="auto" w:fill="FFFFFF" w:themeFill="background1"/>
            <w:noWrap/>
          </w:tcPr>
          <w:p w14:paraId="5EBA09FA" w14:textId="77777777" w:rsidR="00433268" w:rsidRPr="00E4126F" w:rsidRDefault="00433268" w:rsidP="00561072">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14:paraId="221DA4B9"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FFFFFF" w:themeFill="background1"/>
            <w:noWrap/>
            <w:hideMark/>
          </w:tcPr>
          <w:p w14:paraId="66450C12"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FFFFFF" w:themeFill="background1"/>
            <w:noWrap/>
            <w:hideMark/>
          </w:tcPr>
          <w:p w14:paraId="01ECF798"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Laith </w:t>
            </w:r>
          </w:p>
        </w:tc>
        <w:tc>
          <w:tcPr>
            <w:tcW w:w="802" w:type="pct"/>
            <w:shd w:val="clear" w:color="auto" w:fill="FFFFFF" w:themeFill="background1"/>
            <w:noWrap/>
            <w:hideMark/>
          </w:tcPr>
          <w:p w14:paraId="7AE328A7" w14:textId="77777777" w:rsidR="00433268" w:rsidRPr="00E4126F" w:rsidRDefault="00433268" w:rsidP="00561072">
            <w:pPr>
              <w:overflowPunct/>
              <w:autoSpaceDE/>
              <w:autoSpaceDN/>
              <w:adjustRightInd/>
              <w:spacing w:before="0"/>
              <w:textAlignment w:val="auto"/>
              <w:rPr>
                <w:rFonts w:ascii="Calibri" w:hAnsi="Calibri"/>
                <w:color w:val="000000"/>
                <w:sz w:val="22"/>
              </w:rPr>
            </w:pPr>
            <w:proofErr w:type="spellStart"/>
            <w:r w:rsidRPr="00E4126F">
              <w:rPr>
                <w:rFonts w:ascii="Calibri" w:hAnsi="Calibri"/>
                <w:color w:val="000000"/>
                <w:sz w:val="22"/>
              </w:rPr>
              <w:t>Draghmeh</w:t>
            </w:r>
            <w:proofErr w:type="spellEnd"/>
          </w:p>
        </w:tc>
        <w:tc>
          <w:tcPr>
            <w:tcW w:w="862" w:type="pct"/>
            <w:shd w:val="clear" w:color="auto" w:fill="FFFFFF" w:themeFill="background1"/>
            <w:noWrap/>
            <w:hideMark/>
          </w:tcPr>
          <w:p w14:paraId="779B95D6"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State of Palestine</w:t>
            </w:r>
          </w:p>
        </w:tc>
        <w:tc>
          <w:tcPr>
            <w:tcW w:w="598" w:type="pct"/>
            <w:shd w:val="clear" w:color="auto" w:fill="FFFFFF" w:themeFill="background1"/>
            <w:noWrap/>
            <w:hideMark/>
          </w:tcPr>
          <w:p w14:paraId="26D03DBC"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Arab States</w:t>
            </w:r>
          </w:p>
        </w:tc>
        <w:tc>
          <w:tcPr>
            <w:tcW w:w="644" w:type="pct"/>
            <w:shd w:val="clear" w:color="auto" w:fill="FFFFFF" w:themeFill="background1"/>
            <w:hideMark/>
          </w:tcPr>
          <w:p w14:paraId="1DDD2D0A"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433268" w:rsidRPr="00A9447F" w14:paraId="4B906D39" w14:textId="77777777" w:rsidTr="00561072">
        <w:trPr>
          <w:trHeight w:val="249"/>
        </w:trPr>
        <w:tc>
          <w:tcPr>
            <w:tcW w:w="524" w:type="pct"/>
            <w:shd w:val="clear" w:color="auto" w:fill="DBE5F1" w:themeFill="accent1" w:themeFillTint="33"/>
            <w:noWrap/>
          </w:tcPr>
          <w:p w14:paraId="5EB4D16A" w14:textId="77777777" w:rsidR="00433268" w:rsidRPr="00A9447F" w:rsidRDefault="00433268" w:rsidP="00561072">
            <w:pPr>
              <w:overflowPunct/>
              <w:autoSpaceDE/>
              <w:autoSpaceDN/>
              <w:adjustRightInd/>
              <w:spacing w:before="0"/>
              <w:textAlignment w:val="auto"/>
              <w:rPr>
                <w:rFonts w:ascii="Calibri" w:hAnsi="Calibri"/>
                <w:color w:val="000000"/>
                <w:sz w:val="22"/>
                <w:szCs w:val="22"/>
                <w:lang w:eastAsia="zh-CN"/>
              </w:rPr>
            </w:pPr>
          </w:p>
        </w:tc>
        <w:tc>
          <w:tcPr>
            <w:tcW w:w="792" w:type="pct"/>
            <w:shd w:val="clear" w:color="auto" w:fill="DBE5F1" w:themeFill="accent1" w:themeFillTint="33"/>
            <w:noWrap/>
          </w:tcPr>
          <w:p w14:paraId="59D2B99B" w14:textId="77777777" w:rsidR="00433268" w:rsidRPr="00A9447F" w:rsidRDefault="00433268" w:rsidP="00561072">
            <w:pPr>
              <w:overflowPunct/>
              <w:autoSpaceDE/>
              <w:autoSpaceDN/>
              <w:adjustRightInd/>
              <w:spacing w:before="0"/>
              <w:textAlignment w:val="auto"/>
              <w:rPr>
                <w:rFonts w:ascii="Calibri" w:hAnsi="Calibri"/>
                <w:color w:val="000000"/>
                <w:sz w:val="22"/>
                <w:szCs w:val="22"/>
                <w:lang w:eastAsia="zh-CN"/>
              </w:rPr>
            </w:pPr>
            <w:r w:rsidRPr="00A9447F">
              <w:rPr>
                <w:rFonts w:ascii="Calibri" w:hAnsi="Calibri"/>
                <w:color w:val="000000"/>
                <w:sz w:val="22"/>
                <w:szCs w:val="22"/>
                <w:lang w:eastAsia="zh-CN"/>
              </w:rPr>
              <w:t>Vice-Rapporteur</w:t>
            </w:r>
          </w:p>
        </w:tc>
        <w:tc>
          <w:tcPr>
            <w:tcW w:w="170" w:type="pct"/>
            <w:shd w:val="clear" w:color="auto" w:fill="DBE5F1" w:themeFill="accent1" w:themeFillTint="33"/>
            <w:noWrap/>
          </w:tcPr>
          <w:p w14:paraId="042750F2" w14:textId="77777777" w:rsidR="00433268" w:rsidRPr="00A9447F" w:rsidRDefault="00433268" w:rsidP="00561072">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Ms</w:t>
            </w:r>
          </w:p>
        </w:tc>
        <w:tc>
          <w:tcPr>
            <w:tcW w:w="608" w:type="pct"/>
            <w:shd w:val="clear" w:color="auto" w:fill="DBE5F1" w:themeFill="accent1" w:themeFillTint="33"/>
            <w:noWrap/>
          </w:tcPr>
          <w:p w14:paraId="7358FB06" w14:textId="77777777" w:rsidR="00433268" w:rsidRPr="00A9447F" w:rsidRDefault="00433268" w:rsidP="00561072">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Archana Goyal</w:t>
            </w:r>
          </w:p>
        </w:tc>
        <w:tc>
          <w:tcPr>
            <w:tcW w:w="802" w:type="pct"/>
            <w:shd w:val="clear" w:color="auto" w:fill="DBE5F1" w:themeFill="accent1" w:themeFillTint="33"/>
            <w:noWrap/>
          </w:tcPr>
          <w:p w14:paraId="37A30E57" w14:textId="77777777" w:rsidR="00433268" w:rsidRPr="00A9447F" w:rsidRDefault="00433268" w:rsidP="00561072">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Gulati</w:t>
            </w:r>
          </w:p>
        </w:tc>
        <w:tc>
          <w:tcPr>
            <w:tcW w:w="862" w:type="pct"/>
            <w:shd w:val="clear" w:color="auto" w:fill="DBE5F1" w:themeFill="accent1" w:themeFillTint="33"/>
            <w:noWrap/>
          </w:tcPr>
          <w:p w14:paraId="0569EE82" w14:textId="77777777" w:rsidR="00433268" w:rsidRPr="00A9447F" w:rsidRDefault="00433268" w:rsidP="00561072">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India</w:t>
            </w:r>
          </w:p>
        </w:tc>
        <w:tc>
          <w:tcPr>
            <w:tcW w:w="598" w:type="pct"/>
            <w:shd w:val="clear" w:color="auto" w:fill="DBE5F1" w:themeFill="accent1" w:themeFillTint="33"/>
            <w:noWrap/>
          </w:tcPr>
          <w:p w14:paraId="4BEFAEF8" w14:textId="77777777" w:rsidR="00433268" w:rsidRPr="00A9447F" w:rsidRDefault="00433268" w:rsidP="00561072">
            <w:pPr>
              <w:overflowPunct/>
              <w:autoSpaceDE/>
              <w:autoSpaceDN/>
              <w:adjustRightInd/>
              <w:spacing w:before="0"/>
              <w:textAlignment w:val="auto"/>
              <w:rPr>
                <w:rFonts w:ascii="Calibri" w:hAnsi="Calibri"/>
                <w:color w:val="000000"/>
                <w:sz w:val="22"/>
                <w:szCs w:val="22"/>
                <w:lang w:eastAsia="zh-CN"/>
              </w:rPr>
            </w:pPr>
            <w:r w:rsidRPr="00A9447F">
              <w:rPr>
                <w:rFonts w:ascii="Calibri" w:hAnsi="Calibri"/>
                <w:color w:val="000000"/>
                <w:sz w:val="22"/>
                <w:szCs w:val="22"/>
                <w:lang w:eastAsia="zh-CN"/>
              </w:rPr>
              <w:t>Asia &amp; Pacific</w:t>
            </w:r>
          </w:p>
        </w:tc>
        <w:tc>
          <w:tcPr>
            <w:tcW w:w="644" w:type="pct"/>
            <w:shd w:val="clear" w:color="auto" w:fill="DBE5F1" w:themeFill="accent1" w:themeFillTint="33"/>
          </w:tcPr>
          <w:p w14:paraId="45182D58" w14:textId="77777777" w:rsidR="00433268" w:rsidRPr="00A9447F" w:rsidRDefault="00433268" w:rsidP="00561072">
            <w:pPr>
              <w:overflowPunct/>
              <w:autoSpaceDE/>
              <w:autoSpaceDN/>
              <w:adjustRightInd/>
              <w:spacing w:before="0"/>
              <w:textAlignment w:val="auto"/>
              <w:rPr>
                <w:rFonts w:ascii="Calibri" w:hAnsi="Calibri"/>
                <w:color w:val="000000"/>
                <w:sz w:val="22"/>
                <w:szCs w:val="22"/>
                <w:lang w:eastAsia="zh-CN"/>
              </w:rPr>
            </w:pPr>
            <w:proofErr w:type="spellStart"/>
            <w:r>
              <w:rPr>
                <w:rFonts w:ascii="Calibri" w:hAnsi="Calibri"/>
                <w:color w:val="000000"/>
                <w:sz w:val="22"/>
                <w:szCs w:val="22"/>
                <w:lang w:eastAsia="zh-CN"/>
              </w:rPr>
              <w:t>Adminstration</w:t>
            </w:r>
            <w:proofErr w:type="spellEnd"/>
          </w:p>
        </w:tc>
      </w:tr>
      <w:tr w:rsidR="00433268" w:rsidRPr="00A9447F" w14:paraId="37C961C7" w14:textId="77777777" w:rsidTr="00561072">
        <w:trPr>
          <w:trHeight w:val="375"/>
        </w:trPr>
        <w:tc>
          <w:tcPr>
            <w:tcW w:w="524" w:type="pct"/>
            <w:shd w:val="clear" w:color="auto" w:fill="FFFFFF" w:themeFill="background1"/>
            <w:noWrap/>
          </w:tcPr>
          <w:p w14:paraId="7EBAFEE4" w14:textId="77777777" w:rsidR="00433268" w:rsidRPr="00E4126F" w:rsidRDefault="00433268" w:rsidP="00561072">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14:paraId="66D17334"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FFFFFF" w:themeFill="background1"/>
            <w:noWrap/>
            <w:hideMark/>
          </w:tcPr>
          <w:p w14:paraId="0C3D6DD5"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FFFFFF" w:themeFill="background1"/>
            <w:noWrap/>
            <w:hideMark/>
          </w:tcPr>
          <w:p w14:paraId="2BAB32FC"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Mehmet </w:t>
            </w:r>
            <w:proofErr w:type="spellStart"/>
            <w:r w:rsidRPr="00E4126F">
              <w:rPr>
                <w:rFonts w:ascii="Calibri" w:hAnsi="Calibri"/>
                <w:color w:val="000000"/>
                <w:sz w:val="22"/>
              </w:rPr>
              <w:t>Alper</w:t>
            </w:r>
            <w:proofErr w:type="spellEnd"/>
            <w:r w:rsidRPr="00E4126F">
              <w:rPr>
                <w:rFonts w:ascii="Calibri" w:hAnsi="Calibri"/>
                <w:color w:val="000000"/>
                <w:sz w:val="22"/>
              </w:rPr>
              <w:t xml:space="preserve"> </w:t>
            </w:r>
          </w:p>
        </w:tc>
        <w:tc>
          <w:tcPr>
            <w:tcW w:w="802" w:type="pct"/>
            <w:shd w:val="clear" w:color="auto" w:fill="FFFFFF" w:themeFill="background1"/>
            <w:noWrap/>
            <w:hideMark/>
          </w:tcPr>
          <w:p w14:paraId="61CFC6A3" w14:textId="77777777" w:rsidR="00433268" w:rsidRPr="00E4126F" w:rsidRDefault="00433268" w:rsidP="00561072">
            <w:pPr>
              <w:overflowPunct/>
              <w:autoSpaceDE/>
              <w:autoSpaceDN/>
              <w:adjustRightInd/>
              <w:spacing w:before="0"/>
              <w:textAlignment w:val="auto"/>
              <w:rPr>
                <w:rFonts w:ascii="Calibri" w:hAnsi="Calibri"/>
                <w:color w:val="000000"/>
                <w:sz w:val="22"/>
              </w:rPr>
            </w:pPr>
            <w:proofErr w:type="spellStart"/>
            <w:r w:rsidRPr="00E4126F">
              <w:rPr>
                <w:rFonts w:ascii="Calibri" w:hAnsi="Calibri"/>
                <w:color w:val="000000"/>
                <w:sz w:val="22"/>
              </w:rPr>
              <w:t>Tekin</w:t>
            </w:r>
            <w:proofErr w:type="spellEnd"/>
            <w:r w:rsidRPr="00E4126F">
              <w:rPr>
                <w:rFonts w:ascii="Calibri" w:hAnsi="Calibri"/>
                <w:color w:val="000000"/>
                <w:sz w:val="22"/>
              </w:rPr>
              <w:t xml:space="preserve"> </w:t>
            </w:r>
          </w:p>
        </w:tc>
        <w:tc>
          <w:tcPr>
            <w:tcW w:w="862" w:type="pct"/>
            <w:shd w:val="clear" w:color="auto" w:fill="FFFFFF" w:themeFill="background1"/>
            <w:noWrap/>
            <w:hideMark/>
          </w:tcPr>
          <w:p w14:paraId="7B0433ED"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Turkey</w:t>
            </w:r>
          </w:p>
        </w:tc>
        <w:tc>
          <w:tcPr>
            <w:tcW w:w="598" w:type="pct"/>
            <w:shd w:val="clear" w:color="auto" w:fill="FFFFFF" w:themeFill="background1"/>
            <w:noWrap/>
            <w:hideMark/>
          </w:tcPr>
          <w:p w14:paraId="6B490DB2"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Europe</w:t>
            </w:r>
          </w:p>
        </w:tc>
        <w:tc>
          <w:tcPr>
            <w:tcW w:w="644" w:type="pct"/>
            <w:shd w:val="clear" w:color="auto" w:fill="FFFFFF" w:themeFill="background1"/>
            <w:hideMark/>
          </w:tcPr>
          <w:p w14:paraId="6C9F5694"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433268" w:rsidRPr="00A9447F" w14:paraId="681FE21D" w14:textId="77777777" w:rsidTr="00561072">
        <w:trPr>
          <w:trHeight w:val="330"/>
        </w:trPr>
        <w:tc>
          <w:tcPr>
            <w:tcW w:w="524" w:type="pct"/>
            <w:shd w:val="clear" w:color="auto" w:fill="DBE5F1" w:themeFill="accent1" w:themeFillTint="33"/>
            <w:noWrap/>
            <w:hideMark/>
          </w:tcPr>
          <w:p w14:paraId="43B8EC6E" w14:textId="77777777" w:rsidR="00433268" w:rsidRPr="00E4126F" w:rsidRDefault="00433268" w:rsidP="00561072">
            <w:pPr>
              <w:overflowPunct/>
              <w:autoSpaceDE/>
              <w:autoSpaceDN/>
              <w:adjustRightInd/>
              <w:spacing w:before="0"/>
              <w:textAlignment w:val="auto"/>
              <w:rPr>
                <w:rFonts w:ascii="Calibri" w:hAnsi="Calibri"/>
                <w:b/>
                <w:color w:val="000000"/>
                <w:sz w:val="22"/>
              </w:rPr>
            </w:pPr>
            <w:r w:rsidRPr="00E4126F">
              <w:rPr>
                <w:rFonts w:ascii="Calibri" w:hAnsi="Calibri"/>
                <w:b/>
                <w:color w:val="000000"/>
                <w:sz w:val="22"/>
              </w:rPr>
              <w:t>Question 7/1</w:t>
            </w:r>
          </w:p>
        </w:tc>
        <w:tc>
          <w:tcPr>
            <w:tcW w:w="792" w:type="pct"/>
            <w:shd w:val="clear" w:color="auto" w:fill="FDE9D9" w:themeFill="accent6" w:themeFillTint="33"/>
            <w:noWrap/>
            <w:hideMark/>
          </w:tcPr>
          <w:p w14:paraId="28530956" w14:textId="77777777" w:rsidR="00433268" w:rsidRPr="00E4126F" w:rsidRDefault="00433268" w:rsidP="00561072">
            <w:pPr>
              <w:overflowPunct/>
              <w:autoSpaceDE/>
              <w:autoSpaceDN/>
              <w:adjustRightInd/>
              <w:spacing w:before="0"/>
              <w:textAlignment w:val="auto"/>
              <w:rPr>
                <w:rFonts w:ascii="Calibri" w:hAnsi="Calibri"/>
                <w:b/>
                <w:color w:val="000000"/>
                <w:sz w:val="22"/>
              </w:rPr>
            </w:pPr>
            <w:r w:rsidRPr="00E4126F">
              <w:rPr>
                <w:rFonts w:ascii="Calibri" w:hAnsi="Calibri"/>
                <w:b/>
                <w:color w:val="000000"/>
                <w:sz w:val="22"/>
              </w:rPr>
              <w:t>Rapporteur</w:t>
            </w:r>
          </w:p>
        </w:tc>
        <w:tc>
          <w:tcPr>
            <w:tcW w:w="170" w:type="pct"/>
            <w:shd w:val="clear" w:color="auto" w:fill="DBE5F1" w:themeFill="accent1" w:themeFillTint="33"/>
            <w:noWrap/>
            <w:hideMark/>
          </w:tcPr>
          <w:p w14:paraId="1499E5C3"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Ms</w:t>
            </w:r>
          </w:p>
        </w:tc>
        <w:tc>
          <w:tcPr>
            <w:tcW w:w="608" w:type="pct"/>
            <w:shd w:val="clear" w:color="auto" w:fill="DBE5F1" w:themeFill="accent1" w:themeFillTint="33"/>
            <w:noWrap/>
            <w:hideMark/>
          </w:tcPr>
          <w:p w14:paraId="6F10222F"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Amela</w:t>
            </w:r>
          </w:p>
        </w:tc>
        <w:tc>
          <w:tcPr>
            <w:tcW w:w="802" w:type="pct"/>
            <w:shd w:val="clear" w:color="auto" w:fill="DBE5F1" w:themeFill="accent1" w:themeFillTint="33"/>
            <w:noWrap/>
            <w:hideMark/>
          </w:tcPr>
          <w:p w14:paraId="58FC55B1" w14:textId="77777777" w:rsidR="00433268" w:rsidRPr="00E4126F" w:rsidRDefault="00433268" w:rsidP="00561072">
            <w:pPr>
              <w:overflowPunct/>
              <w:autoSpaceDE/>
              <w:autoSpaceDN/>
              <w:adjustRightInd/>
              <w:spacing w:before="0"/>
              <w:textAlignment w:val="auto"/>
              <w:rPr>
                <w:rFonts w:ascii="Calibri" w:hAnsi="Calibri"/>
                <w:color w:val="000000"/>
                <w:sz w:val="22"/>
              </w:rPr>
            </w:pPr>
            <w:proofErr w:type="spellStart"/>
            <w:r w:rsidRPr="00E4126F">
              <w:rPr>
                <w:rFonts w:ascii="Calibri" w:hAnsi="Calibri"/>
                <w:color w:val="000000"/>
                <w:sz w:val="22"/>
              </w:rPr>
              <w:t>Odobašić</w:t>
            </w:r>
            <w:proofErr w:type="spellEnd"/>
          </w:p>
        </w:tc>
        <w:tc>
          <w:tcPr>
            <w:tcW w:w="862" w:type="pct"/>
            <w:shd w:val="clear" w:color="auto" w:fill="DBE5F1" w:themeFill="accent1" w:themeFillTint="33"/>
            <w:noWrap/>
            <w:hideMark/>
          </w:tcPr>
          <w:p w14:paraId="63704170"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Bosnia and Herzegovina</w:t>
            </w:r>
          </w:p>
        </w:tc>
        <w:tc>
          <w:tcPr>
            <w:tcW w:w="598" w:type="pct"/>
            <w:shd w:val="clear" w:color="auto" w:fill="DBE5F1" w:themeFill="accent1" w:themeFillTint="33"/>
            <w:noWrap/>
            <w:hideMark/>
          </w:tcPr>
          <w:p w14:paraId="648B533B"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Europe</w:t>
            </w:r>
          </w:p>
        </w:tc>
        <w:tc>
          <w:tcPr>
            <w:tcW w:w="644" w:type="pct"/>
            <w:shd w:val="clear" w:color="auto" w:fill="DBE5F1" w:themeFill="accent1" w:themeFillTint="33"/>
            <w:hideMark/>
          </w:tcPr>
          <w:p w14:paraId="5004EDB4"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433268" w:rsidRPr="00A9447F" w14:paraId="06D7E14F" w14:textId="77777777" w:rsidTr="00561072">
        <w:trPr>
          <w:trHeight w:val="345"/>
        </w:trPr>
        <w:tc>
          <w:tcPr>
            <w:tcW w:w="524" w:type="pct"/>
            <w:shd w:val="clear" w:color="auto" w:fill="FFFFFF" w:themeFill="background1"/>
            <w:noWrap/>
          </w:tcPr>
          <w:p w14:paraId="2A325691" w14:textId="77777777" w:rsidR="00433268" w:rsidRPr="00E4126F" w:rsidRDefault="00433268" w:rsidP="00561072">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14:paraId="682FBEF5"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FFFFFF" w:themeFill="background1"/>
            <w:noWrap/>
            <w:hideMark/>
          </w:tcPr>
          <w:p w14:paraId="0ABDA562"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FFFFFF" w:themeFill="background1"/>
            <w:noWrap/>
            <w:hideMark/>
          </w:tcPr>
          <w:p w14:paraId="287E550E"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Abdoulaye </w:t>
            </w:r>
          </w:p>
        </w:tc>
        <w:tc>
          <w:tcPr>
            <w:tcW w:w="802" w:type="pct"/>
            <w:shd w:val="clear" w:color="auto" w:fill="FFFFFF" w:themeFill="background1"/>
            <w:noWrap/>
            <w:hideMark/>
          </w:tcPr>
          <w:p w14:paraId="1191B342"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Dembele </w:t>
            </w:r>
          </w:p>
        </w:tc>
        <w:tc>
          <w:tcPr>
            <w:tcW w:w="862" w:type="pct"/>
            <w:shd w:val="clear" w:color="auto" w:fill="FFFFFF" w:themeFill="background1"/>
            <w:noWrap/>
            <w:hideMark/>
          </w:tcPr>
          <w:p w14:paraId="1D96B528"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Mali</w:t>
            </w:r>
          </w:p>
        </w:tc>
        <w:tc>
          <w:tcPr>
            <w:tcW w:w="598" w:type="pct"/>
            <w:shd w:val="clear" w:color="auto" w:fill="FFFFFF" w:themeFill="background1"/>
            <w:noWrap/>
            <w:hideMark/>
          </w:tcPr>
          <w:p w14:paraId="39B092A1"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Africa</w:t>
            </w:r>
          </w:p>
        </w:tc>
        <w:tc>
          <w:tcPr>
            <w:tcW w:w="644" w:type="pct"/>
            <w:shd w:val="clear" w:color="auto" w:fill="FFFFFF" w:themeFill="background1"/>
            <w:hideMark/>
          </w:tcPr>
          <w:p w14:paraId="45F5EED3"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433268" w:rsidRPr="00A9447F" w14:paraId="3FF60487" w14:textId="77777777" w:rsidTr="00561072">
        <w:trPr>
          <w:trHeight w:val="300"/>
        </w:trPr>
        <w:tc>
          <w:tcPr>
            <w:tcW w:w="524" w:type="pct"/>
            <w:shd w:val="clear" w:color="auto" w:fill="DBE5F1" w:themeFill="accent1" w:themeFillTint="33"/>
            <w:noWrap/>
          </w:tcPr>
          <w:p w14:paraId="22EB4035" w14:textId="77777777" w:rsidR="00433268" w:rsidRPr="00E4126F" w:rsidRDefault="00433268" w:rsidP="00561072">
            <w:pPr>
              <w:overflowPunct/>
              <w:autoSpaceDE/>
              <w:autoSpaceDN/>
              <w:adjustRightInd/>
              <w:spacing w:before="0"/>
              <w:textAlignment w:val="auto"/>
              <w:rPr>
                <w:rFonts w:ascii="Calibri" w:hAnsi="Calibri"/>
                <w:color w:val="000000"/>
                <w:sz w:val="22"/>
              </w:rPr>
            </w:pPr>
          </w:p>
        </w:tc>
        <w:tc>
          <w:tcPr>
            <w:tcW w:w="792" w:type="pct"/>
            <w:shd w:val="clear" w:color="auto" w:fill="DBE5F1" w:themeFill="accent1" w:themeFillTint="33"/>
            <w:noWrap/>
            <w:hideMark/>
          </w:tcPr>
          <w:p w14:paraId="360B070C"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DBE5F1" w:themeFill="accent1" w:themeFillTint="33"/>
            <w:noWrap/>
            <w:hideMark/>
          </w:tcPr>
          <w:p w14:paraId="601A305F"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DBE5F1" w:themeFill="accent1" w:themeFillTint="33"/>
            <w:noWrap/>
            <w:hideMark/>
          </w:tcPr>
          <w:p w14:paraId="67BEA49F" w14:textId="77777777" w:rsidR="00433268" w:rsidRPr="00E4126F" w:rsidRDefault="00433268" w:rsidP="00561072">
            <w:pPr>
              <w:overflowPunct/>
              <w:autoSpaceDE/>
              <w:autoSpaceDN/>
              <w:adjustRightInd/>
              <w:spacing w:before="0"/>
              <w:textAlignment w:val="auto"/>
              <w:rPr>
                <w:rFonts w:ascii="Calibri" w:hAnsi="Calibri"/>
                <w:color w:val="000000"/>
                <w:sz w:val="22"/>
              </w:rPr>
            </w:pPr>
            <w:proofErr w:type="spellStart"/>
            <w:r w:rsidRPr="00E4126F">
              <w:rPr>
                <w:rFonts w:ascii="Calibri" w:hAnsi="Calibri"/>
                <w:color w:val="000000"/>
                <w:sz w:val="22"/>
              </w:rPr>
              <w:t>Lamine</w:t>
            </w:r>
            <w:proofErr w:type="spellEnd"/>
            <w:r w:rsidRPr="00E4126F">
              <w:rPr>
                <w:rFonts w:ascii="Calibri" w:hAnsi="Calibri"/>
                <w:color w:val="000000"/>
                <w:sz w:val="22"/>
              </w:rPr>
              <w:t xml:space="preserve"> </w:t>
            </w:r>
            <w:proofErr w:type="spellStart"/>
            <w:r w:rsidRPr="00E4126F">
              <w:rPr>
                <w:rFonts w:ascii="Calibri" w:hAnsi="Calibri"/>
                <w:color w:val="000000"/>
                <w:sz w:val="22"/>
              </w:rPr>
              <w:t>Mahamadou</w:t>
            </w:r>
            <w:proofErr w:type="spellEnd"/>
            <w:r w:rsidRPr="00E4126F">
              <w:rPr>
                <w:rFonts w:ascii="Calibri" w:hAnsi="Calibri"/>
                <w:color w:val="000000"/>
                <w:sz w:val="22"/>
              </w:rPr>
              <w:t xml:space="preserve"> </w:t>
            </w:r>
          </w:p>
        </w:tc>
        <w:tc>
          <w:tcPr>
            <w:tcW w:w="802" w:type="pct"/>
            <w:shd w:val="clear" w:color="auto" w:fill="DBE5F1" w:themeFill="accent1" w:themeFillTint="33"/>
            <w:noWrap/>
            <w:hideMark/>
          </w:tcPr>
          <w:p w14:paraId="17BE481F"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Diallo</w:t>
            </w:r>
          </w:p>
        </w:tc>
        <w:tc>
          <w:tcPr>
            <w:tcW w:w="862" w:type="pct"/>
            <w:shd w:val="clear" w:color="auto" w:fill="DBE5F1" w:themeFill="accent1" w:themeFillTint="33"/>
            <w:noWrap/>
            <w:hideMark/>
          </w:tcPr>
          <w:p w14:paraId="79E1975D"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Mali</w:t>
            </w:r>
          </w:p>
        </w:tc>
        <w:tc>
          <w:tcPr>
            <w:tcW w:w="598" w:type="pct"/>
            <w:shd w:val="clear" w:color="auto" w:fill="DBE5F1" w:themeFill="accent1" w:themeFillTint="33"/>
            <w:noWrap/>
            <w:hideMark/>
          </w:tcPr>
          <w:p w14:paraId="5E78BD46"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Africa</w:t>
            </w:r>
          </w:p>
        </w:tc>
        <w:tc>
          <w:tcPr>
            <w:tcW w:w="644" w:type="pct"/>
            <w:shd w:val="clear" w:color="auto" w:fill="DBE5F1" w:themeFill="accent1" w:themeFillTint="33"/>
            <w:hideMark/>
          </w:tcPr>
          <w:p w14:paraId="5902153F"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433268" w:rsidRPr="00A9447F" w14:paraId="2E19EE99" w14:textId="77777777" w:rsidTr="00561072">
        <w:trPr>
          <w:trHeight w:val="300"/>
        </w:trPr>
        <w:tc>
          <w:tcPr>
            <w:tcW w:w="524" w:type="pct"/>
            <w:shd w:val="clear" w:color="auto" w:fill="FFFFFF" w:themeFill="background1"/>
            <w:noWrap/>
          </w:tcPr>
          <w:p w14:paraId="5C18856F" w14:textId="77777777" w:rsidR="00433268" w:rsidRPr="00E4126F" w:rsidRDefault="00433268" w:rsidP="00561072">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14:paraId="33C3DDB9"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FFFFFF" w:themeFill="background1"/>
            <w:noWrap/>
            <w:hideMark/>
          </w:tcPr>
          <w:p w14:paraId="7C1DD958"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FFFFFF" w:themeFill="background1"/>
            <w:noWrap/>
            <w:hideMark/>
          </w:tcPr>
          <w:p w14:paraId="20280EB0"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Godfrey </w:t>
            </w:r>
          </w:p>
        </w:tc>
        <w:tc>
          <w:tcPr>
            <w:tcW w:w="802" w:type="pct"/>
            <w:shd w:val="clear" w:color="auto" w:fill="FFFFFF" w:themeFill="background1"/>
            <w:noWrap/>
            <w:hideMark/>
          </w:tcPr>
          <w:p w14:paraId="3BC84A62" w14:textId="77777777" w:rsidR="00433268" w:rsidRPr="00E4126F" w:rsidRDefault="00433268" w:rsidP="00561072">
            <w:pPr>
              <w:overflowPunct/>
              <w:autoSpaceDE/>
              <w:autoSpaceDN/>
              <w:adjustRightInd/>
              <w:spacing w:before="0"/>
              <w:textAlignment w:val="auto"/>
              <w:rPr>
                <w:rFonts w:ascii="Calibri" w:hAnsi="Calibri"/>
                <w:color w:val="000000"/>
                <w:sz w:val="22"/>
              </w:rPr>
            </w:pPr>
            <w:proofErr w:type="spellStart"/>
            <w:r w:rsidRPr="00E4126F">
              <w:rPr>
                <w:rFonts w:ascii="Calibri" w:hAnsi="Calibri"/>
                <w:color w:val="000000"/>
                <w:sz w:val="22"/>
              </w:rPr>
              <w:t>Muhatia</w:t>
            </w:r>
            <w:proofErr w:type="spellEnd"/>
            <w:r w:rsidRPr="00E4126F">
              <w:rPr>
                <w:rFonts w:ascii="Calibri" w:hAnsi="Calibri"/>
                <w:color w:val="000000"/>
                <w:sz w:val="22"/>
              </w:rPr>
              <w:t xml:space="preserve"> </w:t>
            </w:r>
          </w:p>
        </w:tc>
        <w:tc>
          <w:tcPr>
            <w:tcW w:w="862" w:type="pct"/>
            <w:shd w:val="clear" w:color="auto" w:fill="FFFFFF" w:themeFill="background1"/>
            <w:noWrap/>
            <w:hideMark/>
          </w:tcPr>
          <w:p w14:paraId="0DDA6048"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Kenya</w:t>
            </w:r>
          </w:p>
        </w:tc>
        <w:tc>
          <w:tcPr>
            <w:tcW w:w="598" w:type="pct"/>
            <w:shd w:val="clear" w:color="auto" w:fill="FFFFFF" w:themeFill="background1"/>
            <w:noWrap/>
            <w:hideMark/>
          </w:tcPr>
          <w:p w14:paraId="0DAC52FF"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Africa</w:t>
            </w:r>
          </w:p>
        </w:tc>
        <w:tc>
          <w:tcPr>
            <w:tcW w:w="644" w:type="pct"/>
            <w:shd w:val="clear" w:color="auto" w:fill="FFFFFF" w:themeFill="background1"/>
            <w:hideMark/>
          </w:tcPr>
          <w:p w14:paraId="26F8B3E4"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433268" w:rsidRPr="00A9447F" w14:paraId="223AA6B7" w14:textId="77777777" w:rsidTr="00561072">
        <w:trPr>
          <w:trHeight w:val="300"/>
        </w:trPr>
        <w:tc>
          <w:tcPr>
            <w:tcW w:w="524" w:type="pct"/>
            <w:shd w:val="clear" w:color="auto" w:fill="DBE5F1" w:themeFill="accent1" w:themeFillTint="33"/>
            <w:noWrap/>
          </w:tcPr>
          <w:p w14:paraId="33E322F9" w14:textId="77777777" w:rsidR="00433268" w:rsidRPr="00E4126F" w:rsidRDefault="00433268" w:rsidP="00561072">
            <w:pPr>
              <w:overflowPunct/>
              <w:autoSpaceDE/>
              <w:autoSpaceDN/>
              <w:adjustRightInd/>
              <w:spacing w:before="0"/>
              <w:textAlignment w:val="auto"/>
              <w:rPr>
                <w:rFonts w:ascii="Calibri" w:hAnsi="Calibri"/>
                <w:color w:val="000000"/>
                <w:sz w:val="22"/>
              </w:rPr>
            </w:pPr>
          </w:p>
        </w:tc>
        <w:tc>
          <w:tcPr>
            <w:tcW w:w="792" w:type="pct"/>
            <w:shd w:val="clear" w:color="auto" w:fill="DBE5F1" w:themeFill="accent1" w:themeFillTint="33"/>
            <w:noWrap/>
            <w:hideMark/>
          </w:tcPr>
          <w:p w14:paraId="2BC1778F"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DBE5F1" w:themeFill="accent1" w:themeFillTint="33"/>
            <w:noWrap/>
            <w:hideMark/>
          </w:tcPr>
          <w:p w14:paraId="38147F44"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DBE5F1" w:themeFill="accent1" w:themeFillTint="33"/>
            <w:noWrap/>
            <w:hideMark/>
          </w:tcPr>
          <w:p w14:paraId="05633723" w14:textId="77777777" w:rsidR="00433268" w:rsidRPr="00E4126F" w:rsidRDefault="00433268" w:rsidP="00561072">
            <w:pPr>
              <w:overflowPunct/>
              <w:autoSpaceDE/>
              <w:autoSpaceDN/>
              <w:adjustRightInd/>
              <w:spacing w:before="0"/>
              <w:textAlignment w:val="auto"/>
              <w:rPr>
                <w:rFonts w:ascii="Calibri" w:hAnsi="Calibri"/>
                <w:color w:val="000000"/>
                <w:sz w:val="22"/>
              </w:rPr>
            </w:pPr>
            <w:proofErr w:type="spellStart"/>
            <w:r w:rsidRPr="00E4126F">
              <w:rPr>
                <w:rFonts w:ascii="Calibri" w:hAnsi="Calibri"/>
                <w:color w:val="000000"/>
                <w:sz w:val="22"/>
              </w:rPr>
              <w:t>Issouf</w:t>
            </w:r>
            <w:proofErr w:type="spellEnd"/>
            <w:r w:rsidRPr="00E4126F">
              <w:rPr>
                <w:rFonts w:ascii="Calibri" w:hAnsi="Calibri"/>
                <w:color w:val="000000"/>
                <w:sz w:val="22"/>
              </w:rPr>
              <w:t xml:space="preserve"> </w:t>
            </w:r>
          </w:p>
        </w:tc>
        <w:tc>
          <w:tcPr>
            <w:tcW w:w="802" w:type="pct"/>
            <w:shd w:val="clear" w:color="auto" w:fill="DBE5F1" w:themeFill="accent1" w:themeFillTint="33"/>
            <w:noWrap/>
            <w:hideMark/>
          </w:tcPr>
          <w:p w14:paraId="4A46EE9D" w14:textId="77777777" w:rsidR="00433268" w:rsidRPr="00E4126F" w:rsidRDefault="00433268" w:rsidP="00561072">
            <w:pPr>
              <w:overflowPunct/>
              <w:autoSpaceDE/>
              <w:autoSpaceDN/>
              <w:adjustRightInd/>
              <w:spacing w:before="0"/>
              <w:textAlignment w:val="auto"/>
              <w:rPr>
                <w:rFonts w:ascii="Calibri" w:hAnsi="Calibri"/>
                <w:color w:val="000000"/>
                <w:sz w:val="22"/>
              </w:rPr>
            </w:pPr>
            <w:proofErr w:type="spellStart"/>
            <w:r w:rsidRPr="00E4126F">
              <w:rPr>
                <w:rFonts w:ascii="Calibri" w:hAnsi="Calibri"/>
                <w:color w:val="000000"/>
                <w:sz w:val="22"/>
              </w:rPr>
              <w:t>Soulama</w:t>
            </w:r>
            <w:proofErr w:type="spellEnd"/>
            <w:r w:rsidRPr="00E4126F">
              <w:rPr>
                <w:rFonts w:ascii="Calibri" w:hAnsi="Calibri"/>
                <w:color w:val="000000"/>
                <w:sz w:val="22"/>
              </w:rPr>
              <w:t xml:space="preserve">  </w:t>
            </w:r>
          </w:p>
        </w:tc>
        <w:tc>
          <w:tcPr>
            <w:tcW w:w="862" w:type="pct"/>
            <w:shd w:val="clear" w:color="auto" w:fill="DBE5F1" w:themeFill="accent1" w:themeFillTint="33"/>
            <w:noWrap/>
            <w:hideMark/>
          </w:tcPr>
          <w:p w14:paraId="1E3CE005"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Burkina Faso</w:t>
            </w:r>
          </w:p>
        </w:tc>
        <w:tc>
          <w:tcPr>
            <w:tcW w:w="598" w:type="pct"/>
            <w:shd w:val="clear" w:color="auto" w:fill="DBE5F1" w:themeFill="accent1" w:themeFillTint="33"/>
            <w:noWrap/>
            <w:hideMark/>
          </w:tcPr>
          <w:p w14:paraId="206AD145"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Africa</w:t>
            </w:r>
          </w:p>
        </w:tc>
        <w:tc>
          <w:tcPr>
            <w:tcW w:w="644" w:type="pct"/>
            <w:shd w:val="clear" w:color="auto" w:fill="DBE5F1" w:themeFill="accent1" w:themeFillTint="33"/>
            <w:hideMark/>
          </w:tcPr>
          <w:p w14:paraId="3CEB1969"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433268" w:rsidRPr="00A9447F" w14:paraId="38932D88" w14:textId="77777777" w:rsidTr="00561072">
        <w:trPr>
          <w:trHeight w:val="300"/>
        </w:trPr>
        <w:tc>
          <w:tcPr>
            <w:tcW w:w="524" w:type="pct"/>
            <w:shd w:val="clear" w:color="auto" w:fill="FFFFFF" w:themeFill="background1"/>
            <w:noWrap/>
          </w:tcPr>
          <w:p w14:paraId="3F1A7E97" w14:textId="77777777" w:rsidR="00433268" w:rsidRPr="00A9447F" w:rsidRDefault="00433268" w:rsidP="00561072">
            <w:pPr>
              <w:overflowPunct/>
              <w:autoSpaceDE/>
              <w:autoSpaceDN/>
              <w:adjustRightInd/>
              <w:spacing w:before="0"/>
              <w:textAlignment w:val="auto"/>
              <w:rPr>
                <w:rFonts w:ascii="Calibri" w:hAnsi="Calibri"/>
                <w:color w:val="000000"/>
                <w:sz w:val="22"/>
                <w:szCs w:val="22"/>
                <w:lang w:eastAsia="zh-CN"/>
              </w:rPr>
            </w:pPr>
          </w:p>
        </w:tc>
        <w:tc>
          <w:tcPr>
            <w:tcW w:w="792" w:type="pct"/>
            <w:shd w:val="clear" w:color="auto" w:fill="FFFFFF" w:themeFill="background1"/>
            <w:noWrap/>
          </w:tcPr>
          <w:p w14:paraId="767744F6" w14:textId="77777777" w:rsidR="00433268" w:rsidRPr="00A9447F" w:rsidRDefault="00433268" w:rsidP="00561072">
            <w:pPr>
              <w:overflowPunct/>
              <w:autoSpaceDE/>
              <w:autoSpaceDN/>
              <w:adjustRightInd/>
              <w:spacing w:before="0"/>
              <w:textAlignment w:val="auto"/>
              <w:rPr>
                <w:rFonts w:ascii="Calibri" w:hAnsi="Calibri"/>
                <w:color w:val="000000"/>
                <w:sz w:val="22"/>
                <w:szCs w:val="22"/>
                <w:lang w:eastAsia="zh-CN"/>
              </w:rPr>
            </w:pPr>
            <w:r w:rsidRPr="00A9447F">
              <w:rPr>
                <w:rFonts w:ascii="Calibri" w:hAnsi="Calibri"/>
                <w:color w:val="000000"/>
                <w:sz w:val="22"/>
                <w:szCs w:val="22"/>
                <w:lang w:eastAsia="zh-CN"/>
              </w:rPr>
              <w:t>Vice-Rapporteur</w:t>
            </w:r>
          </w:p>
        </w:tc>
        <w:tc>
          <w:tcPr>
            <w:tcW w:w="170" w:type="pct"/>
            <w:shd w:val="clear" w:color="auto" w:fill="FFFFFF" w:themeFill="background1"/>
            <w:noWrap/>
          </w:tcPr>
          <w:p w14:paraId="589D96F7" w14:textId="77777777" w:rsidR="00433268" w:rsidRPr="00A9447F" w:rsidRDefault="00433268" w:rsidP="00561072">
            <w:pPr>
              <w:overflowPunct/>
              <w:autoSpaceDE/>
              <w:autoSpaceDN/>
              <w:adjustRightInd/>
              <w:spacing w:before="0"/>
              <w:textAlignment w:val="auto"/>
              <w:rPr>
                <w:rFonts w:ascii="Calibri" w:hAnsi="Calibri"/>
                <w:color w:val="000000"/>
                <w:sz w:val="22"/>
                <w:szCs w:val="22"/>
                <w:lang w:eastAsia="zh-CN"/>
              </w:rPr>
            </w:pPr>
            <w:r w:rsidRPr="00A9447F">
              <w:rPr>
                <w:rFonts w:ascii="Calibri" w:hAnsi="Calibri"/>
                <w:color w:val="000000"/>
                <w:sz w:val="22"/>
                <w:szCs w:val="22"/>
                <w:lang w:eastAsia="zh-CN"/>
              </w:rPr>
              <w:t>Ms</w:t>
            </w:r>
          </w:p>
        </w:tc>
        <w:tc>
          <w:tcPr>
            <w:tcW w:w="608" w:type="pct"/>
            <w:shd w:val="clear" w:color="auto" w:fill="FFFFFF" w:themeFill="background1"/>
            <w:noWrap/>
          </w:tcPr>
          <w:p w14:paraId="30B5567A" w14:textId="77777777" w:rsidR="00433268" w:rsidRPr="00A9447F" w:rsidRDefault="00433268" w:rsidP="00561072">
            <w:pPr>
              <w:overflowPunct/>
              <w:autoSpaceDE/>
              <w:autoSpaceDN/>
              <w:adjustRightInd/>
              <w:spacing w:before="0"/>
              <w:textAlignment w:val="auto"/>
              <w:rPr>
                <w:rFonts w:ascii="Calibri" w:hAnsi="Calibri"/>
                <w:color w:val="000000"/>
                <w:sz w:val="22"/>
                <w:szCs w:val="22"/>
                <w:lang w:eastAsia="zh-CN"/>
              </w:rPr>
            </w:pPr>
            <w:r w:rsidRPr="00906C0A">
              <w:rPr>
                <w:rFonts w:ascii="Calibri" w:hAnsi="Calibri"/>
                <w:color w:val="000000"/>
                <w:sz w:val="22"/>
                <w:szCs w:val="22"/>
                <w:lang w:eastAsia="zh-CN"/>
              </w:rPr>
              <w:t xml:space="preserve">Rachel Kalala  </w:t>
            </w:r>
          </w:p>
        </w:tc>
        <w:tc>
          <w:tcPr>
            <w:tcW w:w="802" w:type="pct"/>
            <w:shd w:val="clear" w:color="auto" w:fill="FFFFFF" w:themeFill="background1"/>
            <w:noWrap/>
          </w:tcPr>
          <w:p w14:paraId="37C34A82" w14:textId="77777777" w:rsidR="00433268" w:rsidRPr="00A9447F" w:rsidRDefault="00433268" w:rsidP="00561072">
            <w:pPr>
              <w:overflowPunct/>
              <w:autoSpaceDE/>
              <w:autoSpaceDN/>
              <w:adjustRightInd/>
              <w:spacing w:before="0"/>
              <w:textAlignment w:val="auto"/>
              <w:rPr>
                <w:rFonts w:ascii="Calibri" w:hAnsi="Calibri"/>
                <w:color w:val="000000"/>
                <w:sz w:val="22"/>
                <w:szCs w:val="22"/>
                <w:lang w:eastAsia="zh-CN"/>
              </w:rPr>
            </w:pPr>
            <w:proofErr w:type="spellStart"/>
            <w:r>
              <w:rPr>
                <w:rFonts w:ascii="Calibri" w:hAnsi="Calibri"/>
                <w:color w:val="000000"/>
                <w:sz w:val="22"/>
                <w:szCs w:val="22"/>
                <w:lang w:eastAsia="zh-CN"/>
              </w:rPr>
              <w:t>Kabedi</w:t>
            </w:r>
            <w:proofErr w:type="spellEnd"/>
          </w:p>
        </w:tc>
        <w:tc>
          <w:tcPr>
            <w:tcW w:w="862" w:type="pct"/>
            <w:shd w:val="clear" w:color="auto" w:fill="FFFFFF" w:themeFill="background1"/>
            <w:noWrap/>
          </w:tcPr>
          <w:p w14:paraId="5A0E1BF1" w14:textId="77777777" w:rsidR="00433268" w:rsidRPr="00A9447F" w:rsidRDefault="00433268" w:rsidP="00561072">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Democratic Republic of Congo</w:t>
            </w:r>
          </w:p>
        </w:tc>
        <w:tc>
          <w:tcPr>
            <w:tcW w:w="598" w:type="pct"/>
            <w:shd w:val="clear" w:color="auto" w:fill="FFFFFF" w:themeFill="background1"/>
            <w:noWrap/>
          </w:tcPr>
          <w:p w14:paraId="6A52C7A9" w14:textId="77777777" w:rsidR="00433268" w:rsidRPr="00A9447F" w:rsidRDefault="00433268" w:rsidP="00561072">
            <w:pPr>
              <w:overflowPunct/>
              <w:autoSpaceDE/>
              <w:autoSpaceDN/>
              <w:adjustRightInd/>
              <w:spacing w:before="0"/>
              <w:textAlignment w:val="auto"/>
              <w:rPr>
                <w:rFonts w:ascii="Calibri" w:hAnsi="Calibri"/>
                <w:color w:val="000000"/>
                <w:sz w:val="22"/>
                <w:szCs w:val="22"/>
                <w:lang w:eastAsia="zh-CN"/>
              </w:rPr>
            </w:pPr>
            <w:r w:rsidRPr="00A9447F">
              <w:rPr>
                <w:rFonts w:ascii="Calibri" w:hAnsi="Calibri"/>
                <w:color w:val="000000"/>
                <w:sz w:val="22"/>
                <w:szCs w:val="22"/>
                <w:lang w:eastAsia="zh-CN"/>
              </w:rPr>
              <w:t>Africa</w:t>
            </w:r>
          </w:p>
        </w:tc>
        <w:tc>
          <w:tcPr>
            <w:tcW w:w="644" w:type="pct"/>
            <w:shd w:val="clear" w:color="auto" w:fill="FFFFFF" w:themeFill="background1"/>
          </w:tcPr>
          <w:p w14:paraId="04C299CE" w14:textId="77777777" w:rsidR="00433268" w:rsidRPr="00A9447F" w:rsidRDefault="00433268" w:rsidP="00561072">
            <w:pPr>
              <w:overflowPunct/>
              <w:autoSpaceDE/>
              <w:autoSpaceDN/>
              <w:adjustRightInd/>
              <w:spacing w:before="0"/>
              <w:textAlignment w:val="auto"/>
              <w:rPr>
                <w:rFonts w:ascii="Calibri" w:hAnsi="Calibri"/>
                <w:color w:val="000000"/>
                <w:sz w:val="22"/>
                <w:szCs w:val="22"/>
                <w:lang w:eastAsia="zh-CN"/>
              </w:rPr>
            </w:pPr>
            <w:r w:rsidRPr="00A9447F">
              <w:rPr>
                <w:rFonts w:ascii="Calibri" w:hAnsi="Calibri"/>
                <w:color w:val="000000"/>
                <w:sz w:val="22"/>
                <w:szCs w:val="22"/>
                <w:lang w:eastAsia="zh-CN"/>
              </w:rPr>
              <w:t>Administration</w:t>
            </w:r>
          </w:p>
        </w:tc>
      </w:tr>
      <w:tr w:rsidR="00433268" w:rsidRPr="00A9447F" w14:paraId="74FD7861" w14:textId="77777777" w:rsidTr="00561072">
        <w:trPr>
          <w:trHeight w:val="300"/>
        </w:trPr>
        <w:tc>
          <w:tcPr>
            <w:tcW w:w="524" w:type="pct"/>
            <w:shd w:val="clear" w:color="auto" w:fill="DBE5F1" w:themeFill="accent1" w:themeFillTint="33"/>
            <w:noWrap/>
          </w:tcPr>
          <w:p w14:paraId="01468F01" w14:textId="77777777" w:rsidR="00433268" w:rsidRPr="00E4126F" w:rsidRDefault="00433268" w:rsidP="00561072">
            <w:pPr>
              <w:overflowPunct/>
              <w:autoSpaceDE/>
              <w:autoSpaceDN/>
              <w:adjustRightInd/>
              <w:spacing w:before="0"/>
              <w:textAlignment w:val="auto"/>
              <w:rPr>
                <w:rFonts w:ascii="Calibri" w:hAnsi="Calibri"/>
                <w:color w:val="000000"/>
                <w:sz w:val="22"/>
              </w:rPr>
            </w:pPr>
          </w:p>
        </w:tc>
        <w:tc>
          <w:tcPr>
            <w:tcW w:w="792" w:type="pct"/>
            <w:shd w:val="clear" w:color="auto" w:fill="DBE5F1" w:themeFill="accent1" w:themeFillTint="33"/>
            <w:noWrap/>
            <w:hideMark/>
          </w:tcPr>
          <w:p w14:paraId="0AE8CF9D"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DBE5F1" w:themeFill="accent1" w:themeFillTint="33"/>
            <w:noWrap/>
            <w:hideMark/>
          </w:tcPr>
          <w:p w14:paraId="207180FF"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Ms</w:t>
            </w:r>
          </w:p>
        </w:tc>
        <w:tc>
          <w:tcPr>
            <w:tcW w:w="608" w:type="pct"/>
            <w:shd w:val="clear" w:color="auto" w:fill="DBE5F1" w:themeFill="accent1" w:themeFillTint="33"/>
            <w:noWrap/>
            <w:hideMark/>
          </w:tcPr>
          <w:p w14:paraId="3D6E7624"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Ileana Gama </w:t>
            </w:r>
          </w:p>
        </w:tc>
        <w:tc>
          <w:tcPr>
            <w:tcW w:w="802" w:type="pct"/>
            <w:shd w:val="clear" w:color="auto" w:fill="DBE5F1" w:themeFill="accent1" w:themeFillTint="33"/>
            <w:noWrap/>
            <w:hideMark/>
          </w:tcPr>
          <w:p w14:paraId="51B70773"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Benítez</w:t>
            </w:r>
          </w:p>
        </w:tc>
        <w:tc>
          <w:tcPr>
            <w:tcW w:w="862" w:type="pct"/>
            <w:shd w:val="clear" w:color="auto" w:fill="DBE5F1" w:themeFill="accent1" w:themeFillTint="33"/>
            <w:noWrap/>
            <w:hideMark/>
          </w:tcPr>
          <w:p w14:paraId="75A5AA21"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Mexico</w:t>
            </w:r>
          </w:p>
        </w:tc>
        <w:tc>
          <w:tcPr>
            <w:tcW w:w="598" w:type="pct"/>
            <w:shd w:val="clear" w:color="auto" w:fill="DBE5F1" w:themeFill="accent1" w:themeFillTint="33"/>
            <w:noWrap/>
            <w:hideMark/>
          </w:tcPr>
          <w:p w14:paraId="6F7CAEA5"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Americas</w:t>
            </w:r>
          </w:p>
        </w:tc>
        <w:tc>
          <w:tcPr>
            <w:tcW w:w="644" w:type="pct"/>
            <w:shd w:val="clear" w:color="auto" w:fill="DBE5F1" w:themeFill="accent1" w:themeFillTint="33"/>
            <w:hideMark/>
          </w:tcPr>
          <w:p w14:paraId="1D44D71F"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433268" w:rsidRPr="00A9447F" w14:paraId="43F8FF7A" w14:textId="77777777" w:rsidTr="00561072">
        <w:trPr>
          <w:trHeight w:val="300"/>
        </w:trPr>
        <w:tc>
          <w:tcPr>
            <w:tcW w:w="524" w:type="pct"/>
            <w:shd w:val="clear" w:color="auto" w:fill="FFFFFF" w:themeFill="background1"/>
            <w:noWrap/>
          </w:tcPr>
          <w:p w14:paraId="3B002350" w14:textId="77777777" w:rsidR="00433268" w:rsidRPr="00E4126F" w:rsidRDefault="00433268" w:rsidP="00561072">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14:paraId="0F579A7E"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FFFFFF" w:themeFill="background1"/>
            <w:noWrap/>
            <w:hideMark/>
          </w:tcPr>
          <w:p w14:paraId="2ECE92DD"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Ms</w:t>
            </w:r>
          </w:p>
        </w:tc>
        <w:tc>
          <w:tcPr>
            <w:tcW w:w="608" w:type="pct"/>
            <w:shd w:val="clear" w:color="auto" w:fill="FFFFFF" w:themeFill="background1"/>
            <w:noWrap/>
            <w:hideMark/>
          </w:tcPr>
          <w:p w14:paraId="45E4FFE0"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Andrea</w:t>
            </w:r>
          </w:p>
        </w:tc>
        <w:tc>
          <w:tcPr>
            <w:tcW w:w="802" w:type="pct"/>
            <w:shd w:val="clear" w:color="auto" w:fill="FFFFFF" w:themeFill="background1"/>
            <w:noWrap/>
            <w:hideMark/>
          </w:tcPr>
          <w:p w14:paraId="7D391B2C"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Saks</w:t>
            </w:r>
          </w:p>
        </w:tc>
        <w:tc>
          <w:tcPr>
            <w:tcW w:w="862" w:type="pct"/>
            <w:shd w:val="clear" w:color="auto" w:fill="FFFFFF" w:themeFill="background1"/>
            <w:noWrap/>
            <w:hideMark/>
          </w:tcPr>
          <w:p w14:paraId="12D46F48"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United States</w:t>
            </w:r>
          </w:p>
        </w:tc>
        <w:tc>
          <w:tcPr>
            <w:tcW w:w="598" w:type="pct"/>
            <w:shd w:val="clear" w:color="auto" w:fill="FFFFFF" w:themeFill="background1"/>
            <w:noWrap/>
            <w:hideMark/>
          </w:tcPr>
          <w:p w14:paraId="7ABDE037"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Americas</w:t>
            </w:r>
          </w:p>
        </w:tc>
        <w:tc>
          <w:tcPr>
            <w:tcW w:w="644" w:type="pct"/>
            <w:shd w:val="clear" w:color="auto" w:fill="FFFFFF" w:themeFill="background1"/>
            <w:hideMark/>
          </w:tcPr>
          <w:p w14:paraId="614F8D9F"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433268" w:rsidRPr="00A9447F" w14:paraId="55562C1D" w14:textId="77777777" w:rsidTr="00561072">
        <w:trPr>
          <w:trHeight w:val="300"/>
        </w:trPr>
        <w:tc>
          <w:tcPr>
            <w:tcW w:w="524" w:type="pct"/>
            <w:shd w:val="clear" w:color="auto" w:fill="DBE5F1" w:themeFill="accent1" w:themeFillTint="33"/>
            <w:noWrap/>
          </w:tcPr>
          <w:p w14:paraId="426DC8AE" w14:textId="77777777" w:rsidR="00433268" w:rsidRPr="00E4126F" w:rsidRDefault="00433268" w:rsidP="00561072">
            <w:pPr>
              <w:overflowPunct/>
              <w:autoSpaceDE/>
              <w:autoSpaceDN/>
              <w:adjustRightInd/>
              <w:spacing w:before="0"/>
              <w:textAlignment w:val="auto"/>
              <w:rPr>
                <w:rFonts w:ascii="Calibri" w:hAnsi="Calibri"/>
                <w:color w:val="000000"/>
                <w:sz w:val="22"/>
              </w:rPr>
            </w:pPr>
          </w:p>
        </w:tc>
        <w:tc>
          <w:tcPr>
            <w:tcW w:w="792" w:type="pct"/>
            <w:shd w:val="clear" w:color="auto" w:fill="DBE5F1" w:themeFill="accent1" w:themeFillTint="33"/>
            <w:noWrap/>
            <w:hideMark/>
          </w:tcPr>
          <w:p w14:paraId="08B8A17E"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DBE5F1" w:themeFill="accent1" w:themeFillTint="33"/>
            <w:noWrap/>
            <w:hideMark/>
          </w:tcPr>
          <w:p w14:paraId="2E180FEE"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Ms</w:t>
            </w:r>
          </w:p>
        </w:tc>
        <w:tc>
          <w:tcPr>
            <w:tcW w:w="608" w:type="pct"/>
            <w:shd w:val="clear" w:color="auto" w:fill="DBE5F1" w:themeFill="accent1" w:themeFillTint="33"/>
            <w:noWrap/>
            <w:hideMark/>
          </w:tcPr>
          <w:p w14:paraId="6C27D6EE"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Mina </w:t>
            </w:r>
            <w:proofErr w:type="spellStart"/>
            <w:r w:rsidRPr="00E4126F">
              <w:rPr>
                <w:rFonts w:ascii="Calibri" w:hAnsi="Calibri"/>
                <w:color w:val="000000"/>
                <w:sz w:val="22"/>
              </w:rPr>
              <w:t>Seonmin</w:t>
            </w:r>
            <w:proofErr w:type="spellEnd"/>
            <w:r w:rsidRPr="00E4126F">
              <w:rPr>
                <w:rFonts w:ascii="Calibri" w:hAnsi="Calibri"/>
                <w:color w:val="000000"/>
                <w:sz w:val="22"/>
              </w:rPr>
              <w:t xml:space="preserve"> </w:t>
            </w:r>
          </w:p>
        </w:tc>
        <w:tc>
          <w:tcPr>
            <w:tcW w:w="802" w:type="pct"/>
            <w:shd w:val="clear" w:color="auto" w:fill="DBE5F1" w:themeFill="accent1" w:themeFillTint="33"/>
            <w:noWrap/>
            <w:hideMark/>
          </w:tcPr>
          <w:p w14:paraId="4F6D4E83"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Jun </w:t>
            </w:r>
          </w:p>
        </w:tc>
        <w:tc>
          <w:tcPr>
            <w:tcW w:w="862" w:type="pct"/>
            <w:shd w:val="clear" w:color="auto" w:fill="DBE5F1" w:themeFill="accent1" w:themeFillTint="33"/>
            <w:noWrap/>
            <w:hideMark/>
          </w:tcPr>
          <w:p w14:paraId="2F69E0B7"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Korea (Rep. of)</w:t>
            </w:r>
          </w:p>
        </w:tc>
        <w:tc>
          <w:tcPr>
            <w:tcW w:w="598" w:type="pct"/>
            <w:shd w:val="clear" w:color="auto" w:fill="DBE5F1" w:themeFill="accent1" w:themeFillTint="33"/>
            <w:noWrap/>
            <w:hideMark/>
          </w:tcPr>
          <w:p w14:paraId="0BDEA041"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Asia &amp; Pacific</w:t>
            </w:r>
          </w:p>
        </w:tc>
        <w:tc>
          <w:tcPr>
            <w:tcW w:w="644" w:type="pct"/>
            <w:shd w:val="clear" w:color="auto" w:fill="DBE5F1" w:themeFill="accent1" w:themeFillTint="33"/>
            <w:hideMark/>
          </w:tcPr>
          <w:p w14:paraId="76B693EF"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433268" w:rsidRPr="00A9447F" w14:paraId="09EB1B7D" w14:textId="77777777" w:rsidTr="00561072">
        <w:trPr>
          <w:trHeight w:val="300"/>
        </w:trPr>
        <w:tc>
          <w:tcPr>
            <w:tcW w:w="524" w:type="pct"/>
            <w:shd w:val="clear" w:color="auto" w:fill="FFFFFF" w:themeFill="background1"/>
            <w:noWrap/>
          </w:tcPr>
          <w:p w14:paraId="65E72AC7" w14:textId="77777777" w:rsidR="00433268" w:rsidRPr="00E4126F" w:rsidRDefault="00433268" w:rsidP="00561072">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14:paraId="7060F0C0"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FFFFFF" w:themeFill="background1"/>
            <w:noWrap/>
            <w:hideMark/>
          </w:tcPr>
          <w:p w14:paraId="5200FB7F"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Ms</w:t>
            </w:r>
          </w:p>
        </w:tc>
        <w:tc>
          <w:tcPr>
            <w:tcW w:w="608" w:type="pct"/>
            <w:shd w:val="clear" w:color="auto" w:fill="FFFFFF" w:themeFill="background1"/>
            <w:noWrap/>
            <w:hideMark/>
          </w:tcPr>
          <w:p w14:paraId="0ABD19D2"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Maryam </w:t>
            </w:r>
            <w:proofErr w:type="spellStart"/>
            <w:r w:rsidRPr="00E4126F">
              <w:rPr>
                <w:rFonts w:ascii="Calibri" w:hAnsi="Calibri"/>
                <w:color w:val="000000"/>
                <w:sz w:val="22"/>
              </w:rPr>
              <w:t>Tayefeh</w:t>
            </w:r>
            <w:proofErr w:type="spellEnd"/>
            <w:r w:rsidRPr="00E4126F">
              <w:rPr>
                <w:rFonts w:ascii="Calibri" w:hAnsi="Calibri"/>
                <w:color w:val="000000"/>
                <w:sz w:val="22"/>
              </w:rPr>
              <w:t xml:space="preserve"> </w:t>
            </w:r>
          </w:p>
        </w:tc>
        <w:tc>
          <w:tcPr>
            <w:tcW w:w="802" w:type="pct"/>
            <w:shd w:val="clear" w:color="auto" w:fill="FFFFFF" w:themeFill="background1"/>
            <w:noWrap/>
            <w:hideMark/>
          </w:tcPr>
          <w:p w14:paraId="1394493C" w14:textId="77777777" w:rsidR="00433268" w:rsidRPr="00E4126F" w:rsidRDefault="00433268" w:rsidP="00561072">
            <w:pPr>
              <w:overflowPunct/>
              <w:autoSpaceDE/>
              <w:autoSpaceDN/>
              <w:adjustRightInd/>
              <w:spacing w:before="0"/>
              <w:textAlignment w:val="auto"/>
              <w:rPr>
                <w:rFonts w:ascii="Calibri" w:hAnsi="Calibri"/>
                <w:color w:val="000000"/>
                <w:sz w:val="22"/>
              </w:rPr>
            </w:pPr>
            <w:proofErr w:type="spellStart"/>
            <w:r w:rsidRPr="00E4126F">
              <w:rPr>
                <w:rFonts w:ascii="Calibri" w:hAnsi="Calibri"/>
                <w:color w:val="000000"/>
                <w:sz w:val="22"/>
              </w:rPr>
              <w:t>Mahmoudi</w:t>
            </w:r>
            <w:proofErr w:type="spellEnd"/>
          </w:p>
        </w:tc>
        <w:tc>
          <w:tcPr>
            <w:tcW w:w="862" w:type="pct"/>
            <w:shd w:val="clear" w:color="auto" w:fill="FFFFFF" w:themeFill="background1"/>
            <w:noWrap/>
            <w:hideMark/>
          </w:tcPr>
          <w:p w14:paraId="3ACA4243"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Iran (Islamic Republic of)</w:t>
            </w:r>
          </w:p>
        </w:tc>
        <w:tc>
          <w:tcPr>
            <w:tcW w:w="598" w:type="pct"/>
            <w:shd w:val="clear" w:color="auto" w:fill="FFFFFF" w:themeFill="background1"/>
            <w:noWrap/>
            <w:hideMark/>
          </w:tcPr>
          <w:p w14:paraId="7C5CD868"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Asia &amp; Pacific</w:t>
            </w:r>
          </w:p>
        </w:tc>
        <w:tc>
          <w:tcPr>
            <w:tcW w:w="644" w:type="pct"/>
            <w:shd w:val="clear" w:color="auto" w:fill="FFFFFF" w:themeFill="background1"/>
            <w:hideMark/>
          </w:tcPr>
          <w:p w14:paraId="10E70658"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433268" w:rsidRPr="00A9447F" w14:paraId="14BA50DD" w14:textId="77777777" w:rsidTr="00561072">
        <w:trPr>
          <w:trHeight w:val="300"/>
        </w:trPr>
        <w:tc>
          <w:tcPr>
            <w:tcW w:w="524" w:type="pct"/>
            <w:shd w:val="clear" w:color="auto" w:fill="DBE5F1" w:themeFill="accent1" w:themeFillTint="33"/>
            <w:noWrap/>
          </w:tcPr>
          <w:p w14:paraId="1B8A42C2" w14:textId="77777777" w:rsidR="00433268" w:rsidRPr="00E4126F" w:rsidRDefault="00433268" w:rsidP="00561072">
            <w:pPr>
              <w:overflowPunct/>
              <w:autoSpaceDE/>
              <w:autoSpaceDN/>
              <w:adjustRightInd/>
              <w:spacing w:before="0"/>
              <w:textAlignment w:val="auto"/>
              <w:rPr>
                <w:rFonts w:ascii="Calibri" w:hAnsi="Calibri"/>
                <w:color w:val="000000"/>
                <w:sz w:val="22"/>
              </w:rPr>
            </w:pPr>
          </w:p>
        </w:tc>
        <w:tc>
          <w:tcPr>
            <w:tcW w:w="792" w:type="pct"/>
            <w:shd w:val="clear" w:color="auto" w:fill="DBE5F1" w:themeFill="accent1" w:themeFillTint="33"/>
            <w:noWrap/>
            <w:hideMark/>
          </w:tcPr>
          <w:p w14:paraId="222FD6BC"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DBE5F1" w:themeFill="accent1" w:themeFillTint="33"/>
            <w:noWrap/>
            <w:hideMark/>
          </w:tcPr>
          <w:p w14:paraId="204D9E00"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DBE5F1" w:themeFill="accent1" w:themeFillTint="33"/>
            <w:noWrap/>
            <w:hideMark/>
          </w:tcPr>
          <w:p w14:paraId="5CB32636"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Mitsuji </w:t>
            </w:r>
          </w:p>
        </w:tc>
        <w:tc>
          <w:tcPr>
            <w:tcW w:w="802" w:type="pct"/>
            <w:shd w:val="clear" w:color="auto" w:fill="DBE5F1" w:themeFill="accent1" w:themeFillTint="33"/>
            <w:noWrap/>
            <w:hideMark/>
          </w:tcPr>
          <w:p w14:paraId="5FCDD901"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Matsumoto</w:t>
            </w:r>
          </w:p>
        </w:tc>
        <w:tc>
          <w:tcPr>
            <w:tcW w:w="862" w:type="pct"/>
            <w:shd w:val="clear" w:color="auto" w:fill="DBE5F1" w:themeFill="accent1" w:themeFillTint="33"/>
            <w:noWrap/>
            <w:hideMark/>
          </w:tcPr>
          <w:p w14:paraId="770AF113"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Japan</w:t>
            </w:r>
          </w:p>
        </w:tc>
        <w:tc>
          <w:tcPr>
            <w:tcW w:w="598" w:type="pct"/>
            <w:shd w:val="clear" w:color="auto" w:fill="DBE5F1" w:themeFill="accent1" w:themeFillTint="33"/>
            <w:noWrap/>
            <w:hideMark/>
          </w:tcPr>
          <w:p w14:paraId="79CF4D73"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Asia &amp; Pacific</w:t>
            </w:r>
          </w:p>
        </w:tc>
        <w:tc>
          <w:tcPr>
            <w:tcW w:w="644" w:type="pct"/>
            <w:shd w:val="clear" w:color="auto" w:fill="DBE5F1" w:themeFill="accent1" w:themeFillTint="33"/>
            <w:hideMark/>
          </w:tcPr>
          <w:p w14:paraId="20DB362E"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433268" w:rsidRPr="00A9447F" w14:paraId="6516D294" w14:textId="77777777" w:rsidTr="00561072">
        <w:trPr>
          <w:trHeight w:val="300"/>
        </w:trPr>
        <w:tc>
          <w:tcPr>
            <w:tcW w:w="524" w:type="pct"/>
            <w:shd w:val="clear" w:color="auto" w:fill="FFFFFF" w:themeFill="background1"/>
            <w:noWrap/>
          </w:tcPr>
          <w:p w14:paraId="4ABCF312" w14:textId="77777777" w:rsidR="00433268" w:rsidRPr="00E4126F" w:rsidRDefault="00433268" w:rsidP="00561072">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14:paraId="4DC5C9A3"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FFFFFF" w:themeFill="background1"/>
            <w:noWrap/>
            <w:hideMark/>
          </w:tcPr>
          <w:p w14:paraId="37D552B9"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Ms</w:t>
            </w:r>
          </w:p>
        </w:tc>
        <w:tc>
          <w:tcPr>
            <w:tcW w:w="608" w:type="pct"/>
            <w:shd w:val="clear" w:color="auto" w:fill="FFFFFF" w:themeFill="background1"/>
            <w:noWrap/>
            <w:hideMark/>
          </w:tcPr>
          <w:p w14:paraId="0DD35B40" w14:textId="77777777" w:rsidR="00433268" w:rsidRPr="00E4126F" w:rsidRDefault="00433268" w:rsidP="00561072">
            <w:pPr>
              <w:overflowPunct/>
              <w:autoSpaceDE/>
              <w:autoSpaceDN/>
              <w:adjustRightInd/>
              <w:spacing w:before="0"/>
              <w:textAlignment w:val="auto"/>
              <w:rPr>
                <w:rFonts w:ascii="Calibri" w:hAnsi="Calibri"/>
                <w:color w:val="000000"/>
                <w:sz w:val="22"/>
              </w:rPr>
            </w:pPr>
            <w:proofErr w:type="spellStart"/>
            <w:r w:rsidRPr="00E4126F">
              <w:rPr>
                <w:rFonts w:ascii="Calibri" w:hAnsi="Calibri"/>
                <w:color w:val="000000"/>
                <w:sz w:val="22"/>
              </w:rPr>
              <w:t>Yinghua</w:t>
            </w:r>
            <w:proofErr w:type="spellEnd"/>
            <w:r w:rsidRPr="00E4126F">
              <w:rPr>
                <w:rFonts w:ascii="Calibri" w:hAnsi="Calibri"/>
                <w:color w:val="000000"/>
                <w:sz w:val="22"/>
              </w:rPr>
              <w:t xml:space="preserve"> </w:t>
            </w:r>
          </w:p>
        </w:tc>
        <w:tc>
          <w:tcPr>
            <w:tcW w:w="802" w:type="pct"/>
            <w:shd w:val="clear" w:color="auto" w:fill="FFFFFF" w:themeFill="background1"/>
            <w:noWrap/>
            <w:hideMark/>
          </w:tcPr>
          <w:p w14:paraId="00606A24"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Wu </w:t>
            </w:r>
          </w:p>
        </w:tc>
        <w:tc>
          <w:tcPr>
            <w:tcW w:w="862" w:type="pct"/>
            <w:shd w:val="clear" w:color="auto" w:fill="FFFFFF" w:themeFill="background1"/>
            <w:noWrap/>
            <w:hideMark/>
          </w:tcPr>
          <w:p w14:paraId="0DD489EC" w14:textId="1D83D219" w:rsidR="00433268" w:rsidRPr="00E4126F" w:rsidRDefault="00AA2716" w:rsidP="00561072">
            <w:pPr>
              <w:overflowPunct/>
              <w:autoSpaceDE/>
              <w:autoSpaceDN/>
              <w:adjustRightInd/>
              <w:spacing w:before="0"/>
              <w:textAlignment w:val="auto"/>
              <w:rPr>
                <w:rFonts w:ascii="Calibri" w:hAnsi="Calibri"/>
                <w:color w:val="000000"/>
                <w:sz w:val="22"/>
              </w:rPr>
            </w:pPr>
            <w:r>
              <w:rPr>
                <w:rFonts w:ascii="Calibri" w:hAnsi="Calibri"/>
                <w:color w:val="000000"/>
                <w:sz w:val="22"/>
              </w:rPr>
              <w:t xml:space="preserve">People’s Republic of China </w:t>
            </w:r>
          </w:p>
        </w:tc>
        <w:tc>
          <w:tcPr>
            <w:tcW w:w="598" w:type="pct"/>
            <w:shd w:val="clear" w:color="auto" w:fill="FFFFFF" w:themeFill="background1"/>
            <w:noWrap/>
            <w:hideMark/>
          </w:tcPr>
          <w:p w14:paraId="2DBBE7F9"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Asia &amp; Pacific</w:t>
            </w:r>
          </w:p>
        </w:tc>
        <w:tc>
          <w:tcPr>
            <w:tcW w:w="644" w:type="pct"/>
            <w:shd w:val="clear" w:color="auto" w:fill="FFFFFF" w:themeFill="background1"/>
            <w:hideMark/>
          </w:tcPr>
          <w:p w14:paraId="1CBEF702"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433268" w:rsidRPr="00A9447F" w14:paraId="437BD165" w14:textId="77777777" w:rsidTr="00561072">
        <w:trPr>
          <w:trHeight w:val="300"/>
        </w:trPr>
        <w:tc>
          <w:tcPr>
            <w:tcW w:w="524" w:type="pct"/>
            <w:shd w:val="clear" w:color="auto" w:fill="DBE5F1" w:themeFill="accent1" w:themeFillTint="33"/>
            <w:noWrap/>
          </w:tcPr>
          <w:p w14:paraId="37996337" w14:textId="77777777" w:rsidR="00433268" w:rsidRPr="00A9447F" w:rsidRDefault="00433268" w:rsidP="00561072">
            <w:pPr>
              <w:overflowPunct/>
              <w:autoSpaceDE/>
              <w:autoSpaceDN/>
              <w:adjustRightInd/>
              <w:spacing w:before="0"/>
              <w:textAlignment w:val="auto"/>
              <w:rPr>
                <w:rFonts w:ascii="Calibri" w:hAnsi="Calibri"/>
                <w:color w:val="000000"/>
                <w:sz w:val="22"/>
                <w:szCs w:val="22"/>
                <w:lang w:eastAsia="zh-CN"/>
              </w:rPr>
            </w:pPr>
          </w:p>
        </w:tc>
        <w:tc>
          <w:tcPr>
            <w:tcW w:w="792" w:type="pct"/>
            <w:shd w:val="clear" w:color="auto" w:fill="DBE5F1" w:themeFill="accent1" w:themeFillTint="33"/>
            <w:noWrap/>
          </w:tcPr>
          <w:p w14:paraId="127FFA98" w14:textId="77777777" w:rsidR="00433268" w:rsidRPr="00A9447F" w:rsidRDefault="00433268" w:rsidP="00561072">
            <w:pPr>
              <w:overflowPunct/>
              <w:autoSpaceDE/>
              <w:autoSpaceDN/>
              <w:adjustRightInd/>
              <w:spacing w:before="0"/>
              <w:textAlignment w:val="auto"/>
              <w:rPr>
                <w:rFonts w:ascii="Calibri" w:hAnsi="Calibri"/>
                <w:color w:val="000000"/>
                <w:sz w:val="22"/>
                <w:szCs w:val="22"/>
                <w:lang w:eastAsia="zh-CN"/>
              </w:rPr>
            </w:pPr>
            <w:r w:rsidRPr="00A9447F">
              <w:rPr>
                <w:rFonts w:ascii="Calibri" w:hAnsi="Calibri"/>
                <w:color w:val="000000"/>
                <w:sz w:val="22"/>
                <w:szCs w:val="22"/>
                <w:lang w:eastAsia="zh-CN"/>
              </w:rPr>
              <w:t>Vice-Rapporteur</w:t>
            </w:r>
          </w:p>
        </w:tc>
        <w:tc>
          <w:tcPr>
            <w:tcW w:w="170" w:type="pct"/>
            <w:shd w:val="clear" w:color="auto" w:fill="DBE5F1" w:themeFill="accent1" w:themeFillTint="33"/>
            <w:noWrap/>
          </w:tcPr>
          <w:p w14:paraId="52BD42E1" w14:textId="77777777" w:rsidR="00433268" w:rsidRPr="00A9447F" w:rsidRDefault="00433268" w:rsidP="00561072">
            <w:pPr>
              <w:overflowPunct/>
              <w:autoSpaceDE/>
              <w:autoSpaceDN/>
              <w:adjustRightInd/>
              <w:spacing w:before="0"/>
              <w:textAlignment w:val="auto"/>
              <w:rPr>
                <w:rFonts w:ascii="Calibri" w:hAnsi="Calibri"/>
                <w:color w:val="000000"/>
                <w:sz w:val="22"/>
                <w:szCs w:val="22"/>
                <w:lang w:eastAsia="zh-CN"/>
              </w:rPr>
            </w:pPr>
            <w:r w:rsidRPr="00A9447F">
              <w:rPr>
                <w:rFonts w:ascii="Calibri" w:hAnsi="Calibri"/>
                <w:color w:val="000000"/>
                <w:sz w:val="22"/>
                <w:szCs w:val="22"/>
                <w:lang w:eastAsia="zh-CN"/>
              </w:rPr>
              <w:t>Ms</w:t>
            </w:r>
          </w:p>
        </w:tc>
        <w:tc>
          <w:tcPr>
            <w:tcW w:w="608" w:type="pct"/>
            <w:shd w:val="clear" w:color="auto" w:fill="DBE5F1" w:themeFill="accent1" w:themeFillTint="33"/>
            <w:noWrap/>
          </w:tcPr>
          <w:p w14:paraId="41BB8B47" w14:textId="77777777" w:rsidR="00433268" w:rsidRPr="00A9447F" w:rsidRDefault="00433268" w:rsidP="00561072">
            <w:pPr>
              <w:overflowPunct/>
              <w:autoSpaceDE/>
              <w:autoSpaceDN/>
              <w:adjustRightInd/>
              <w:spacing w:before="0"/>
              <w:textAlignment w:val="auto"/>
              <w:rPr>
                <w:rFonts w:ascii="Calibri" w:hAnsi="Calibri"/>
                <w:color w:val="000000"/>
                <w:sz w:val="22"/>
                <w:szCs w:val="22"/>
                <w:lang w:eastAsia="zh-CN"/>
              </w:rPr>
            </w:pPr>
            <w:r w:rsidRPr="00906C0A">
              <w:rPr>
                <w:rFonts w:ascii="Calibri" w:hAnsi="Calibri"/>
                <w:color w:val="000000"/>
                <w:sz w:val="22"/>
                <w:szCs w:val="22"/>
                <w:lang w:eastAsia="zh-CN"/>
              </w:rPr>
              <w:t xml:space="preserve">Anastasia </w:t>
            </w:r>
            <w:proofErr w:type="spellStart"/>
            <w:r w:rsidRPr="00906C0A">
              <w:rPr>
                <w:rFonts w:ascii="Calibri" w:hAnsi="Calibri"/>
                <w:color w:val="000000"/>
                <w:sz w:val="22"/>
                <w:szCs w:val="22"/>
                <w:lang w:eastAsia="zh-CN"/>
              </w:rPr>
              <w:t>Sergeyevna</w:t>
            </w:r>
            <w:proofErr w:type="spellEnd"/>
          </w:p>
        </w:tc>
        <w:tc>
          <w:tcPr>
            <w:tcW w:w="802" w:type="pct"/>
            <w:shd w:val="clear" w:color="auto" w:fill="DBE5F1" w:themeFill="accent1" w:themeFillTint="33"/>
            <w:noWrap/>
          </w:tcPr>
          <w:p w14:paraId="52DAFEF4" w14:textId="77777777" w:rsidR="00433268" w:rsidRPr="00A9447F" w:rsidRDefault="00433268" w:rsidP="00561072">
            <w:pPr>
              <w:overflowPunct/>
              <w:autoSpaceDE/>
              <w:autoSpaceDN/>
              <w:adjustRightInd/>
              <w:spacing w:before="0"/>
              <w:textAlignment w:val="auto"/>
              <w:rPr>
                <w:rFonts w:ascii="Calibri" w:hAnsi="Calibri"/>
                <w:color w:val="000000"/>
                <w:sz w:val="22"/>
                <w:szCs w:val="22"/>
                <w:lang w:eastAsia="zh-CN"/>
              </w:rPr>
            </w:pPr>
            <w:r w:rsidRPr="00906C0A">
              <w:rPr>
                <w:rFonts w:ascii="Calibri" w:hAnsi="Calibri"/>
                <w:color w:val="000000"/>
                <w:sz w:val="22"/>
                <w:szCs w:val="22"/>
                <w:lang w:eastAsia="zh-CN"/>
              </w:rPr>
              <w:t>Konukhova</w:t>
            </w:r>
          </w:p>
        </w:tc>
        <w:tc>
          <w:tcPr>
            <w:tcW w:w="862" w:type="pct"/>
            <w:shd w:val="clear" w:color="auto" w:fill="DBE5F1" w:themeFill="accent1" w:themeFillTint="33"/>
            <w:noWrap/>
          </w:tcPr>
          <w:p w14:paraId="3673C084" w14:textId="77777777" w:rsidR="00433268" w:rsidRPr="00A9447F" w:rsidRDefault="00433268" w:rsidP="00561072">
            <w:pPr>
              <w:overflowPunct/>
              <w:autoSpaceDE/>
              <w:autoSpaceDN/>
              <w:adjustRightInd/>
              <w:spacing w:before="0"/>
              <w:textAlignment w:val="auto"/>
              <w:rPr>
                <w:rFonts w:ascii="Calibri" w:hAnsi="Calibri"/>
                <w:color w:val="000000"/>
                <w:sz w:val="22"/>
                <w:szCs w:val="22"/>
                <w:lang w:eastAsia="zh-CN"/>
              </w:rPr>
            </w:pPr>
            <w:r w:rsidRPr="00906C0A">
              <w:rPr>
                <w:rFonts w:ascii="Calibri" w:hAnsi="Calibri"/>
                <w:color w:val="000000"/>
                <w:sz w:val="22"/>
                <w:szCs w:val="22"/>
                <w:lang w:eastAsia="zh-CN"/>
              </w:rPr>
              <w:t>Russian Federation</w:t>
            </w:r>
          </w:p>
        </w:tc>
        <w:tc>
          <w:tcPr>
            <w:tcW w:w="598" w:type="pct"/>
            <w:shd w:val="clear" w:color="auto" w:fill="DBE5F1" w:themeFill="accent1" w:themeFillTint="33"/>
            <w:noWrap/>
          </w:tcPr>
          <w:p w14:paraId="11AD54AF" w14:textId="77777777" w:rsidR="00433268" w:rsidRPr="00A9447F" w:rsidRDefault="00433268" w:rsidP="00561072">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CIS</w:t>
            </w:r>
          </w:p>
        </w:tc>
        <w:tc>
          <w:tcPr>
            <w:tcW w:w="644" w:type="pct"/>
            <w:shd w:val="clear" w:color="auto" w:fill="DBE5F1" w:themeFill="accent1" w:themeFillTint="33"/>
          </w:tcPr>
          <w:p w14:paraId="4196710D" w14:textId="77777777" w:rsidR="00433268" w:rsidRPr="00A9447F" w:rsidRDefault="00433268" w:rsidP="00561072">
            <w:pPr>
              <w:overflowPunct/>
              <w:autoSpaceDE/>
              <w:autoSpaceDN/>
              <w:adjustRightInd/>
              <w:spacing w:before="0"/>
              <w:textAlignment w:val="auto"/>
              <w:rPr>
                <w:rFonts w:ascii="Calibri" w:hAnsi="Calibri"/>
                <w:color w:val="000000"/>
                <w:sz w:val="22"/>
                <w:szCs w:val="22"/>
                <w:lang w:eastAsia="zh-CN"/>
              </w:rPr>
            </w:pPr>
            <w:r w:rsidRPr="00A9447F">
              <w:rPr>
                <w:rFonts w:ascii="Calibri" w:hAnsi="Calibri"/>
                <w:color w:val="000000"/>
                <w:sz w:val="22"/>
                <w:szCs w:val="22"/>
                <w:lang w:eastAsia="zh-CN"/>
              </w:rPr>
              <w:t>Administration</w:t>
            </w:r>
          </w:p>
        </w:tc>
      </w:tr>
      <w:tr w:rsidR="00433268" w:rsidRPr="00A9447F" w14:paraId="10777131" w14:textId="77777777" w:rsidTr="00561072">
        <w:trPr>
          <w:trHeight w:val="600"/>
        </w:trPr>
        <w:tc>
          <w:tcPr>
            <w:tcW w:w="524" w:type="pct"/>
            <w:shd w:val="clear" w:color="auto" w:fill="FFFFFF" w:themeFill="background1"/>
            <w:noWrap/>
          </w:tcPr>
          <w:p w14:paraId="001CE916" w14:textId="77777777" w:rsidR="00433268" w:rsidRPr="00E4126F" w:rsidRDefault="00433268" w:rsidP="00561072">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14:paraId="702698DA"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FFFFFF" w:themeFill="background1"/>
            <w:noWrap/>
            <w:hideMark/>
          </w:tcPr>
          <w:p w14:paraId="13C2D551"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Mr </w:t>
            </w:r>
          </w:p>
        </w:tc>
        <w:tc>
          <w:tcPr>
            <w:tcW w:w="608" w:type="pct"/>
            <w:shd w:val="clear" w:color="auto" w:fill="FFFFFF" w:themeFill="background1"/>
            <w:noWrap/>
            <w:hideMark/>
          </w:tcPr>
          <w:p w14:paraId="347E3881"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George Anthony</w:t>
            </w:r>
          </w:p>
        </w:tc>
        <w:tc>
          <w:tcPr>
            <w:tcW w:w="802" w:type="pct"/>
            <w:shd w:val="clear" w:color="auto" w:fill="FFFFFF" w:themeFill="background1"/>
            <w:noWrap/>
            <w:hideMark/>
          </w:tcPr>
          <w:p w14:paraId="694A698E"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Giannoumis</w:t>
            </w:r>
          </w:p>
        </w:tc>
        <w:tc>
          <w:tcPr>
            <w:tcW w:w="862" w:type="pct"/>
            <w:shd w:val="clear" w:color="auto" w:fill="FFFFFF" w:themeFill="background1"/>
            <w:noWrap/>
            <w:hideMark/>
          </w:tcPr>
          <w:p w14:paraId="66C04B5E"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Norway</w:t>
            </w:r>
          </w:p>
        </w:tc>
        <w:tc>
          <w:tcPr>
            <w:tcW w:w="598" w:type="pct"/>
            <w:shd w:val="clear" w:color="auto" w:fill="FFFFFF" w:themeFill="background1"/>
            <w:noWrap/>
            <w:hideMark/>
          </w:tcPr>
          <w:p w14:paraId="7A184CBB"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Europe</w:t>
            </w:r>
          </w:p>
        </w:tc>
        <w:tc>
          <w:tcPr>
            <w:tcW w:w="644" w:type="pct"/>
            <w:shd w:val="clear" w:color="auto" w:fill="FFFFFF" w:themeFill="background1"/>
            <w:hideMark/>
          </w:tcPr>
          <w:p w14:paraId="11449E3E" w14:textId="77777777" w:rsidR="00433268" w:rsidRPr="00E4126F" w:rsidRDefault="00433268" w:rsidP="00561072">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Oslo and </w:t>
            </w:r>
            <w:proofErr w:type="spellStart"/>
            <w:r w:rsidRPr="00E4126F">
              <w:rPr>
                <w:rFonts w:ascii="Calibri" w:hAnsi="Calibri"/>
                <w:color w:val="000000"/>
                <w:sz w:val="22"/>
              </w:rPr>
              <w:t>Akershus</w:t>
            </w:r>
            <w:proofErr w:type="spellEnd"/>
            <w:r w:rsidRPr="00E4126F">
              <w:rPr>
                <w:rFonts w:ascii="Calibri" w:hAnsi="Calibri"/>
                <w:color w:val="000000"/>
                <w:sz w:val="22"/>
              </w:rPr>
              <w:t xml:space="preserve"> University College of Applied Sciences</w:t>
            </w:r>
          </w:p>
        </w:tc>
      </w:tr>
    </w:tbl>
    <w:p w14:paraId="3A8F8D0B" w14:textId="77777777" w:rsidR="00126652" w:rsidRPr="00EB6FCB" w:rsidRDefault="00126652" w:rsidP="00994DA9">
      <w:pPr>
        <w:pStyle w:val="CEOAgendaItemN"/>
        <w:ind w:right="11"/>
        <w:jc w:val="center"/>
        <w:rPr>
          <w:szCs w:val="24"/>
          <w:lang w:val="en-GB"/>
        </w:rPr>
      </w:pPr>
    </w:p>
    <w:p w14:paraId="3022A3DB" w14:textId="77777777" w:rsidR="00994DA9" w:rsidRDefault="00994DA9" w:rsidP="00994DA9">
      <w:pPr>
        <w:spacing w:before="0"/>
        <w:rPr>
          <w:b/>
          <w:szCs w:val="24"/>
        </w:rPr>
        <w:sectPr w:rsidR="00994DA9" w:rsidSect="00F060E9">
          <w:headerReference w:type="default" r:id="rId56"/>
          <w:pgSz w:w="16834" w:h="11907" w:orient="landscape" w:code="9"/>
          <w:pgMar w:top="1134" w:right="1418" w:bottom="1134" w:left="851" w:header="720" w:footer="567" w:gutter="0"/>
          <w:paperSrc w:first="4" w:other="4"/>
          <w:cols w:space="720"/>
          <w:docGrid w:linePitch="326"/>
        </w:sectPr>
      </w:pPr>
    </w:p>
    <w:p w14:paraId="3BF4DFA0" w14:textId="77777777" w:rsidR="00C73347" w:rsidRPr="00612398" w:rsidRDefault="00994DA9" w:rsidP="00612398">
      <w:pPr>
        <w:pStyle w:val="Annextitle"/>
        <w:spacing w:before="120" w:after="120"/>
        <w:rPr>
          <w:sz w:val="24"/>
          <w:szCs w:val="18"/>
        </w:rPr>
      </w:pPr>
      <w:r w:rsidRPr="00612398">
        <w:rPr>
          <w:sz w:val="24"/>
          <w:szCs w:val="18"/>
        </w:rPr>
        <w:lastRenderedPageBreak/>
        <w:t>Annex 2</w:t>
      </w:r>
      <w:r w:rsidR="00C73347" w:rsidRPr="00612398">
        <w:rPr>
          <w:sz w:val="24"/>
          <w:szCs w:val="18"/>
        </w:rPr>
        <w:t>: ITU-D Study Group 1 work plan</w:t>
      </w:r>
    </w:p>
    <w:p w14:paraId="3C33D983" w14:textId="77777777" w:rsidR="00C73347" w:rsidRDefault="00994DA9" w:rsidP="00C73347">
      <w:pPr>
        <w:spacing w:after="120"/>
        <w:jc w:val="center"/>
        <w:rPr>
          <w:b/>
          <w:bCs/>
          <w:szCs w:val="24"/>
        </w:rPr>
      </w:pPr>
      <w:r>
        <w:rPr>
          <w:noProof/>
          <w:szCs w:val="24"/>
          <w:lang w:val="en-US"/>
        </w:rPr>
        <w:drawing>
          <wp:inline distT="0" distB="0" distL="0" distR="0" wp14:anchorId="6C7A1BE4" wp14:editId="238CF8C2">
            <wp:extent cx="8892540" cy="5000791"/>
            <wp:effectExtent l="0" t="0" r="381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meline_SG1.jpg"/>
                    <pic:cNvPicPr/>
                  </pic:nvPicPr>
                  <pic:blipFill>
                    <a:blip r:embed="rId57">
                      <a:extLst>
                        <a:ext uri="{28A0092B-C50C-407E-A947-70E740481C1C}">
                          <a14:useLocalDpi xmlns:a14="http://schemas.microsoft.com/office/drawing/2010/main" val="0"/>
                        </a:ext>
                      </a:extLst>
                    </a:blip>
                    <a:stretch>
                      <a:fillRect/>
                    </a:stretch>
                  </pic:blipFill>
                  <pic:spPr>
                    <a:xfrm>
                      <a:off x="0" y="0"/>
                      <a:ext cx="8892540" cy="5000791"/>
                    </a:xfrm>
                    <a:prstGeom prst="rect">
                      <a:avLst/>
                    </a:prstGeom>
                  </pic:spPr>
                </pic:pic>
              </a:graphicData>
            </a:graphic>
          </wp:inline>
        </w:drawing>
      </w:r>
    </w:p>
    <w:p w14:paraId="758DD1A0" w14:textId="28AC33DD" w:rsidR="00FE3235" w:rsidRDefault="00D83BF5" w:rsidP="005B4D1E">
      <w:pPr>
        <w:jc w:val="center"/>
        <w:rPr>
          <w:szCs w:val="24"/>
        </w:rPr>
        <w:sectPr w:rsidR="00FE3235" w:rsidSect="005B4D1E">
          <w:pgSz w:w="16834" w:h="11907" w:orient="landscape" w:code="9"/>
          <w:pgMar w:top="1134" w:right="1418" w:bottom="1134" w:left="851" w:header="720" w:footer="567" w:gutter="0"/>
          <w:paperSrc w:first="262" w:other="262"/>
          <w:cols w:space="720"/>
          <w:docGrid w:linePitch="326"/>
        </w:sectPr>
      </w:pPr>
      <w:r>
        <w:rPr>
          <w:szCs w:val="24"/>
        </w:rPr>
        <w:t>_______________</w:t>
      </w:r>
    </w:p>
    <w:p w14:paraId="3E802B12" w14:textId="510388A9" w:rsidR="00DD090B" w:rsidRDefault="00DD090B" w:rsidP="00924DD4">
      <w:pPr>
        <w:tabs>
          <w:tab w:val="clear" w:pos="1134"/>
          <w:tab w:val="clear" w:pos="1871"/>
          <w:tab w:val="clear" w:pos="2268"/>
        </w:tabs>
        <w:overflowPunct/>
        <w:autoSpaceDE/>
        <w:autoSpaceDN/>
        <w:adjustRightInd/>
        <w:spacing w:before="0"/>
        <w:textAlignment w:val="auto"/>
        <w:rPr>
          <w:b/>
          <w:bCs/>
          <w:szCs w:val="24"/>
          <w:lang w:val="en-US"/>
        </w:rPr>
      </w:pPr>
      <w:r w:rsidRPr="005B4D1E">
        <w:rPr>
          <w:rFonts w:cstheme="minorHAnsi"/>
          <w:b/>
          <w:bCs/>
          <w:szCs w:val="24"/>
          <w:lang w:val="en-US"/>
        </w:rPr>
        <w:lastRenderedPageBreak/>
        <w:t xml:space="preserve">Annex </w:t>
      </w:r>
      <w:r w:rsidR="002C0ECD" w:rsidRPr="005B4D1E">
        <w:rPr>
          <w:rFonts w:cstheme="minorHAnsi"/>
          <w:b/>
          <w:bCs/>
          <w:szCs w:val="24"/>
          <w:lang w:val="en-US"/>
        </w:rPr>
        <w:t>3</w:t>
      </w:r>
      <w:r w:rsidRPr="005B4D1E">
        <w:rPr>
          <w:rFonts w:cstheme="minorHAnsi"/>
          <w:b/>
          <w:bCs/>
          <w:szCs w:val="24"/>
          <w:lang w:val="en-US"/>
        </w:rPr>
        <w:t>:</w:t>
      </w:r>
      <w:r w:rsidRPr="002D6E29">
        <w:rPr>
          <w:rFonts w:cstheme="minorHAnsi"/>
          <w:b/>
          <w:bCs/>
          <w:szCs w:val="24"/>
          <w:lang w:val="en-US"/>
        </w:rPr>
        <w:t xml:space="preserve"> </w:t>
      </w:r>
      <w:r w:rsidRPr="002D6E29">
        <w:rPr>
          <w:b/>
          <w:bCs/>
          <w:szCs w:val="24"/>
          <w:lang w:val="en-US"/>
        </w:rPr>
        <w:t xml:space="preserve">Possible topics of interest to the work of WTDC Resolution 9, for discussion, </w:t>
      </w:r>
      <w:r w:rsidR="00FE501C">
        <w:rPr>
          <w:b/>
          <w:bCs/>
          <w:szCs w:val="24"/>
          <w:lang w:val="en-US"/>
        </w:rPr>
        <w:t xml:space="preserve">presented in a consolidated </w:t>
      </w:r>
      <w:proofErr w:type="gramStart"/>
      <w:r w:rsidR="00FE501C">
        <w:rPr>
          <w:b/>
          <w:bCs/>
          <w:szCs w:val="24"/>
          <w:lang w:val="en-US"/>
        </w:rPr>
        <w:t xml:space="preserve">report  </w:t>
      </w:r>
      <w:r w:rsidRPr="005E13C9">
        <w:rPr>
          <w:b/>
          <w:bCs/>
          <w:szCs w:val="24"/>
          <w:lang w:val="en-US"/>
        </w:rPr>
        <w:t>as</w:t>
      </w:r>
      <w:proofErr w:type="gramEnd"/>
      <w:r w:rsidRPr="005E13C9">
        <w:rPr>
          <w:b/>
          <w:bCs/>
          <w:szCs w:val="24"/>
          <w:lang w:val="en-US"/>
        </w:rPr>
        <w:t xml:space="preserve"> input for the implementation of Resolution 9</w:t>
      </w:r>
    </w:p>
    <w:p w14:paraId="5F497451" w14:textId="71B7A03D" w:rsidR="00FE501C" w:rsidRDefault="00FE501C" w:rsidP="00DD090B">
      <w:pPr>
        <w:spacing w:after="120"/>
        <w:rPr>
          <w:rFonts w:cstheme="minorHAnsi"/>
          <w:szCs w:val="24"/>
          <w:lang w:val="en-US"/>
        </w:rPr>
      </w:pPr>
      <w:r>
        <w:rPr>
          <w:rFonts w:cstheme="minorHAnsi"/>
          <w:szCs w:val="24"/>
          <w:lang w:val="en-US"/>
        </w:rPr>
        <w:t xml:space="preserve">The consolidated report prepared by </w:t>
      </w:r>
      <w:r w:rsidR="00580A0C">
        <w:rPr>
          <w:rFonts w:cstheme="minorHAnsi"/>
          <w:szCs w:val="24"/>
          <w:lang w:val="en-US"/>
        </w:rPr>
        <w:t xml:space="preserve">ITU-D SG1 Vice-Chairman </w:t>
      </w:r>
      <w:proofErr w:type="spellStart"/>
      <w:r>
        <w:rPr>
          <w:rFonts w:cstheme="minorHAnsi"/>
          <w:szCs w:val="24"/>
          <w:lang w:val="en-US"/>
        </w:rPr>
        <w:t>Mr</w:t>
      </w:r>
      <w:proofErr w:type="spellEnd"/>
      <w:r>
        <w:rPr>
          <w:rFonts w:cstheme="minorHAnsi"/>
          <w:szCs w:val="24"/>
          <w:lang w:val="en-US"/>
        </w:rPr>
        <w:t xml:space="preserve"> Roberto Hirayama is </w:t>
      </w:r>
      <w:r w:rsidR="00E362F0">
        <w:rPr>
          <w:rFonts w:cstheme="minorHAnsi"/>
          <w:szCs w:val="24"/>
          <w:lang w:val="en-US"/>
        </w:rPr>
        <w:t>detailed below.</w:t>
      </w:r>
    </w:p>
    <w:p w14:paraId="0E7B111D" w14:textId="3C3A32C8" w:rsidR="00FE501C" w:rsidRPr="00A2146D" w:rsidRDefault="00FE501C" w:rsidP="00FE501C">
      <w:pPr>
        <w:spacing w:after="120"/>
        <w:rPr>
          <w:rFonts w:cstheme="minorHAnsi"/>
          <w:b/>
          <w:u w:val="single"/>
          <w:lang w:val="en-US"/>
        </w:rPr>
      </w:pPr>
      <w:r w:rsidRPr="00A2146D">
        <w:rPr>
          <w:rFonts w:cstheme="minorHAnsi"/>
          <w:b/>
          <w:u w:val="single"/>
          <w:lang w:val="en-US"/>
        </w:rPr>
        <w:t>Background</w:t>
      </w:r>
    </w:p>
    <w:p w14:paraId="224C34AB" w14:textId="77777777" w:rsidR="00FE501C" w:rsidRPr="00D754EB" w:rsidRDefault="00FE501C" w:rsidP="00924DD4">
      <w:pPr>
        <w:spacing w:after="120"/>
        <w:rPr>
          <w:rFonts w:cstheme="minorHAnsi"/>
          <w:lang w:val="en-US"/>
        </w:rPr>
      </w:pPr>
      <w:r w:rsidRPr="00D754EB">
        <w:rPr>
          <w:rFonts w:cstheme="minorHAnsi"/>
          <w:lang w:val="en-US"/>
        </w:rPr>
        <w:t>During the last World Telecommunication Development Conference (WTDC-17) updates to Resolution 9 – “Participation of countries, particularly developing countries, in spectrum management” were discussed and adopted. It can be highlighted that the updated Resolution resolved the following:</w:t>
      </w:r>
    </w:p>
    <w:p w14:paraId="608D4143" w14:textId="77777777" w:rsidR="00FE501C" w:rsidRPr="00D754EB" w:rsidRDefault="00FE501C" w:rsidP="00924DD4">
      <w:pPr>
        <w:ind w:left="1440"/>
        <w:rPr>
          <w:rFonts w:cstheme="minorHAnsi"/>
          <w:sz w:val="18"/>
          <w:szCs w:val="18"/>
          <w:lang w:val="en-US" w:eastAsia="zh-CN"/>
        </w:rPr>
      </w:pPr>
      <w:r w:rsidRPr="00D754EB">
        <w:rPr>
          <w:rFonts w:cstheme="minorHAnsi"/>
          <w:sz w:val="18"/>
          <w:szCs w:val="18"/>
          <w:lang w:val="en-US" w:eastAsia="zh-CN"/>
        </w:rPr>
        <w:t>WTDC Resolution 9 (Rev. Buenos Aires, 2017) Participation of countries, particularly developing countries, in spectrum management</w:t>
      </w:r>
    </w:p>
    <w:p w14:paraId="260D8993" w14:textId="77777777" w:rsidR="00FE501C" w:rsidRPr="00D754EB" w:rsidRDefault="00FE501C" w:rsidP="00924DD4">
      <w:pPr>
        <w:ind w:left="1440"/>
        <w:rPr>
          <w:rFonts w:cstheme="minorHAnsi"/>
          <w:sz w:val="18"/>
          <w:szCs w:val="18"/>
          <w:lang w:val="en-US" w:eastAsia="zh-CN"/>
        </w:rPr>
      </w:pPr>
      <w:r w:rsidRPr="00D754EB">
        <w:rPr>
          <w:rFonts w:cstheme="minorHAnsi"/>
          <w:sz w:val="18"/>
          <w:szCs w:val="18"/>
          <w:lang w:val="en-US" w:eastAsia="zh-CN"/>
        </w:rPr>
        <w:t>(…)</w:t>
      </w:r>
    </w:p>
    <w:p w14:paraId="706384E5" w14:textId="77777777" w:rsidR="00FE501C" w:rsidRPr="00D754EB" w:rsidRDefault="00FE501C" w:rsidP="00924DD4">
      <w:pPr>
        <w:ind w:left="1440"/>
        <w:rPr>
          <w:rFonts w:cstheme="minorHAnsi"/>
          <w:sz w:val="18"/>
          <w:szCs w:val="18"/>
          <w:lang w:val="en-US" w:eastAsia="zh-CN"/>
        </w:rPr>
      </w:pPr>
      <w:r w:rsidRPr="00D754EB">
        <w:rPr>
          <w:rFonts w:cstheme="minorHAnsi"/>
          <w:sz w:val="18"/>
          <w:szCs w:val="18"/>
          <w:lang w:val="en-US" w:eastAsia="zh-CN"/>
        </w:rPr>
        <w:t>“resolves to instruct the Director of the Telecommunication Development Bureau, in close consultation with the Director of the Radiocommunication Bureau</w:t>
      </w:r>
    </w:p>
    <w:p w14:paraId="33A9C849" w14:textId="77777777" w:rsidR="00FE501C" w:rsidRPr="00D754EB" w:rsidRDefault="00FE501C" w:rsidP="00924DD4">
      <w:pPr>
        <w:ind w:left="1440"/>
        <w:rPr>
          <w:rFonts w:cstheme="minorHAnsi"/>
          <w:sz w:val="18"/>
          <w:szCs w:val="18"/>
          <w:lang w:val="en-US" w:eastAsia="zh-CN"/>
        </w:rPr>
      </w:pPr>
      <w:r w:rsidRPr="00D754EB">
        <w:rPr>
          <w:rFonts w:cstheme="minorHAnsi"/>
          <w:sz w:val="18"/>
          <w:szCs w:val="18"/>
          <w:lang w:val="en-US" w:eastAsia="zh-CN"/>
        </w:rPr>
        <w:t>1 to collect pertinent information and prepare, over the period between world telecommunication development conferences, appropriate documents and other relevant outputs, that are responsive to the specific needs of developing countries (including, but not limited to, the examples given in Annex 1 to this resolution and membership input to the ITU-D study groups), on national technical, economic, regulatory and financial approaches to, and challenges of, spectrum management and spectrum monitoring, taking into account ITU-R Recommendations, reports, handbooks and other outputs from ITU-R;</w:t>
      </w:r>
    </w:p>
    <w:p w14:paraId="19020401" w14:textId="77777777" w:rsidR="00FE501C" w:rsidRPr="00D754EB" w:rsidRDefault="00FE501C" w:rsidP="00924DD4">
      <w:pPr>
        <w:ind w:left="1440"/>
        <w:rPr>
          <w:rFonts w:cstheme="minorHAnsi"/>
          <w:sz w:val="18"/>
          <w:szCs w:val="18"/>
          <w:lang w:val="en-US" w:eastAsia="zh-CN"/>
        </w:rPr>
      </w:pPr>
      <w:r w:rsidRPr="00D754EB">
        <w:rPr>
          <w:rFonts w:cstheme="minorHAnsi"/>
          <w:sz w:val="18"/>
          <w:szCs w:val="18"/>
          <w:lang w:val="en-US" w:eastAsia="zh-CN"/>
        </w:rPr>
        <w:t>(…)</w:t>
      </w:r>
    </w:p>
    <w:p w14:paraId="766576EF" w14:textId="77777777" w:rsidR="00FE501C" w:rsidRPr="00D754EB" w:rsidRDefault="00FE501C" w:rsidP="00924DD4">
      <w:pPr>
        <w:ind w:left="1440"/>
        <w:rPr>
          <w:rFonts w:cstheme="minorHAnsi"/>
          <w:sz w:val="18"/>
          <w:szCs w:val="18"/>
          <w:lang w:val="en-US" w:eastAsia="zh-CN"/>
        </w:rPr>
      </w:pPr>
      <w:r w:rsidRPr="00D754EB">
        <w:rPr>
          <w:rFonts w:cstheme="minorHAnsi"/>
          <w:sz w:val="18"/>
          <w:szCs w:val="18"/>
          <w:lang w:val="en-US" w:eastAsia="zh-CN"/>
        </w:rPr>
        <w:t>4 to compile national experiences, in order to prepare the documents identified in resolves 1, on the use of shared spectrum, different tools for spectrum management that allow for greater flexibility, efficiency and both economic and social benefits, as well as the economic aspects of spectrum management, including mechanisms to stimulate affordable and accessible services to low-income users;”</w:t>
      </w:r>
    </w:p>
    <w:p w14:paraId="2024CD7C" w14:textId="77777777" w:rsidR="00FE501C" w:rsidRPr="00D754EB" w:rsidRDefault="00FE501C" w:rsidP="00924DD4">
      <w:pPr>
        <w:spacing w:after="120"/>
        <w:rPr>
          <w:rFonts w:cstheme="minorHAnsi"/>
          <w:lang w:val="en-US"/>
        </w:rPr>
      </w:pPr>
      <w:r w:rsidRPr="00D754EB">
        <w:rPr>
          <w:rFonts w:cstheme="minorHAnsi"/>
          <w:lang w:val="en-US"/>
        </w:rPr>
        <w:t>Additionally, Resolution 9 also instructed the Director of the BDT to:</w:t>
      </w:r>
    </w:p>
    <w:p w14:paraId="3EEBD814" w14:textId="77777777" w:rsidR="00FE501C" w:rsidRPr="00D754EB" w:rsidRDefault="00FE501C" w:rsidP="00924DD4">
      <w:pPr>
        <w:ind w:left="1440"/>
        <w:rPr>
          <w:rFonts w:cstheme="minorHAnsi"/>
          <w:sz w:val="18"/>
          <w:szCs w:val="18"/>
          <w:lang w:val="en-US" w:eastAsia="zh-CN"/>
        </w:rPr>
      </w:pPr>
      <w:r w:rsidRPr="00D754EB">
        <w:rPr>
          <w:rFonts w:cstheme="minorHAnsi"/>
          <w:sz w:val="18"/>
          <w:szCs w:val="18"/>
          <w:lang w:val="en-US" w:eastAsia="zh-CN"/>
        </w:rPr>
        <w:t>WTDC Resolution 9 (Rev. Buenos Aires, 2017) Participation of countries, particularly developing countries, in spectrum management</w:t>
      </w:r>
    </w:p>
    <w:p w14:paraId="78CD3C6C" w14:textId="77777777" w:rsidR="00FE501C" w:rsidRPr="00D754EB" w:rsidRDefault="00FE501C" w:rsidP="00924DD4">
      <w:pPr>
        <w:ind w:left="1440"/>
        <w:rPr>
          <w:rFonts w:cstheme="minorHAnsi"/>
          <w:sz w:val="18"/>
          <w:szCs w:val="18"/>
          <w:lang w:val="en-US" w:eastAsia="zh-CN"/>
        </w:rPr>
      </w:pPr>
      <w:r w:rsidRPr="00D754EB">
        <w:rPr>
          <w:rFonts w:cstheme="minorHAnsi"/>
          <w:sz w:val="18"/>
          <w:szCs w:val="18"/>
          <w:lang w:val="en-US" w:eastAsia="zh-CN"/>
        </w:rPr>
        <w:t>(…)</w:t>
      </w:r>
    </w:p>
    <w:p w14:paraId="7493EE2C" w14:textId="77777777" w:rsidR="00FE501C" w:rsidRPr="00D754EB" w:rsidRDefault="00FE501C" w:rsidP="00924DD4">
      <w:pPr>
        <w:ind w:left="1440"/>
        <w:rPr>
          <w:rFonts w:cstheme="minorHAnsi"/>
          <w:sz w:val="18"/>
          <w:szCs w:val="18"/>
          <w:lang w:val="en-US" w:eastAsia="zh-CN"/>
        </w:rPr>
      </w:pPr>
      <w:r w:rsidRPr="00D754EB">
        <w:rPr>
          <w:rFonts w:cstheme="minorHAnsi"/>
          <w:sz w:val="18"/>
          <w:szCs w:val="18"/>
          <w:lang w:val="en-US" w:eastAsia="zh-CN"/>
        </w:rPr>
        <w:t>“instructs the Director of the Telecommunication Development Bureau</w:t>
      </w:r>
    </w:p>
    <w:p w14:paraId="6A250066" w14:textId="77777777" w:rsidR="00FE501C" w:rsidRPr="00D754EB" w:rsidRDefault="00FE501C" w:rsidP="00924DD4">
      <w:pPr>
        <w:ind w:left="1440"/>
        <w:rPr>
          <w:rFonts w:cstheme="minorHAnsi"/>
          <w:sz w:val="18"/>
          <w:szCs w:val="18"/>
          <w:lang w:val="en-US" w:eastAsia="zh-CN"/>
        </w:rPr>
      </w:pPr>
      <w:r w:rsidRPr="00D754EB">
        <w:rPr>
          <w:rFonts w:cstheme="minorHAnsi"/>
          <w:sz w:val="18"/>
          <w:szCs w:val="18"/>
          <w:lang w:val="en-US" w:eastAsia="zh-CN"/>
        </w:rPr>
        <w:t>(…)</w:t>
      </w:r>
    </w:p>
    <w:p w14:paraId="288D30FB" w14:textId="77777777" w:rsidR="00FE501C" w:rsidRPr="00D754EB" w:rsidRDefault="00FE501C" w:rsidP="00924DD4">
      <w:pPr>
        <w:ind w:left="1440"/>
        <w:rPr>
          <w:rFonts w:cstheme="minorHAnsi"/>
          <w:sz w:val="18"/>
          <w:szCs w:val="18"/>
          <w:lang w:val="en-US" w:eastAsia="zh-CN"/>
        </w:rPr>
      </w:pPr>
      <w:r w:rsidRPr="00D754EB">
        <w:rPr>
          <w:rFonts w:cstheme="minorHAnsi"/>
          <w:sz w:val="18"/>
          <w:szCs w:val="18"/>
          <w:lang w:val="en-US" w:eastAsia="zh-CN"/>
        </w:rPr>
        <w:t xml:space="preserve">2 to encourage Member States from developing countries, at national and/or regional level, to provide ITU-R and ITU-D with a list of their needs, national experiences and/or special requirements with respect to national spectrum management, to which the Director should </w:t>
      </w:r>
      <w:proofErr w:type="spellStart"/>
      <w:r w:rsidRPr="00D754EB">
        <w:rPr>
          <w:rFonts w:cstheme="minorHAnsi"/>
          <w:sz w:val="18"/>
          <w:szCs w:val="18"/>
          <w:lang w:val="en-US" w:eastAsia="zh-CN"/>
        </w:rPr>
        <w:t>endeavour</w:t>
      </w:r>
      <w:proofErr w:type="spellEnd"/>
      <w:r w:rsidRPr="00D754EB">
        <w:rPr>
          <w:rFonts w:cstheme="minorHAnsi"/>
          <w:sz w:val="18"/>
          <w:szCs w:val="18"/>
          <w:lang w:val="en-US" w:eastAsia="zh-CN"/>
        </w:rPr>
        <w:t xml:space="preserve"> to respond, and an example of which is given in Annex 1 to this resolution;”</w:t>
      </w:r>
    </w:p>
    <w:p w14:paraId="5CF8C71E" w14:textId="77777777" w:rsidR="00FE501C" w:rsidRDefault="00FE501C" w:rsidP="00924DD4">
      <w:pPr>
        <w:rPr>
          <w:rFonts w:cstheme="minorHAnsi"/>
          <w:lang w:val="en-US"/>
        </w:rPr>
      </w:pPr>
      <w:r w:rsidRPr="00D754EB">
        <w:rPr>
          <w:rFonts w:cstheme="minorHAnsi"/>
          <w:lang w:val="en-US"/>
        </w:rPr>
        <w:t>Bearing that in mind, it was decided in the Management Team for ITU-D Study Group 1 that a Vice-Chair would be appointed to collect inputs related to the work of WTDC-17 Resolution 9. Therefore, Mr</w:t>
      </w:r>
      <w:r>
        <w:rPr>
          <w:rFonts w:cstheme="minorHAnsi"/>
          <w:lang w:val="en-US"/>
        </w:rPr>
        <w:t>.</w:t>
      </w:r>
      <w:r w:rsidRPr="00D754EB">
        <w:rPr>
          <w:rFonts w:cstheme="minorHAnsi"/>
          <w:lang w:val="en-US"/>
        </w:rPr>
        <w:t xml:space="preserve"> Roberto Hirayama, Vice-Chair</w:t>
      </w:r>
      <w:r>
        <w:rPr>
          <w:rFonts w:cstheme="minorHAnsi"/>
          <w:lang w:val="en-US"/>
        </w:rPr>
        <w:t>man</w:t>
      </w:r>
      <w:r w:rsidRPr="00D754EB">
        <w:rPr>
          <w:rFonts w:cstheme="minorHAnsi"/>
          <w:lang w:val="en-US"/>
        </w:rPr>
        <w:t xml:space="preserve"> for ITU-D SG1 and Rapporteur for Question 2/1, was designated to perform these duties.</w:t>
      </w:r>
    </w:p>
    <w:p w14:paraId="29D61807" w14:textId="77777777" w:rsidR="00FE501C" w:rsidRPr="0094711C" w:rsidRDefault="00FE501C" w:rsidP="00924DD4">
      <w:pPr>
        <w:spacing w:after="120"/>
        <w:rPr>
          <w:rFonts w:cstheme="minorHAnsi"/>
          <w:lang w:val="en-US"/>
        </w:rPr>
      </w:pPr>
      <w:r w:rsidRPr="00D754EB">
        <w:rPr>
          <w:rFonts w:cstheme="minorHAnsi"/>
          <w:lang w:val="en-US"/>
        </w:rPr>
        <w:t>Mr</w:t>
      </w:r>
      <w:r>
        <w:rPr>
          <w:rFonts w:cstheme="minorHAnsi"/>
          <w:lang w:val="en-US"/>
        </w:rPr>
        <w:t>.</w:t>
      </w:r>
      <w:r w:rsidRPr="00D754EB">
        <w:rPr>
          <w:rFonts w:cstheme="minorHAnsi"/>
          <w:lang w:val="en-US"/>
        </w:rPr>
        <w:t xml:space="preserve"> Hirayama asked each of the Rapporteur Teams of all SG1 Questions, during the last Rapporteur Meetings held in September/October 2019, for their input to the work referred above.</w:t>
      </w:r>
      <w:r>
        <w:rPr>
          <w:rFonts w:cstheme="minorHAnsi"/>
          <w:lang w:val="en-US"/>
        </w:rPr>
        <w:t xml:space="preserve"> Therefore, ITU-D Study </w:t>
      </w:r>
      <w:r w:rsidRPr="0094711C">
        <w:rPr>
          <w:rFonts w:cstheme="minorHAnsi"/>
          <w:lang w:val="en-US"/>
        </w:rPr>
        <w:t>Question</w:t>
      </w:r>
      <w:r>
        <w:rPr>
          <w:rFonts w:cstheme="minorHAnsi"/>
          <w:lang w:val="en-US"/>
        </w:rPr>
        <w:t>s</w:t>
      </w:r>
      <w:r w:rsidRPr="0094711C">
        <w:rPr>
          <w:rFonts w:cstheme="minorHAnsi"/>
          <w:lang w:val="en-US"/>
        </w:rPr>
        <w:t xml:space="preserve"> </w:t>
      </w:r>
      <w:r>
        <w:rPr>
          <w:rFonts w:cstheme="minorHAnsi"/>
          <w:lang w:val="en-US"/>
        </w:rPr>
        <w:t>considered the contributions received and identified</w:t>
      </w:r>
      <w:r w:rsidRPr="0094711C">
        <w:rPr>
          <w:rFonts w:cstheme="minorHAnsi"/>
          <w:lang w:val="en-US"/>
        </w:rPr>
        <w:t xml:space="preserve"> </w:t>
      </w:r>
      <w:r>
        <w:rPr>
          <w:rFonts w:cstheme="minorHAnsi"/>
          <w:lang w:val="en-US"/>
        </w:rPr>
        <w:t>a</w:t>
      </w:r>
      <w:r w:rsidRPr="0094711C">
        <w:rPr>
          <w:rFonts w:cstheme="minorHAnsi"/>
          <w:lang w:val="en-US"/>
        </w:rPr>
        <w:t xml:space="preserve">mong the subjects of these </w:t>
      </w:r>
      <w:r>
        <w:rPr>
          <w:rFonts w:cstheme="minorHAnsi"/>
          <w:lang w:val="en-US"/>
        </w:rPr>
        <w:t>documents,</w:t>
      </w:r>
      <w:r w:rsidRPr="0094711C">
        <w:rPr>
          <w:rFonts w:cstheme="minorHAnsi"/>
          <w:lang w:val="en-US"/>
        </w:rPr>
        <w:t xml:space="preserve"> </w:t>
      </w:r>
      <w:r>
        <w:rPr>
          <w:rFonts w:cstheme="minorHAnsi"/>
          <w:lang w:val="en-US"/>
        </w:rPr>
        <w:t>the</w:t>
      </w:r>
      <w:r w:rsidRPr="0094711C">
        <w:rPr>
          <w:rFonts w:cstheme="minorHAnsi"/>
          <w:lang w:val="en-US"/>
        </w:rPr>
        <w:t xml:space="preserve"> topics </w:t>
      </w:r>
      <w:r>
        <w:rPr>
          <w:rFonts w:cstheme="minorHAnsi"/>
          <w:lang w:val="en-US"/>
        </w:rPr>
        <w:t xml:space="preserve">that </w:t>
      </w:r>
      <w:r w:rsidRPr="0094711C">
        <w:rPr>
          <w:rFonts w:cstheme="minorHAnsi"/>
          <w:lang w:val="en-US"/>
        </w:rPr>
        <w:t>may be of interest to the work of the implementation of WTDC-17 Resolution 9</w:t>
      </w:r>
      <w:r>
        <w:rPr>
          <w:rFonts w:cstheme="minorHAnsi"/>
          <w:lang w:val="en-US"/>
        </w:rPr>
        <w:t>,</w:t>
      </w:r>
      <w:r w:rsidRPr="0094711C">
        <w:rPr>
          <w:rFonts w:cstheme="minorHAnsi"/>
          <w:lang w:val="en-US"/>
        </w:rPr>
        <w:t xml:space="preserve"> related to the topics 1 to 13 indicated in the Annex 1 of the abovementioned Resolution and listed below for reference:</w:t>
      </w:r>
    </w:p>
    <w:p w14:paraId="1564916C" w14:textId="77777777" w:rsidR="00FE501C" w:rsidRPr="00D754EB" w:rsidRDefault="00FE501C" w:rsidP="00924DD4">
      <w:pPr>
        <w:ind w:left="1440"/>
        <w:rPr>
          <w:rFonts w:cstheme="minorHAnsi"/>
          <w:sz w:val="18"/>
          <w:szCs w:val="18"/>
          <w:lang w:val="en-US" w:eastAsia="zh-CN"/>
        </w:rPr>
      </w:pPr>
      <w:r w:rsidRPr="00D754EB">
        <w:rPr>
          <w:rFonts w:cstheme="minorHAnsi"/>
          <w:sz w:val="18"/>
          <w:szCs w:val="18"/>
          <w:lang w:val="en-US"/>
        </w:rPr>
        <w:t>“</w:t>
      </w:r>
      <w:r w:rsidRPr="00D754EB">
        <w:rPr>
          <w:rFonts w:cstheme="minorHAnsi"/>
          <w:sz w:val="18"/>
          <w:szCs w:val="18"/>
          <w:lang w:val="en-US" w:eastAsia="zh-CN"/>
        </w:rPr>
        <w:t>WTDC Resolution 9 (Rev. Buenos Aires, 2017) Participation of countries, particularly developing countries, in spectrum management</w:t>
      </w:r>
    </w:p>
    <w:p w14:paraId="4E2B9DA5" w14:textId="77777777" w:rsidR="00FE501C" w:rsidRPr="00D754EB" w:rsidRDefault="00FE501C" w:rsidP="00924DD4">
      <w:pPr>
        <w:pStyle w:val="ListParagraph"/>
        <w:numPr>
          <w:ilvl w:val="0"/>
          <w:numId w:val="17"/>
        </w:numPr>
        <w:spacing w:before="60"/>
        <w:ind w:left="1560" w:firstLine="0"/>
        <w:contextualSpacing w:val="0"/>
        <w:rPr>
          <w:rFonts w:cstheme="minorHAnsi"/>
          <w:sz w:val="18"/>
          <w:szCs w:val="18"/>
          <w:lang w:val="en-US" w:eastAsia="zh-CN"/>
        </w:rPr>
      </w:pPr>
      <w:r w:rsidRPr="00D754EB">
        <w:rPr>
          <w:rFonts w:cstheme="minorHAnsi"/>
          <w:sz w:val="18"/>
          <w:szCs w:val="18"/>
          <w:lang w:val="en-US" w:eastAsia="zh-CN"/>
        </w:rPr>
        <w:t xml:space="preserve">Assistance in raising the awareness of national </w:t>
      </w:r>
      <w:proofErr w:type="gramStart"/>
      <w:r w:rsidRPr="00D754EB">
        <w:rPr>
          <w:rFonts w:cstheme="minorHAnsi"/>
          <w:sz w:val="18"/>
          <w:szCs w:val="18"/>
          <w:lang w:val="en-US" w:eastAsia="zh-CN"/>
        </w:rPr>
        <w:t>policy-makers</w:t>
      </w:r>
      <w:proofErr w:type="gramEnd"/>
      <w:r w:rsidRPr="00D754EB">
        <w:rPr>
          <w:rFonts w:cstheme="minorHAnsi"/>
          <w:sz w:val="18"/>
          <w:szCs w:val="18"/>
          <w:lang w:val="en-US" w:eastAsia="zh-CN"/>
        </w:rPr>
        <w:t xml:space="preserve"> as to the importance of effective spectrum management for a country's economic and social development;</w:t>
      </w:r>
    </w:p>
    <w:p w14:paraId="7A4BB2BB" w14:textId="77777777" w:rsidR="00FE501C" w:rsidRPr="00D754EB" w:rsidRDefault="00FE501C" w:rsidP="00924DD4">
      <w:pPr>
        <w:pStyle w:val="ListParagraph"/>
        <w:numPr>
          <w:ilvl w:val="0"/>
          <w:numId w:val="17"/>
        </w:numPr>
        <w:spacing w:before="60"/>
        <w:ind w:left="1560" w:firstLine="0"/>
        <w:contextualSpacing w:val="0"/>
        <w:rPr>
          <w:rFonts w:cstheme="minorHAnsi"/>
          <w:sz w:val="18"/>
          <w:szCs w:val="18"/>
          <w:lang w:val="en-US" w:eastAsia="zh-CN"/>
        </w:rPr>
      </w:pPr>
      <w:r w:rsidRPr="00D754EB">
        <w:rPr>
          <w:rFonts w:cstheme="minorHAnsi"/>
          <w:sz w:val="18"/>
          <w:szCs w:val="18"/>
          <w:lang w:val="en-US" w:eastAsia="zh-CN"/>
        </w:rPr>
        <w:lastRenderedPageBreak/>
        <w:t xml:space="preserve">Training and dissemination of available ITU </w:t>
      </w:r>
      <w:proofErr w:type="gramStart"/>
      <w:r w:rsidRPr="00D754EB">
        <w:rPr>
          <w:rFonts w:cstheme="minorHAnsi"/>
          <w:sz w:val="18"/>
          <w:szCs w:val="18"/>
          <w:lang w:val="en-US" w:eastAsia="zh-CN"/>
        </w:rPr>
        <w:t>documentation;</w:t>
      </w:r>
      <w:proofErr w:type="gramEnd"/>
    </w:p>
    <w:p w14:paraId="4514B070" w14:textId="77777777" w:rsidR="00FE501C" w:rsidRPr="00D754EB" w:rsidRDefault="00FE501C" w:rsidP="00924DD4">
      <w:pPr>
        <w:pStyle w:val="ListParagraph"/>
        <w:numPr>
          <w:ilvl w:val="0"/>
          <w:numId w:val="17"/>
        </w:numPr>
        <w:spacing w:before="60"/>
        <w:ind w:left="1560" w:firstLine="0"/>
        <w:contextualSpacing w:val="0"/>
        <w:rPr>
          <w:rFonts w:cstheme="minorHAnsi"/>
          <w:sz w:val="18"/>
          <w:szCs w:val="18"/>
          <w:lang w:val="en-US" w:eastAsia="zh-CN"/>
        </w:rPr>
      </w:pPr>
      <w:r w:rsidRPr="00D754EB">
        <w:rPr>
          <w:rFonts w:cstheme="minorHAnsi"/>
          <w:sz w:val="18"/>
          <w:szCs w:val="18"/>
          <w:lang w:val="en-US" w:eastAsia="zh-CN"/>
        </w:rPr>
        <w:t xml:space="preserve">Assistance in developing methodologies for establishing national tables of frequency allocations and spectrum </w:t>
      </w:r>
      <w:proofErr w:type="gramStart"/>
      <w:r w:rsidRPr="00D754EB">
        <w:rPr>
          <w:rFonts w:cstheme="minorHAnsi"/>
          <w:sz w:val="18"/>
          <w:szCs w:val="18"/>
          <w:lang w:val="en-US" w:eastAsia="zh-CN"/>
        </w:rPr>
        <w:t>redeployment;</w:t>
      </w:r>
      <w:proofErr w:type="gramEnd"/>
    </w:p>
    <w:p w14:paraId="45C17FF2" w14:textId="77777777" w:rsidR="00FE501C" w:rsidRPr="00D754EB" w:rsidRDefault="00FE501C" w:rsidP="00924DD4">
      <w:pPr>
        <w:pStyle w:val="ListParagraph"/>
        <w:numPr>
          <w:ilvl w:val="0"/>
          <w:numId w:val="17"/>
        </w:numPr>
        <w:spacing w:before="60"/>
        <w:ind w:left="1560" w:firstLine="0"/>
        <w:contextualSpacing w:val="0"/>
        <w:rPr>
          <w:rFonts w:cstheme="minorHAnsi"/>
          <w:sz w:val="18"/>
          <w:szCs w:val="18"/>
          <w:lang w:val="en-US" w:eastAsia="zh-CN"/>
        </w:rPr>
      </w:pPr>
      <w:r w:rsidRPr="00D754EB">
        <w:rPr>
          <w:rFonts w:cstheme="minorHAnsi"/>
          <w:sz w:val="18"/>
          <w:szCs w:val="18"/>
          <w:lang w:val="en-US" w:eastAsia="zh-CN"/>
        </w:rPr>
        <w:t xml:space="preserve">Assistance in setting up computerized frequency management and monitoring </w:t>
      </w:r>
      <w:proofErr w:type="gramStart"/>
      <w:r w:rsidRPr="00D754EB">
        <w:rPr>
          <w:rFonts w:cstheme="minorHAnsi"/>
          <w:sz w:val="18"/>
          <w:szCs w:val="18"/>
          <w:lang w:val="en-US" w:eastAsia="zh-CN"/>
        </w:rPr>
        <w:t>systems;</w:t>
      </w:r>
      <w:proofErr w:type="gramEnd"/>
    </w:p>
    <w:p w14:paraId="2B5636CA" w14:textId="77777777" w:rsidR="00FE501C" w:rsidRPr="00D754EB" w:rsidRDefault="00FE501C" w:rsidP="00924DD4">
      <w:pPr>
        <w:pStyle w:val="ListParagraph"/>
        <w:numPr>
          <w:ilvl w:val="0"/>
          <w:numId w:val="17"/>
        </w:numPr>
        <w:spacing w:before="60"/>
        <w:ind w:left="1560" w:firstLine="0"/>
        <w:contextualSpacing w:val="0"/>
        <w:rPr>
          <w:rFonts w:cstheme="minorHAnsi"/>
          <w:sz w:val="18"/>
          <w:szCs w:val="18"/>
          <w:lang w:val="en-US" w:eastAsia="zh-CN"/>
        </w:rPr>
      </w:pPr>
      <w:r w:rsidRPr="00D754EB">
        <w:rPr>
          <w:rFonts w:cstheme="minorHAnsi"/>
          <w:sz w:val="18"/>
          <w:szCs w:val="18"/>
          <w:lang w:val="en-US" w:eastAsia="zh-CN"/>
        </w:rPr>
        <w:t xml:space="preserve">Economic and financial aspects of spectrum </w:t>
      </w:r>
      <w:proofErr w:type="gramStart"/>
      <w:r w:rsidRPr="00D754EB">
        <w:rPr>
          <w:rFonts w:cstheme="minorHAnsi"/>
          <w:sz w:val="18"/>
          <w:szCs w:val="18"/>
          <w:lang w:val="en-US" w:eastAsia="zh-CN"/>
        </w:rPr>
        <w:t>management;</w:t>
      </w:r>
      <w:proofErr w:type="gramEnd"/>
    </w:p>
    <w:p w14:paraId="2580AEFD" w14:textId="77777777" w:rsidR="00FE501C" w:rsidRPr="00D754EB" w:rsidRDefault="00FE501C" w:rsidP="00924DD4">
      <w:pPr>
        <w:pStyle w:val="ListParagraph"/>
        <w:numPr>
          <w:ilvl w:val="0"/>
          <w:numId w:val="17"/>
        </w:numPr>
        <w:spacing w:before="60"/>
        <w:ind w:left="1560" w:firstLine="0"/>
        <w:contextualSpacing w:val="0"/>
        <w:rPr>
          <w:rFonts w:cstheme="minorHAnsi"/>
          <w:sz w:val="18"/>
          <w:szCs w:val="18"/>
          <w:lang w:val="en-US" w:eastAsia="zh-CN"/>
        </w:rPr>
      </w:pPr>
      <w:r w:rsidRPr="00D754EB">
        <w:rPr>
          <w:rFonts w:cstheme="minorHAnsi"/>
          <w:sz w:val="18"/>
          <w:szCs w:val="18"/>
          <w:lang w:val="en-US" w:eastAsia="zh-CN"/>
        </w:rPr>
        <w:t xml:space="preserve">Assistance with preparations for World Radiocommunication Conferences (WRC) and with follow-up and implementation of WRC </w:t>
      </w:r>
      <w:proofErr w:type="gramStart"/>
      <w:r w:rsidRPr="00D754EB">
        <w:rPr>
          <w:rFonts w:cstheme="minorHAnsi"/>
          <w:sz w:val="18"/>
          <w:szCs w:val="18"/>
          <w:lang w:val="en-US" w:eastAsia="zh-CN"/>
        </w:rPr>
        <w:t>decisions;</w:t>
      </w:r>
      <w:proofErr w:type="gramEnd"/>
    </w:p>
    <w:p w14:paraId="54C5DDF3" w14:textId="77777777" w:rsidR="00FE501C" w:rsidRPr="00D754EB" w:rsidRDefault="00FE501C" w:rsidP="00924DD4">
      <w:pPr>
        <w:pStyle w:val="ListParagraph"/>
        <w:numPr>
          <w:ilvl w:val="0"/>
          <w:numId w:val="17"/>
        </w:numPr>
        <w:spacing w:before="60"/>
        <w:ind w:left="1560" w:firstLine="0"/>
        <w:contextualSpacing w:val="0"/>
        <w:rPr>
          <w:rFonts w:cstheme="minorHAnsi"/>
          <w:sz w:val="18"/>
          <w:szCs w:val="18"/>
          <w:lang w:val="en-US" w:eastAsia="zh-CN"/>
        </w:rPr>
      </w:pPr>
      <w:r w:rsidRPr="00D754EB">
        <w:rPr>
          <w:rFonts w:cstheme="minorHAnsi"/>
          <w:sz w:val="18"/>
          <w:szCs w:val="18"/>
          <w:lang w:val="en-US" w:eastAsia="zh-CN"/>
        </w:rPr>
        <w:t xml:space="preserve">Assistance with participation in the work of the relevant ITU-R study groups and their working </w:t>
      </w:r>
      <w:proofErr w:type="gramStart"/>
      <w:r w:rsidRPr="00D754EB">
        <w:rPr>
          <w:rFonts w:cstheme="minorHAnsi"/>
          <w:sz w:val="18"/>
          <w:szCs w:val="18"/>
          <w:lang w:val="en-US" w:eastAsia="zh-CN"/>
        </w:rPr>
        <w:t>parties;</w:t>
      </w:r>
      <w:proofErr w:type="gramEnd"/>
    </w:p>
    <w:p w14:paraId="45E09C67" w14:textId="77777777" w:rsidR="00FE501C" w:rsidRPr="00D754EB" w:rsidRDefault="00FE501C" w:rsidP="00924DD4">
      <w:pPr>
        <w:pStyle w:val="ListParagraph"/>
        <w:numPr>
          <w:ilvl w:val="0"/>
          <w:numId w:val="17"/>
        </w:numPr>
        <w:spacing w:before="60"/>
        <w:ind w:left="1560" w:firstLine="0"/>
        <w:contextualSpacing w:val="0"/>
        <w:rPr>
          <w:rFonts w:cstheme="minorHAnsi"/>
          <w:sz w:val="18"/>
          <w:szCs w:val="18"/>
          <w:lang w:val="en-US" w:eastAsia="zh-CN"/>
        </w:rPr>
      </w:pPr>
      <w:r w:rsidRPr="00D754EB">
        <w:rPr>
          <w:rFonts w:cstheme="minorHAnsi"/>
          <w:sz w:val="18"/>
          <w:szCs w:val="18"/>
          <w:lang w:val="en-US" w:eastAsia="zh-CN"/>
        </w:rPr>
        <w:t xml:space="preserve">Transition to digital terrestrial television </w:t>
      </w:r>
      <w:proofErr w:type="gramStart"/>
      <w:r w:rsidRPr="00D754EB">
        <w:rPr>
          <w:rFonts w:cstheme="minorHAnsi"/>
          <w:sz w:val="18"/>
          <w:szCs w:val="18"/>
          <w:lang w:val="en-US" w:eastAsia="zh-CN"/>
        </w:rPr>
        <w:t>broadcasting;</w:t>
      </w:r>
      <w:proofErr w:type="gramEnd"/>
    </w:p>
    <w:p w14:paraId="54DCEF30" w14:textId="77777777" w:rsidR="00FE501C" w:rsidRPr="00D754EB" w:rsidRDefault="00FE501C" w:rsidP="00924DD4">
      <w:pPr>
        <w:pStyle w:val="ListParagraph"/>
        <w:numPr>
          <w:ilvl w:val="0"/>
          <w:numId w:val="17"/>
        </w:numPr>
        <w:spacing w:before="60"/>
        <w:ind w:left="1560" w:firstLine="0"/>
        <w:contextualSpacing w:val="0"/>
        <w:rPr>
          <w:rFonts w:cstheme="minorHAnsi"/>
          <w:sz w:val="18"/>
          <w:szCs w:val="18"/>
          <w:lang w:val="en-US" w:eastAsia="zh-CN"/>
        </w:rPr>
      </w:pPr>
      <w:r w:rsidRPr="00D754EB">
        <w:rPr>
          <w:rFonts w:cstheme="minorHAnsi"/>
          <w:sz w:val="18"/>
          <w:szCs w:val="18"/>
          <w:lang w:val="en-US" w:eastAsia="zh-CN"/>
        </w:rPr>
        <w:t xml:space="preserve">Assistance in identifying the most efficient ways to utilize the digital </w:t>
      </w:r>
      <w:proofErr w:type="gramStart"/>
      <w:r w:rsidRPr="00D754EB">
        <w:rPr>
          <w:rFonts w:cstheme="minorHAnsi"/>
          <w:sz w:val="18"/>
          <w:szCs w:val="18"/>
          <w:lang w:val="en-US" w:eastAsia="zh-CN"/>
        </w:rPr>
        <w:t>dividend;</w:t>
      </w:r>
      <w:proofErr w:type="gramEnd"/>
    </w:p>
    <w:p w14:paraId="3AD0E120" w14:textId="77777777" w:rsidR="00FE501C" w:rsidRPr="00D754EB" w:rsidRDefault="00FE501C" w:rsidP="00924DD4">
      <w:pPr>
        <w:pStyle w:val="ListParagraph"/>
        <w:numPr>
          <w:ilvl w:val="0"/>
          <w:numId w:val="17"/>
        </w:numPr>
        <w:spacing w:before="60"/>
        <w:ind w:left="1560" w:firstLine="0"/>
        <w:contextualSpacing w:val="0"/>
        <w:rPr>
          <w:rFonts w:cstheme="minorHAnsi"/>
          <w:sz w:val="18"/>
          <w:szCs w:val="18"/>
          <w:lang w:val="en-US" w:eastAsia="zh-CN"/>
        </w:rPr>
      </w:pPr>
      <w:r w:rsidRPr="00D754EB">
        <w:rPr>
          <w:rFonts w:cstheme="minorHAnsi"/>
          <w:sz w:val="18"/>
          <w:szCs w:val="18"/>
          <w:lang w:val="en-US" w:eastAsia="zh-CN"/>
        </w:rPr>
        <w:t xml:space="preserve">Emerging technologies and approaches in using </w:t>
      </w:r>
      <w:proofErr w:type="gramStart"/>
      <w:r w:rsidRPr="00D754EB">
        <w:rPr>
          <w:rFonts w:cstheme="minorHAnsi"/>
          <w:sz w:val="18"/>
          <w:szCs w:val="18"/>
          <w:lang w:val="en-US" w:eastAsia="zh-CN"/>
        </w:rPr>
        <w:t>spectrum;</w:t>
      </w:r>
      <w:proofErr w:type="gramEnd"/>
    </w:p>
    <w:p w14:paraId="7A59568C" w14:textId="77777777" w:rsidR="00FE501C" w:rsidRPr="00D754EB" w:rsidRDefault="00FE501C" w:rsidP="00924DD4">
      <w:pPr>
        <w:pStyle w:val="ListParagraph"/>
        <w:numPr>
          <w:ilvl w:val="0"/>
          <w:numId w:val="17"/>
        </w:numPr>
        <w:spacing w:before="60"/>
        <w:ind w:left="1560" w:firstLine="0"/>
        <w:contextualSpacing w:val="0"/>
        <w:rPr>
          <w:rFonts w:cstheme="minorHAnsi"/>
          <w:sz w:val="18"/>
          <w:szCs w:val="18"/>
          <w:lang w:val="en-US" w:eastAsia="zh-CN"/>
        </w:rPr>
      </w:pPr>
      <w:r w:rsidRPr="00D754EB">
        <w:rPr>
          <w:rFonts w:cstheme="minorHAnsi"/>
          <w:sz w:val="18"/>
          <w:szCs w:val="18"/>
          <w:lang w:val="en-US" w:eastAsia="zh-CN"/>
        </w:rPr>
        <w:t xml:space="preserve">Innovative ways of spectrum </w:t>
      </w:r>
      <w:proofErr w:type="gramStart"/>
      <w:r w:rsidRPr="00D754EB">
        <w:rPr>
          <w:rFonts w:cstheme="minorHAnsi"/>
          <w:sz w:val="18"/>
          <w:szCs w:val="18"/>
          <w:lang w:val="en-US" w:eastAsia="zh-CN"/>
        </w:rPr>
        <w:t>licensing;</w:t>
      </w:r>
      <w:proofErr w:type="gramEnd"/>
    </w:p>
    <w:p w14:paraId="505A3577" w14:textId="77777777" w:rsidR="00FE501C" w:rsidRPr="00D754EB" w:rsidRDefault="00FE501C" w:rsidP="00924DD4">
      <w:pPr>
        <w:pStyle w:val="ListParagraph"/>
        <w:numPr>
          <w:ilvl w:val="0"/>
          <w:numId w:val="17"/>
        </w:numPr>
        <w:spacing w:before="60"/>
        <w:ind w:left="1560" w:firstLine="0"/>
        <w:contextualSpacing w:val="0"/>
        <w:rPr>
          <w:rFonts w:cstheme="minorHAnsi"/>
          <w:sz w:val="18"/>
          <w:szCs w:val="18"/>
          <w:lang w:val="en-US" w:eastAsia="zh-CN"/>
        </w:rPr>
      </w:pPr>
      <w:r w:rsidRPr="00D754EB">
        <w:rPr>
          <w:rFonts w:cstheme="minorHAnsi"/>
          <w:sz w:val="18"/>
          <w:szCs w:val="18"/>
          <w:lang w:val="en-US" w:eastAsia="zh-CN"/>
        </w:rPr>
        <w:t xml:space="preserve">Assistance with interference caused by devices in derogation of national spectrum </w:t>
      </w:r>
      <w:proofErr w:type="gramStart"/>
      <w:r w:rsidRPr="00D754EB">
        <w:rPr>
          <w:rFonts w:cstheme="minorHAnsi"/>
          <w:sz w:val="18"/>
          <w:szCs w:val="18"/>
          <w:lang w:val="en-US" w:eastAsia="zh-CN"/>
        </w:rPr>
        <w:t>allocations;</w:t>
      </w:r>
      <w:proofErr w:type="gramEnd"/>
    </w:p>
    <w:p w14:paraId="2FC1F2C5" w14:textId="77777777" w:rsidR="00FE501C" w:rsidRPr="00D754EB" w:rsidRDefault="00FE501C" w:rsidP="00924DD4">
      <w:pPr>
        <w:pStyle w:val="ListParagraph"/>
        <w:numPr>
          <w:ilvl w:val="0"/>
          <w:numId w:val="17"/>
        </w:numPr>
        <w:spacing w:before="60"/>
        <w:ind w:left="1560" w:firstLine="0"/>
        <w:contextualSpacing w:val="0"/>
        <w:rPr>
          <w:rFonts w:cstheme="minorHAnsi"/>
          <w:sz w:val="18"/>
          <w:szCs w:val="18"/>
          <w:lang w:val="en-US" w:eastAsia="zh-CN"/>
        </w:rPr>
      </w:pPr>
      <w:r w:rsidRPr="00D754EB">
        <w:rPr>
          <w:rFonts w:cstheme="minorHAnsi"/>
          <w:sz w:val="18"/>
          <w:szCs w:val="18"/>
          <w:lang w:val="en-US" w:eastAsia="zh-CN"/>
        </w:rPr>
        <w:t xml:space="preserve">Assistance in resolving seasonal interference caused by anomalous propagation of </w:t>
      </w:r>
      <w:proofErr w:type="spellStart"/>
      <w:r w:rsidRPr="00D754EB">
        <w:rPr>
          <w:rFonts w:cstheme="minorHAnsi"/>
          <w:sz w:val="18"/>
          <w:szCs w:val="18"/>
          <w:lang w:val="en-US" w:eastAsia="zh-CN"/>
        </w:rPr>
        <w:t>radiowaves</w:t>
      </w:r>
      <w:proofErr w:type="spellEnd"/>
      <w:r w:rsidRPr="00D754EB">
        <w:rPr>
          <w:rFonts w:cstheme="minorHAnsi"/>
          <w:sz w:val="18"/>
          <w:szCs w:val="18"/>
          <w:lang w:val="en-US" w:eastAsia="zh-CN"/>
        </w:rPr>
        <w:t>;”</w:t>
      </w:r>
    </w:p>
    <w:p w14:paraId="7CAC3911" w14:textId="77777777" w:rsidR="00FE501C" w:rsidRPr="00A2146D" w:rsidRDefault="00FE501C" w:rsidP="00924DD4">
      <w:pPr>
        <w:rPr>
          <w:b/>
          <w:bCs/>
          <w:u w:val="single"/>
          <w:lang w:val="en-US"/>
        </w:rPr>
      </w:pPr>
      <w:r w:rsidRPr="00A2146D">
        <w:rPr>
          <w:b/>
          <w:bCs/>
          <w:u w:val="single"/>
          <w:lang w:val="en-US"/>
        </w:rPr>
        <w:t>Main results and conclusions</w:t>
      </w:r>
    </w:p>
    <w:p w14:paraId="4F1ED4AD" w14:textId="77777777" w:rsidR="00FE501C" w:rsidRDefault="00FE501C" w:rsidP="00924DD4">
      <w:pPr>
        <w:rPr>
          <w:bCs/>
          <w:lang w:val="en-US"/>
        </w:rPr>
      </w:pPr>
      <w:r>
        <w:rPr>
          <w:bCs/>
          <w:lang w:val="en-US"/>
        </w:rPr>
        <w:t>Mr. Hirayama received input from questions and consolidated the information, and reports back with the consolidated tables as follows:</w:t>
      </w:r>
    </w:p>
    <w:p w14:paraId="6CD1D660" w14:textId="37ED69CA" w:rsidR="00FE501C" w:rsidRDefault="00FE501C" w:rsidP="00924DD4">
      <w:pPr>
        <w:pStyle w:val="ListParagraph"/>
        <w:numPr>
          <w:ilvl w:val="0"/>
          <w:numId w:val="19"/>
        </w:numPr>
        <w:tabs>
          <w:tab w:val="clear" w:pos="1134"/>
          <w:tab w:val="clear" w:pos="1871"/>
          <w:tab w:val="clear" w:pos="2268"/>
          <w:tab w:val="left" w:pos="794"/>
          <w:tab w:val="left" w:pos="1191"/>
          <w:tab w:val="left" w:pos="1588"/>
          <w:tab w:val="left" w:pos="1985"/>
        </w:tabs>
        <w:rPr>
          <w:bCs/>
          <w:lang w:val="en-US"/>
        </w:rPr>
      </w:pPr>
      <w:r>
        <w:rPr>
          <w:bCs/>
          <w:lang w:val="en-US"/>
        </w:rPr>
        <w:t>Table</w:t>
      </w:r>
      <w:r w:rsidRPr="00BF412E">
        <w:rPr>
          <w:bCs/>
          <w:lang w:val="en-US"/>
        </w:rPr>
        <w:t xml:space="preserve"> 1 with the results in terms of the interest in the topics 1 to 13 above as submitted by membership to the work of the Questions of the ITU-D </w:t>
      </w:r>
      <w:proofErr w:type="gramStart"/>
      <w:r w:rsidRPr="00BF412E">
        <w:rPr>
          <w:bCs/>
          <w:lang w:val="en-US"/>
        </w:rPr>
        <w:t>SG1</w:t>
      </w:r>
      <w:r>
        <w:rPr>
          <w:bCs/>
          <w:lang w:val="en-US"/>
        </w:rPr>
        <w:t>;</w:t>
      </w:r>
      <w:proofErr w:type="gramEnd"/>
    </w:p>
    <w:p w14:paraId="4919FF6F" w14:textId="649FFD7C" w:rsidR="00FE501C" w:rsidRDefault="00FE501C" w:rsidP="00924DD4">
      <w:pPr>
        <w:pStyle w:val="ListParagraph"/>
        <w:numPr>
          <w:ilvl w:val="0"/>
          <w:numId w:val="19"/>
        </w:numPr>
        <w:tabs>
          <w:tab w:val="clear" w:pos="1134"/>
          <w:tab w:val="clear" w:pos="1871"/>
          <w:tab w:val="clear" w:pos="2268"/>
          <w:tab w:val="left" w:pos="794"/>
          <w:tab w:val="left" w:pos="1191"/>
          <w:tab w:val="left" w:pos="1588"/>
          <w:tab w:val="left" w:pos="1985"/>
        </w:tabs>
        <w:rPr>
          <w:bCs/>
          <w:lang w:val="en-US"/>
        </w:rPr>
      </w:pPr>
      <w:r>
        <w:rPr>
          <w:bCs/>
          <w:lang w:val="en-US"/>
        </w:rPr>
        <w:t xml:space="preserve">Table </w:t>
      </w:r>
      <w:r w:rsidRPr="00BF412E">
        <w:rPr>
          <w:bCs/>
          <w:lang w:val="en-US"/>
        </w:rPr>
        <w:t>2 which brings the detailed information of the consolidated table on Annex 1, identifying each contribution and the related topic and its description, and</w:t>
      </w:r>
    </w:p>
    <w:p w14:paraId="05692829" w14:textId="53ABFCF5" w:rsidR="00FE501C" w:rsidRPr="00BF412E" w:rsidRDefault="00FE501C" w:rsidP="00924DD4">
      <w:pPr>
        <w:pStyle w:val="ListParagraph"/>
        <w:numPr>
          <w:ilvl w:val="0"/>
          <w:numId w:val="19"/>
        </w:numPr>
        <w:tabs>
          <w:tab w:val="clear" w:pos="1134"/>
          <w:tab w:val="clear" w:pos="1871"/>
          <w:tab w:val="clear" w:pos="2268"/>
          <w:tab w:val="left" w:pos="794"/>
          <w:tab w:val="left" w:pos="1191"/>
          <w:tab w:val="left" w:pos="1588"/>
          <w:tab w:val="left" w:pos="1985"/>
        </w:tabs>
        <w:rPr>
          <w:bCs/>
          <w:lang w:val="en-US"/>
        </w:rPr>
      </w:pPr>
      <w:r>
        <w:rPr>
          <w:bCs/>
          <w:lang w:val="en-US"/>
        </w:rPr>
        <w:t xml:space="preserve">Table </w:t>
      </w:r>
      <w:r w:rsidRPr="00BF412E">
        <w:rPr>
          <w:bCs/>
          <w:lang w:val="en-US"/>
        </w:rPr>
        <w:t xml:space="preserve">3 with the input </w:t>
      </w:r>
      <w:r>
        <w:rPr>
          <w:bCs/>
          <w:lang w:val="en-US"/>
        </w:rPr>
        <w:t xml:space="preserve">received </w:t>
      </w:r>
      <w:r w:rsidRPr="00BF412E">
        <w:rPr>
          <w:bCs/>
          <w:lang w:val="en-US"/>
        </w:rPr>
        <w:t xml:space="preserve">from each question. </w:t>
      </w:r>
    </w:p>
    <w:p w14:paraId="74B7A9BA" w14:textId="77777777" w:rsidR="00FE501C" w:rsidRDefault="00FE501C" w:rsidP="00924DD4">
      <w:pPr>
        <w:spacing w:after="120"/>
        <w:rPr>
          <w:bCs/>
          <w:lang w:val="en-US"/>
        </w:rPr>
      </w:pPr>
      <w:r w:rsidRPr="0025147E">
        <w:rPr>
          <w:bCs/>
          <w:lang w:val="en-US"/>
        </w:rPr>
        <w:t xml:space="preserve">From the data gathered </w:t>
      </w:r>
      <w:r>
        <w:rPr>
          <w:bCs/>
          <w:lang w:val="en-US"/>
        </w:rPr>
        <w:t xml:space="preserve">from contributions, </w:t>
      </w:r>
      <w:r w:rsidRPr="0025147E">
        <w:rPr>
          <w:bCs/>
          <w:lang w:val="en-US"/>
        </w:rPr>
        <w:t xml:space="preserve">it can be </w:t>
      </w:r>
      <w:r>
        <w:rPr>
          <w:bCs/>
          <w:lang w:val="en-US"/>
        </w:rPr>
        <w:t>noted that the following are the Top 5 topics of most interest to membership (in order of interest):</w:t>
      </w:r>
    </w:p>
    <w:p w14:paraId="44F73FC1" w14:textId="77777777" w:rsidR="00FE501C" w:rsidRPr="0025147E" w:rsidRDefault="00FE501C" w:rsidP="00924DD4">
      <w:pPr>
        <w:pStyle w:val="ListParagraph"/>
        <w:numPr>
          <w:ilvl w:val="0"/>
          <w:numId w:val="19"/>
        </w:numPr>
        <w:tabs>
          <w:tab w:val="clear" w:pos="1134"/>
          <w:tab w:val="clear" w:pos="1871"/>
          <w:tab w:val="clear" w:pos="2268"/>
          <w:tab w:val="left" w:pos="794"/>
          <w:tab w:val="left" w:pos="1191"/>
          <w:tab w:val="left" w:pos="1588"/>
          <w:tab w:val="left" w:pos="1985"/>
        </w:tabs>
        <w:rPr>
          <w:bCs/>
          <w:lang w:val="en-US"/>
        </w:rPr>
      </w:pPr>
      <w:r w:rsidRPr="0025147E">
        <w:rPr>
          <w:bCs/>
          <w:lang w:val="en-US"/>
        </w:rPr>
        <w:t>Emerging technologies and approaches in using spectrum (item 10).</w:t>
      </w:r>
    </w:p>
    <w:p w14:paraId="5C559A44" w14:textId="77777777" w:rsidR="00FE501C" w:rsidRPr="0025147E" w:rsidRDefault="00FE501C" w:rsidP="00924DD4">
      <w:pPr>
        <w:pStyle w:val="ListParagraph"/>
        <w:numPr>
          <w:ilvl w:val="0"/>
          <w:numId w:val="19"/>
        </w:numPr>
        <w:tabs>
          <w:tab w:val="clear" w:pos="1134"/>
          <w:tab w:val="clear" w:pos="1871"/>
          <w:tab w:val="clear" w:pos="2268"/>
          <w:tab w:val="left" w:pos="794"/>
          <w:tab w:val="left" w:pos="1191"/>
          <w:tab w:val="left" w:pos="1588"/>
          <w:tab w:val="left" w:pos="1985"/>
        </w:tabs>
        <w:rPr>
          <w:bCs/>
          <w:lang w:val="en-US"/>
        </w:rPr>
      </w:pPr>
      <w:r w:rsidRPr="0025147E">
        <w:rPr>
          <w:bCs/>
          <w:lang w:val="en-US"/>
        </w:rPr>
        <w:t>Transition to digital terrestrial television broadcasting (item 8).</w:t>
      </w:r>
    </w:p>
    <w:p w14:paraId="5B0C03A9" w14:textId="77777777" w:rsidR="00FE501C" w:rsidRPr="0025147E" w:rsidRDefault="00FE501C" w:rsidP="00924DD4">
      <w:pPr>
        <w:pStyle w:val="ListParagraph"/>
        <w:numPr>
          <w:ilvl w:val="0"/>
          <w:numId w:val="19"/>
        </w:numPr>
        <w:tabs>
          <w:tab w:val="clear" w:pos="1134"/>
          <w:tab w:val="clear" w:pos="1871"/>
          <w:tab w:val="clear" w:pos="2268"/>
          <w:tab w:val="left" w:pos="794"/>
          <w:tab w:val="left" w:pos="1191"/>
          <w:tab w:val="left" w:pos="1588"/>
          <w:tab w:val="left" w:pos="1985"/>
        </w:tabs>
        <w:rPr>
          <w:bCs/>
          <w:lang w:val="en-US"/>
        </w:rPr>
      </w:pPr>
      <w:r w:rsidRPr="0025147E">
        <w:rPr>
          <w:bCs/>
          <w:lang w:val="en-US"/>
        </w:rPr>
        <w:t xml:space="preserve">Assistance in raising the awareness of national </w:t>
      </w:r>
      <w:proofErr w:type="gramStart"/>
      <w:r w:rsidRPr="0025147E">
        <w:rPr>
          <w:bCs/>
          <w:lang w:val="en-US"/>
        </w:rPr>
        <w:t>policy-makers</w:t>
      </w:r>
      <w:proofErr w:type="gramEnd"/>
      <w:r w:rsidRPr="0025147E">
        <w:rPr>
          <w:bCs/>
          <w:lang w:val="en-US"/>
        </w:rPr>
        <w:t xml:space="preserve"> as to the importance of effective spectrum management for a country's economic and social development (item 1).</w:t>
      </w:r>
    </w:p>
    <w:p w14:paraId="4F9B0839" w14:textId="77777777" w:rsidR="00355BFE" w:rsidRPr="00A2146D" w:rsidRDefault="00355BFE" w:rsidP="00924DD4">
      <w:pPr>
        <w:pStyle w:val="ListParagraph"/>
        <w:numPr>
          <w:ilvl w:val="0"/>
          <w:numId w:val="19"/>
        </w:numPr>
        <w:tabs>
          <w:tab w:val="clear" w:pos="1134"/>
          <w:tab w:val="clear" w:pos="1871"/>
          <w:tab w:val="clear" w:pos="2268"/>
          <w:tab w:val="left" w:pos="794"/>
          <w:tab w:val="left" w:pos="1191"/>
          <w:tab w:val="left" w:pos="1588"/>
          <w:tab w:val="left" w:pos="1985"/>
        </w:tabs>
        <w:rPr>
          <w:bCs/>
          <w:lang w:val="en-US"/>
        </w:rPr>
      </w:pPr>
      <w:r w:rsidRPr="0025147E">
        <w:rPr>
          <w:bCs/>
          <w:lang w:val="en-US"/>
        </w:rPr>
        <w:t>Economic and financial aspects of spectrum management (item 5).</w:t>
      </w:r>
    </w:p>
    <w:p w14:paraId="76F545E1" w14:textId="77777777" w:rsidR="00FE501C" w:rsidRPr="0025147E" w:rsidRDefault="00FE501C" w:rsidP="00924DD4">
      <w:pPr>
        <w:pStyle w:val="ListParagraph"/>
        <w:numPr>
          <w:ilvl w:val="0"/>
          <w:numId w:val="19"/>
        </w:numPr>
        <w:tabs>
          <w:tab w:val="clear" w:pos="1134"/>
          <w:tab w:val="clear" w:pos="1871"/>
          <w:tab w:val="clear" w:pos="2268"/>
          <w:tab w:val="left" w:pos="794"/>
          <w:tab w:val="left" w:pos="1191"/>
          <w:tab w:val="left" w:pos="1588"/>
          <w:tab w:val="left" w:pos="1985"/>
        </w:tabs>
        <w:rPr>
          <w:bCs/>
          <w:lang w:val="en-US"/>
        </w:rPr>
      </w:pPr>
      <w:r w:rsidRPr="0025147E">
        <w:rPr>
          <w:bCs/>
          <w:lang w:val="en-US"/>
        </w:rPr>
        <w:t>Assistance in identifying the most efficient ways to utilize the digital dividend (item 9).</w:t>
      </w:r>
    </w:p>
    <w:p w14:paraId="5E988594" w14:textId="77777777" w:rsidR="00FE501C" w:rsidRPr="0025147E" w:rsidRDefault="00FE501C" w:rsidP="00924DD4">
      <w:pPr>
        <w:pStyle w:val="NormalWeb"/>
        <w:spacing w:before="120" w:beforeAutospacing="0" w:after="0" w:afterAutospacing="0"/>
        <w:rPr>
          <w:rFonts w:asciiTheme="minorHAnsi" w:hAnsiTheme="minorHAnsi" w:cs="Segoe UI"/>
          <w:bCs/>
          <w:color w:val="201F1E"/>
          <w:lang w:val="en-US"/>
        </w:rPr>
      </w:pPr>
      <w:r w:rsidRPr="0025147E">
        <w:rPr>
          <w:rFonts w:asciiTheme="minorHAnsi" w:hAnsiTheme="minorHAnsi" w:cs="Segoe UI"/>
          <w:bCs/>
          <w:color w:val="201F1E"/>
          <w:lang w:val="en-US"/>
        </w:rPr>
        <w:t xml:space="preserve">These topics </w:t>
      </w:r>
      <w:r>
        <w:rPr>
          <w:rFonts w:asciiTheme="minorHAnsi" w:hAnsiTheme="minorHAnsi" w:cs="Segoe UI"/>
          <w:bCs/>
          <w:color w:val="201F1E"/>
          <w:lang w:val="en-US"/>
        </w:rPr>
        <w:t>should be</w:t>
      </w:r>
      <w:r w:rsidRPr="0025147E">
        <w:rPr>
          <w:rFonts w:asciiTheme="minorHAnsi" w:hAnsiTheme="minorHAnsi" w:cs="Segoe UI"/>
          <w:bCs/>
          <w:color w:val="201F1E"/>
          <w:lang w:val="en-US"/>
        </w:rPr>
        <w:t xml:space="preserve"> </w:t>
      </w:r>
      <w:r>
        <w:rPr>
          <w:rFonts w:asciiTheme="minorHAnsi" w:hAnsiTheme="minorHAnsi" w:cs="Segoe UI"/>
          <w:bCs/>
          <w:color w:val="201F1E"/>
          <w:lang w:val="en-US"/>
        </w:rPr>
        <w:t>considered by the documents/outputs referred to in WTDC Resolution 9 (Rev. Buenos Aires, 2017) in “</w:t>
      </w:r>
      <w:r w:rsidRPr="00A2146D">
        <w:rPr>
          <w:rFonts w:asciiTheme="minorHAnsi" w:hAnsiTheme="minorHAnsi" w:cs="Segoe UI"/>
          <w:bCs/>
          <w:i/>
          <w:color w:val="201F1E"/>
          <w:lang w:val="en-US"/>
        </w:rPr>
        <w:t>resolves to instruct the Director of the Telecommunication Development Bureau, in close consultation with the Director of the Radiocommunication Bureau</w:t>
      </w:r>
      <w:r>
        <w:rPr>
          <w:rFonts w:asciiTheme="minorHAnsi" w:hAnsiTheme="minorHAnsi" w:cs="Segoe UI"/>
          <w:bCs/>
          <w:color w:val="201F1E"/>
          <w:lang w:val="en-US"/>
        </w:rPr>
        <w:t xml:space="preserve"> 1”, due to the fact that these reflect the interest of members, as requested by “</w:t>
      </w:r>
      <w:r w:rsidRPr="00A2146D">
        <w:rPr>
          <w:rFonts w:asciiTheme="minorHAnsi" w:hAnsiTheme="minorHAnsi" w:cs="Segoe UI"/>
          <w:bCs/>
          <w:i/>
          <w:color w:val="201F1E"/>
          <w:lang w:val="en-US"/>
        </w:rPr>
        <w:t>instructs the Director of the Telecommunication Development Bureau</w:t>
      </w:r>
      <w:r>
        <w:rPr>
          <w:rFonts w:asciiTheme="minorHAnsi" w:hAnsiTheme="minorHAnsi" w:cs="Segoe UI"/>
          <w:bCs/>
          <w:color w:val="201F1E"/>
          <w:lang w:val="en-US"/>
        </w:rPr>
        <w:t xml:space="preserve"> 2”.</w:t>
      </w:r>
    </w:p>
    <w:p w14:paraId="1C49553C" w14:textId="10C2E1C9" w:rsidR="00CA2ECC" w:rsidRDefault="00CA2ECC" w:rsidP="00924DD4">
      <w:pPr>
        <w:tabs>
          <w:tab w:val="clear" w:pos="1134"/>
          <w:tab w:val="clear" w:pos="1871"/>
          <w:tab w:val="clear" w:pos="2268"/>
        </w:tabs>
        <w:overflowPunct/>
        <w:autoSpaceDE/>
        <w:autoSpaceDN/>
        <w:adjustRightInd/>
        <w:spacing w:before="0"/>
        <w:textAlignment w:val="auto"/>
        <w:rPr>
          <w:bCs/>
          <w:lang w:val="en-US"/>
        </w:rPr>
      </w:pPr>
      <w:r>
        <w:rPr>
          <w:bCs/>
          <w:lang w:val="en-US"/>
        </w:rPr>
        <w:br w:type="page"/>
      </w:r>
    </w:p>
    <w:p w14:paraId="7219F07E" w14:textId="572A253E" w:rsidR="00FE501C" w:rsidRDefault="00FE501C" w:rsidP="00FE501C">
      <w:pPr>
        <w:spacing w:after="120"/>
        <w:jc w:val="center"/>
        <w:rPr>
          <w:b/>
          <w:bCs/>
          <w:lang w:val="en-US"/>
        </w:rPr>
      </w:pPr>
      <w:r>
        <w:rPr>
          <w:b/>
          <w:bCs/>
          <w:lang w:val="en-US"/>
        </w:rPr>
        <w:lastRenderedPageBreak/>
        <w:t>Table</w:t>
      </w:r>
      <w:r w:rsidRPr="0094711C">
        <w:rPr>
          <w:b/>
          <w:bCs/>
          <w:lang w:val="en-US"/>
        </w:rPr>
        <w:t xml:space="preserve"> </w:t>
      </w:r>
      <w:r>
        <w:rPr>
          <w:b/>
          <w:bCs/>
          <w:lang w:val="en-US"/>
        </w:rPr>
        <w:t>1</w:t>
      </w:r>
      <w:r w:rsidRPr="0094711C">
        <w:rPr>
          <w:b/>
          <w:bCs/>
          <w:lang w:val="en-US"/>
        </w:rPr>
        <w:t xml:space="preserve">: </w:t>
      </w:r>
      <w:r>
        <w:rPr>
          <w:b/>
          <w:bCs/>
          <w:lang w:val="en-US"/>
        </w:rPr>
        <w:t>Consolidation of the</w:t>
      </w:r>
      <w:r w:rsidRPr="0094711C">
        <w:rPr>
          <w:b/>
          <w:bCs/>
          <w:lang w:val="en-US"/>
        </w:rPr>
        <w:t xml:space="preserve"> possible topics of interest to the work of WTDC Resolution 9 (Rev. Buenos Aires, 2017</w:t>
      </w:r>
      <w:r>
        <w:rPr>
          <w:b/>
          <w:bCs/>
          <w:lang w:val="en-US"/>
        </w:rPr>
        <w:t>).</w:t>
      </w:r>
    </w:p>
    <w:p w14:paraId="4884FD60" w14:textId="77777777" w:rsidR="00580A0C" w:rsidRDefault="00FE501C" w:rsidP="00580A0C">
      <w:pPr>
        <w:spacing w:after="40"/>
        <w:rPr>
          <w:color w:val="000000"/>
          <w:sz w:val="20"/>
          <w:lang w:val="en-US"/>
        </w:rPr>
      </w:pPr>
      <w:r w:rsidRPr="00D9549A">
        <w:rPr>
          <w:b/>
          <w:bCs/>
          <w:sz w:val="20"/>
          <w:u w:val="single"/>
          <w:lang w:val="en-US"/>
        </w:rPr>
        <w:t>TYPE OF ASSISTANCE</w:t>
      </w:r>
    </w:p>
    <w:p w14:paraId="682BF580" w14:textId="551C8647" w:rsidR="00FE501C" w:rsidRPr="00D9549A" w:rsidRDefault="00580A0C" w:rsidP="00C2612E">
      <w:pPr>
        <w:spacing w:after="40"/>
        <w:rPr>
          <w:sz w:val="20"/>
          <w:lang w:val="en-US"/>
        </w:rPr>
      </w:pPr>
      <w:r>
        <w:rPr>
          <w:color w:val="000000"/>
          <w:sz w:val="20"/>
          <w:lang w:val="en-US"/>
        </w:rPr>
        <w:t xml:space="preserve">1. </w:t>
      </w:r>
      <w:r w:rsidR="00FE501C" w:rsidRPr="0094711C">
        <w:rPr>
          <w:color w:val="000000"/>
          <w:sz w:val="20"/>
          <w:lang w:val="en-US"/>
        </w:rPr>
        <w:t xml:space="preserve">Assistance in raising the awareness of national </w:t>
      </w:r>
      <w:proofErr w:type="gramStart"/>
      <w:r w:rsidR="00FE501C" w:rsidRPr="0094711C">
        <w:rPr>
          <w:color w:val="000000"/>
          <w:sz w:val="20"/>
          <w:lang w:val="en-US"/>
        </w:rPr>
        <w:t>policy-makers</w:t>
      </w:r>
      <w:proofErr w:type="gramEnd"/>
      <w:r w:rsidR="00FE501C" w:rsidRPr="0094711C">
        <w:rPr>
          <w:color w:val="000000"/>
          <w:sz w:val="20"/>
          <w:lang w:val="en-US"/>
        </w:rPr>
        <w:t xml:space="preserve"> as to the importance of effective spectrum management for a country's economic and social development</w:t>
      </w:r>
    </w:p>
    <w:p w14:paraId="797626B5" w14:textId="77777777" w:rsidR="00FE501C" w:rsidRPr="0094711C" w:rsidRDefault="00FE501C" w:rsidP="00C2612E">
      <w:pPr>
        <w:spacing w:before="40" w:after="40"/>
        <w:rPr>
          <w:color w:val="000000"/>
          <w:sz w:val="20"/>
          <w:lang w:val="en-US"/>
        </w:rPr>
      </w:pPr>
      <w:r w:rsidRPr="0094711C">
        <w:rPr>
          <w:color w:val="000000"/>
          <w:sz w:val="20"/>
          <w:lang w:val="en-US"/>
        </w:rPr>
        <w:t>2. Training and dissemination of available ITU documentation</w:t>
      </w:r>
    </w:p>
    <w:p w14:paraId="44B7ED95" w14:textId="77777777" w:rsidR="00FE501C" w:rsidRPr="0094711C" w:rsidRDefault="00FE501C" w:rsidP="00C2612E">
      <w:pPr>
        <w:spacing w:before="40" w:after="40"/>
        <w:rPr>
          <w:color w:val="000000"/>
          <w:sz w:val="20"/>
          <w:lang w:val="en-US"/>
        </w:rPr>
      </w:pPr>
      <w:r w:rsidRPr="0094711C">
        <w:rPr>
          <w:color w:val="000000"/>
          <w:sz w:val="20"/>
          <w:lang w:val="en-US"/>
        </w:rPr>
        <w:t>3. Assistance in developing methodologies for establishing national tables of frequency allocations and spectrum redeployment</w:t>
      </w:r>
    </w:p>
    <w:p w14:paraId="5F224278" w14:textId="77777777" w:rsidR="00FE501C" w:rsidRPr="0094711C" w:rsidRDefault="00FE501C" w:rsidP="00C2612E">
      <w:pPr>
        <w:spacing w:before="40" w:after="40"/>
        <w:rPr>
          <w:color w:val="000000"/>
          <w:sz w:val="20"/>
          <w:lang w:val="en-US"/>
        </w:rPr>
      </w:pPr>
      <w:r w:rsidRPr="0094711C">
        <w:rPr>
          <w:color w:val="000000"/>
          <w:sz w:val="20"/>
          <w:lang w:val="en-US"/>
        </w:rPr>
        <w:t>4. Assistance in setting up computerized frequency management and monitoring systems</w:t>
      </w:r>
    </w:p>
    <w:p w14:paraId="405CF187" w14:textId="77777777" w:rsidR="00FE501C" w:rsidRPr="0094711C" w:rsidRDefault="00FE501C" w:rsidP="00C2612E">
      <w:pPr>
        <w:spacing w:before="40" w:after="40"/>
        <w:rPr>
          <w:color w:val="000000"/>
          <w:sz w:val="20"/>
          <w:lang w:val="en-US"/>
        </w:rPr>
      </w:pPr>
      <w:r w:rsidRPr="0094711C">
        <w:rPr>
          <w:color w:val="000000"/>
          <w:sz w:val="20"/>
          <w:lang w:val="en-US"/>
        </w:rPr>
        <w:t>5. Economic and financial aspects of spectrum management</w:t>
      </w:r>
    </w:p>
    <w:p w14:paraId="48AA8C27" w14:textId="77777777" w:rsidR="00FE501C" w:rsidRPr="0094711C" w:rsidRDefault="00FE501C" w:rsidP="00C2612E">
      <w:pPr>
        <w:spacing w:before="40" w:after="40"/>
        <w:rPr>
          <w:color w:val="000000"/>
          <w:sz w:val="20"/>
          <w:lang w:val="en-US"/>
        </w:rPr>
      </w:pPr>
      <w:r w:rsidRPr="0094711C">
        <w:rPr>
          <w:color w:val="000000"/>
          <w:sz w:val="20"/>
          <w:lang w:val="en-US"/>
        </w:rPr>
        <w:t>6. Assistance with preparations for world radiocommunication conferences (WRC) and with follow-up and implementation of WRC decisions</w:t>
      </w:r>
    </w:p>
    <w:p w14:paraId="51CF9247" w14:textId="77777777" w:rsidR="00FE501C" w:rsidRPr="0094711C" w:rsidRDefault="00FE501C" w:rsidP="00C2612E">
      <w:pPr>
        <w:spacing w:before="40" w:after="40"/>
        <w:rPr>
          <w:color w:val="000000"/>
          <w:sz w:val="20"/>
          <w:lang w:val="en-US"/>
        </w:rPr>
      </w:pPr>
      <w:r w:rsidRPr="0094711C">
        <w:rPr>
          <w:color w:val="000000"/>
          <w:sz w:val="20"/>
          <w:lang w:val="en-US"/>
        </w:rPr>
        <w:t xml:space="preserve">7. Assistance with participation in the work of the relevant ITU-R study groups and their working parties </w:t>
      </w:r>
    </w:p>
    <w:p w14:paraId="232B8D07" w14:textId="77777777" w:rsidR="00FE501C" w:rsidRPr="0094711C" w:rsidRDefault="00FE501C" w:rsidP="00C2612E">
      <w:pPr>
        <w:spacing w:before="40" w:after="40"/>
        <w:rPr>
          <w:color w:val="000000"/>
          <w:sz w:val="20"/>
          <w:lang w:val="en-US"/>
        </w:rPr>
      </w:pPr>
      <w:r w:rsidRPr="0094711C">
        <w:rPr>
          <w:color w:val="000000"/>
          <w:sz w:val="20"/>
          <w:lang w:val="en-US"/>
        </w:rPr>
        <w:t>8. Transition to digital terrestrial television broadcasting</w:t>
      </w:r>
    </w:p>
    <w:p w14:paraId="58CE1A36" w14:textId="77777777" w:rsidR="00FE501C" w:rsidRPr="0094711C" w:rsidRDefault="00FE501C" w:rsidP="00C2612E">
      <w:pPr>
        <w:spacing w:before="40" w:after="40"/>
        <w:rPr>
          <w:color w:val="000000"/>
          <w:sz w:val="20"/>
          <w:lang w:val="en-US"/>
        </w:rPr>
      </w:pPr>
      <w:r w:rsidRPr="0094711C">
        <w:rPr>
          <w:color w:val="000000"/>
          <w:sz w:val="20"/>
          <w:lang w:val="en-US"/>
        </w:rPr>
        <w:t>9. Assistance in identifying the most efficient ways to utilize the digital dividend</w:t>
      </w:r>
    </w:p>
    <w:p w14:paraId="75D06D32" w14:textId="77777777" w:rsidR="00FE501C" w:rsidRPr="0094711C" w:rsidRDefault="00FE501C" w:rsidP="00C2612E">
      <w:pPr>
        <w:spacing w:before="40" w:after="40"/>
        <w:rPr>
          <w:color w:val="000000"/>
          <w:sz w:val="20"/>
          <w:lang w:val="en-US"/>
        </w:rPr>
      </w:pPr>
      <w:r w:rsidRPr="0094711C">
        <w:rPr>
          <w:color w:val="000000"/>
          <w:sz w:val="20"/>
          <w:lang w:val="en-US"/>
        </w:rPr>
        <w:t>10. Emerging technologies and approaches in using spectrum</w:t>
      </w:r>
    </w:p>
    <w:p w14:paraId="57FA005D" w14:textId="77777777" w:rsidR="00FE501C" w:rsidRPr="0094711C" w:rsidRDefault="00FE501C" w:rsidP="00C2612E">
      <w:pPr>
        <w:spacing w:before="40" w:after="40"/>
        <w:rPr>
          <w:color w:val="000000"/>
          <w:sz w:val="20"/>
          <w:lang w:val="en-US"/>
        </w:rPr>
      </w:pPr>
      <w:r w:rsidRPr="0094711C">
        <w:rPr>
          <w:color w:val="000000"/>
          <w:sz w:val="20"/>
          <w:lang w:val="en-US"/>
        </w:rPr>
        <w:t>11. Innovative ways of spectrum licensing</w:t>
      </w:r>
    </w:p>
    <w:p w14:paraId="2CECCA86" w14:textId="77777777" w:rsidR="00FE501C" w:rsidRPr="0094711C" w:rsidRDefault="00FE501C" w:rsidP="00C2612E">
      <w:pPr>
        <w:spacing w:before="40" w:after="40"/>
        <w:rPr>
          <w:color w:val="000000"/>
          <w:sz w:val="20"/>
          <w:lang w:val="en-US"/>
        </w:rPr>
      </w:pPr>
      <w:r w:rsidRPr="0094711C">
        <w:rPr>
          <w:color w:val="000000"/>
          <w:sz w:val="20"/>
          <w:lang w:val="en-US"/>
        </w:rPr>
        <w:t>12. Assistance with interference caused by devices in derogation of national spectrum allocations</w:t>
      </w:r>
    </w:p>
    <w:p w14:paraId="13224F3F" w14:textId="77777777" w:rsidR="00FE501C" w:rsidRPr="00E63D9B" w:rsidRDefault="00FE501C" w:rsidP="00C2612E">
      <w:pPr>
        <w:spacing w:before="40" w:after="120"/>
        <w:rPr>
          <w:color w:val="000000"/>
          <w:sz w:val="20"/>
          <w:lang w:val="en-US"/>
        </w:rPr>
      </w:pPr>
      <w:r w:rsidRPr="0094711C">
        <w:rPr>
          <w:color w:val="000000"/>
          <w:sz w:val="20"/>
          <w:lang w:val="en-US"/>
        </w:rPr>
        <w:t xml:space="preserve">13. Assistance in resolving seasonal interference caused by anomalous propagation of </w:t>
      </w:r>
      <w:proofErr w:type="spellStart"/>
      <w:r w:rsidRPr="0094711C">
        <w:rPr>
          <w:color w:val="000000"/>
          <w:sz w:val="20"/>
          <w:lang w:val="en-US"/>
        </w:rPr>
        <w:t>radiowaves</w:t>
      </w:r>
      <w:proofErr w:type="spellEnd"/>
    </w:p>
    <w:tbl>
      <w:tblPr>
        <w:tblW w:w="9346" w:type="dxa"/>
        <w:tblCellMar>
          <w:left w:w="0" w:type="dxa"/>
          <w:right w:w="0" w:type="dxa"/>
        </w:tblCellMar>
        <w:tblLook w:val="04A0" w:firstRow="1" w:lastRow="0" w:firstColumn="1" w:lastColumn="0" w:noHBand="0" w:noVBand="1"/>
      </w:tblPr>
      <w:tblGrid>
        <w:gridCol w:w="7220"/>
        <w:gridCol w:w="2126"/>
      </w:tblGrid>
      <w:tr w:rsidR="00FE501C" w:rsidRPr="0059333D" w14:paraId="77DDBAB9" w14:textId="77777777" w:rsidTr="00E362F0">
        <w:tc>
          <w:tcPr>
            <w:tcW w:w="7220"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14:paraId="0AC5EE29" w14:textId="77777777" w:rsidR="00FE501C" w:rsidRPr="0094711C" w:rsidRDefault="00FE501C" w:rsidP="00E362F0">
            <w:pPr>
              <w:pStyle w:val="NormalWeb"/>
              <w:spacing w:before="0" w:beforeAutospacing="0" w:after="0" w:afterAutospacing="0"/>
              <w:jc w:val="center"/>
              <w:rPr>
                <w:rFonts w:asciiTheme="minorHAnsi" w:hAnsiTheme="minorHAnsi" w:cs="Segoe UI"/>
                <w:color w:val="201F1E"/>
                <w:sz w:val="22"/>
                <w:szCs w:val="22"/>
              </w:rPr>
            </w:pPr>
            <w:r w:rsidRPr="0094711C">
              <w:rPr>
                <w:rFonts w:asciiTheme="minorHAnsi" w:hAnsiTheme="minorHAnsi" w:cs="Segoe UI"/>
                <w:b/>
                <w:bCs/>
                <w:color w:val="201F1E"/>
                <w:sz w:val="22"/>
                <w:szCs w:val="22"/>
                <w:bdr w:val="none" w:sz="0" w:space="0" w:color="auto" w:frame="1"/>
                <w:lang w:val="en-US"/>
              </w:rPr>
              <w:t>Topic</w:t>
            </w:r>
          </w:p>
        </w:tc>
        <w:tc>
          <w:tcPr>
            <w:tcW w:w="2126" w:type="dxa"/>
            <w:tcBorders>
              <w:top w:val="single" w:sz="4" w:space="0" w:color="auto"/>
              <w:left w:val="single" w:sz="4" w:space="0" w:color="auto"/>
              <w:bottom w:val="single" w:sz="4" w:space="0" w:color="auto"/>
              <w:right w:val="single" w:sz="4" w:space="0" w:color="auto"/>
            </w:tcBorders>
          </w:tcPr>
          <w:p w14:paraId="664E62C0" w14:textId="77777777" w:rsidR="00FE501C" w:rsidRDefault="00FE501C" w:rsidP="00E362F0">
            <w:pPr>
              <w:pStyle w:val="NormalWeb"/>
              <w:spacing w:before="0" w:beforeAutospacing="0" w:after="0" w:afterAutospacing="0"/>
              <w:jc w:val="center"/>
              <w:rPr>
                <w:rFonts w:asciiTheme="minorHAnsi" w:hAnsiTheme="minorHAnsi" w:cs="Segoe UI"/>
                <w:b/>
                <w:bCs/>
                <w:color w:val="201F1E"/>
                <w:sz w:val="22"/>
                <w:szCs w:val="22"/>
                <w:bdr w:val="none" w:sz="0" w:space="0" w:color="auto" w:frame="1"/>
                <w:lang w:val="en-US"/>
              </w:rPr>
            </w:pPr>
            <w:r>
              <w:rPr>
                <w:rFonts w:asciiTheme="minorHAnsi" w:hAnsiTheme="minorHAnsi" w:cs="Segoe UI"/>
                <w:b/>
                <w:bCs/>
                <w:color w:val="201F1E"/>
                <w:sz w:val="22"/>
                <w:szCs w:val="22"/>
                <w:bdr w:val="none" w:sz="0" w:space="0" w:color="auto" w:frame="1"/>
                <w:lang w:val="en-US"/>
              </w:rPr>
              <w:t xml:space="preserve">Number of related contributions: </w:t>
            </w:r>
          </w:p>
          <w:p w14:paraId="682F4101" w14:textId="77777777" w:rsidR="00FE501C" w:rsidRPr="0094711C" w:rsidRDefault="00FE501C" w:rsidP="00E362F0">
            <w:pPr>
              <w:pStyle w:val="NormalWeb"/>
              <w:spacing w:before="0" w:beforeAutospacing="0" w:after="0" w:afterAutospacing="0"/>
              <w:jc w:val="center"/>
              <w:rPr>
                <w:rFonts w:asciiTheme="minorHAnsi" w:hAnsiTheme="minorHAnsi" w:cs="Segoe UI"/>
                <w:b/>
                <w:bCs/>
                <w:color w:val="201F1E"/>
                <w:sz w:val="22"/>
                <w:szCs w:val="22"/>
                <w:bdr w:val="none" w:sz="0" w:space="0" w:color="auto" w:frame="1"/>
                <w:lang w:val="en-US"/>
              </w:rPr>
            </w:pPr>
            <w:r w:rsidRPr="00D7000D">
              <w:rPr>
                <w:rFonts w:asciiTheme="minorHAnsi" w:hAnsiTheme="minorHAnsi" w:cs="Segoe UI"/>
                <w:b/>
                <w:bCs/>
                <w:sz w:val="22"/>
                <w:szCs w:val="22"/>
                <w:bdr w:val="none" w:sz="0" w:space="0" w:color="auto" w:frame="1"/>
                <w:lang w:val="en-US"/>
              </w:rPr>
              <w:t>ALL QUESTIONS</w:t>
            </w:r>
          </w:p>
        </w:tc>
      </w:tr>
      <w:tr w:rsidR="00FE501C" w:rsidRPr="0094711C" w14:paraId="65A15D81" w14:textId="77777777" w:rsidTr="00E362F0">
        <w:tc>
          <w:tcPr>
            <w:tcW w:w="7220" w:type="dxa"/>
            <w:tcBorders>
              <w:top w:val="nil"/>
              <w:left w:val="single" w:sz="8" w:space="0" w:color="000000"/>
              <w:bottom w:val="single" w:sz="8" w:space="0" w:color="000000"/>
              <w:right w:val="single" w:sz="4" w:space="0" w:color="auto"/>
            </w:tcBorders>
            <w:tcMar>
              <w:top w:w="0" w:type="dxa"/>
              <w:left w:w="108" w:type="dxa"/>
              <w:bottom w:w="0" w:type="dxa"/>
              <w:right w:w="108" w:type="dxa"/>
            </w:tcMar>
            <w:hideMark/>
          </w:tcPr>
          <w:p w14:paraId="1051329C" w14:textId="77777777" w:rsidR="00FE501C" w:rsidRPr="0094711C" w:rsidRDefault="00FE501C" w:rsidP="00C2612E">
            <w:pPr>
              <w:pStyle w:val="NormalWeb"/>
              <w:spacing w:before="0" w:beforeAutospacing="0" w:after="0" w:afterAutospacing="0"/>
              <w:ind w:left="425" w:hanging="360"/>
              <w:rPr>
                <w:rFonts w:asciiTheme="minorHAnsi" w:hAnsiTheme="minorHAnsi" w:cs="Segoe UI"/>
                <w:b/>
                <w:bCs/>
                <w:color w:val="201F1E"/>
                <w:sz w:val="28"/>
                <w:szCs w:val="28"/>
                <w:lang w:val="en-US"/>
              </w:rPr>
            </w:pPr>
            <w:r w:rsidRPr="0094711C">
              <w:rPr>
                <w:rFonts w:asciiTheme="minorHAnsi" w:hAnsiTheme="minorHAnsi" w:cs="Segoe UI"/>
                <w:color w:val="201F1E"/>
                <w:sz w:val="22"/>
                <w:szCs w:val="22"/>
                <w:bdr w:val="none" w:sz="0" w:space="0" w:color="auto" w:frame="1"/>
                <w:lang w:val="en-US"/>
              </w:rPr>
              <w:t>1.</w:t>
            </w:r>
            <w:r w:rsidRPr="0094711C">
              <w:rPr>
                <w:rFonts w:asciiTheme="minorHAnsi" w:hAnsiTheme="minorHAnsi"/>
                <w:color w:val="201F1E"/>
                <w:sz w:val="14"/>
                <w:szCs w:val="14"/>
                <w:bdr w:val="none" w:sz="0" w:space="0" w:color="auto" w:frame="1"/>
                <w:lang w:val="en-US"/>
              </w:rPr>
              <w:t>      </w:t>
            </w:r>
            <w:r w:rsidRPr="0094711C">
              <w:rPr>
                <w:rStyle w:val="apple-converted-space"/>
                <w:rFonts w:asciiTheme="minorHAnsi" w:hAnsiTheme="minorHAnsi"/>
                <w:color w:val="201F1E"/>
                <w:sz w:val="14"/>
                <w:szCs w:val="14"/>
                <w:bdr w:val="none" w:sz="0" w:space="0" w:color="auto" w:frame="1"/>
                <w:lang w:val="en-US"/>
              </w:rPr>
              <w:t> </w:t>
            </w:r>
            <w:r w:rsidRPr="0094711C">
              <w:rPr>
                <w:rFonts w:asciiTheme="minorHAnsi" w:hAnsiTheme="minorHAnsi" w:cs="Segoe UI"/>
                <w:color w:val="201F1E"/>
                <w:sz w:val="22"/>
                <w:szCs w:val="22"/>
                <w:bdr w:val="none" w:sz="0" w:space="0" w:color="auto" w:frame="1"/>
                <w:lang w:val="en-US"/>
              </w:rPr>
              <w:t> </w:t>
            </w:r>
            <w:r w:rsidRPr="0094711C">
              <w:rPr>
                <w:rFonts w:asciiTheme="minorHAnsi" w:hAnsiTheme="minorHAnsi" w:cs="Segoe UI"/>
                <w:color w:val="000000"/>
                <w:sz w:val="22"/>
                <w:szCs w:val="22"/>
                <w:bdr w:val="none" w:sz="0" w:space="0" w:color="auto" w:frame="1"/>
                <w:lang w:val="en-US"/>
              </w:rPr>
              <w:t xml:space="preserve">Assistance in raising the awareness of national </w:t>
            </w:r>
            <w:proofErr w:type="gramStart"/>
            <w:r w:rsidRPr="0094711C">
              <w:rPr>
                <w:rFonts w:asciiTheme="minorHAnsi" w:hAnsiTheme="minorHAnsi" w:cs="Segoe UI"/>
                <w:color w:val="000000"/>
                <w:sz w:val="22"/>
                <w:szCs w:val="22"/>
                <w:bdr w:val="none" w:sz="0" w:space="0" w:color="auto" w:frame="1"/>
                <w:lang w:val="en-US"/>
              </w:rPr>
              <w:t>policy-makers</w:t>
            </w:r>
            <w:proofErr w:type="gramEnd"/>
            <w:r w:rsidRPr="0094711C">
              <w:rPr>
                <w:rFonts w:asciiTheme="minorHAnsi" w:hAnsiTheme="minorHAnsi" w:cs="Segoe UI"/>
                <w:color w:val="000000"/>
                <w:sz w:val="22"/>
                <w:szCs w:val="22"/>
                <w:bdr w:val="none" w:sz="0" w:space="0" w:color="auto" w:frame="1"/>
                <w:lang w:val="en-US"/>
              </w:rPr>
              <w:t xml:space="preserve"> as to the importance of effective spectrum management for a country's economic and social development</w:t>
            </w:r>
          </w:p>
        </w:tc>
        <w:tc>
          <w:tcPr>
            <w:tcW w:w="2126" w:type="dxa"/>
            <w:tcBorders>
              <w:top w:val="single" w:sz="4" w:space="0" w:color="auto"/>
              <w:left w:val="single" w:sz="4" w:space="0" w:color="auto"/>
              <w:bottom w:val="single" w:sz="4" w:space="0" w:color="auto"/>
              <w:right w:val="single" w:sz="4" w:space="0" w:color="auto"/>
            </w:tcBorders>
          </w:tcPr>
          <w:p w14:paraId="160F57A0" w14:textId="16BBA7F2" w:rsidR="00FE501C" w:rsidRPr="0094711C" w:rsidRDefault="00355BFE" w:rsidP="00E362F0">
            <w:pPr>
              <w:pStyle w:val="NormalWeb"/>
              <w:spacing w:before="0" w:beforeAutospacing="0" w:after="0" w:afterAutospacing="0"/>
              <w:jc w:val="center"/>
              <w:rPr>
                <w:rFonts w:asciiTheme="minorHAnsi" w:hAnsiTheme="minorHAnsi" w:cs="Segoe UI"/>
                <w:color w:val="201F1E"/>
                <w:sz w:val="22"/>
                <w:szCs w:val="22"/>
              </w:rPr>
            </w:pPr>
            <w:r>
              <w:rPr>
                <w:rFonts w:asciiTheme="minorHAnsi" w:hAnsiTheme="minorHAnsi" w:cs="Segoe UI"/>
                <w:color w:val="201F1E"/>
                <w:sz w:val="22"/>
                <w:szCs w:val="22"/>
              </w:rPr>
              <w:t>24</w:t>
            </w:r>
          </w:p>
        </w:tc>
      </w:tr>
      <w:tr w:rsidR="00FE501C" w:rsidRPr="0094711C" w14:paraId="7A255F2D" w14:textId="77777777" w:rsidTr="00E362F0">
        <w:trPr>
          <w:trHeight w:val="451"/>
        </w:trPr>
        <w:tc>
          <w:tcPr>
            <w:tcW w:w="7220" w:type="dxa"/>
            <w:tcBorders>
              <w:top w:val="nil"/>
              <w:left w:val="single" w:sz="8" w:space="0" w:color="000000"/>
              <w:bottom w:val="single" w:sz="8" w:space="0" w:color="000000"/>
              <w:right w:val="single" w:sz="4" w:space="0" w:color="auto"/>
            </w:tcBorders>
            <w:tcMar>
              <w:top w:w="0" w:type="dxa"/>
              <w:left w:w="108" w:type="dxa"/>
              <w:bottom w:w="0" w:type="dxa"/>
              <w:right w:w="108" w:type="dxa"/>
            </w:tcMar>
            <w:hideMark/>
          </w:tcPr>
          <w:p w14:paraId="7A8D0988" w14:textId="77777777" w:rsidR="00FE501C" w:rsidRPr="0094711C" w:rsidRDefault="00FE501C" w:rsidP="00C2612E">
            <w:pPr>
              <w:pStyle w:val="NormalWeb"/>
              <w:spacing w:before="0" w:beforeAutospacing="0" w:after="0" w:afterAutospacing="0"/>
              <w:ind w:left="425" w:hanging="360"/>
              <w:rPr>
                <w:rFonts w:asciiTheme="minorHAnsi" w:hAnsiTheme="minorHAnsi" w:cs="Segoe UI"/>
                <w:b/>
                <w:bCs/>
                <w:color w:val="201F1E"/>
                <w:sz w:val="28"/>
                <w:szCs w:val="28"/>
                <w:lang w:val="en-US"/>
              </w:rPr>
            </w:pPr>
            <w:r w:rsidRPr="0025147E">
              <w:rPr>
                <w:rFonts w:asciiTheme="minorHAnsi" w:hAnsiTheme="minorHAnsi" w:cs="Segoe UI"/>
                <w:bCs/>
                <w:color w:val="201F1E"/>
                <w:sz w:val="22"/>
                <w:szCs w:val="22"/>
                <w:bdr w:val="none" w:sz="0" w:space="0" w:color="auto" w:frame="1"/>
                <w:lang w:val="en-US"/>
              </w:rPr>
              <w:t>2.</w:t>
            </w:r>
            <w:r w:rsidRPr="0094711C">
              <w:rPr>
                <w:rFonts w:asciiTheme="minorHAnsi" w:hAnsiTheme="minorHAnsi"/>
                <w:b/>
                <w:bCs/>
                <w:color w:val="201F1E"/>
                <w:sz w:val="14"/>
                <w:szCs w:val="14"/>
                <w:bdr w:val="none" w:sz="0" w:space="0" w:color="auto" w:frame="1"/>
                <w:lang w:val="en-US"/>
              </w:rPr>
              <w:t>      </w:t>
            </w:r>
            <w:r w:rsidRPr="0094711C">
              <w:rPr>
                <w:rStyle w:val="apple-converted-space"/>
                <w:rFonts w:asciiTheme="minorHAnsi" w:hAnsiTheme="minorHAnsi"/>
                <w:b/>
                <w:bCs/>
                <w:color w:val="201F1E"/>
                <w:sz w:val="14"/>
                <w:szCs w:val="14"/>
                <w:bdr w:val="none" w:sz="0" w:space="0" w:color="auto" w:frame="1"/>
                <w:lang w:val="en-US"/>
              </w:rPr>
              <w:t> </w:t>
            </w:r>
            <w:r w:rsidRPr="0094711C">
              <w:rPr>
                <w:rFonts w:asciiTheme="minorHAnsi" w:hAnsiTheme="minorHAnsi" w:cs="Segoe UI"/>
                <w:color w:val="000000"/>
                <w:sz w:val="22"/>
                <w:szCs w:val="22"/>
                <w:bdr w:val="none" w:sz="0" w:space="0" w:color="auto" w:frame="1"/>
                <w:lang w:val="en-US"/>
              </w:rPr>
              <w:t>Training and dissemination of available ITU documentation</w:t>
            </w:r>
          </w:p>
        </w:tc>
        <w:tc>
          <w:tcPr>
            <w:tcW w:w="2126" w:type="dxa"/>
            <w:tcBorders>
              <w:top w:val="single" w:sz="4" w:space="0" w:color="auto"/>
              <w:left w:val="single" w:sz="4" w:space="0" w:color="auto"/>
              <w:bottom w:val="single" w:sz="4" w:space="0" w:color="auto"/>
              <w:right w:val="single" w:sz="4" w:space="0" w:color="auto"/>
            </w:tcBorders>
          </w:tcPr>
          <w:p w14:paraId="0FB3A749" w14:textId="77777777" w:rsidR="00FE501C" w:rsidRPr="0094711C" w:rsidRDefault="00FE501C" w:rsidP="00E362F0">
            <w:pPr>
              <w:pStyle w:val="NormalWeb"/>
              <w:spacing w:before="0" w:beforeAutospacing="0" w:after="0" w:afterAutospacing="0"/>
              <w:jc w:val="center"/>
              <w:rPr>
                <w:rFonts w:asciiTheme="minorHAnsi" w:hAnsiTheme="minorHAnsi" w:cs="Segoe UI"/>
                <w:color w:val="201F1E"/>
                <w:sz w:val="22"/>
                <w:szCs w:val="22"/>
              </w:rPr>
            </w:pPr>
            <w:r>
              <w:rPr>
                <w:rFonts w:asciiTheme="minorHAnsi" w:hAnsiTheme="minorHAnsi" w:cs="Segoe UI"/>
                <w:color w:val="201F1E"/>
                <w:sz w:val="22"/>
                <w:szCs w:val="22"/>
              </w:rPr>
              <w:t>0</w:t>
            </w:r>
          </w:p>
        </w:tc>
      </w:tr>
      <w:tr w:rsidR="00FE501C" w:rsidRPr="0094711C" w14:paraId="37356A1F" w14:textId="77777777" w:rsidTr="00E362F0">
        <w:tc>
          <w:tcPr>
            <w:tcW w:w="7220" w:type="dxa"/>
            <w:tcBorders>
              <w:top w:val="nil"/>
              <w:left w:val="single" w:sz="8" w:space="0" w:color="000000"/>
              <w:bottom w:val="single" w:sz="8" w:space="0" w:color="000000"/>
              <w:right w:val="single" w:sz="4" w:space="0" w:color="auto"/>
            </w:tcBorders>
            <w:tcMar>
              <w:top w:w="0" w:type="dxa"/>
              <w:left w:w="108" w:type="dxa"/>
              <w:bottom w:w="0" w:type="dxa"/>
              <w:right w:w="108" w:type="dxa"/>
            </w:tcMar>
            <w:hideMark/>
          </w:tcPr>
          <w:p w14:paraId="06C14261" w14:textId="77777777" w:rsidR="00FE501C" w:rsidRPr="0094711C" w:rsidRDefault="00FE501C" w:rsidP="00C2612E">
            <w:pPr>
              <w:pStyle w:val="NormalWeb"/>
              <w:spacing w:before="0" w:beforeAutospacing="0" w:after="0" w:afterAutospacing="0"/>
              <w:ind w:left="425" w:hanging="360"/>
              <w:rPr>
                <w:rFonts w:asciiTheme="minorHAnsi" w:hAnsiTheme="minorHAnsi" w:cs="Segoe UI"/>
                <w:b/>
                <w:bCs/>
                <w:color w:val="201F1E"/>
                <w:sz w:val="28"/>
                <w:szCs w:val="28"/>
                <w:lang w:val="en-US"/>
              </w:rPr>
            </w:pPr>
            <w:r w:rsidRPr="0094711C">
              <w:rPr>
                <w:rFonts w:asciiTheme="minorHAnsi" w:hAnsiTheme="minorHAnsi" w:cs="Segoe UI"/>
                <w:color w:val="201F1E"/>
                <w:sz w:val="22"/>
                <w:szCs w:val="22"/>
                <w:bdr w:val="none" w:sz="0" w:space="0" w:color="auto" w:frame="1"/>
                <w:lang w:val="en-US"/>
              </w:rPr>
              <w:t>3.</w:t>
            </w:r>
            <w:r w:rsidRPr="0094711C">
              <w:rPr>
                <w:rFonts w:asciiTheme="minorHAnsi" w:hAnsiTheme="minorHAnsi"/>
                <w:color w:val="201F1E"/>
                <w:sz w:val="14"/>
                <w:szCs w:val="14"/>
                <w:bdr w:val="none" w:sz="0" w:space="0" w:color="auto" w:frame="1"/>
                <w:lang w:val="en-US"/>
              </w:rPr>
              <w:t>      </w:t>
            </w:r>
            <w:r w:rsidRPr="0094711C">
              <w:rPr>
                <w:rStyle w:val="apple-converted-space"/>
                <w:rFonts w:asciiTheme="minorHAnsi" w:hAnsiTheme="minorHAnsi"/>
                <w:color w:val="201F1E"/>
                <w:sz w:val="14"/>
                <w:szCs w:val="14"/>
                <w:bdr w:val="none" w:sz="0" w:space="0" w:color="auto" w:frame="1"/>
                <w:lang w:val="en-US"/>
              </w:rPr>
              <w:t> </w:t>
            </w:r>
            <w:r w:rsidRPr="0094711C">
              <w:rPr>
                <w:rFonts w:asciiTheme="minorHAnsi" w:hAnsiTheme="minorHAnsi" w:cs="Segoe UI"/>
                <w:color w:val="000000"/>
                <w:sz w:val="22"/>
                <w:szCs w:val="22"/>
                <w:bdr w:val="none" w:sz="0" w:space="0" w:color="auto" w:frame="1"/>
                <w:lang w:val="en-US"/>
              </w:rPr>
              <w:t>Assistance in developing methodologies for establishing national tables of frequency allocations and spectrum redeployment</w:t>
            </w:r>
          </w:p>
        </w:tc>
        <w:tc>
          <w:tcPr>
            <w:tcW w:w="2126" w:type="dxa"/>
            <w:tcBorders>
              <w:top w:val="single" w:sz="4" w:space="0" w:color="auto"/>
              <w:left w:val="single" w:sz="4" w:space="0" w:color="auto"/>
              <w:bottom w:val="single" w:sz="4" w:space="0" w:color="auto"/>
              <w:right w:val="single" w:sz="4" w:space="0" w:color="auto"/>
            </w:tcBorders>
          </w:tcPr>
          <w:p w14:paraId="3F1C2E9F" w14:textId="3826A936" w:rsidR="00FE501C" w:rsidRPr="0094711C" w:rsidRDefault="00355BFE" w:rsidP="00E362F0">
            <w:pPr>
              <w:pStyle w:val="NormalWeb"/>
              <w:spacing w:before="0" w:beforeAutospacing="0" w:after="0" w:afterAutospacing="0"/>
              <w:jc w:val="center"/>
              <w:rPr>
                <w:rFonts w:asciiTheme="minorHAnsi" w:hAnsiTheme="minorHAnsi" w:cs="Segoe UI"/>
                <w:color w:val="201F1E"/>
                <w:sz w:val="22"/>
                <w:szCs w:val="22"/>
              </w:rPr>
            </w:pPr>
            <w:r>
              <w:rPr>
                <w:rFonts w:asciiTheme="minorHAnsi" w:hAnsiTheme="minorHAnsi" w:cs="Segoe UI"/>
                <w:color w:val="201F1E"/>
                <w:sz w:val="22"/>
                <w:szCs w:val="22"/>
              </w:rPr>
              <w:t>11</w:t>
            </w:r>
          </w:p>
        </w:tc>
      </w:tr>
      <w:tr w:rsidR="00FE501C" w:rsidRPr="0094711C" w14:paraId="0EE5BF40" w14:textId="77777777" w:rsidTr="00E362F0">
        <w:tc>
          <w:tcPr>
            <w:tcW w:w="7220" w:type="dxa"/>
            <w:tcBorders>
              <w:top w:val="nil"/>
              <w:left w:val="single" w:sz="8" w:space="0" w:color="000000"/>
              <w:bottom w:val="single" w:sz="8" w:space="0" w:color="000000"/>
              <w:right w:val="single" w:sz="4" w:space="0" w:color="auto"/>
            </w:tcBorders>
            <w:tcMar>
              <w:top w:w="0" w:type="dxa"/>
              <w:left w:w="108" w:type="dxa"/>
              <w:bottom w:w="0" w:type="dxa"/>
              <w:right w:w="108" w:type="dxa"/>
            </w:tcMar>
            <w:hideMark/>
          </w:tcPr>
          <w:p w14:paraId="1734F15E" w14:textId="77777777" w:rsidR="00FE501C" w:rsidRPr="0094711C" w:rsidRDefault="00FE501C" w:rsidP="00C2612E">
            <w:pPr>
              <w:pStyle w:val="NormalWeb"/>
              <w:spacing w:before="0" w:beforeAutospacing="0" w:after="0" w:afterAutospacing="0"/>
              <w:ind w:left="425" w:hanging="360"/>
              <w:rPr>
                <w:rFonts w:asciiTheme="minorHAnsi" w:hAnsiTheme="minorHAnsi" w:cs="Segoe UI"/>
                <w:b/>
                <w:bCs/>
                <w:color w:val="201F1E"/>
                <w:sz w:val="28"/>
                <w:szCs w:val="28"/>
                <w:lang w:val="en-US"/>
              </w:rPr>
            </w:pPr>
            <w:r w:rsidRPr="0094711C">
              <w:rPr>
                <w:rFonts w:asciiTheme="minorHAnsi" w:hAnsiTheme="minorHAnsi" w:cs="Segoe UI"/>
                <w:color w:val="201F1E"/>
                <w:sz w:val="22"/>
                <w:szCs w:val="22"/>
                <w:bdr w:val="none" w:sz="0" w:space="0" w:color="auto" w:frame="1"/>
                <w:lang w:val="en-US"/>
              </w:rPr>
              <w:t>4.</w:t>
            </w:r>
            <w:r w:rsidRPr="0094711C">
              <w:rPr>
                <w:rFonts w:asciiTheme="minorHAnsi" w:hAnsiTheme="minorHAnsi"/>
                <w:color w:val="201F1E"/>
                <w:sz w:val="14"/>
                <w:szCs w:val="14"/>
                <w:bdr w:val="none" w:sz="0" w:space="0" w:color="auto" w:frame="1"/>
                <w:lang w:val="en-US"/>
              </w:rPr>
              <w:t>      </w:t>
            </w:r>
            <w:r w:rsidRPr="0094711C">
              <w:rPr>
                <w:rStyle w:val="apple-converted-space"/>
                <w:rFonts w:asciiTheme="minorHAnsi" w:hAnsiTheme="minorHAnsi"/>
                <w:color w:val="201F1E"/>
                <w:sz w:val="14"/>
                <w:szCs w:val="14"/>
                <w:bdr w:val="none" w:sz="0" w:space="0" w:color="auto" w:frame="1"/>
                <w:lang w:val="en-US"/>
              </w:rPr>
              <w:t> </w:t>
            </w:r>
            <w:r w:rsidRPr="0094711C">
              <w:rPr>
                <w:rFonts w:asciiTheme="minorHAnsi" w:hAnsiTheme="minorHAnsi" w:cs="Segoe UI"/>
                <w:color w:val="000000"/>
                <w:sz w:val="22"/>
                <w:szCs w:val="22"/>
                <w:bdr w:val="none" w:sz="0" w:space="0" w:color="auto" w:frame="1"/>
                <w:lang w:val="en-US"/>
              </w:rPr>
              <w:t>Assistance in setting up computerized frequency management and monitoring systems</w:t>
            </w:r>
          </w:p>
        </w:tc>
        <w:tc>
          <w:tcPr>
            <w:tcW w:w="2126" w:type="dxa"/>
            <w:tcBorders>
              <w:top w:val="single" w:sz="4" w:space="0" w:color="auto"/>
              <w:left w:val="single" w:sz="4" w:space="0" w:color="auto"/>
              <w:bottom w:val="single" w:sz="4" w:space="0" w:color="auto"/>
              <w:right w:val="single" w:sz="4" w:space="0" w:color="auto"/>
            </w:tcBorders>
          </w:tcPr>
          <w:p w14:paraId="651C6F46" w14:textId="77777777" w:rsidR="00FE501C" w:rsidRPr="0094711C" w:rsidRDefault="00FE501C" w:rsidP="00E362F0">
            <w:pPr>
              <w:pStyle w:val="NormalWeb"/>
              <w:spacing w:before="0" w:beforeAutospacing="0" w:after="0" w:afterAutospacing="0"/>
              <w:jc w:val="center"/>
              <w:rPr>
                <w:rFonts w:asciiTheme="minorHAnsi" w:hAnsiTheme="minorHAnsi" w:cs="Segoe UI"/>
                <w:color w:val="201F1E"/>
                <w:sz w:val="22"/>
                <w:szCs w:val="22"/>
              </w:rPr>
            </w:pPr>
            <w:r>
              <w:rPr>
                <w:rFonts w:asciiTheme="minorHAnsi" w:hAnsiTheme="minorHAnsi" w:cs="Segoe UI"/>
                <w:color w:val="201F1E"/>
                <w:sz w:val="22"/>
                <w:szCs w:val="22"/>
              </w:rPr>
              <w:t>4</w:t>
            </w:r>
          </w:p>
        </w:tc>
      </w:tr>
      <w:tr w:rsidR="00FE501C" w:rsidRPr="0094711C" w14:paraId="3C062FB9" w14:textId="77777777" w:rsidTr="00E362F0">
        <w:tc>
          <w:tcPr>
            <w:tcW w:w="7220" w:type="dxa"/>
            <w:tcBorders>
              <w:top w:val="nil"/>
              <w:left w:val="single" w:sz="8" w:space="0" w:color="000000"/>
              <w:bottom w:val="single" w:sz="8" w:space="0" w:color="000000"/>
              <w:right w:val="single" w:sz="4" w:space="0" w:color="auto"/>
            </w:tcBorders>
            <w:tcMar>
              <w:top w:w="0" w:type="dxa"/>
              <w:left w:w="108" w:type="dxa"/>
              <w:bottom w:w="0" w:type="dxa"/>
              <w:right w:w="108" w:type="dxa"/>
            </w:tcMar>
            <w:hideMark/>
          </w:tcPr>
          <w:p w14:paraId="1EE6C688" w14:textId="77777777" w:rsidR="00FE501C" w:rsidRPr="0094711C" w:rsidRDefault="00FE501C" w:rsidP="00C2612E">
            <w:pPr>
              <w:pStyle w:val="NormalWeb"/>
              <w:spacing w:before="0" w:beforeAutospacing="0" w:after="0" w:afterAutospacing="0"/>
              <w:ind w:left="425" w:hanging="360"/>
              <w:rPr>
                <w:rFonts w:asciiTheme="minorHAnsi" w:hAnsiTheme="minorHAnsi" w:cs="Segoe UI"/>
                <w:b/>
                <w:bCs/>
                <w:color w:val="201F1E"/>
                <w:sz w:val="28"/>
                <w:szCs w:val="28"/>
                <w:lang w:val="en-US"/>
              </w:rPr>
            </w:pPr>
            <w:r w:rsidRPr="0094711C">
              <w:rPr>
                <w:rFonts w:asciiTheme="minorHAnsi" w:hAnsiTheme="minorHAnsi" w:cs="Segoe UI"/>
                <w:color w:val="201F1E"/>
                <w:sz w:val="22"/>
                <w:szCs w:val="22"/>
                <w:bdr w:val="none" w:sz="0" w:space="0" w:color="auto" w:frame="1"/>
                <w:lang w:val="en-US"/>
              </w:rPr>
              <w:t>5.</w:t>
            </w:r>
            <w:r w:rsidRPr="0094711C">
              <w:rPr>
                <w:rFonts w:asciiTheme="minorHAnsi" w:hAnsiTheme="minorHAnsi"/>
                <w:color w:val="201F1E"/>
                <w:sz w:val="14"/>
                <w:szCs w:val="14"/>
                <w:bdr w:val="none" w:sz="0" w:space="0" w:color="auto" w:frame="1"/>
                <w:lang w:val="en-US"/>
              </w:rPr>
              <w:t>      </w:t>
            </w:r>
            <w:r w:rsidRPr="0094711C">
              <w:rPr>
                <w:rStyle w:val="apple-converted-space"/>
                <w:rFonts w:asciiTheme="minorHAnsi" w:hAnsiTheme="minorHAnsi"/>
                <w:color w:val="201F1E"/>
                <w:sz w:val="14"/>
                <w:szCs w:val="14"/>
                <w:bdr w:val="none" w:sz="0" w:space="0" w:color="auto" w:frame="1"/>
                <w:lang w:val="en-US"/>
              </w:rPr>
              <w:t> </w:t>
            </w:r>
            <w:r w:rsidRPr="0094711C">
              <w:rPr>
                <w:rFonts w:asciiTheme="minorHAnsi" w:hAnsiTheme="minorHAnsi" w:cs="Segoe UI"/>
                <w:color w:val="000000"/>
                <w:sz w:val="22"/>
                <w:szCs w:val="22"/>
                <w:bdr w:val="none" w:sz="0" w:space="0" w:color="auto" w:frame="1"/>
                <w:lang w:val="en-US"/>
              </w:rPr>
              <w:t>Economic and financial aspects of spectrum management</w:t>
            </w:r>
          </w:p>
        </w:tc>
        <w:tc>
          <w:tcPr>
            <w:tcW w:w="2126" w:type="dxa"/>
            <w:tcBorders>
              <w:top w:val="single" w:sz="4" w:space="0" w:color="auto"/>
              <w:left w:val="single" w:sz="4" w:space="0" w:color="auto"/>
              <w:bottom w:val="single" w:sz="4" w:space="0" w:color="auto"/>
              <w:right w:val="single" w:sz="4" w:space="0" w:color="auto"/>
            </w:tcBorders>
          </w:tcPr>
          <w:p w14:paraId="165AFF70" w14:textId="3E363C3B" w:rsidR="00FE501C" w:rsidRPr="0094711C" w:rsidRDefault="00FE501C" w:rsidP="00E362F0">
            <w:pPr>
              <w:pStyle w:val="NormalWeb"/>
              <w:spacing w:before="0" w:beforeAutospacing="0" w:after="0" w:afterAutospacing="0"/>
              <w:jc w:val="center"/>
              <w:rPr>
                <w:rFonts w:asciiTheme="minorHAnsi" w:hAnsiTheme="minorHAnsi" w:cs="Segoe UI"/>
                <w:color w:val="201F1E"/>
                <w:sz w:val="22"/>
                <w:szCs w:val="22"/>
              </w:rPr>
            </w:pPr>
            <w:r>
              <w:rPr>
                <w:rFonts w:asciiTheme="minorHAnsi" w:hAnsiTheme="minorHAnsi" w:cs="Segoe UI"/>
                <w:color w:val="201F1E"/>
                <w:sz w:val="22"/>
                <w:szCs w:val="22"/>
              </w:rPr>
              <w:t>1</w:t>
            </w:r>
            <w:r w:rsidR="00355BFE">
              <w:rPr>
                <w:rFonts w:asciiTheme="minorHAnsi" w:hAnsiTheme="minorHAnsi" w:cs="Segoe UI"/>
                <w:color w:val="201F1E"/>
                <w:sz w:val="22"/>
                <w:szCs w:val="22"/>
              </w:rPr>
              <w:t>5</w:t>
            </w:r>
          </w:p>
        </w:tc>
      </w:tr>
      <w:tr w:rsidR="00FE501C" w:rsidRPr="0094711C" w14:paraId="4B23E43B" w14:textId="77777777" w:rsidTr="00E362F0">
        <w:tc>
          <w:tcPr>
            <w:tcW w:w="7220" w:type="dxa"/>
            <w:tcBorders>
              <w:top w:val="nil"/>
              <w:left w:val="single" w:sz="8" w:space="0" w:color="000000"/>
              <w:bottom w:val="single" w:sz="8" w:space="0" w:color="000000"/>
              <w:right w:val="single" w:sz="4" w:space="0" w:color="auto"/>
            </w:tcBorders>
            <w:tcMar>
              <w:top w:w="0" w:type="dxa"/>
              <w:left w:w="108" w:type="dxa"/>
              <w:bottom w:w="0" w:type="dxa"/>
              <w:right w:w="108" w:type="dxa"/>
            </w:tcMar>
            <w:hideMark/>
          </w:tcPr>
          <w:p w14:paraId="5461A359" w14:textId="77777777" w:rsidR="00FE501C" w:rsidRPr="0094711C" w:rsidRDefault="00FE501C" w:rsidP="00C2612E">
            <w:pPr>
              <w:pStyle w:val="NormalWeb"/>
              <w:spacing w:before="0" w:beforeAutospacing="0" w:after="0" w:afterAutospacing="0"/>
              <w:ind w:left="425" w:hanging="360"/>
              <w:rPr>
                <w:rFonts w:asciiTheme="minorHAnsi" w:hAnsiTheme="minorHAnsi" w:cs="Segoe UI"/>
                <w:b/>
                <w:bCs/>
                <w:color w:val="201F1E"/>
                <w:sz w:val="28"/>
                <w:szCs w:val="28"/>
                <w:lang w:val="en-US"/>
              </w:rPr>
            </w:pPr>
            <w:r w:rsidRPr="0094711C">
              <w:rPr>
                <w:rFonts w:asciiTheme="minorHAnsi" w:hAnsiTheme="minorHAnsi" w:cs="Segoe UI"/>
                <w:color w:val="201F1E"/>
                <w:sz w:val="22"/>
                <w:szCs w:val="22"/>
                <w:bdr w:val="none" w:sz="0" w:space="0" w:color="auto" w:frame="1"/>
                <w:lang w:val="en-US"/>
              </w:rPr>
              <w:t>6.</w:t>
            </w:r>
            <w:r w:rsidRPr="0094711C">
              <w:rPr>
                <w:rFonts w:asciiTheme="minorHAnsi" w:hAnsiTheme="minorHAnsi"/>
                <w:color w:val="201F1E"/>
                <w:sz w:val="14"/>
                <w:szCs w:val="14"/>
                <w:bdr w:val="none" w:sz="0" w:space="0" w:color="auto" w:frame="1"/>
                <w:lang w:val="en-US"/>
              </w:rPr>
              <w:t>      </w:t>
            </w:r>
            <w:r w:rsidRPr="0094711C">
              <w:rPr>
                <w:rStyle w:val="apple-converted-space"/>
                <w:rFonts w:asciiTheme="minorHAnsi" w:hAnsiTheme="minorHAnsi"/>
                <w:color w:val="201F1E"/>
                <w:sz w:val="14"/>
                <w:szCs w:val="14"/>
                <w:bdr w:val="none" w:sz="0" w:space="0" w:color="auto" w:frame="1"/>
                <w:lang w:val="en-US"/>
              </w:rPr>
              <w:t> </w:t>
            </w:r>
            <w:r w:rsidRPr="0094711C">
              <w:rPr>
                <w:rFonts w:asciiTheme="minorHAnsi" w:hAnsiTheme="minorHAnsi" w:cs="Segoe UI"/>
                <w:color w:val="000000"/>
                <w:sz w:val="22"/>
                <w:szCs w:val="22"/>
                <w:bdr w:val="none" w:sz="0" w:space="0" w:color="auto" w:frame="1"/>
                <w:lang w:val="en-US"/>
              </w:rPr>
              <w:t>Assistance with preparations for world radiocommunication conferences (WRC) and with follow-up and implementation of WRC decisions</w:t>
            </w:r>
          </w:p>
        </w:tc>
        <w:tc>
          <w:tcPr>
            <w:tcW w:w="2126" w:type="dxa"/>
            <w:tcBorders>
              <w:top w:val="single" w:sz="4" w:space="0" w:color="auto"/>
              <w:left w:val="single" w:sz="4" w:space="0" w:color="auto"/>
              <w:bottom w:val="single" w:sz="4" w:space="0" w:color="auto"/>
              <w:right w:val="single" w:sz="4" w:space="0" w:color="auto"/>
            </w:tcBorders>
          </w:tcPr>
          <w:p w14:paraId="40C470B0" w14:textId="41B18571" w:rsidR="00FE501C" w:rsidRPr="0094711C" w:rsidRDefault="00355BFE" w:rsidP="00E362F0">
            <w:pPr>
              <w:pStyle w:val="NormalWeb"/>
              <w:spacing w:before="0" w:beforeAutospacing="0" w:after="0" w:afterAutospacing="0"/>
              <w:jc w:val="center"/>
              <w:rPr>
                <w:rFonts w:asciiTheme="minorHAnsi" w:hAnsiTheme="minorHAnsi" w:cs="Segoe UI"/>
                <w:color w:val="201F1E"/>
                <w:sz w:val="22"/>
                <w:szCs w:val="22"/>
              </w:rPr>
            </w:pPr>
            <w:r>
              <w:rPr>
                <w:rFonts w:asciiTheme="minorHAnsi" w:hAnsiTheme="minorHAnsi" w:cs="Segoe UI"/>
                <w:color w:val="201F1E"/>
                <w:sz w:val="22"/>
                <w:szCs w:val="22"/>
              </w:rPr>
              <w:t>4</w:t>
            </w:r>
          </w:p>
        </w:tc>
      </w:tr>
      <w:tr w:rsidR="00FE501C" w:rsidRPr="0094711C" w14:paraId="6B7A157B" w14:textId="77777777" w:rsidTr="00E362F0">
        <w:tc>
          <w:tcPr>
            <w:tcW w:w="7220" w:type="dxa"/>
            <w:tcBorders>
              <w:top w:val="nil"/>
              <w:left w:val="single" w:sz="8" w:space="0" w:color="000000"/>
              <w:bottom w:val="single" w:sz="8" w:space="0" w:color="000000"/>
              <w:right w:val="single" w:sz="4" w:space="0" w:color="auto"/>
            </w:tcBorders>
            <w:tcMar>
              <w:top w:w="0" w:type="dxa"/>
              <w:left w:w="108" w:type="dxa"/>
              <w:bottom w:w="0" w:type="dxa"/>
              <w:right w:w="108" w:type="dxa"/>
            </w:tcMar>
            <w:hideMark/>
          </w:tcPr>
          <w:p w14:paraId="3AF79289" w14:textId="77777777" w:rsidR="00FE501C" w:rsidRPr="0094711C" w:rsidRDefault="00FE501C" w:rsidP="00C2612E">
            <w:pPr>
              <w:pStyle w:val="NormalWeb"/>
              <w:spacing w:before="0" w:beforeAutospacing="0" w:after="0" w:afterAutospacing="0"/>
              <w:ind w:left="425" w:hanging="360"/>
              <w:rPr>
                <w:rFonts w:asciiTheme="minorHAnsi" w:hAnsiTheme="minorHAnsi" w:cs="Segoe UI"/>
                <w:b/>
                <w:bCs/>
                <w:color w:val="201F1E"/>
                <w:sz w:val="28"/>
                <w:szCs w:val="28"/>
                <w:lang w:val="en-US"/>
              </w:rPr>
            </w:pPr>
            <w:r w:rsidRPr="0094711C">
              <w:rPr>
                <w:rFonts w:asciiTheme="minorHAnsi" w:hAnsiTheme="minorHAnsi" w:cs="Segoe UI"/>
                <w:color w:val="201F1E"/>
                <w:sz w:val="22"/>
                <w:szCs w:val="22"/>
                <w:bdr w:val="none" w:sz="0" w:space="0" w:color="auto" w:frame="1"/>
                <w:lang w:val="en-US"/>
              </w:rPr>
              <w:t>7.</w:t>
            </w:r>
            <w:r w:rsidRPr="0094711C">
              <w:rPr>
                <w:rFonts w:asciiTheme="minorHAnsi" w:hAnsiTheme="minorHAnsi"/>
                <w:color w:val="201F1E"/>
                <w:sz w:val="14"/>
                <w:szCs w:val="14"/>
                <w:bdr w:val="none" w:sz="0" w:space="0" w:color="auto" w:frame="1"/>
                <w:lang w:val="en-US"/>
              </w:rPr>
              <w:t>      </w:t>
            </w:r>
            <w:r w:rsidRPr="0094711C">
              <w:rPr>
                <w:rStyle w:val="apple-converted-space"/>
                <w:rFonts w:asciiTheme="minorHAnsi" w:hAnsiTheme="minorHAnsi"/>
                <w:color w:val="201F1E"/>
                <w:sz w:val="14"/>
                <w:szCs w:val="14"/>
                <w:bdr w:val="none" w:sz="0" w:space="0" w:color="auto" w:frame="1"/>
                <w:lang w:val="en-US"/>
              </w:rPr>
              <w:t> </w:t>
            </w:r>
            <w:r w:rsidRPr="0094711C">
              <w:rPr>
                <w:rFonts w:asciiTheme="minorHAnsi" w:hAnsiTheme="minorHAnsi" w:cs="Segoe UI"/>
                <w:color w:val="000000"/>
                <w:sz w:val="22"/>
                <w:szCs w:val="22"/>
                <w:bdr w:val="none" w:sz="0" w:space="0" w:color="auto" w:frame="1"/>
                <w:lang w:val="en-US"/>
              </w:rPr>
              <w:t>Assistance with participation in the work of the relevant ITU-R study groups and their working parties</w:t>
            </w:r>
          </w:p>
        </w:tc>
        <w:tc>
          <w:tcPr>
            <w:tcW w:w="2126" w:type="dxa"/>
            <w:tcBorders>
              <w:top w:val="single" w:sz="4" w:space="0" w:color="auto"/>
              <w:left w:val="single" w:sz="4" w:space="0" w:color="auto"/>
              <w:bottom w:val="single" w:sz="4" w:space="0" w:color="auto"/>
              <w:right w:val="single" w:sz="4" w:space="0" w:color="auto"/>
            </w:tcBorders>
          </w:tcPr>
          <w:p w14:paraId="46BD6936" w14:textId="77777777" w:rsidR="00FE501C" w:rsidRPr="0094711C" w:rsidRDefault="00FE501C" w:rsidP="00E362F0">
            <w:pPr>
              <w:pStyle w:val="NormalWeb"/>
              <w:spacing w:before="0" w:beforeAutospacing="0" w:after="0" w:afterAutospacing="0"/>
              <w:jc w:val="center"/>
              <w:rPr>
                <w:rFonts w:asciiTheme="minorHAnsi" w:hAnsiTheme="minorHAnsi" w:cs="Segoe UI"/>
                <w:color w:val="201F1E"/>
                <w:sz w:val="22"/>
                <w:szCs w:val="22"/>
              </w:rPr>
            </w:pPr>
            <w:r>
              <w:rPr>
                <w:rFonts w:asciiTheme="minorHAnsi" w:hAnsiTheme="minorHAnsi" w:cs="Segoe UI"/>
                <w:color w:val="201F1E"/>
                <w:sz w:val="22"/>
                <w:szCs w:val="22"/>
              </w:rPr>
              <w:t>1</w:t>
            </w:r>
          </w:p>
        </w:tc>
      </w:tr>
      <w:tr w:rsidR="00FE501C" w:rsidRPr="00D9549A" w14:paraId="24ACE11F" w14:textId="77777777" w:rsidTr="00E362F0">
        <w:tc>
          <w:tcPr>
            <w:tcW w:w="7220" w:type="dxa"/>
            <w:tcBorders>
              <w:top w:val="nil"/>
              <w:left w:val="single" w:sz="8" w:space="0" w:color="000000"/>
              <w:bottom w:val="single" w:sz="8" w:space="0" w:color="000000"/>
              <w:right w:val="single" w:sz="4" w:space="0" w:color="auto"/>
            </w:tcBorders>
            <w:tcMar>
              <w:top w:w="0" w:type="dxa"/>
              <w:left w:w="108" w:type="dxa"/>
              <w:bottom w:w="0" w:type="dxa"/>
              <w:right w:w="108" w:type="dxa"/>
            </w:tcMar>
            <w:hideMark/>
          </w:tcPr>
          <w:p w14:paraId="4596F9DB" w14:textId="77777777" w:rsidR="00FE501C" w:rsidRPr="0094711C" w:rsidRDefault="00FE501C" w:rsidP="00C2612E">
            <w:pPr>
              <w:pStyle w:val="NormalWeb"/>
              <w:spacing w:before="0" w:beforeAutospacing="0" w:after="0" w:afterAutospacing="0"/>
              <w:ind w:left="425" w:hanging="360"/>
              <w:rPr>
                <w:rFonts w:asciiTheme="minorHAnsi" w:hAnsiTheme="minorHAnsi" w:cs="Segoe UI"/>
                <w:b/>
                <w:bCs/>
                <w:color w:val="201F1E"/>
                <w:sz w:val="28"/>
                <w:szCs w:val="28"/>
                <w:lang w:val="en-US"/>
              </w:rPr>
            </w:pPr>
            <w:r w:rsidRPr="0094711C">
              <w:rPr>
                <w:rFonts w:asciiTheme="minorHAnsi" w:hAnsiTheme="minorHAnsi" w:cs="Segoe UI"/>
                <w:color w:val="201F1E"/>
                <w:sz w:val="22"/>
                <w:szCs w:val="22"/>
                <w:bdr w:val="none" w:sz="0" w:space="0" w:color="auto" w:frame="1"/>
                <w:lang w:val="en-US"/>
              </w:rPr>
              <w:t>8.</w:t>
            </w:r>
            <w:r w:rsidRPr="0094711C">
              <w:rPr>
                <w:rFonts w:asciiTheme="minorHAnsi" w:hAnsiTheme="minorHAnsi"/>
                <w:b/>
                <w:bCs/>
                <w:color w:val="201F1E"/>
                <w:sz w:val="14"/>
                <w:szCs w:val="14"/>
                <w:bdr w:val="none" w:sz="0" w:space="0" w:color="auto" w:frame="1"/>
                <w:lang w:val="en-US"/>
              </w:rPr>
              <w:t>      </w:t>
            </w:r>
            <w:r w:rsidRPr="0094711C">
              <w:rPr>
                <w:rStyle w:val="apple-converted-space"/>
                <w:rFonts w:asciiTheme="minorHAnsi" w:hAnsiTheme="minorHAnsi"/>
                <w:b/>
                <w:bCs/>
                <w:color w:val="201F1E"/>
                <w:sz w:val="14"/>
                <w:szCs w:val="14"/>
                <w:bdr w:val="none" w:sz="0" w:space="0" w:color="auto" w:frame="1"/>
                <w:lang w:val="en-US"/>
              </w:rPr>
              <w:t> </w:t>
            </w:r>
            <w:r w:rsidRPr="0094711C">
              <w:rPr>
                <w:rFonts w:asciiTheme="minorHAnsi" w:hAnsiTheme="minorHAnsi" w:cs="Segoe UI"/>
                <w:color w:val="000000"/>
                <w:sz w:val="22"/>
                <w:szCs w:val="22"/>
                <w:bdr w:val="none" w:sz="0" w:space="0" w:color="auto" w:frame="1"/>
                <w:lang w:val="en-US"/>
              </w:rPr>
              <w:t>Transition to digital terrestrial television broadcasting</w:t>
            </w:r>
          </w:p>
        </w:tc>
        <w:tc>
          <w:tcPr>
            <w:tcW w:w="2126" w:type="dxa"/>
            <w:tcBorders>
              <w:top w:val="single" w:sz="4" w:space="0" w:color="auto"/>
              <w:left w:val="single" w:sz="4" w:space="0" w:color="auto"/>
              <w:bottom w:val="single" w:sz="4" w:space="0" w:color="auto"/>
              <w:right w:val="single" w:sz="4" w:space="0" w:color="auto"/>
            </w:tcBorders>
          </w:tcPr>
          <w:p w14:paraId="4BFC2F3C" w14:textId="77777777" w:rsidR="00FE501C" w:rsidRPr="00D9549A" w:rsidRDefault="00FE501C" w:rsidP="00E362F0">
            <w:pPr>
              <w:pStyle w:val="NormalWeb"/>
              <w:spacing w:before="0" w:beforeAutospacing="0" w:after="0" w:afterAutospacing="0"/>
              <w:jc w:val="center"/>
              <w:rPr>
                <w:rFonts w:asciiTheme="minorHAnsi" w:hAnsiTheme="minorHAnsi" w:cs="Segoe UI"/>
                <w:color w:val="201F1E"/>
                <w:sz w:val="22"/>
                <w:szCs w:val="22"/>
                <w:lang w:val="en-US"/>
              </w:rPr>
            </w:pPr>
            <w:r>
              <w:rPr>
                <w:rFonts w:asciiTheme="minorHAnsi" w:hAnsiTheme="minorHAnsi" w:cs="Segoe UI"/>
                <w:color w:val="201F1E"/>
                <w:sz w:val="22"/>
                <w:szCs w:val="22"/>
                <w:lang w:val="en-US"/>
              </w:rPr>
              <w:t>26</w:t>
            </w:r>
          </w:p>
        </w:tc>
      </w:tr>
      <w:tr w:rsidR="00FE501C" w:rsidRPr="0094711C" w14:paraId="0A5A5F09" w14:textId="77777777" w:rsidTr="00E362F0">
        <w:tc>
          <w:tcPr>
            <w:tcW w:w="7220" w:type="dxa"/>
            <w:tcBorders>
              <w:top w:val="nil"/>
              <w:left w:val="single" w:sz="8" w:space="0" w:color="000000"/>
              <w:bottom w:val="single" w:sz="8" w:space="0" w:color="000000"/>
              <w:right w:val="single" w:sz="4" w:space="0" w:color="auto"/>
            </w:tcBorders>
            <w:tcMar>
              <w:top w:w="0" w:type="dxa"/>
              <w:left w:w="108" w:type="dxa"/>
              <w:bottom w:w="0" w:type="dxa"/>
              <w:right w:w="108" w:type="dxa"/>
            </w:tcMar>
            <w:hideMark/>
          </w:tcPr>
          <w:p w14:paraId="17453150" w14:textId="77777777" w:rsidR="00FE501C" w:rsidRPr="0094711C" w:rsidRDefault="00FE501C" w:rsidP="00C2612E">
            <w:pPr>
              <w:pStyle w:val="NormalWeb"/>
              <w:spacing w:before="0" w:beforeAutospacing="0" w:after="0" w:afterAutospacing="0"/>
              <w:ind w:left="425" w:hanging="360"/>
              <w:rPr>
                <w:rFonts w:asciiTheme="minorHAnsi" w:hAnsiTheme="minorHAnsi" w:cs="Segoe UI"/>
                <w:b/>
                <w:bCs/>
                <w:color w:val="201F1E"/>
                <w:sz w:val="28"/>
                <w:szCs w:val="28"/>
                <w:lang w:val="en-US"/>
              </w:rPr>
            </w:pPr>
            <w:r w:rsidRPr="0094711C">
              <w:rPr>
                <w:rFonts w:asciiTheme="minorHAnsi" w:hAnsiTheme="minorHAnsi" w:cs="Segoe UI"/>
                <w:color w:val="201F1E"/>
                <w:sz w:val="22"/>
                <w:szCs w:val="22"/>
                <w:bdr w:val="none" w:sz="0" w:space="0" w:color="auto" w:frame="1"/>
                <w:lang w:val="en-US"/>
              </w:rPr>
              <w:t>9.</w:t>
            </w:r>
            <w:r w:rsidRPr="0094711C">
              <w:rPr>
                <w:rFonts w:asciiTheme="minorHAnsi" w:hAnsiTheme="minorHAnsi"/>
                <w:color w:val="201F1E"/>
                <w:sz w:val="14"/>
                <w:szCs w:val="14"/>
                <w:bdr w:val="none" w:sz="0" w:space="0" w:color="auto" w:frame="1"/>
                <w:lang w:val="en-US"/>
              </w:rPr>
              <w:t>      </w:t>
            </w:r>
            <w:r w:rsidRPr="0094711C">
              <w:rPr>
                <w:rStyle w:val="apple-converted-space"/>
                <w:rFonts w:asciiTheme="minorHAnsi" w:hAnsiTheme="minorHAnsi"/>
                <w:color w:val="201F1E"/>
                <w:sz w:val="14"/>
                <w:szCs w:val="14"/>
                <w:bdr w:val="none" w:sz="0" w:space="0" w:color="auto" w:frame="1"/>
                <w:lang w:val="en-US"/>
              </w:rPr>
              <w:t> </w:t>
            </w:r>
            <w:r w:rsidRPr="0094711C">
              <w:rPr>
                <w:rFonts w:asciiTheme="minorHAnsi" w:hAnsiTheme="minorHAnsi" w:cs="Segoe UI"/>
                <w:color w:val="201F1E"/>
                <w:sz w:val="22"/>
                <w:szCs w:val="22"/>
                <w:bdr w:val="none" w:sz="0" w:space="0" w:color="auto" w:frame="1"/>
                <w:lang w:val="en-US"/>
              </w:rPr>
              <w:t> </w:t>
            </w:r>
            <w:r w:rsidRPr="0094711C">
              <w:rPr>
                <w:rFonts w:asciiTheme="minorHAnsi" w:hAnsiTheme="minorHAnsi" w:cs="Segoe UI"/>
                <w:color w:val="000000"/>
                <w:sz w:val="22"/>
                <w:szCs w:val="22"/>
                <w:bdr w:val="none" w:sz="0" w:space="0" w:color="auto" w:frame="1"/>
                <w:lang w:val="en-US"/>
              </w:rPr>
              <w:t>Assistance in identifying the most efficient ways to utilize the digital dividend</w:t>
            </w:r>
          </w:p>
        </w:tc>
        <w:tc>
          <w:tcPr>
            <w:tcW w:w="2126" w:type="dxa"/>
            <w:tcBorders>
              <w:top w:val="single" w:sz="4" w:space="0" w:color="auto"/>
              <w:left w:val="single" w:sz="4" w:space="0" w:color="auto"/>
              <w:bottom w:val="single" w:sz="4" w:space="0" w:color="auto"/>
              <w:right w:val="single" w:sz="4" w:space="0" w:color="auto"/>
            </w:tcBorders>
          </w:tcPr>
          <w:p w14:paraId="548195BD" w14:textId="77777777" w:rsidR="00FE501C" w:rsidRPr="0094711C" w:rsidRDefault="00FE501C" w:rsidP="00E362F0">
            <w:pPr>
              <w:pStyle w:val="NormalWeb"/>
              <w:spacing w:before="0" w:beforeAutospacing="0" w:after="0" w:afterAutospacing="0"/>
              <w:jc w:val="center"/>
              <w:rPr>
                <w:rFonts w:asciiTheme="minorHAnsi" w:hAnsiTheme="minorHAnsi" w:cs="Segoe UI"/>
                <w:color w:val="201F1E"/>
                <w:sz w:val="22"/>
                <w:szCs w:val="22"/>
              </w:rPr>
            </w:pPr>
            <w:r>
              <w:rPr>
                <w:rFonts w:asciiTheme="minorHAnsi" w:hAnsiTheme="minorHAnsi" w:cs="Segoe UI"/>
                <w:color w:val="201F1E"/>
                <w:sz w:val="22"/>
                <w:szCs w:val="22"/>
              </w:rPr>
              <w:t>12</w:t>
            </w:r>
          </w:p>
        </w:tc>
      </w:tr>
      <w:tr w:rsidR="00FE501C" w:rsidRPr="0094711C" w14:paraId="7ABE0E8B" w14:textId="77777777" w:rsidTr="00E362F0">
        <w:tc>
          <w:tcPr>
            <w:tcW w:w="7220" w:type="dxa"/>
            <w:tcBorders>
              <w:top w:val="nil"/>
              <w:left w:val="single" w:sz="8" w:space="0" w:color="000000"/>
              <w:bottom w:val="single" w:sz="8" w:space="0" w:color="000000"/>
              <w:right w:val="single" w:sz="4" w:space="0" w:color="auto"/>
            </w:tcBorders>
            <w:tcMar>
              <w:top w:w="0" w:type="dxa"/>
              <w:left w:w="108" w:type="dxa"/>
              <w:bottom w:w="0" w:type="dxa"/>
              <w:right w:w="108" w:type="dxa"/>
            </w:tcMar>
            <w:hideMark/>
          </w:tcPr>
          <w:p w14:paraId="47FC9AE9" w14:textId="77777777" w:rsidR="00FE501C" w:rsidRPr="0094711C" w:rsidRDefault="00FE501C" w:rsidP="00C2612E">
            <w:pPr>
              <w:pStyle w:val="NormalWeb"/>
              <w:spacing w:before="0" w:beforeAutospacing="0" w:after="0" w:afterAutospacing="0"/>
              <w:ind w:left="425" w:hanging="360"/>
              <w:rPr>
                <w:rFonts w:asciiTheme="minorHAnsi" w:hAnsiTheme="minorHAnsi" w:cs="Segoe UI"/>
                <w:b/>
                <w:bCs/>
                <w:color w:val="201F1E"/>
                <w:sz w:val="28"/>
                <w:szCs w:val="28"/>
                <w:lang w:val="en-US"/>
              </w:rPr>
            </w:pPr>
            <w:r w:rsidRPr="0094711C">
              <w:rPr>
                <w:rFonts w:asciiTheme="minorHAnsi" w:hAnsiTheme="minorHAnsi" w:cs="Segoe UI"/>
                <w:color w:val="201F1E"/>
                <w:sz w:val="22"/>
                <w:szCs w:val="22"/>
                <w:bdr w:val="none" w:sz="0" w:space="0" w:color="auto" w:frame="1"/>
                <w:lang w:val="en-US"/>
              </w:rPr>
              <w:t>10.</w:t>
            </w:r>
            <w:r w:rsidRPr="0094711C">
              <w:rPr>
                <w:rFonts w:asciiTheme="minorHAnsi" w:hAnsiTheme="minorHAnsi"/>
                <w:color w:val="201F1E"/>
                <w:sz w:val="14"/>
                <w:szCs w:val="14"/>
                <w:bdr w:val="none" w:sz="0" w:space="0" w:color="auto" w:frame="1"/>
                <w:lang w:val="en-US"/>
              </w:rPr>
              <w:t>  </w:t>
            </w:r>
            <w:r w:rsidRPr="0094711C">
              <w:rPr>
                <w:rStyle w:val="apple-converted-space"/>
                <w:rFonts w:asciiTheme="minorHAnsi" w:hAnsiTheme="minorHAnsi"/>
                <w:color w:val="201F1E"/>
                <w:sz w:val="14"/>
                <w:szCs w:val="14"/>
                <w:bdr w:val="none" w:sz="0" w:space="0" w:color="auto" w:frame="1"/>
                <w:lang w:val="en-US"/>
              </w:rPr>
              <w:t> </w:t>
            </w:r>
            <w:r w:rsidRPr="0094711C">
              <w:rPr>
                <w:rFonts w:asciiTheme="minorHAnsi" w:hAnsiTheme="minorHAnsi" w:cs="Segoe UI"/>
                <w:color w:val="201F1E"/>
                <w:sz w:val="22"/>
                <w:szCs w:val="22"/>
                <w:bdr w:val="none" w:sz="0" w:space="0" w:color="auto" w:frame="1"/>
                <w:lang w:val="en-US"/>
              </w:rPr>
              <w:t> </w:t>
            </w:r>
            <w:r w:rsidRPr="0094711C">
              <w:rPr>
                <w:rFonts w:asciiTheme="minorHAnsi" w:hAnsiTheme="minorHAnsi" w:cs="Segoe UI"/>
                <w:color w:val="000000"/>
                <w:sz w:val="22"/>
                <w:szCs w:val="22"/>
                <w:bdr w:val="none" w:sz="0" w:space="0" w:color="auto" w:frame="1"/>
                <w:lang w:val="en-US"/>
              </w:rPr>
              <w:t>Emerging technologies and approaches in using spectrum</w:t>
            </w:r>
          </w:p>
        </w:tc>
        <w:tc>
          <w:tcPr>
            <w:tcW w:w="2126" w:type="dxa"/>
            <w:tcBorders>
              <w:top w:val="single" w:sz="4" w:space="0" w:color="auto"/>
              <w:left w:val="single" w:sz="4" w:space="0" w:color="auto"/>
              <w:bottom w:val="single" w:sz="4" w:space="0" w:color="auto"/>
              <w:right w:val="single" w:sz="4" w:space="0" w:color="auto"/>
            </w:tcBorders>
          </w:tcPr>
          <w:p w14:paraId="40CFB0CA" w14:textId="52590A01" w:rsidR="00FE501C" w:rsidRPr="0094711C" w:rsidRDefault="00355BFE" w:rsidP="00E362F0">
            <w:pPr>
              <w:pStyle w:val="NormalWeb"/>
              <w:spacing w:before="0" w:beforeAutospacing="0" w:after="0" w:afterAutospacing="0"/>
              <w:jc w:val="center"/>
              <w:rPr>
                <w:rFonts w:asciiTheme="minorHAnsi" w:hAnsiTheme="minorHAnsi" w:cs="Segoe UI"/>
                <w:color w:val="201F1E"/>
                <w:sz w:val="22"/>
                <w:szCs w:val="22"/>
              </w:rPr>
            </w:pPr>
            <w:r>
              <w:rPr>
                <w:rFonts w:asciiTheme="minorHAnsi" w:hAnsiTheme="minorHAnsi" w:cs="Segoe UI"/>
                <w:color w:val="201F1E"/>
                <w:sz w:val="22"/>
                <w:szCs w:val="22"/>
              </w:rPr>
              <w:t>68</w:t>
            </w:r>
          </w:p>
        </w:tc>
      </w:tr>
      <w:tr w:rsidR="00FE501C" w:rsidRPr="0094711C" w14:paraId="52171DC2" w14:textId="77777777" w:rsidTr="00E362F0">
        <w:tc>
          <w:tcPr>
            <w:tcW w:w="7220" w:type="dxa"/>
            <w:tcBorders>
              <w:top w:val="nil"/>
              <w:left w:val="single" w:sz="8" w:space="0" w:color="000000"/>
              <w:bottom w:val="single" w:sz="8" w:space="0" w:color="000000"/>
              <w:right w:val="single" w:sz="4" w:space="0" w:color="auto"/>
            </w:tcBorders>
            <w:tcMar>
              <w:top w:w="0" w:type="dxa"/>
              <w:left w:w="108" w:type="dxa"/>
              <w:bottom w:w="0" w:type="dxa"/>
              <w:right w:w="108" w:type="dxa"/>
            </w:tcMar>
            <w:hideMark/>
          </w:tcPr>
          <w:p w14:paraId="6840F08A" w14:textId="77777777" w:rsidR="00FE501C" w:rsidRPr="0094711C" w:rsidRDefault="00FE501C" w:rsidP="00C2612E">
            <w:pPr>
              <w:pStyle w:val="NormalWeb"/>
              <w:spacing w:before="0" w:beforeAutospacing="0" w:after="0" w:afterAutospacing="0"/>
              <w:ind w:left="425" w:hanging="360"/>
              <w:rPr>
                <w:rFonts w:asciiTheme="minorHAnsi" w:hAnsiTheme="minorHAnsi" w:cs="Segoe UI"/>
                <w:b/>
                <w:bCs/>
                <w:color w:val="201F1E"/>
                <w:sz w:val="28"/>
                <w:szCs w:val="28"/>
                <w:lang w:val="en-US"/>
              </w:rPr>
            </w:pPr>
            <w:r w:rsidRPr="0094711C">
              <w:rPr>
                <w:rFonts w:asciiTheme="minorHAnsi" w:hAnsiTheme="minorHAnsi" w:cs="Segoe UI"/>
                <w:color w:val="201F1E"/>
                <w:sz w:val="22"/>
                <w:szCs w:val="22"/>
                <w:bdr w:val="none" w:sz="0" w:space="0" w:color="auto" w:frame="1"/>
                <w:lang w:val="en-US"/>
              </w:rPr>
              <w:t>11.</w:t>
            </w:r>
            <w:r w:rsidRPr="0094711C">
              <w:rPr>
                <w:rFonts w:asciiTheme="minorHAnsi" w:hAnsiTheme="minorHAnsi"/>
                <w:color w:val="201F1E"/>
                <w:sz w:val="14"/>
                <w:szCs w:val="14"/>
                <w:bdr w:val="none" w:sz="0" w:space="0" w:color="auto" w:frame="1"/>
                <w:lang w:val="en-US"/>
              </w:rPr>
              <w:t>  </w:t>
            </w:r>
            <w:r w:rsidRPr="0094711C">
              <w:rPr>
                <w:rStyle w:val="apple-converted-space"/>
                <w:rFonts w:asciiTheme="minorHAnsi" w:hAnsiTheme="minorHAnsi"/>
                <w:color w:val="201F1E"/>
                <w:sz w:val="14"/>
                <w:szCs w:val="14"/>
                <w:bdr w:val="none" w:sz="0" w:space="0" w:color="auto" w:frame="1"/>
                <w:lang w:val="en-US"/>
              </w:rPr>
              <w:t> </w:t>
            </w:r>
            <w:r w:rsidRPr="0094711C">
              <w:rPr>
                <w:rFonts w:asciiTheme="minorHAnsi" w:hAnsiTheme="minorHAnsi" w:cs="Segoe UI"/>
                <w:color w:val="201F1E"/>
                <w:sz w:val="22"/>
                <w:szCs w:val="22"/>
                <w:bdr w:val="none" w:sz="0" w:space="0" w:color="auto" w:frame="1"/>
                <w:lang w:val="en-US"/>
              </w:rPr>
              <w:t> </w:t>
            </w:r>
            <w:r w:rsidRPr="0094711C">
              <w:rPr>
                <w:rFonts w:asciiTheme="minorHAnsi" w:hAnsiTheme="minorHAnsi" w:cs="Segoe UI"/>
                <w:color w:val="000000"/>
                <w:sz w:val="22"/>
                <w:szCs w:val="22"/>
                <w:bdr w:val="none" w:sz="0" w:space="0" w:color="auto" w:frame="1"/>
                <w:lang w:val="en-US"/>
              </w:rPr>
              <w:t>Innovative ways of spectrum licensing</w:t>
            </w:r>
          </w:p>
        </w:tc>
        <w:tc>
          <w:tcPr>
            <w:tcW w:w="2126" w:type="dxa"/>
            <w:tcBorders>
              <w:top w:val="single" w:sz="4" w:space="0" w:color="auto"/>
              <w:left w:val="single" w:sz="4" w:space="0" w:color="auto"/>
              <w:bottom w:val="single" w:sz="4" w:space="0" w:color="auto"/>
              <w:right w:val="single" w:sz="4" w:space="0" w:color="auto"/>
            </w:tcBorders>
          </w:tcPr>
          <w:p w14:paraId="1E58DCB0" w14:textId="77777777" w:rsidR="00FE501C" w:rsidRPr="0094711C" w:rsidRDefault="00FE501C" w:rsidP="00E362F0">
            <w:pPr>
              <w:pStyle w:val="NormalWeb"/>
              <w:spacing w:before="0" w:beforeAutospacing="0" w:after="0" w:afterAutospacing="0"/>
              <w:jc w:val="center"/>
              <w:rPr>
                <w:rFonts w:asciiTheme="minorHAnsi" w:hAnsiTheme="minorHAnsi" w:cs="Segoe UI"/>
                <w:color w:val="201F1E"/>
                <w:sz w:val="22"/>
                <w:szCs w:val="22"/>
              </w:rPr>
            </w:pPr>
            <w:r>
              <w:rPr>
                <w:rFonts w:asciiTheme="minorHAnsi" w:hAnsiTheme="minorHAnsi" w:cs="Segoe UI"/>
                <w:color w:val="201F1E"/>
                <w:sz w:val="22"/>
                <w:szCs w:val="22"/>
              </w:rPr>
              <w:t>3</w:t>
            </w:r>
          </w:p>
        </w:tc>
      </w:tr>
      <w:tr w:rsidR="00FE501C" w:rsidRPr="0094711C" w14:paraId="1C43EACB" w14:textId="77777777" w:rsidTr="00E362F0">
        <w:tc>
          <w:tcPr>
            <w:tcW w:w="7220" w:type="dxa"/>
            <w:tcBorders>
              <w:top w:val="nil"/>
              <w:left w:val="single" w:sz="8" w:space="0" w:color="000000"/>
              <w:bottom w:val="single" w:sz="8" w:space="0" w:color="000000"/>
              <w:right w:val="single" w:sz="4" w:space="0" w:color="auto"/>
            </w:tcBorders>
            <w:tcMar>
              <w:top w:w="0" w:type="dxa"/>
              <w:left w:w="108" w:type="dxa"/>
              <w:bottom w:w="0" w:type="dxa"/>
              <w:right w:w="108" w:type="dxa"/>
            </w:tcMar>
            <w:hideMark/>
          </w:tcPr>
          <w:p w14:paraId="5BDD82CD" w14:textId="77777777" w:rsidR="00FE501C" w:rsidRPr="0094711C" w:rsidRDefault="00FE501C" w:rsidP="00C2612E">
            <w:pPr>
              <w:pStyle w:val="NormalWeb"/>
              <w:spacing w:before="0" w:beforeAutospacing="0" w:after="0" w:afterAutospacing="0"/>
              <w:ind w:left="425" w:hanging="360"/>
              <w:rPr>
                <w:rFonts w:asciiTheme="minorHAnsi" w:hAnsiTheme="minorHAnsi" w:cs="Segoe UI"/>
                <w:b/>
                <w:bCs/>
                <w:color w:val="201F1E"/>
                <w:sz w:val="28"/>
                <w:szCs w:val="28"/>
                <w:lang w:val="en-US"/>
              </w:rPr>
            </w:pPr>
            <w:r w:rsidRPr="0094711C">
              <w:rPr>
                <w:rFonts w:asciiTheme="minorHAnsi" w:hAnsiTheme="minorHAnsi" w:cs="Segoe UI"/>
                <w:color w:val="201F1E"/>
                <w:sz w:val="22"/>
                <w:szCs w:val="22"/>
                <w:bdr w:val="none" w:sz="0" w:space="0" w:color="auto" w:frame="1"/>
                <w:lang w:val="en-US"/>
              </w:rPr>
              <w:t>12.</w:t>
            </w:r>
            <w:r w:rsidRPr="0094711C">
              <w:rPr>
                <w:rFonts w:asciiTheme="minorHAnsi" w:hAnsiTheme="minorHAnsi"/>
                <w:color w:val="201F1E"/>
                <w:sz w:val="14"/>
                <w:szCs w:val="14"/>
                <w:bdr w:val="none" w:sz="0" w:space="0" w:color="auto" w:frame="1"/>
                <w:lang w:val="en-US"/>
              </w:rPr>
              <w:t>  </w:t>
            </w:r>
            <w:r w:rsidRPr="0094711C">
              <w:rPr>
                <w:rStyle w:val="apple-converted-space"/>
                <w:rFonts w:asciiTheme="minorHAnsi" w:hAnsiTheme="minorHAnsi"/>
                <w:color w:val="201F1E"/>
                <w:sz w:val="14"/>
                <w:szCs w:val="14"/>
                <w:bdr w:val="none" w:sz="0" w:space="0" w:color="auto" w:frame="1"/>
                <w:lang w:val="en-US"/>
              </w:rPr>
              <w:t> </w:t>
            </w:r>
            <w:r w:rsidRPr="0094711C">
              <w:rPr>
                <w:rFonts w:asciiTheme="minorHAnsi" w:hAnsiTheme="minorHAnsi" w:cs="Segoe UI"/>
                <w:color w:val="201F1E"/>
                <w:sz w:val="22"/>
                <w:szCs w:val="22"/>
                <w:bdr w:val="none" w:sz="0" w:space="0" w:color="auto" w:frame="1"/>
                <w:lang w:val="en-US"/>
              </w:rPr>
              <w:t> </w:t>
            </w:r>
            <w:r w:rsidRPr="0094711C">
              <w:rPr>
                <w:rFonts w:asciiTheme="minorHAnsi" w:hAnsiTheme="minorHAnsi" w:cs="Segoe UI"/>
                <w:color w:val="000000"/>
                <w:sz w:val="22"/>
                <w:szCs w:val="22"/>
                <w:bdr w:val="none" w:sz="0" w:space="0" w:color="auto" w:frame="1"/>
                <w:lang w:val="en-US"/>
              </w:rPr>
              <w:t>Assistance with interference caused by devices in derogation of national spectrum allocations</w:t>
            </w:r>
          </w:p>
        </w:tc>
        <w:tc>
          <w:tcPr>
            <w:tcW w:w="2126" w:type="dxa"/>
            <w:tcBorders>
              <w:top w:val="single" w:sz="4" w:space="0" w:color="auto"/>
              <w:left w:val="single" w:sz="4" w:space="0" w:color="auto"/>
              <w:bottom w:val="single" w:sz="4" w:space="0" w:color="auto"/>
              <w:right w:val="single" w:sz="4" w:space="0" w:color="auto"/>
            </w:tcBorders>
          </w:tcPr>
          <w:p w14:paraId="5BEFDED1" w14:textId="77777777" w:rsidR="00FE501C" w:rsidRPr="0094711C" w:rsidRDefault="00FE501C" w:rsidP="00E362F0">
            <w:pPr>
              <w:pStyle w:val="NormalWeb"/>
              <w:spacing w:before="0" w:beforeAutospacing="0" w:after="0" w:afterAutospacing="0"/>
              <w:jc w:val="center"/>
              <w:rPr>
                <w:rFonts w:asciiTheme="minorHAnsi" w:hAnsiTheme="minorHAnsi" w:cs="Segoe UI"/>
                <w:color w:val="201F1E"/>
                <w:sz w:val="22"/>
                <w:szCs w:val="22"/>
              </w:rPr>
            </w:pPr>
            <w:r>
              <w:rPr>
                <w:rFonts w:asciiTheme="minorHAnsi" w:hAnsiTheme="minorHAnsi" w:cs="Segoe UI"/>
                <w:color w:val="201F1E"/>
                <w:sz w:val="22"/>
                <w:szCs w:val="22"/>
              </w:rPr>
              <w:t>1</w:t>
            </w:r>
          </w:p>
        </w:tc>
      </w:tr>
      <w:tr w:rsidR="00FE501C" w:rsidRPr="0094711C" w14:paraId="417E183A" w14:textId="77777777" w:rsidTr="00E362F0">
        <w:tc>
          <w:tcPr>
            <w:tcW w:w="7220" w:type="dxa"/>
            <w:tcBorders>
              <w:top w:val="nil"/>
              <w:left w:val="single" w:sz="8" w:space="0" w:color="000000"/>
              <w:bottom w:val="single" w:sz="8" w:space="0" w:color="000000"/>
              <w:right w:val="single" w:sz="4" w:space="0" w:color="auto"/>
            </w:tcBorders>
            <w:tcMar>
              <w:top w:w="0" w:type="dxa"/>
              <w:left w:w="108" w:type="dxa"/>
              <w:bottom w:w="0" w:type="dxa"/>
              <w:right w:w="108" w:type="dxa"/>
            </w:tcMar>
            <w:hideMark/>
          </w:tcPr>
          <w:p w14:paraId="749332AD" w14:textId="77777777" w:rsidR="00FE501C" w:rsidRPr="0094711C" w:rsidRDefault="00FE501C" w:rsidP="00C2612E">
            <w:pPr>
              <w:pStyle w:val="NormalWeb"/>
              <w:spacing w:before="0" w:beforeAutospacing="0" w:after="0" w:afterAutospacing="0"/>
              <w:ind w:left="425" w:hanging="360"/>
              <w:rPr>
                <w:rFonts w:asciiTheme="minorHAnsi" w:hAnsiTheme="minorHAnsi" w:cs="Segoe UI"/>
                <w:b/>
                <w:bCs/>
                <w:color w:val="201F1E"/>
                <w:sz w:val="28"/>
                <w:szCs w:val="28"/>
                <w:lang w:val="en-US"/>
              </w:rPr>
            </w:pPr>
            <w:r w:rsidRPr="0094711C">
              <w:rPr>
                <w:rFonts w:asciiTheme="minorHAnsi" w:hAnsiTheme="minorHAnsi" w:cs="Segoe UI"/>
                <w:color w:val="201F1E"/>
                <w:sz w:val="22"/>
                <w:szCs w:val="22"/>
                <w:bdr w:val="none" w:sz="0" w:space="0" w:color="auto" w:frame="1"/>
                <w:lang w:val="en-US"/>
              </w:rPr>
              <w:t>13.</w:t>
            </w:r>
            <w:r w:rsidRPr="0094711C">
              <w:rPr>
                <w:rFonts w:asciiTheme="minorHAnsi" w:hAnsiTheme="minorHAnsi"/>
                <w:color w:val="201F1E"/>
                <w:sz w:val="14"/>
                <w:szCs w:val="14"/>
                <w:bdr w:val="none" w:sz="0" w:space="0" w:color="auto" w:frame="1"/>
                <w:lang w:val="en-US"/>
              </w:rPr>
              <w:t>  </w:t>
            </w:r>
            <w:r w:rsidRPr="0094711C">
              <w:rPr>
                <w:rStyle w:val="apple-converted-space"/>
                <w:rFonts w:asciiTheme="minorHAnsi" w:hAnsiTheme="minorHAnsi"/>
                <w:color w:val="201F1E"/>
                <w:sz w:val="14"/>
                <w:szCs w:val="14"/>
                <w:bdr w:val="none" w:sz="0" w:space="0" w:color="auto" w:frame="1"/>
                <w:lang w:val="en-US"/>
              </w:rPr>
              <w:t> </w:t>
            </w:r>
            <w:r w:rsidRPr="0094711C">
              <w:rPr>
                <w:rFonts w:asciiTheme="minorHAnsi" w:hAnsiTheme="minorHAnsi" w:cs="Segoe UI"/>
                <w:color w:val="201F1E"/>
                <w:sz w:val="22"/>
                <w:szCs w:val="22"/>
                <w:bdr w:val="none" w:sz="0" w:space="0" w:color="auto" w:frame="1"/>
                <w:lang w:val="en-US"/>
              </w:rPr>
              <w:t> </w:t>
            </w:r>
            <w:r w:rsidRPr="0094711C">
              <w:rPr>
                <w:rFonts w:asciiTheme="minorHAnsi" w:hAnsiTheme="minorHAnsi" w:cs="Segoe UI"/>
                <w:color w:val="000000"/>
                <w:sz w:val="22"/>
                <w:szCs w:val="22"/>
                <w:bdr w:val="none" w:sz="0" w:space="0" w:color="auto" w:frame="1"/>
                <w:lang w:val="en-US"/>
              </w:rPr>
              <w:t xml:space="preserve">Assistance in resolving seasonal interference caused by anomalous propagation of </w:t>
            </w:r>
            <w:proofErr w:type="spellStart"/>
            <w:r w:rsidRPr="0094711C">
              <w:rPr>
                <w:rFonts w:asciiTheme="minorHAnsi" w:hAnsiTheme="minorHAnsi" w:cs="Segoe UI"/>
                <w:color w:val="000000"/>
                <w:sz w:val="22"/>
                <w:szCs w:val="22"/>
                <w:bdr w:val="none" w:sz="0" w:space="0" w:color="auto" w:frame="1"/>
                <w:lang w:val="en-US"/>
              </w:rPr>
              <w:t>radiowaves</w:t>
            </w:r>
            <w:proofErr w:type="spellEnd"/>
          </w:p>
        </w:tc>
        <w:tc>
          <w:tcPr>
            <w:tcW w:w="2126" w:type="dxa"/>
            <w:tcBorders>
              <w:top w:val="single" w:sz="4" w:space="0" w:color="auto"/>
              <w:left w:val="single" w:sz="4" w:space="0" w:color="auto"/>
              <w:bottom w:val="single" w:sz="4" w:space="0" w:color="auto"/>
              <w:right w:val="single" w:sz="4" w:space="0" w:color="auto"/>
            </w:tcBorders>
          </w:tcPr>
          <w:p w14:paraId="4E0C1B3F" w14:textId="77777777" w:rsidR="00FE501C" w:rsidRPr="0094711C" w:rsidRDefault="00FE501C" w:rsidP="00E362F0">
            <w:pPr>
              <w:pStyle w:val="NormalWeb"/>
              <w:spacing w:before="0" w:beforeAutospacing="0" w:after="0" w:afterAutospacing="0"/>
              <w:jc w:val="center"/>
              <w:rPr>
                <w:rFonts w:asciiTheme="minorHAnsi" w:hAnsiTheme="minorHAnsi" w:cs="Segoe UI"/>
                <w:color w:val="201F1E"/>
                <w:sz w:val="22"/>
                <w:szCs w:val="22"/>
              </w:rPr>
            </w:pPr>
            <w:r>
              <w:rPr>
                <w:rFonts w:asciiTheme="minorHAnsi" w:hAnsiTheme="minorHAnsi" w:cs="Segoe UI"/>
                <w:color w:val="201F1E"/>
                <w:sz w:val="22"/>
                <w:szCs w:val="22"/>
              </w:rPr>
              <w:t>0</w:t>
            </w:r>
          </w:p>
        </w:tc>
      </w:tr>
      <w:tr w:rsidR="00FE501C" w:rsidRPr="0094711C" w14:paraId="4C14C82D" w14:textId="77777777" w:rsidTr="00E362F0">
        <w:tc>
          <w:tcPr>
            <w:tcW w:w="7220" w:type="dxa"/>
            <w:tcBorders>
              <w:top w:val="nil"/>
              <w:left w:val="single" w:sz="8" w:space="0" w:color="000000"/>
              <w:bottom w:val="single" w:sz="8" w:space="0" w:color="000000"/>
              <w:right w:val="single" w:sz="4" w:space="0" w:color="auto"/>
            </w:tcBorders>
            <w:tcMar>
              <w:top w:w="0" w:type="dxa"/>
              <w:left w:w="108" w:type="dxa"/>
              <w:bottom w:w="0" w:type="dxa"/>
              <w:right w:w="108" w:type="dxa"/>
            </w:tcMar>
          </w:tcPr>
          <w:p w14:paraId="1D7448D5" w14:textId="77777777" w:rsidR="00FE501C" w:rsidRPr="0094711C" w:rsidRDefault="00FE501C" w:rsidP="00E362F0">
            <w:pPr>
              <w:pStyle w:val="NormalWeb"/>
              <w:spacing w:before="0" w:beforeAutospacing="0" w:after="0" w:afterAutospacing="0"/>
              <w:ind w:left="720" w:hanging="360"/>
              <w:rPr>
                <w:rFonts w:asciiTheme="minorHAnsi" w:hAnsiTheme="minorHAnsi" w:cs="Segoe UI"/>
                <w:color w:val="201F1E"/>
                <w:sz w:val="22"/>
                <w:szCs w:val="22"/>
                <w:bdr w:val="none" w:sz="0" w:space="0" w:color="auto" w:frame="1"/>
                <w:lang w:val="en-US"/>
              </w:rPr>
            </w:pPr>
          </w:p>
        </w:tc>
        <w:tc>
          <w:tcPr>
            <w:tcW w:w="2126" w:type="dxa"/>
            <w:tcBorders>
              <w:top w:val="single" w:sz="4" w:space="0" w:color="auto"/>
              <w:left w:val="single" w:sz="4" w:space="0" w:color="auto"/>
              <w:bottom w:val="single" w:sz="4" w:space="0" w:color="auto"/>
              <w:right w:val="single" w:sz="4" w:space="0" w:color="auto"/>
            </w:tcBorders>
          </w:tcPr>
          <w:p w14:paraId="111ACC1A" w14:textId="3CE1ACEB" w:rsidR="00FE501C" w:rsidRDefault="00FE501C" w:rsidP="00E362F0">
            <w:pPr>
              <w:pStyle w:val="NormalWeb"/>
              <w:spacing w:before="0" w:beforeAutospacing="0" w:after="0" w:afterAutospacing="0"/>
              <w:jc w:val="center"/>
              <w:rPr>
                <w:rFonts w:asciiTheme="minorHAnsi" w:hAnsiTheme="minorHAnsi" w:cs="Segoe UI"/>
                <w:color w:val="201F1E"/>
                <w:sz w:val="22"/>
                <w:szCs w:val="22"/>
              </w:rPr>
            </w:pPr>
            <w:r>
              <w:rPr>
                <w:rFonts w:asciiTheme="minorHAnsi" w:hAnsiTheme="minorHAnsi" w:cs="Segoe UI"/>
                <w:color w:val="201F1E"/>
                <w:sz w:val="22"/>
                <w:szCs w:val="22"/>
              </w:rPr>
              <w:t>16</w:t>
            </w:r>
            <w:r w:rsidR="00355BFE">
              <w:rPr>
                <w:rFonts w:asciiTheme="minorHAnsi" w:hAnsiTheme="minorHAnsi" w:cs="Segoe UI"/>
                <w:color w:val="201F1E"/>
                <w:sz w:val="22"/>
                <w:szCs w:val="22"/>
              </w:rPr>
              <w:t>9</w:t>
            </w:r>
          </w:p>
        </w:tc>
      </w:tr>
    </w:tbl>
    <w:p w14:paraId="5450522B" w14:textId="77777777" w:rsidR="00FE501C" w:rsidRDefault="00FE501C" w:rsidP="00FE501C">
      <w:pPr>
        <w:spacing w:after="120"/>
        <w:rPr>
          <w:b/>
          <w:bCs/>
          <w:lang w:val="en-US"/>
        </w:rPr>
        <w:sectPr w:rsidR="00FE501C" w:rsidSect="00C2612E">
          <w:headerReference w:type="default" r:id="rId58"/>
          <w:footerReference w:type="first" r:id="rId59"/>
          <w:pgSz w:w="11907" w:h="16834" w:code="9"/>
          <w:pgMar w:top="1418" w:right="1134" w:bottom="851" w:left="1134" w:header="720" w:footer="567" w:gutter="0"/>
          <w:paperSrc w:first="7" w:other="7"/>
          <w:cols w:space="720"/>
          <w:docGrid w:linePitch="326"/>
        </w:sectPr>
      </w:pPr>
    </w:p>
    <w:p w14:paraId="7E0DA851" w14:textId="4CFEB692" w:rsidR="00FE501C" w:rsidRPr="00220B52" w:rsidRDefault="00E362F0" w:rsidP="00FE501C">
      <w:pPr>
        <w:spacing w:after="120"/>
        <w:rPr>
          <w:b/>
          <w:bCs/>
          <w:lang w:val="en-US"/>
        </w:rPr>
      </w:pPr>
      <w:r>
        <w:rPr>
          <w:b/>
          <w:bCs/>
          <w:lang w:val="en-US"/>
        </w:rPr>
        <w:lastRenderedPageBreak/>
        <w:t>Table</w:t>
      </w:r>
      <w:r w:rsidR="00FE501C" w:rsidRPr="0094711C">
        <w:rPr>
          <w:b/>
          <w:bCs/>
          <w:lang w:val="en-US"/>
        </w:rPr>
        <w:t xml:space="preserve"> </w:t>
      </w:r>
      <w:r w:rsidR="00FE501C">
        <w:rPr>
          <w:b/>
          <w:bCs/>
          <w:lang w:val="en-US"/>
        </w:rPr>
        <w:t>2</w:t>
      </w:r>
      <w:r w:rsidR="00FE501C" w:rsidRPr="0094711C">
        <w:rPr>
          <w:b/>
          <w:bCs/>
          <w:lang w:val="en-US"/>
        </w:rPr>
        <w:t xml:space="preserve">: </w:t>
      </w:r>
      <w:r w:rsidR="00FE501C">
        <w:rPr>
          <w:b/>
          <w:bCs/>
          <w:lang w:val="en-US"/>
        </w:rPr>
        <w:t>Consolidated detailed information regarding the</w:t>
      </w:r>
      <w:r w:rsidR="00FE501C" w:rsidRPr="0094711C">
        <w:rPr>
          <w:b/>
          <w:bCs/>
          <w:lang w:val="en-US"/>
        </w:rPr>
        <w:t xml:space="preserve"> possible topics of interest to the work of WTDC Resolution 9 (Rev. Buenos Aires, 2017)</w:t>
      </w:r>
      <w:r w:rsidR="00FE501C">
        <w:rPr>
          <w:b/>
          <w:bCs/>
          <w:lang w:val="en-US"/>
        </w:rPr>
        <w:t>.</w:t>
      </w:r>
    </w:p>
    <w:tbl>
      <w:tblPr>
        <w:tblStyle w:val="TableGrid"/>
        <w:tblW w:w="14596" w:type="dxa"/>
        <w:tblLayout w:type="fixed"/>
        <w:tblLook w:val="04A0" w:firstRow="1" w:lastRow="0" w:firstColumn="1" w:lastColumn="0" w:noHBand="0" w:noVBand="1"/>
      </w:tblPr>
      <w:tblGrid>
        <w:gridCol w:w="2972"/>
        <w:gridCol w:w="1418"/>
        <w:gridCol w:w="1417"/>
        <w:gridCol w:w="1559"/>
        <w:gridCol w:w="284"/>
        <w:gridCol w:w="236"/>
        <w:gridCol w:w="331"/>
        <w:gridCol w:w="283"/>
        <w:gridCol w:w="284"/>
        <w:gridCol w:w="283"/>
        <w:gridCol w:w="284"/>
        <w:gridCol w:w="236"/>
        <w:gridCol w:w="473"/>
        <w:gridCol w:w="425"/>
        <w:gridCol w:w="425"/>
        <w:gridCol w:w="425"/>
        <w:gridCol w:w="426"/>
        <w:gridCol w:w="2835"/>
      </w:tblGrid>
      <w:tr w:rsidR="00FE501C" w:rsidRPr="00952981" w14:paraId="1384E2E8" w14:textId="77777777" w:rsidTr="004A76A7">
        <w:tc>
          <w:tcPr>
            <w:tcW w:w="2972" w:type="dxa"/>
            <w:vMerge w:val="restart"/>
          </w:tcPr>
          <w:p w14:paraId="0B495B11" w14:textId="77777777" w:rsidR="00FE501C" w:rsidRPr="00952981" w:rsidRDefault="00FE501C" w:rsidP="00E362F0">
            <w:pPr>
              <w:jc w:val="center"/>
              <w:rPr>
                <w:b/>
                <w:bCs/>
                <w:sz w:val="20"/>
              </w:rPr>
            </w:pPr>
            <w:r>
              <w:rPr>
                <w:b/>
                <w:bCs/>
                <w:sz w:val="20"/>
              </w:rPr>
              <w:t>Title</w:t>
            </w:r>
          </w:p>
        </w:tc>
        <w:tc>
          <w:tcPr>
            <w:tcW w:w="1418" w:type="dxa"/>
            <w:vMerge w:val="restart"/>
          </w:tcPr>
          <w:p w14:paraId="183751E0" w14:textId="77777777" w:rsidR="00FE501C" w:rsidRPr="00952981" w:rsidRDefault="00FE501C" w:rsidP="00E362F0">
            <w:pPr>
              <w:jc w:val="center"/>
              <w:rPr>
                <w:b/>
                <w:bCs/>
                <w:sz w:val="20"/>
              </w:rPr>
            </w:pPr>
            <w:r>
              <w:rPr>
                <w:b/>
                <w:bCs/>
                <w:sz w:val="20"/>
              </w:rPr>
              <w:t>Source</w:t>
            </w:r>
          </w:p>
        </w:tc>
        <w:tc>
          <w:tcPr>
            <w:tcW w:w="2976" w:type="dxa"/>
            <w:gridSpan w:val="2"/>
          </w:tcPr>
          <w:p w14:paraId="1D4CC8C8" w14:textId="77777777" w:rsidR="00FE501C" w:rsidRDefault="00FE501C" w:rsidP="00E362F0">
            <w:pPr>
              <w:jc w:val="center"/>
              <w:rPr>
                <w:b/>
                <w:bCs/>
                <w:sz w:val="20"/>
              </w:rPr>
            </w:pPr>
            <w:r>
              <w:rPr>
                <w:b/>
                <w:bCs/>
                <w:sz w:val="20"/>
              </w:rPr>
              <w:t>Contribution</w:t>
            </w:r>
          </w:p>
        </w:tc>
        <w:tc>
          <w:tcPr>
            <w:tcW w:w="4395" w:type="dxa"/>
            <w:gridSpan w:val="13"/>
          </w:tcPr>
          <w:p w14:paraId="25BF624C" w14:textId="77777777" w:rsidR="00FE501C" w:rsidRPr="00B31837" w:rsidRDefault="00FE501C" w:rsidP="00E362F0">
            <w:pPr>
              <w:jc w:val="center"/>
              <w:rPr>
                <w:b/>
                <w:bCs/>
                <w:sz w:val="20"/>
                <w:lang w:val="en-US"/>
              </w:rPr>
            </w:pPr>
            <w:r w:rsidRPr="009A3783">
              <w:rPr>
                <w:b/>
                <w:bCs/>
                <w:sz w:val="20"/>
                <w:lang w:val="en-US"/>
              </w:rPr>
              <w:t>TYPE OF ASSISTANCE</w:t>
            </w:r>
            <w:r w:rsidRPr="009A3783">
              <w:rPr>
                <w:b/>
                <w:bCs/>
                <w:sz w:val="20"/>
                <w:lang w:val="en-US"/>
              </w:rPr>
              <w:br/>
              <w:t>(see above explanation)</w:t>
            </w:r>
          </w:p>
        </w:tc>
        <w:tc>
          <w:tcPr>
            <w:tcW w:w="2835" w:type="dxa"/>
            <w:vMerge w:val="restart"/>
          </w:tcPr>
          <w:p w14:paraId="3A2AB595" w14:textId="77777777" w:rsidR="00FE501C" w:rsidRPr="00952981" w:rsidRDefault="00FE501C" w:rsidP="00E362F0">
            <w:pPr>
              <w:jc w:val="center"/>
              <w:rPr>
                <w:b/>
                <w:bCs/>
                <w:sz w:val="20"/>
              </w:rPr>
            </w:pPr>
            <w:r>
              <w:rPr>
                <w:b/>
                <w:bCs/>
                <w:sz w:val="20"/>
              </w:rPr>
              <w:t>Topic of interest</w:t>
            </w:r>
            <w:r>
              <w:rPr>
                <w:rStyle w:val="FootnoteReference"/>
                <w:bCs/>
                <w:szCs w:val="22"/>
              </w:rPr>
              <w:footnoteReference w:id="4"/>
            </w:r>
            <w:r>
              <w:rPr>
                <w:b/>
                <w:bCs/>
                <w:sz w:val="20"/>
              </w:rPr>
              <w:t>:</w:t>
            </w:r>
          </w:p>
        </w:tc>
      </w:tr>
      <w:tr w:rsidR="00FE501C" w:rsidRPr="00952981" w14:paraId="0C024302" w14:textId="77777777" w:rsidTr="004A76A7">
        <w:tc>
          <w:tcPr>
            <w:tcW w:w="2972" w:type="dxa"/>
            <w:vMerge/>
          </w:tcPr>
          <w:p w14:paraId="6C01A696" w14:textId="77777777" w:rsidR="00FE501C" w:rsidRPr="00952981" w:rsidRDefault="00FE501C" w:rsidP="00E362F0">
            <w:pPr>
              <w:ind w:left="29"/>
              <w:rPr>
                <w:sz w:val="20"/>
              </w:rPr>
            </w:pPr>
          </w:p>
        </w:tc>
        <w:tc>
          <w:tcPr>
            <w:tcW w:w="1418" w:type="dxa"/>
            <w:vMerge/>
          </w:tcPr>
          <w:p w14:paraId="1660AD33" w14:textId="77777777" w:rsidR="00FE501C" w:rsidRPr="00952981" w:rsidRDefault="00FE501C" w:rsidP="00E362F0">
            <w:pPr>
              <w:rPr>
                <w:sz w:val="20"/>
              </w:rPr>
            </w:pPr>
          </w:p>
        </w:tc>
        <w:tc>
          <w:tcPr>
            <w:tcW w:w="1417" w:type="dxa"/>
          </w:tcPr>
          <w:p w14:paraId="15E135CD" w14:textId="77777777" w:rsidR="00FE501C" w:rsidRPr="00B31837" w:rsidRDefault="00FE501C" w:rsidP="00E362F0">
            <w:pPr>
              <w:jc w:val="center"/>
              <w:rPr>
                <w:b/>
                <w:sz w:val="20"/>
              </w:rPr>
            </w:pPr>
            <w:r w:rsidRPr="00B31837">
              <w:rPr>
                <w:b/>
                <w:sz w:val="20"/>
              </w:rPr>
              <w:t>Question</w:t>
            </w:r>
          </w:p>
        </w:tc>
        <w:tc>
          <w:tcPr>
            <w:tcW w:w="1559" w:type="dxa"/>
          </w:tcPr>
          <w:p w14:paraId="7BD9BCC1" w14:textId="77777777" w:rsidR="00FE501C" w:rsidRPr="00B31837" w:rsidRDefault="00FE501C" w:rsidP="00E362F0">
            <w:pPr>
              <w:jc w:val="center"/>
              <w:rPr>
                <w:b/>
                <w:sz w:val="20"/>
              </w:rPr>
            </w:pPr>
            <w:r w:rsidRPr="00B31837">
              <w:rPr>
                <w:b/>
                <w:sz w:val="20"/>
              </w:rPr>
              <w:t xml:space="preserve">Document </w:t>
            </w:r>
            <w:r>
              <w:rPr>
                <w:b/>
                <w:sz w:val="20"/>
              </w:rPr>
              <w:t>N</w:t>
            </w:r>
            <w:r w:rsidRPr="00B31837">
              <w:rPr>
                <w:b/>
                <w:sz w:val="20"/>
              </w:rPr>
              <w:t>umber</w:t>
            </w:r>
          </w:p>
        </w:tc>
        <w:tc>
          <w:tcPr>
            <w:tcW w:w="284" w:type="dxa"/>
          </w:tcPr>
          <w:p w14:paraId="6B2B3CA9" w14:textId="77777777" w:rsidR="00FE501C" w:rsidRPr="00952981" w:rsidRDefault="00FE501C" w:rsidP="00E362F0">
            <w:pPr>
              <w:jc w:val="center"/>
              <w:rPr>
                <w:b/>
                <w:bCs/>
                <w:sz w:val="20"/>
              </w:rPr>
            </w:pPr>
            <w:r w:rsidRPr="00952981">
              <w:rPr>
                <w:b/>
                <w:bCs/>
                <w:sz w:val="20"/>
              </w:rPr>
              <w:t>1</w:t>
            </w:r>
          </w:p>
        </w:tc>
        <w:tc>
          <w:tcPr>
            <w:tcW w:w="236" w:type="dxa"/>
          </w:tcPr>
          <w:p w14:paraId="74C305AB" w14:textId="77777777" w:rsidR="00FE501C" w:rsidRPr="00952981" w:rsidRDefault="00FE501C" w:rsidP="00E362F0">
            <w:pPr>
              <w:jc w:val="center"/>
              <w:rPr>
                <w:b/>
                <w:bCs/>
                <w:sz w:val="20"/>
              </w:rPr>
            </w:pPr>
            <w:r w:rsidRPr="00952981">
              <w:rPr>
                <w:b/>
                <w:bCs/>
                <w:sz w:val="20"/>
              </w:rPr>
              <w:t>2</w:t>
            </w:r>
          </w:p>
        </w:tc>
        <w:tc>
          <w:tcPr>
            <w:tcW w:w="331" w:type="dxa"/>
          </w:tcPr>
          <w:p w14:paraId="78BD6F13" w14:textId="77777777" w:rsidR="00FE501C" w:rsidRPr="00952981" w:rsidRDefault="00FE501C" w:rsidP="00E362F0">
            <w:pPr>
              <w:jc w:val="center"/>
              <w:rPr>
                <w:b/>
                <w:bCs/>
                <w:sz w:val="20"/>
              </w:rPr>
            </w:pPr>
            <w:r w:rsidRPr="00952981">
              <w:rPr>
                <w:b/>
                <w:bCs/>
                <w:sz w:val="20"/>
              </w:rPr>
              <w:t>3</w:t>
            </w:r>
          </w:p>
        </w:tc>
        <w:tc>
          <w:tcPr>
            <w:tcW w:w="283" w:type="dxa"/>
          </w:tcPr>
          <w:p w14:paraId="165B12C8" w14:textId="77777777" w:rsidR="00FE501C" w:rsidRPr="00952981" w:rsidRDefault="00FE501C" w:rsidP="00E362F0">
            <w:pPr>
              <w:jc w:val="center"/>
              <w:rPr>
                <w:b/>
                <w:bCs/>
                <w:sz w:val="20"/>
              </w:rPr>
            </w:pPr>
            <w:r w:rsidRPr="00952981">
              <w:rPr>
                <w:b/>
                <w:bCs/>
                <w:sz w:val="20"/>
              </w:rPr>
              <w:t>4</w:t>
            </w:r>
          </w:p>
        </w:tc>
        <w:tc>
          <w:tcPr>
            <w:tcW w:w="284" w:type="dxa"/>
          </w:tcPr>
          <w:p w14:paraId="3EEC4545" w14:textId="77777777" w:rsidR="00FE501C" w:rsidRPr="00952981" w:rsidRDefault="00FE501C" w:rsidP="00E362F0">
            <w:pPr>
              <w:jc w:val="center"/>
              <w:rPr>
                <w:b/>
                <w:bCs/>
                <w:sz w:val="20"/>
              </w:rPr>
            </w:pPr>
            <w:r w:rsidRPr="00952981">
              <w:rPr>
                <w:b/>
                <w:bCs/>
                <w:sz w:val="20"/>
              </w:rPr>
              <w:t>5</w:t>
            </w:r>
          </w:p>
        </w:tc>
        <w:tc>
          <w:tcPr>
            <w:tcW w:w="283" w:type="dxa"/>
          </w:tcPr>
          <w:p w14:paraId="092A2DE7" w14:textId="77777777" w:rsidR="00FE501C" w:rsidRPr="00952981" w:rsidRDefault="00FE501C" w:rsidP="00E362F0">
            <w:pPr>
              <w:jc w:val="center"/>
              <w:rPr>
                <w:b/>
                <w:bCs/>
                <w:sz w:val="20"/>
              </w:rPr>
            </w:pPr>
            <w:r w:rsidRPr="00952981">
              <w:rPr>
                <w:b/>
                <w:bCs/>
                <w:sz w:val="20"/>
              </w:rPr>
              <w:t>6</w:t>
            </w:r>
          </w:p>
        </w:tc>
        <w:tc>
          <w:tcPr>
            <w:tcW w:w="284" w:type="dxa"/>
          </w:tcPr>
          <w:p w14:paraId="322FB57C" w14:textId="77777777" w:rsidR="00FE501C" w:rsidRPr="00952981" w:rsidRDefault="00FE501C" w:rsidP="00E362F0">
            <w:pPr>
              <w:jc w:val="center"/>
              <w:rPr>
                <w:b/>
                <w:bCs/>
                <w:sz w:val="20"/>
              </w:rPr>
            </w:pPr>
            <w:r w:rsidRPr="00952981">
              <w:rPr>
                <w:b/>
                <w:bCs/>
                <w:sz w:val="20"/>
              </w:rPr>
              <w:t>7</w:t>
            </w:r>
          </w:p>
        </w:tc>
        <w:tc>
          <w:tcPr>
            <w:tcW w:w="236" w:type="dxa"/>
          </w:tcPr>
          <w:p w14:paraId="6B522338" w14:textId="77777777" w:rsidR="00FE501C" w:rsidRPr="00952981" w:rsidRDefault="00FE501C" w:rsidP="00E362F0">
            <w:pPr>
              <w:jc w:val="center"/>
              <w:rPr>
                <w:b/>
                <w:bCs/>
                <w:sz w:val="20"/>
              </w:rPr>
            </w:pPr>
            <w:r w:rsidRPr="00952981">
              <w:rPr>
                <w:b/>
                <w:bCs/>
                <w:sz w:val="20"/>
              </w:rPr>
              <w:t>8</w:t>
            </w:r>
          </w:p>
        </w:tc>
        <w:tc>
          <w:tcPr>
            <w:tcW w:w="473" w:type="dxa"/>
          </w:tcPr>
          <w:p w14:paraId="491E1EFE" w14:textId="77777777" w:rsidR="00FE501C" w:rsidRPr="00952981" w:rsidRDefault="00FE501C" w:rsidP="00E362F0">
            <w:pPr>
              <w:jc w:val="center"/>
              <w:rPr>
                <w:b/>
                <w:bCs/>
                <w:sz w:val="20"/>
              </w:rPr>
            </w:pPr>
            <w:r w:rsidRPr="00952981">
              <w:rPr>
                <w:b/>
                <w:bCs/>
                <w:sz w:val="20"/>
              </w:rPr>
              <w:t>9</w:t>
            </w:r>
          </w:p>
        </w:tc>
        <w:tc>
          <w:tcPr>
            <w:tcW w:w="425" w:type="dxa"/>
          </w:tcPr>
          <w:p w14:paraId="2397D5A9" w14:textId="77777777" w:rsidR="00FE501C" w:rsidRPr="00952981" w:rsidRDefault="00FE501C" w:rsidP="00E362F0">
            <w:pPr>
              <w:jc w:val="center"/>
              <w:rPr>
                <w:b/>
                <w:bCs/>
                <w:sz w:val="20"/>
              </w:rPr>
            </w:pPr>
            <w:r w:rsidRPr="00952981">
              <w:rPr>
                <w:b/>
                <w:bCs/>
                <w:sz w:val="20"/>
              </w:rPr>
              <w:t>10</w:t>
            </w:r>
          </w:p>
        </w:tc>
        <w:tc>
          <w:tcPr>
            <w:tcW w:w="425" w:type="dxa"/>
          </w:tcPr>
          <w:p w14:paraId="12EC70A4" w14:textId="77777777" w:rsidR="00FE501C" w:rsidRPr="00952981" w:rsidRDefault="00FE501C" w:rsidP="00E362F0">
            <w:pPr>
              <w:jc w:val="center"/>
              <w:rPr>
                <w:b/>
                <w:bCs/>
                <w:sz w:val="20"/>
              </w:rPr>
            </w:pPr>
            <w:r w:rsidRPr="00952981">
              <w:rPr>
                <w:b/>
                <w:bCs/>
                <w:sz w:val="20"/>
              </w:rPr>
              <w:t>11</w:t>
            </w:r>
          </w:p>
        </w:tc>
        <w:tc>
          <w:tcPr>
            <w:tcW w:w="425" w:type="dxa"/>
          </w:tcPr>
          <w:p w14:paraId="13A9F88E" w14:textId="77777777" w:rsidR="00FE501C" w:rsidRPr="00952981" w:rsidRDefault="00FE501C" w:rsidP="00E362F0">
            <w:pPr>
              <w:jc w:val="center"/>
              <w:rPr>
                <w:b/>
                <w:bCs/>
                <w:sz w:val="20"/>
              </w:rPr>
            </w:pPr>
            <w:r w:rsidRPr="00952981">
              <w:rPr>
                <w:b/>
                <w:bCs/>
                <w:sz w:val="20"/>
              </w:rPr>
              <w:t>12</w:t>
            </w:r>
          </w:p>
        </w:tc>
        <w:tc>
          <w:tcPr>
            <w:tcW w:w="426" w:type="dxa"/>
          </w:tcPr>
          <w:p w14:paraId="7AB1232B" w14:textId="77777777" w:rsidR="00FE501C" w:rsidRPr="00952981" w:rsidRDefault="00FE501C" w:rsidP="00E362F0">
            <w:pPr>
              <w:jc w:val="center"/>
              <w:rPr>
                <w:b/>
                <w:bCs/>
                <w:sz w:val="20"/>
              </w:rPr>
            </w:pPr>
            <w:r w:rsidRPr="00952981">
              <w:rPr>
                <w:b/>
                <w:bCs/>
                <w:sz w:val="20"/>
              </w:rPr>
              <w:t>13</w:t>
            </w:r>
          </w:p>
        </w:tc>
        <w:tc>
          <w:tcPr>
            <w:tcW w:w="2835" w:type="dxa"/>
            <w:vMerge/>
          </w:tcPr>
          <w:p w14:paraId="789F22AD" w14:textId="77777777" w:rsidR="00FE501C" w:rsidRPr="00952981" w:rsidRDefault="00FE501C" w:rsidP="00E362F0">
            <w:pPr>
              <w:jc w:val="center"/>
              <w:rPr>
                <w:b/>
                <w:bCs/>
                <w:sz w:val="20"/>
              </w:rPr>
            </w:pPr>
          </w:p>
        </w:tc>
      </w:tr>
      <w:tr w:rsidR="00FE501C" w:rsidRPr="0059333D" w14:paraId="7F77E972" w14:textId="77777777" w:rsidTr="004A76A7">
        <w:trPr>
          <w:trHeight w:val="567"/>
        </w:trPr>
        <w:tc>
          <w:tcPr>
            <w:tcW w:w="2972" w:type="dxa"/>
          </w:tcPr>
          <w:p w14:paraId="4DD15674" w14:textId="77777777" w:rsidR="00FE501C" w:rsidRPr="00013C42" w:rsidRDefault="00FE501C" w:rsidP="00E362F0">
            <w:pPr>
              <w:pStyle w:val="Title4"/>
              <w:rPr>
                <w:b w:val="0"/>
                <w:bCs/>
                <w:sz w:val="22"/>
                <w:szCs w:val="22"/>
                <w:lang w:val="en-US" w:eastAsia="pt-BR"/>
              </w:rPr>
            </w:pPr>
            <w:r w:rsidRPr="00013C42">
              <w:rPr>
                <w:b w:val="0"/>
                <w:bCs/>
                <w:sz w:val="22"/>
                <w:szCs w:val="22"/>
                <w:lang w:val="en-US" w:eastAsia="pt-BR"/>
              </w:rPr>
              <w:t>Guidelines on global broadband Internet access</w:t>
            </w:r>
            <w:r w:rsidRPr="00013C42">
              <w:rPr>
                <w:b w:val="0"/>
                <w:bCs/>
                <w:sz w:val="22"/>
                <w:szCs w:val="22"/>
                <w:lang w:val="en-US" w:eastAsia="pt-BR"/>
              </w:rPr>
              <w:br/>
              <w:t>by fixed-satellite service systems</w:t>
            </w:r>
          </w:p>
          <w:p w14:paraId="72EE78DA" w14:textId="77777777" w:rsidR="00FE501C" w:rsidRPr="005E13C9" w:rsidRDefault="00FE501C" w:rsidP="00E362F0">
            <w:pPr>
              <w:spacing w:before="40" w:after="40"/>
              <w:rPr>
                <w:bCs/>
                <w:sz w:val="22"/>
                <w:szCs w:val="22"/>
                <w:lang w:val="en-US"/>
              </w:rPr>
            </w:pPr>
          </w:p>
        </w:tc>
        <w:tc>
          <w:tcPr>
            <w:tcW w:w="1418" w:type="dxa"/>
          </w:tcPr>
          <w:p w14:paraId="419F45CC" w14:textId="77777777" w:rsidR="00FE501C" w:rsidRPr="009A3783" w:rsidRDefault="00FE501C" w:rsidP="00E362F0">
            <w:pPr>
              <w:spacing w:before="40" w:after="40"/>
              <w:rPr>
                <w:bCs/>
                <w:sz w:val="22"/>
                <w:szCs w:val="22"/>
                <w:lang w:val="en-US"/>
              </w:rPr>
            </w:pPr>
          </w:p>
          <w:p w14:paraId="16456DAA" w14:textId="77777777" w:rsidR="00FE501C" w:rsidRPr="00F601D7" w:rsidRDefault="00FE501C" w:rsidP="00E362F0">
            <w:pPr>
              <w:spacing w:before="40" w:after="40"/>
              <w:rPr>
                <w:bCs/>
                <w:sz w:val="22"/>
                <w:szCs w:val="22"/>
              </w:rPr>
            </w:pPr>
            <w:r w:rsidRPr="00013C42">
              <w:rPr>
                <w:bCs/>
                <w:sz w:val="22"/>
                <w:szCs w:val="22"/>
              </w:rPr>
              <w:t>ITU-R S.1782-0</w:t>
            </w:r>
          </w:p>
        </w:tc>
        <w:tc>
          <w:tcPr>
            <w:tcW w:w="1417" w:type="dxa"/>
          </w:tcPr>
          <w:p w14:paraId="008CE256" w14:textId="77777777" w:rsidR="00FE501C" w:rsidRPr="00912516" w:rsidRDefault="00FE501C" w:rsidP="00E362F0">
            <w:pPr>
              <w:spacing w:before="40" w:after="40"/>
              <w:jc w:val="center"/>
              <w:rPr>
                <w:rStyle w:val="Hyperlink"/>
                <w:sz w:val="20"/>
              </w:rPr>
            </w:pPr>
            <w:r w:rsidRPr="00B31837">
              <w:rPr>
                <w:rStyle w:val="Hyperlink"/>
                <w:color w:val="000000" w:themeColor="text1"/>
                <w:sz w:val="22"/>
                <w:szCs w:val="22"/>
              </w:rPr>
              <w:t>Q.1/1</w:t>
            </w:r>
          </w:p>
        </w:tc>
        <w:tc>
          <w:tcPr>
            <w:tcW w:w="1559" w:type="dxa"/>
          </w:tcPr>
          <w:p w14:paraId="37D3ACF9" w14:textId="77777777" w:rsidR="00FE501C" w:rsidRPr="00912516" w:rsidRDefault="00FE501C" w:rsidP="00E362F0">
            <w:pPr>
              <w:spacing w:before="40" w:after="40"/>
              <w:jc w:val="center"/>
              <w:rPr>
                <w:rStyle w:val="Hyperlink"/>
                <w:sz w:val="20"/>
              </w:rPr>
            </w:pPr>
            <w:r w:rsidRPr="00912516">
              <w:rPr>
                <w:rStyle w:val="Hyperlink"/>
                <w:sz w:val="20"/>
              </w:rPr>
              <w:t>D18-SG01-RGQ-C-0015</w:t>
            </w:r>
          </w:p>
        </w:tc>
        <w:tc>
          <w:tcPr>
            <w:tcW w:w="284" w:type="dxa"/>
          </w:tcPr>
          <w:p w14:paraId="4E9F9AFC" w14:textId="77777777" w:rsidR="00FE501C" w:rsidRDefault="00FE501C" w:rsidP="00E362F0">
            <w:pPr>
              <w:jc w:val="center"/>
              <w:rPr>
                <w:sz w:val="20"/>
              </w:rPr>
            </w:pPr>
          </w:p>
        </w:tc>
        <w:tc>
          <w:tcPr>
            <w:tcW w:w="236" w:type="dxa"/>
          </w:tcPr>
          <w:p w14:paraId="5C098246" w14:textId="77777777" w:rsidR="00FE501C" w:rsidRDefault="00FE501C" w:rsidP="00E362F0">
            <w:pPr>
              <w:jc w:val="center"/>
              <w:rPr>
                <w:sz w:val="20"/>
              </w:rPr>
            </w:pPr>
          </w:p>
        </w:tc>
        <w:tc>
          <w:tcPr>
            <w:tcW w:w="331" w:type="dxa"/>
          </w:tcPr>
          <w:p w14:paraId="73D79144" w14:textId="77777777" w:rsidR="00FE501C" w:rsidRPr="0033213C" w:rsidRDefault="00FE501C" w:rsidP="00E362F0">
            <w:pPr>
              <w:jc w:val="center"/>
              <w:rPr>
                <w:sz w:val="20"/>
              </w:rPr>
            </w:pPr>
          </w:p>
        </w:tc>
        <w:tc>
          <w:tcPr>
            <w:tcW w:w="283" w:type="dxa"/>
          </w:tcPr>
          <w:p w14:paraId="2FECD5BD" w14:textId="77777777" w:rsidR="00FE501C" w:rsidRPr="0033213C" w:rsidRDefault="00FE501C" w:rsidP="00E362F0">
            <w:pPr>
              <w:jc w:val="center"/>
              <w:rPr>
                <w:sz w:val="20"/>
              </w:rPr>
            </w:pPr>
          </w:p>
        </w:tc>
        <w:tc>
          <w:tcPr>
            <w:tcW w:w="284" w:type="dxa"/>
          </w:tcPr>
          <w:p w14:paraId="2BD08D33" w14:textId="77777777" w:rsidR="00FE501C" w:rsidRPr="0033213C" w:rsidRDefault="00FE501C" w:rsidP="00E362F0">
            <w:pPr>
              <w:jc w:val="center"/>
              <w:rPr>
                <w:sz w:val="20"/>
              </w:rPr>
            </w:pPr>
          </w:p>
        </w:tc>
        <w:tc>
          <w:tcPr>
            <w:tcW w:w="283" w:type="dxa"/>
          </w:tcPr>
          <w:p w14:paraId="7AC5B9B0" w14:textId="77777777" w:rsidR="00FE501C" w:rsidRDefault="00FE501C" w:rsidP="00E362F0">
            <w:pPr>
              <w:jc w:val="center"/>
              <w:rPr>
                <w:sz w:val="20"/>
              </w:rPr>
            </w:pPr>
          </w:p>
        </w:tc>
        <w:tc>
          <w:tcPr>
            <w:tcW w:w="284" w:type="dxa"/>
          </w:tcPr>
          <w:p w14:paraId="0E717ED1" w14:textId="77777777" w:rsidR="00FE501C" w:rsidRPr="0033213C" w:rsidRDefault="00FE501C" w:rsidP="00E362F0">
            <w:pPr>
              <w:jc w:val="center"/>
              <w:rPr>
                <w:sz w:val="20"/>
              </w:rPr>
            </w:pPr>
          </w:p>
        </w:tc>
        <w:tc>
          <w:tcPr>
            <w:tcW w:w="236" w:type="dxa"/>
          </w:tcPr>
          <w:p w14:paraId="331ABE5D" w14:textId="77777777" w:rsidR="00FE501C" w:rsidRPr="0033213C" w:rsidRDefault="00FE501C" w:rsidP="00E362F0">
            <w:pPr>
              <w:jc w:val="center"/>
              <w:rPr>
                <w:sz w:val="20"/>
              </w:rPr>
            </w:pPr>
          </w:p>
        </w:tc>
        <w:tc>
          <w:tcPr>
            <w:tcW w:w="473" w:type="dxa"/>
          </w:tcPr>
          <w:p w14:paraId="2405D698" w14:textId="77777777" w:rsidR="00FE501C" w:rsidRPr="0033213C" w:rsidRDefault="00FE501C" w:rsidP="00E362F0">
            <w:pPr>
              <w:jc w:val="center"/>
              <w:rPr>
                <w:sz w:val="20"/>
              </w:rPr>
            </w:pPr>
          </w:p>
        </w:tc>
        <w:tc>
          <w:tcPr>
            <w:tcW w:w="425" w:type="dxa"/>
          </w:tcPr>
          <w:p w14:paraId="0F0652C6" w14:textId="77777777" w:rsidR="00FE501C" w:rsidRDefault="00FE501C" w:rsidP="00E362F0">
            <w:pPr>
              <w:jc w:val="center"/>
              <w:rPr>
                <w:sz w:val="20"/>
              </w:rPr>
            </w:pPr>
            <w:r>
              <w:rPr>
                <w:sz w:val="20"/>
              </w:rPr>
              <w:t>1</w:t>
            </w:r>
          </w:p>
        </w:tc>
        <w:tc>
          <w:tcPr>
            <w:tcW w:w="425" w:type="dxa"/>
          </w:tcPr>
          <w:p w14:paraId="00A22956" w14:textId="77777777" w:rsidR="00FE501C" w:rsidRPr="0033213C" w:rsidRDefault="00FE501C" w:rsidP="00E362F0">
            <w:pPr>
              <w:jc w:val="center"/>
              <w:rPr>
                <w:sz w:val="20"/>
              </w:rPr>
            </w:pPr>
          </w:p>
        </w:tc>
        <w:tc>
          <w:tcPr>
            <w:tcW w:w="425" w:type="dxa"/>
          </w:tcPr>
          <w:p w14:paraId="68186C95" w14:textId="77777777" w:rsidR="00FE501C" w:rsidRPr="0033213C" w:rsidRDefault="00FE501C" w:rsidP="00E362F0">
            <w:pPr>
              <w:jc w:val="center"/>
              <w:rPr>
                <w:sz w:val="20"/>
              </w:rPr>
            </w:pPr>
          </w:p>
        </w:tc>
        <w:tc>
          <w:tcPr>
            <w:tcW w:w="426" w:type="dxa"/>
          </w:tcPr>
          <w:p w14:paraId="0C0A6DA5" w14:textId="77777777" w:rsidR="00FE501C" w:rsidRPr="0033213C" w:rsidRDefault="00FE501C" w:rsidP="00E362F0">
            <w:pPr>
              <w:jc w:val="center"/>
              <w:rPr>
                <w:sz w:val="20"/>
              </w:rPr>
            </w:pPr>
          </w:p>
        </w:tc>
        <w:tc>
          <w:tcPr>
            <w:tcW w:w="2835" w:type="dxa"/>
          </w:tcPr>
          <w:p w14:paraId="071D05E5" w14:textId="77777777" w:rsidR="00FE501C" w:rsidRPr="009A3783" w:rsidRDefault="00FE501C" w:rsidP="00FE501C">
            <w:pPr>
              <w:pStyle w:val="ListParagraph"/>
              <w:numPr>
                <w:ilvl w:val="0"/>
                <w:numId w:val="7"/>
              </w:numPr>
              <w:tabs>
                <w:tab w:val="clear" w:pos="1134"/>
                <w:tab w:val="clear" w:pos="1871"/>
                <w:tab w:val="clear" w:pos="2268"/>
                <w:tab w:val="left" w:pos="794"/>
                <w:tab w:val="left" w:pos="1191"/>
                <w:tab w:val="left" w:pos="1588"/>
                <w:tab w:val="left" w:pos="1985"/>
              </w:tabs>
              <w:spacing w:before="40" w:after="40"/>
              <w:ind w:left="720"/>
              <w:rPr>
                <w:bCs/>
                <w:sz w:val="22"/>
                <w:szCs w:val="22"/>
                <w:lang w:val="en-US"/>
              </w:rPr>
            </w:pPr>
            <w:r w:rsidRPr="00476392">
              <w:rPr>
                <w:bCs/>
                <w:sz w:val="22"/>
                <w:szCs w:val="22"/>
              </w:rPr>
              <w:t>Fixed Satellite service, global broadband internet access</w:t>
            </w:r>
          </w:p>
        </w:tc>
      </w:tr>
      <w:tr w:rsidR="00FE501C" w:rsidRPr="0059333D" w14:paraId="1BE3A1E6" w14:textId="77777777" w:rsidTr="004A76A7">
        <w:trPr>
          <w:trHeight w:val="567"/>
        </w:trPr>
        <w:tc>
          <w:tcPr>
            <w:tcW w:w="2972" w:type="dxa"/>
          </w:tcPr>
          <w:p w14:paraId="3643B0A7" w14:textId="77777777" w:rsidR="00FE501C" w:rsidRPr="005E13C9" w:rsidRDefault="00FE501C" w:rsidP="00E362F0">
            <w:pPr>
              <w:spacing w:before="40" w:after="40"/>
              <w:rPr>
                <w:bCs/>
                <w:sz w:val="22"/>
                <w:szCs w:val="22"/>
                <w:lang w:val="en-US"/>
              </w:rPr>
            </w:pPr>
            <w:r w:rsidRPr="00A84C01">
              <w:rPr>
                <w:rFonts w:cstheme="minorHAnsi"/>
                <w:sz w:val="22"/>
                <w:szCs w:val="22"/>
                <w:lang w:val="en-US" w:eastAsia="zh-CN"/>
              </w:rPr>
              <w:t>Report on the ITU-D Study Groups related Experts’ Knowledge Exchange</w:t>
            </w:r>
          </w:p>
        </w:tc>
        <w:tc>
          <w:tcPr>
            <w:tcW w:w="1418" w:type="dxa"/>
          </w:tcPr>
          <w:p w14:paraId="5DDCC26B" w14:textId="77777777" w:rsidR="00FE501C" w:rsidRPr="00F601D7" w:rsidRDefault="00FE501C" w:rsidP="00E362F0">
            <w:pPr>
              <w:spacing w:before="40" w:after="40"/>
              <w:rPr>
                <w:bCs/>
                <w:sz w:val="22"/>
                <w:szCs w:val="22"/>
              </w:rPr>
            </w:pPr>
            <w:r w:rsidRPr="00A84C01">
              <w:rPr>
                <w:rFonts w:cstheme="minorHAnsi"/>
                <w:sz w:val="22"/>
                <w:szCs w:val="22"/>
                <w:lang w:val="en-US" w:eastAsia="zh-CN"/>
              </w:rPr>
              <w:t>Hungary</w:t>
            </w:r>
          </w:p>
        </w:tc>
        <w:tc>
          <w:tcPr>
            <w:tcW w:w="1417" w:type="dxa"/>
          </w:tcPr>
          <w:p w14:paraId="791B7535" w14:textId="77777777" w:rsidR="00FE501C" w:rsidRDefault="00FE501C" w:rsidP="00E362F0">
            <w:pPr>
              <w:spacing w:before="40" w:after="40"/>
              <w:jc w:val="center"/>
              <w:rPr>
                <w:rStyle w:val="Hyperlink"/>
                <w:sz w:val="20"/>
                <w:lang w:val="es-ES"/>
              </w:rPr>
            </w:pPr>
            <w:r w:rsidRPr="00B31837">
              <w:rPr>
                <w:rStyle w:val="Hyperlink"/>
                <w:color w:val="000000" w:themeColor="text1"/>
                <w:sz w:val="22"/>
                <w:szCs w:val="22"/>
              </w:rPr>
              <w:t>Q.1/1</w:t>
            </w:r>
          </w:p>
        </w:tc>
        <w:tc>
          <w:tcPr>
            <w:tcW w:w="1559" w:type="dxa"/>
          </w:tcPr>
          <w:p w14:paraId="2D6C7980" w14:textId="77777777" w:rsidR="00FE501C" w:rsidRDefault="00924DD4" w:rsidP="00E362F0">
            <w:pPr>
              <w:spacing w:before="40" w:after="40"/>
              <w:jc w:val="center"/>
              <w:rPr>
                <w:rStyle w:val="Hyperlink"/>
                <w:sz w:val="20"/>
                <w:lang w:val="es-ES"/>
              </w:rPr>
            </w:pPr>
            <w:hyperlink r:id="rId60" w:history="1">
              <w:r w:rsidR="00FE501C" w:rsidRPr="00912516">
                <w:rPr>
                  <w:rStyle w:val="Hyperlink"/>
                  <w:sz w:val="20"/>
                  <w:lang w:val="es-ES"/>
                </w:rPr>
                <w:t>SG1RGQ/33-E</w:t>
              </w:r>
            </w:hyperlink>
          </w:p>
        </w:tc>
        <w:tc>
          <w:tcPr>
            <w:tcW w:w="284" w:type="dxa"/>
          </w:tcPr>
          <w:p w14:paraId="357DF818" w14:textId="77777777" w:rsidR="00FE501C" w:rsidRPr="0033213C" w:rsidRDefault="00FE501C" w:rsidP="00E362F0">
            <w:pPr>
              <w:jc w:val="center"/>
              <w:rPr>
                <w:sz w:val="20"/>
              </w:rPr>
            </w:pPr>
          </w:p>
        </w:tc>
        <w:tc>
          <w:tcPr>
            <w:tcW w:w="236" w:type="dxa"/>
          </w:tcPr>
          <w:p w14:paraId="3CA38D55" w14:textId="77777777" w:rsidR="00FE501C" w:rsidRPr="0033213C" w:rsidRDefault="00FE501C" w:rsidP="00E362F0">
            <w:pPr>
              <w:jc w:val="center"/>
              <w:rPr>
                <w:sz w:val="20"/>
              </w:rPr>
            </w:pPr>
          </w:p>
        </w:tc>
        <w:tc>
          <w:tcPr>
            <w:tcW w:w="331" w:type="dxa"/>
          </w:tcPr>
          <w:p w14:paraId="6971BCD5" w14:textId="77777777" w:rsidR="00FE501C" w:rsidRPr="0033213C" w:rsidRDefault="00FE501C" w:rsidP="00E362F0">
            <w:pPr>
              <w:jc w:val="center"/>
              <w:rPr>
                <w:sz w:val="20"/>
              </w:rPr>
            </w:pPr>
          </w:p>
        </w:tc>
        <w:tc>
          <w:tcPr>
            <w:tcW w:w="283" w:type="dxa"/>
          </w:tcPr>
          <w:p w14:paraId="4B66381B" w14:textId="77777777" w:rsidR="00FE501C" w:rsidRPr="0033213C" w:rsidRDefault="00FE501C" w:rsidP="00E362F0">
            <w:pPr>
              <w:jc w:val="center"/>
              <w:rPr>
                <w:sz w:val="20"/>
              </w:rPr>
            </w:pPr>
            <w:r>
              <w:rPr>
                <w:sz w:val="20"/>
              </w:rPr>
              <w:t>1</w:t>
            </w:r>
          </w:p>
        </w:tc>
        <w:tc>
          <w:tcPr>
            <w:tcW w:w="284" w:type="dxa"/>
          </w:tcPr>
          <w:p w14:paraId="2B833FE6" w14:textId="77777777" w:rsidR="00FE501C" w:rsidRPr="0033213C" w:rsidRDefault="00FE501C" w:rsidP="00E362F0">
            <w:pPr>
              <w:jc w:val="center"/>
              <w:rPr>
                <w:sz w:val="20"/>
              </w:rPr>
            </w:pPr>
            <w:r>
              <w:rPr>
                <w:sz w:val="20"/>
              </w:rPr>
              <w:t>1</w:t>
            </w:r>
          </w:p>
        </w:tc>
        <w:tc>
          <w:tcPr>
            <w:tcW w:w="283" w:type="dxa"/>
          </w:tcPr>
          <w:p w14:paraId="65371718" w14:textId="77777777" w:rsidR="00FE501C" w:rsidRPr="0033213C" w:rsidRDefault="00FE501C" w:rsidP="00E362F0">
            <w:pPr>
              <w:jc w:val="center"/>
              <w:rPr>
                <w:sz w:val="20"/>
              </w:rPr>
            </w:pPr>
          </w:p>
        </w:tc>
        <w:tc>
          <w:tcPr>
            <w:tcW w:w="284" w:type="dxa"/>
          </w:tcPr>
          <w:p w14:paraId="0D7DEAEF" w14:textId="77777777" w:rsidR="00FE501C" w:rsidRPr="0033213C" w:rsidRDefault="00FE501C" w:rsidP="00E362F0">
            <w:pPr>
              <w:jc w:val="center"/>
              <w:rPr>
                <w:sz w:val="20"/>
              </w:rPr>
            </w:pPr>
          </w:p>
        </w:tc>
        <w:tc>
          <w:tcPr>
            <w:tcW w:w="236" w:type="dxa"/>
          </w:tcPr>
          <w:p w14:paraId="32AA85ED" w14:textId="77777777" w:rsidR="00FE501C" w:rsidRPr="0033213C" w:rsidRDefault="00FE501C" w:rsidP="00E362F0">
            <w:pPr>
              <w:jc w:val="center"/>
              <w:rPr>
                <w:sz w:val="20"/>
              </w:rPr>
            </w:pPr>
            <w:r>
              <w:rPr>
                <w:sz w:val="20"/>
              </w:rPr>
              <w:t>1</w:t>
            </w:r>
          </w:p>
        </w:tc>
        <w:tc>
          <w:tcPr>
            <w:tcW w:w="473" w:type="dxa"/>
          </w:tcPr>
          <w:p w14:paraId="52E0AA4A" w14:textId="77777777" w:rsidR="00FE501C" w:rsidRPr="0033213C" w:rsidRDefault="00FE501C" w:rsidP="00E362F0">
            <w:pPr>
              <w:jc w:val="center"/>
              <w:rPr>
                <w:sz w:val="20"/>
              </w:rPr>
            </w:pPr>
            <w:r>
              <w:rPr>
                <w:sz w:val="20"/>
              </w:rPr>
              <w:t>1</w:t>
            </w:r>
          </w:p>
        </w:tc>
        <w:tc>
          <w:tcPr>
            <w:tcW w:w="425" w:type="dxa"/>
          </w:tcPr>
          <w:p w14:paraId="0FF1C6E1" w14:textId="77777777" w:rsidR="00FE501C" w:rsidRPr="0033213C" w:rsidRDefault="00FE501C" w:rsidP="00E362F0">
            <w:pPr>
              <w:jc w:val="center"/>
              <w:rPr>
                <w:sz w:val="20"/>
              </w:rPr>
            </w:pPr>
            <w:r>
              <w:rPr>
                <w:sz w:val="20"/>
              </w:rPr>
              <w:t>1</w:t>
            </w:r>
          </w:p>
        </w:tc>
        <w:tc>
          <w:tcPr>
            <w:tcW w:w="425" w:type="dxa"/>
          </w:tcPr>
          <w:p w14:paraId="49677217" w14:textId="77777777" w:rsidR="00FE501C" w:rsidRPr="0033213C" w:rsidRDefault="00FE501C" w:rsidP="00E362F0">
            <w:pPr>
              <w:jc w:val="center"/>
              <w:rPr>
                <w:sz w:val="20"/>
              </w:rPr>
            </w:pPr>
          </w:p>
        </w:tc>
        <w:tc>
          <w:tcPr>
            <w:tcW w:w="425" w:type="dxa"/>
          </w:tcPr>
          <w:p w14:paraId="2090B9B8" w14:textId="77777777" w:rsidR="00FE501C" w:rsidRPr="0033213C" w:rsidRDefault="00FE501C" w:rsidP="00E362F0">
            <w:pPr>
              <w:jc w:val="center"/>
              <w:rPr>
                <w:sz w:val="20"/>
              </w:rPr>
            </w:pPr>
          </w:p>
        </w:tc>
        <w:tc>
          <w:tcPr>
            <w:tcW w:w="426" w:type="dxa"/>
          </w:tcPr>
          <w:p w14:paraId="6B3187C1" w14:textId="77777777" w:rsidR="00FE501C" w:rsidRPr="0033213C" w:rsidRDefault="00FE501C" w:rsidP="00E362F0">
            <w:pPr>
              <w:jc w:val="center"/>
              <w:rPr>
                <w:sz w:val="20"/>
              </w:rPr>
            </w:pPr>
          </w:p>
        </w:tc>
        <w:tc>
          <w:tcPr>
            <w:tcW w:w="2835" w:type="dxa"/>
          </w:tcPr>
          <w:p w14:paraId="6631F4FE" w14:textId="77777777" w:rsidR="00FE501C" w:rsidRDefault="00FE501C" w:rsidP="00FE501C">
            <w:pPr>
              <w:pStyle w:val="ListParagraph"/>
              <w:numPr>
                <w:ilvl w:val="0"/>
                <w:numId w:val="7"/>
              </w:numPr>
              <w:tabs>
                <w:tab w:val="clear" w:pos="1134"/>
                <w:tab w:val="clear" w:pos="1871"/>
                <w:tab w:val="clear" w:pos="2268"/>
                <w:tab w:val="left" w:pos="794"/>
                <w:tab w:val="left" w:pos="1191"/>
                <w:tab w:val="left" w:pos="1588"/>
                <w:tab w:val="left" w:pos="1985"/>
              </w:tabs>
              <w:spacing w:before="40" w:after="40"/>
              <w:ind w:left="720"/>
              <w:rPr>
                <w:bCs/>
                <w:sz w:val="22"/>
                <w:szCs w:val="22"/>
              </w:rPr>
            </w:pPr>
            <w:r w:rsidRPr="00220ED0">
              <w:rPr>
                <w:bCs/>
                <w:sz w:val="22"/>
                <w:szCs w:val="22"/>
              </w:rPr>
              <w:t xml:space="preserve">National strategies for 5G implementation </w:t>
            </w:r>
          </w:p>
          <w:p w14:paraId="2590941C" w14:textId="77777777" w:rsidR="00FE501C" w:rsidRDefault="00FE501C" w:rsidP="00FE501C">
            <w:pPr>
              <w:pStyle w:val="ListParagraph"/>
              <w:numPr>
                <w:ilvl w:val="0"/>
                <w:numId w:val="7"/>
              </w:numPr>
              <w:tabs>
                <w:tab w:val="clear" w:pos="1134"/>
                <w:tab w:val="clear" w:pos="1871"/>
                <w:tab w:val="clear" w:pos="2268"/>
                <w:tab w:val="left" w:pos="794"/>
                <w:tab w:val="left" w:pos="1191"/>
                <w:tab w:val="left" w:pos="1588"/>
                <w:tab w:val="left" w:pos="1985"/>
              </w:tabs>
              <w:spacing w:before="40" w:after="40"/>
              <w:ind w:left="720"/>
              <w:rPr>
                <w:bCs/>
                <w:sz w:val="22"/>
                <w:szCs w:val="22"/>
              </w:rPr>
            </w:pPr>
            <w:r w:rsidRPr="00220ED0">
              <w:rPr>
                <w:bCs/>
                <w:sz w:val="22"/>
                <w:szCs w:val="22"/>
              </w:rPr>
              <w:t xml:space="preserve"> Case studies on 5G strategies and pilot projects</w:t>
            </w:r>
          </w:p>
          <w:p w14:paraId="368EB5DD" w14:textId="77777777" w:rsidR="00FE501C" w:rsidRPr="008C5859" w:rsidRDefault="00FE501C" w:rsidP="00FE501C">
            <w:pPr>
              <w:pStyle w:val="ListParagraph"/>
              <w:numPr>
                <w:ilvl w:val="0"/>
                <w:numId w:val="7"/>
              </w:numPr>
              <w:tabs>
                <w:tab w:val="clear" w:pos="1134"/>
                <w:tab w:val="clear" w:pos="1871"/>
                <w:tab w:val="clear" w:pos="2268"/>
                <w:tab w:val="left" w:pos="794"/>
                <w:tab w:val="left" w:pos="1191"/>
                <w:tab w:val="left" w:pos="1588"/>
                <w:tab w:val="left" w:pos="1985"/>
              </w:tabs>
              <w:spacing w:before="40" w:after="40"/>
              <w:ind w:left="720"/>
              <w:rPr>
                <w:bCs/>
                <w:sz w:val="22"/>
                <w:szCs w:val="22"/>
              </w:rPr>
            </w:pPr>
            <w:r w:rsidRPr="008C5859">
              <w:rPr>
                <w:bCs/>
                <w:sz w:val="22"/>
                <w:szCs w:val="22"/>
              </w:rPr>
              <w:t>Enabling environment for 5G deployment</w:t>
            </w:r>
          </w:p>
        </w:tc>
      </w:tr>
      <w:tr w:rsidR="00FE501C" w:rsidRPr="0059333D" w14:paraId="0596795A" w14:textId="77777777" w:rsidTr="004A76A7">
        <w:trPr>
          <w:trHeight w:val="567"/>
        </w:trPr>
        <w:tc>
          <w:tcPr>
            <w:tcW w:w="2972" w:type="dxa"/>
          </w:tcPr>
          <w:p w14:paraId="06C6BA64" w14:textId="77777777" w:rsidR="00FE501C" w:rsidRPr="005E13C9" w:rsidRDefault="00FE501C" w:rsidP="00E362F0">
            <w:pPr>
              <w:spacing w:before="40" w:after="40"/>
              <w:rPr>
                <w:bCs/>
                <w:sz w:val="22"/>
                <w:szCs w:val="22"/>
                <w:lang w:val="en-US"/>
              </w:rPr>
            </w:pPr>
            <w:r w:rsidRPr="0048316F">
              <w:rPr>
                <w:bCs/>
                <w:sz w:val="22"/>
                <w:szCs w:val="22"/>
              </w:rPr>
              <w:t>Report on the Regional Seminar for Europe and CIS on 5G Implementation in Europe and CIS: Strategies and Policies Enabling New Growth Opportunities, Budapest held in July 2018</w:t>
            </w:r>
          </w:p>
        </w:tc>
        <w:tc>
          <w:tcPr>
            <w:tcW w:w="1418" w:type="dxa"/>
          </w:tcPr>
          <w:p w14:paraId="10E94CE5" w14:textId="77777777" w:rsidR="00FE501C" w:rsidRPr="009A3783" w:rsidRDefault="00FE501C" w:rsidP="00E362F0">
            <w:pPr>
              <w:spacing w:before="40" w:after="40"/>
              <w:rPr>
                <w:bCs/>
                <w:sz w:val="22"/>
                <w:szCs w:val="22"/>
                <w:lang w:val="en-US"/>
              </w:rPr>
            </w:pPr>
            <w:r w:rsidRPr="0048316F">
              <w:rPr>
                <w:bCs/>
                <w:sz w:val="22"/>
                <w:szCs w:val="22"/>
              </w:rPr>
              <w:t>BDT Focal Point for Questions 1/1, 2/1, 1/2 and 7/2</w:t>
            </w:r>
          </w:p>
        </w:tc>
        <w:tc>
          <w:tcPr>
            <w:tcW w:w="1417" w:type="dxa"/>
          </w:tcPr>
          <w:p w14:paraId="6137BA5E" w14:textId="77777777" w:rsidR="00FE501C" w:rsidRDefault="00FE501C" w:rsidP="00E362F0">
            <w:pPr>
              <w:spacing w:before="40" w:after="40"/>
              <w:jc w:val="center"/>
              <w:rPr>
                <w:rStyle w:val="Hyperlink"/>
                <w:sz w:val="20"/>
                <w:lang w:val="es-ES"/>
              </w:rPr>
            </w:pPr>
            <w:r w:rsidRPr="00B31837">
              <w:rPr>
                <w:rStyle w:val="Hyperlink"/>
                <w:color w:val="000000" w:themeColor="text1"/>
                <w:sz w:val="22"/>
                <w:szCs w:val="22"/>
              </w:rPr>
              <w:t>Q.1/1</w:t>
            </w:r>
          </w:p>
        </w:tc>
        <w:tc>
          <w:tcPr>
            <w:tcW w:w="1559" w:type="dxa"/>
          </w:tcPr>
          <w:p w14:paraId="31F5856F" w14:textId="77777777" w:rsidR="00FE501C" w:rsidRDefault="00924DD4" w:rsidP="00E362F0">
            <w:pPr>
              <w:spacing w:before="40" w:after="40"/>
              <w:jc w:val="center"/>
              <w:rPr>
                <w:rStyle w:val="Hyperlink"/>
                <w:sz w:val="20"/>
                <w:lang w:val="es-ES"/>
              </w:rPr>
            </w:pPr>
            <w:hyperlink r:id="rId61" w:history="1">
              <w:r w:rsidR="00FE501C" w:rsidRPr="00912516">
                <w:rPr>
                  <w:rStyle w:val="Hyperlink"/>
                  <w:sz w:val="20"/>
                  <w:lang w:val="es-ES"/>
                </w:rPr>
                <w:t>SG1RGQ/45-E</w:t>
              </w:r>
            </w:hyperlink>
          </w:p>
        </w:tc>
        <w:tc>
          <w:tcPr>
            <w:tcW w:w="284" w:type="dxa"/>
          </w:tcPr>
          <w:p w14:paraId="330CD2A2" w14:textId="77777777" w:rsidR="00FE501C" w:rsidRDefault="00FE501C" w:rsidP="00E362F0">
            <w:pPr>
              <w:jc w:val="center"/>
              <w:rPr>
                <w:sz w:val="20"/>
              </w:rPr>
            </w:pPr>
          </w:p>
        </w:tc>
        <w:tc>
          <w:tcPr>
            <w:tcW w:w="236" w:type="dxa"/>
          </w:tcPr>
          <w:p w14:paraId="0DF96C7E" w14:textId="77777777" w:rsidR="00FE501C" w:rsidRPr="0033213C" w:rsidRDefault="00FE501C" w:rsidP="00E362F0">
            <w:pPr>
              <w:jc w:val="center"/>
              <w:rPr>
                <w:sz w:val="20"/>
              </w:rPr>
            </w:pPr>
          </w:p>
        </w:tc>
        <w:tc>
          <w:tcPr>
            <w:tcW w:w="331" w:type="dxa"/>
          </w:tcPr>
          <w:p w14:paraId="34C3D6DF" w14:textId="77777777" w:rsidR="00FE501C" w:rsidRDefault="00FE501C" w:rsidP="00E362F0">
            <w:pPr>
              <w:jc w:val="center"/>
              <w:rPr>
                <w:sz w:val="20"/>
              </w:rPr>
            </w:pPr>
          </w:p>
        </w:tc>
        <w:tc>
          <w:tcPr>
            <w:tcW w:w="283" w:type="dxa"/>
          </w:tcPr>
          <w:p w14:paraId="5816EC39" w14:textId="77777777" w:rsidR="00FE501C" w:rsidRDefault="00FE501C" w:rsidP="00E362F0">
            <w:pPr>
              <w:jc w:val="center"/>
              <w:rPr>
                <w:sz w:val="20"/>
              </w:rPr>
            </w:pPr>
            <w:r>
              <w:rPr>
                <w:sz w:val="20"/>
              </w:rPr>
              <w:t>1</w:t>
            </w:r>
          </w:p>
        </w:tc>
        <w:tc>
          <w:tcPr>
            <w:tcW w:w="284" w:type="dxa"/>
          </w:tcPr>
          <w:p w14:paraId="02711DED" w14:textId="77777777" w:rsidR="00FE501C" w:rsidRDefault="00FE501C" w:rsidP="00E362F0">
            <w:pPr>
              <w:jc w:val="center"/>
              <w:rPr>
                <w:sz w:val="20"/>
              </w:rPr>
            </w:pPr>
            <w:r>
              <w:rPr>
                <w:sz w:val="20"/>
              </w:rPr>
              <w:t>1</w:t>
            </w:r>
          </w:p>
        </w:tc>
        <w:tc>
          <w:tcPr>
            <w:tcW w:w="283" w:type="dxa"/>
          </w:tcPr>
          <w:p w14:paraId="4895D10F" w14:textId="77777777" w:rsidR="00FE501C" w:rsidRDefault="00FE501C" w:rsidP="00E362F0">
            <w:pPr>
              <w:jc w:val="center"/>
              <w:rPr>
                <w:sz w:val="20"/>
              </w:rPr>
            </w:pPr>
          </w:p>
        </w:tc>
        <w:tc>
          <w:tcPr>
            <w:tcW w:w="284" w:type="dxa"/>
          </w:tcPr>
          <w:p w14:paraId="3681FCA0" w14:textId="77777777" w:rsidR="00FE501C" w:rsidRPr="0033213C" w:rsidRDefault="00FE501C" w:rsidP="00E362F0">
            <w:pPr>
              <w:jc w:val="center"/>
              <w:rPr>
                <w:sz w:val="20"/>
              </w:rPr>
            </w:pPr>
          </w:p>
        </w:tc>
        <w:tc>
          <w:tcPr>
            <w:tcW w:w="236" w:type="dxa"/>
          </w:tcPr>
          <w:p w14:paraId="33C55E3E" w14:textId="77777777" w:rsidR="00FE501C" w:rsidRDefault="00FE501C" w:rsidP="00E362F0">
            <w:pPr>
              <w:jc w:val="center"/>
              <w:rPr>
                <w:sz w:val="20"/>
              </w:rPr>
            </w:pPr>
            <w:r>
              <w:rPr>
                <w:sz w:val="20"/>
              </w:rPr>
              <w:t>1</w:t>
            </w:r>
          </w:p>
        </w:tc>
        <w:tc>
          <w:tcPr>
            <w:tcW w:w="473" w:type="dxa"/>
          </w:tcPr>
          <w:p w14:paraId="35BD3B61" w14:textId="77777777" w:rsidR="00FE501C" w:rsidRDefault="00FE501C" w:rsidP="00E362F0">
            <w:pPr>
              <w:jc w:val="center"/>
              <w:rPr>
                <w:sz w:val="20"/>
              </w:rPr>
            </w:pPr>
            <w:r>
              <w:rPr>
                <w:sz w:val="20"/>
              </w:rPr>
              <w:t>1</w:t>
            </w:r>
          </w:p>
        </w:tc>
        <w:tc>
          <w:tcPr>
            <w:tcW w:w="425" w:type="dxa"/>
          </w:tcPr>
          <w:p w14:paraId="379BBD53" w14:textId="77777777" w:rsidR="00FE501C" w:rsidRPr="0033213C" w:rsidRDefault="00FE501C" w:rsidP="00E362F0">
            <w:pPr>
              <w:jc w:val="center"/>
              <w:rPr>
                <w:sz w:val="20"/>
              </w:rPr>
            </w:pPr>
            <w:r>
              <w:rPr>
                <w:sz w:val="20"/>
              </w:rPr>
              <w:t>1</w:t>
            </w:r>
          </w:p>
        </w:tc>
        <w:tc>
          <w:tcPr>
            <w:tcW w:w="425" w:type="dxa"/>
          </w:tcPr>
          <w:p w14:paraId="6CBADEC2" w14:textId="77777777" w:rsidR="00FE501C" w:rsidRPr="0033213C" w:rsidRDefault="00FE501C" w:rsidP="00E362F0">
            <w:pPr>
              <w:jc w:val="center"/>
              <w:rPr>
                <w:sz w:val="20"/>
              </w:rPr>
            </w:pPr>
          </w:p>
        </w:tc>
        <w:tc>
          <w:tcPr>
            <w:tcW w:w="425" w:type="dxa"/>
          </w:tcPr>
          <w:p w14:paraId="5800AEDD" w14:textId="77777777" w:rsidR="00FE501C" w:rsidRPr="0033213C" w:rsidRDefault="00FE501C" w:rsidP="00E362F0">
            <w:pPr>
              <w:jc w:val="center"/>
              <w:rPr>
                <w:sz w:val="20"/>
              </w:rPr>
            </w:pPr>
          </w:p>
        </w:tc>
        <w:tc>
          <w:tcPr>
            <w:tcW w:w="426" w:type="dxa"/>
          </w:tcPr>
          <w:p w14:paraId="2D412DD3" w14:textId="77777777" w:rsidR="00FE501C" w:rsidRPr="0033213C" w:rsidRDefault="00FE501C" w:rsidP="00E362F0">
            <w:pPr>
              <w:jc w:val="center"/>
              <w:rPr>
                <w:sz w:val="20"/>
              </w:rPr>
            </w:pPr>
          </w:p>
        </w:tc>
        <w:tc>
          <w:tcPr>
            <w:tcW w:w="2835" w:type="dxa"/>
          </w:tcPr>
          <w:p w14:paraId="3887D3D1" w14:textId="77777777" w:rsidR="00FE501C" w:rsidRDefault="00FE501C" w:rsidP="00FE501C">
            <w:pPr>
              <w:pStyle w:val="ListParagraph"/>
              <w:numPr>
                <w:ilvl w:val="0"/>
                <w:numId w:val="7"/>
              </w:numPr>
              <w:tabs>
                <w:tab w:val="clear" w:pos="1134"/>
                <w:tab w:val="clear" w:pos="1871"/>
                <w:tab w:val="clear" w:pos="2268"/>
                <w:tab w:val="left" w:pos="794"/>
                <w:tab w:val="left" w:pos="1191"/>
                <w:tab w:val="left" w:pos="1588"/>
                <w:tab w:val="left" w:pos="1985"/>
              </w:tabs>
              <w:spacing w:before="40" w:after="40"/>
              <w:ind w:left="720"/>
              <w:rPr>
                <w:bCs/>
                <w:sz w:val="22"/>
                <w:szCs w:val="22"/>
              </w:rPr>
            </w:pPr>
            <w:r w:rsidRPr="00220ED0">
              <w:rPr>
                <w:bCs/>
                <w:sz w:val="22"/>
                <w:szCs w:val="22"/>
              </w:rPr>
              <w:t xml:space="preserve">National strategies for 5G implementation </w:t>
            </w:r>
          </w:p>
          <w:p w14:paraId="4DD5BC70" w14:textId="77777777" w:rsidR="00FE501C" w:rsidRDefault="00FE501C" w:rsidP="00FE501C">
            <w:pPr>
              <w:pStyle w:val="ListParagraph"/>
              <w:numPr>
                <w:ilvl w:val="0"/>
                <w:numId w:val="7"/>
              </w:numPr>
              <w:tabs>
                <w:tab w:val="clear" w:pos="1134"/>
                <w:tab w:val="clear" w:pos="1871"/>
                <w:tab w:val="clear" w:pos="2268"/>
                <w:tab w:val="left" w:pos="794"/>
                <w:tab w:val="left" w:pos="1191"/>
                <w:tab w:val="left" w:pos="1588"/>
                <w:tab w:val="left" w:pos="1985"/>
              </w:tabs>
              <w:spacing w:before="40" w:after="40"/>
              <w:ind w:left="720"/>
              <w:rPr>
                <w:bCs/>
                <w:sz w:val="22"/>
                <w:szCs w:val="22"/>
              </w:rPr>
            </w:pPr>
            <w:r w:rsidRPr="00220ED0">
              <w:rPr>
                <w:bCs/>
                <w:sz w:val="22"/>
                <w:szCs w:val="22"/>
              </w:rPr>
              <w:t xml:space="preserve"> Case studies on 5G strategies and pilot projects</w:t>
            </w:r>
          </w:p>
          <w:p w14:paraId="1BAAE16B" w14:textId="77777777" w:rsidR="00FE501C" w:rsidRPr="008602F4" w:rsidRDefault="00FE501C" w:rsidP="00FE501C">
            <w:pPr>
              <w:pStyle w:val="ListParagraph"/>
              <w:numPr>
                <w:ilvl w:val="0"/>
                <w:numId w:val="7"/>
              </w:numPr>
              <w:tabs>
                <w:tab w:val="clear" w:pos="1134"/>
                <w:tab w:val="clear" w:pos="1871"/>
                <w:tab w:val="clear" w:pos="2268"/>
                <w:tab w:val="left" w:pos="794"/>
                <w:tab w:val="left" w:pos="1191"/>
                <w:tab w:val="left" w:pos="1588"/>
                <w:tab w:val="left" w:pos="1985"/>
              </w:tabs>
              <w:spacing w:before="40" w:after="40"/>
              <w:ind w:left="720"/>
              <w:rPr>
                <w:bCs/>
                <w:sz w:val="22"/>
                <w:szCs w:val="22"/>
              </w:rPr>
            </w:pPr>
            <w:r w:rsidRPr="008602F4">
              <w:rPr>
                <w:bCs/>
                <w:sz w:val="22"/>
                <w:szCs w:val="22"/>
              </w:rPr>
              <w:lastRenderedPageBreak/>
              <w:t>Enabling environment for 5G deployment</w:t>
            </w:r>
          </w:p>
        </w:tc>
      </w:tr>
      <w:tr w:rsidR="00FE501C" w:rsidRPr="0059333D" w14:paraId="438C68AC" w14:textId="77777777" w:rsidTr="004A76A7">
        <w:trPr>
          <w:trHeight w:val="567"/>
        </w:trPr>
        <w:tc>
          <w:tcPr>
            <w:tcW w:w="2972" w:type="dxa"/>
          </w:tcPr>
          <w:p w14:paraId="78BA1D00" w14:textId="77777777" w:rsidR="00FE501C" w:rsidRPr="005E13C9" w:rsidRDefault="00FE501C" w:rsidP="00E362F0">
            <w:pPr>
              <w:spacing w:before="40" w:after="40"/>
              <w:rPr>
                <w:bCs/>
                <w:sz w:val="22"/>
                <w:szCs w:val="22"/>
                <w:lang w:val="en-US"/>
              </w:rPr>
            </w:pPr>
            <w:r w:rsidRPr="009A3783">
              <w:rPr>
                <w:bCs/>
                <w:sz w:val="22"/>
                <w:szCs w:val="22"/>
                <w:lang w:val="en-US"/>
              </w:rPr>
              <w:lastRenderedPageBreak/>
              <w:t xml:space="preserve">Outcome </w:t>
            </w:r>
            <w:proofErr w:type="gramStart"/>
            <w:r w:rsidRPr="009A3783">
              <w:rPr>
                <w:bCs/>
                <w:sz w:val="22"/>
                <w:szCs w:val="22"/>
                <w:lang w:val="en-US"/>
              </w:rPr>
              <w:t>report :</w:t>
            </w:r>
            <w:proofErr w:type="gramEnd"/>
            <w:r w:rsidRPr="009A3783">
              <w:rPr>
                <w:bCs/>
                <w:sz w:val="22"/>
                <w:szCs w:val="22"/>
                <w:lang w:val="en-US"/>
              </w:rPr>
              <w:t xml:space="preserve"> Workshop on The Future of Cable TV held in January 2018</w:t>
            </w:r>
          </w:p>
        </w:tc>
        <w:tc>
          <w:tcPr>
            <w:tcW w:w="1418" w:type="dxa"/>
          </w:tcPr>
          <w:p w14:paraId="16F788C1" w14:textId="77777777" w:rsidR="00FE501C" w:rsidRPr="009A3783" w:rsidRDefault="00FE501C" w:rsidP="00E362F0">
            <w:pPr>
              <w:spacing w:before="40" w:after="40"/>
              <w:rPr>
                <w:bCs/>
                <w:sz w:val="22"/>
                <w:szCs w:val="22"/>
                <w:lang w:val="en-US"/>
              </w:rPr>
            </w:pPr>
            <w:r w:rsidRPr="009A3783">
              <w:rPr>
                <w:bCs/>
                <w:sz w:val="22"/>
                <w:szCs w:val="22"/>
                <w:lang w:val="en-US"/>
              </w:rPr>
              <w:t>BDT Focal Point for Questions 1/1, 2/1, 3/1, 5/1 and 6/1</w:t>
            </w:r>
          </w:p>
        </w:tc>
        <w:tc>
          <w:tcPr>
            <w:tcW w:w="1417" w:type="dxa"/>
          </w:tcPr>
          <w:p w14:paraId="3146226A" w14:textId="77777777" w:rsidR="00FE501C" w:rsidRDefault="00FE501C" w:rsidP="00E362F0">
            <w:pPr>
              <w:spacing w:before="40" w:after="40"/>
              <w:jc w:val="center"/>
              <w:rPr>
                <w:rStyle w:val="Hyperlink"/>
                <w:b/>
                <w:bCs/>
                <w:sz w:val="20"/>
                <w:lang w:val="es-ES"/>
              </w:rPr>
            </w:pPr>
            <w:r w:rsidRPr="00B31837">
              <w:rPr>
                <w:rStyle w:val="Hyperlink"/>
                <w:color w:val="000000" w:themeColor="text1"/>
                <w:sz w:val="22"/>
                <w:szCs w:val="22"/>
              </w:rPr>
              <w:t>Q.1/1</w:t>
            </w:r>
          </w:p>
        </w:tc>
        <w:tc>
          <w:tcPr>
            <w:tcW w:w="1559" w:type="dxa"/>
          </w:tcPr>
          <w:p w14:paraId="6AA30F3A" w14:textId="77777777" w:rsidR="00FE501C" w:rsidRDefault="00924DD4" w:rsidP="00E362F0">
            <w:pPr>
              <w:spacing w:before="40" w:after="40"/>
              <w:jc w:val="center"/>
              <w:rPr>
                <w:rStyle w:val="Hyperlink"/>
                <w:b/>
                <w:bCs/>
                <w:sz w:val="20"/>
                <w:lang w:val="es-ES"/>
              </w:rPr>
            </w:pPr>
            <w:hyperlink r:id="rId62" w:history="1">
              <w:r w:rsidR="00FE501C" w:rsidRPr="00912516">
                <w:rPr>
                  <w:rStyle w:val="Hyperlink"/>
                  <w:bCs/>
                  <w:sz w:val="20"/>
                  <w:lang w:val="es-ES"/>
                </w:rPr>
                <w:t>SG1RGQ/66-E</w:t>
              </w:r>
            </w:hyperlink>
          </w:p>
        </w:tc>
        <w:tc>
          <w:tcPr>
            <w:tcW w:w="284" w:type="dxa"/>
          </w:tcPr>
          <w:p w14:paraId="0C8C124B" w14:textId="77777777" w:rsidR="00FE501C" w:rsidRDefault="00FE501C" w:rsidP="00E362F0">
            <w:pPr>
              <w:jc w:val="center"/>
              <w:rPr>
                <w:sz w:val="20"/>
              </w:rPr>
            </w:pPr>
          </w:p>
        </w:tc>
        <w:tc>
          <w:tcPr>
            <w:tcW w:w="236" w:type="dxa"/>
          </w:tcPr>
          <w:p w14:paraId="74A68223" w14:textId="77777777" w:rsidR="00FE501C" w:rsidRPr="0033213C" w:rsidRDefault="00FE501C" w:rsidP="00E362F0">
            <w:pPr>
              <w:jc w:val="center"/>
              <w:rPr>
                <w:sz w:val="20"/>
              </w:rPr>
            </w:pPr>
          </w:p>
        </w:tc>
        <w:tc>
          <w:tcPr>
            <w:tcW w:w="331" w:type="dxa"/>
          </w:tcPr>
          <w:p w14:paraId="32DB7014" w14:textId="77777777" w:rsidR="00FE501C" w:rsidRDefault="00FE501C" w:rsidP="00E362F0">
            <w:pPr>
              <w:jc w:val="center"/>
              <w:rPr>
                <w:sz w:val="20"/>
              </w:rPr>
            </w:pPr>
          </w:p>
        </w:tc>
        <w:tc>
          <w:tcPr>
            <w:tcW w:w="283" w:type="dxa"/>
          </w:tcPr>
          <w:p w14:paraId="27677061" w14:textId="77777777" w:rsidR="00FE501C" w:rsidRDefault="00FE501C" w:rsidP="00E362F0">
            <w:pPr>
              <w:jc w:val="center"/>
              <w:rPr>
                <w:sz w:val="20"/>
              </w:rPr>
            </w:pPr>
          </w:p>
        </w:tc>
        <w:tc>
          <w:tcPr>
            <w:tcW w:w="284" w:type="dxa"/>
          </w:tcPr>
          <w:p w14:paraId="464F0D28" w14:textId="77777777" w:rsidR="00FE501C" w:rsidRDefault="00FE501C" w:rsidP="00E362F0">
            <w:pPr>
              <w:jc w:val="center"/>
              <w:rPr>
                <w:sz w:val="20"/>
              </w:rPr>
            </w:pPr>
          </w:p>
        </w:tc>
        <w:tc>
          <w:tcPr>
            <w:tcW w:w="283" w:type="dxa"/>
          </w:tcPr>
          <w:p w14:paraId="61B8A227" w14:textId="77777777" w:rsidR="00FE501C" w:rsidRDefault="00FE501C" w:rsidP="00E362F0">
            <w:pPr>
              <w:jc w:val="center"/>
              <w:rPr>
                <w:sz w:val="20"/>
              </w:rPr>
            </w:pPr>
          </w:p>
        </w:tc>
        <w:tc>
          <w:tcPr>
            <w:tcW w:w="284" w:type="dxa"/>
          </w:tcPr>
          <w:p w14:paraId="03319E38" w14:textId="77777777" w:rsidR="00FE501C" w:rsidRPr="0033213C" w:rsidRDefault="00FE501C" w:rsidP="00E362F0">
            <w:pPr>
              <w:jc w:val="center"/>
              <w:rPr>
                <w:sz w:val="20"/>
              </w:rPr>
            </w:pPr>
          </w:p>
        </w:tc>
        <w:tc>
          <w:tcPr>
            <w:tcW w:w="236" w:type="dxa"/>
          </w:tcPr>
          <w:p w14:paraId="218F7AF9" w14:textId="77777777" w:rsidR="00FE501C" w:rsidRDefault="00FE501C" w:rsidP="00E362F0">
            <w:pPr>
              <w:jc w:val="center"/>
              <w:rPr>
                <w:sz w:val="20"/>
              </w:rPr>
            </w:pPr>
          </w:p>
        </w:tc>
        <w:tc>
          <w:tcPr>
            <w:tcW w:w="473" w:type="dxa"/>
          </w:tcPr>
          <w:p w14:paraId="186D77E1" w14:textId="77777777" w:rsidR="00FE501C" w:rsidRDefault="00FE501C" w:rsidP="00E362F0">
            <w:pPr>
              <w:jc w:val="center"/>
              <w:rPr>
                <w:sz w:val="20"/>
              </w:rPr>
            </w:pPr>
          </w:p>
        </w:tc>
        <w:tc>
          <w:tcPr>
            <w:tcW w:w="425" w:type="dxa"/>
          </w:tcPr>
          <w:p w14:paraId="3A9CBFEA" w14:textId="77777777" w:rsidR="00FE501C" w:rsidRPr="0033213C" w:rsidRDefault="00FE501C" w:rsidP="00E362F0">
            <w:pPr>
              <w:jc w:val="center"/>
              <w:rPr>
                <w:sz w:val="20"/>
              </w:rPr>
            </w:pPr>
            <w:r>
              <w:rPr>
                <w:sz w:val="20"/>
              </w:rPr>
              <w:t>1</w:t>
            </w:r>
          </w:p>
        </w:tc>
        <w:tc>
          <w:tcPr>
            <w:tcW w:w="425" w:type="dxa"/>
          </w:tcPr>
          <w:p w14:paraId="2A7B514C" w14:textId="77777777" w:rsidR="00FE501C" w:rsidRPr="0033213C" w:rsidRDefault="00FE501C" w:rsidP="00E362F0">
            <w:pPr>
              <w:jc w:val="center"/>
              <w:rPr>
                <w:sz w:val="20"/>
              </w:rPr>
            </w:pPr>
          </w:p>
        </w:tc>
        <w:tc>
          <w:tcPr>
            <w:tcW w:w="425" w:type="dxa"/>
          </w:tcPr>
          <w:p w14:paraId="57EA898E" w14:textId="77777777" w:rsidR="00FE501C" w:rsidRPr="0033213C" w:rsidRDefault="00FE501C" w:rsidP="00E362F0">
            <w:pPr>
              <w:jc w:val="center"/>
              <w:rPr>
                <w:sz w:val="20"/>
              </w:rPr>
            </w:pPr>
          </w:p>
        </w:tc>
        <w:tc>
          <w:tcPr>
            <w:tcW w:w="426" w:type="dxa"/>
          </w:tcPr>
          <w:p w14:paraId="5BABE839" w14:textId="77777777" w:rsidR="00FE501C" w:rsidRPr="0033213C" w:rsidRDefault="00FE501C" w:rsidP="00E362F0">
            <w:pPr>
              <w:jc w:val="center"/>
              <w:rPr>
                <w:sz w:val="20"/>
              </w:rPr>
            </w:pPr>
          </w:p>
        </w:tc>
        <w:tc>
          <w:tcPr>
            <w:tcW w:w="2835" w:type="dxa"/>
          </w:tcPr>
          <w:p w14:paraId="6CF8B22A" w14:textId="77777777" w:rsidR="00FE501C" w:rsidRDefault="00FE501C" w:rsidP="00FE501C">
            <w:pPr>
              <w:pStyle w:val="ListParagraph"/>
              <w:numPr>
                <w:ilvl w:val="0"/>
                <w:numId w:val="7"/>
              </w:numPr>
              <w:tabs>
                <w:tab w:val="clear" w:pos="1134"/>
                <w:tab w:val="clear" w:pos="1871"/>
                <w:tab w:val="clear" w:pos="2268"/>
                <w:tab w:val="left" w:pos="794"/>
                <w:tab w:val="left" w:pos="1191"/>
                <w:tab w:val="left" w:pos="1588"/>
                <w:tab w:val="left" w:pos="1985"/>
              </w:tabs>
              <w:spacing w:before="40" w:after="40"/>
              <w:ind w:left="720"/>
              <w:rPr>
                <w:bCs/>
                <w:sz w:val="22"/>
                <w:szCs w:val="22"/>
              </w:rPr>
            </w:pPr>
            <w:r>
              <w:rPr>
                <w:bCs/>
                <w:sz w:val="22"/>
                <w:szCs w:val="22"/>
              </w:rPr>
              <w:t xml:space="preserve">Cable TV trends &amp; business model, environment, </w:t>
            </w:r>
          </w:p>
          <w:p w14:paraId="1BD7DED6" w14:textId="77777777" w:rsidR="00FE501C" w:rsidRPr="00DD01F2" w:rsidRDefault="00FE501C" w:rsidP="00E362F0">
            <w:pPr>
              <w:spacing w:before="40" w:after="40"/>
              <w:rPr>
                <w:bCs/>
                <w:sz w:val="22"/>
                <w:szCs w:val="22"/>
              </w:rPr>
            </w:pPr>
          </w:p>
        </w:tc>
      </w:tr>
      <w:tr w:rsidR="00FE501C" w:rsidRPr="0059333D" w14:paraId="53A7ED4D" w14:textId="77777777" w:rsidTr="004A76A7">
        <w:trPr>
          <w:trHeight w:val="567"/>
        </w:trPr>
        <w:tc>
          <w:tcPr>
            <w:tcW w:w="2972" w:type="dxa"/>
          </w:tcPr>
          <w:p w14:paraId="7C985969" w14:textId="77777777" w:rsidR="00FE501C" w:rsidRPr="005E13C9" w:rsidRDefault="00FE501C" w:rsidP="00E362F0">
            <w:pPr>
              <w:spacing w:before="40" w:after="40"/>
              <w:rPr>
                <w:bCs/>
                <w:sz w:val="22"/>
                <w:szCs w:val="22"/>
                <w:lang w:val="en-US"/>
              </w:rPr>
            </w:pPr>
            <w:r w:rsidRPr="00811C99">
              <w:rPr>
                <w:bCs/>
                <w:sz w:val="22"/>
                <w:szCs w:val="22"/>
              </w:rPr>
              <w:t>Outcome report: Regional Seminar for Europe and CIS on Spectrum Management and Broadcasting held in May 2017</w:t>
            </w:r>
          </w:p>
        </w:tc>
        <w:tc>
          <w:tcPr>
            <w:tcW w:w="1418" w:type="dxa"/>
          </w:tcPr>
          <w:p w14:paraId="7BAB038F" w14:textId="77777777" w:rsidR="00FE501C" w:rsidRPr="009A3783" w:rsidRDefault="00FE501C" w:rsidP="00E362F0">
            <w:pPr>
              <w:spacing w:before="40" w:after="40"/>
              <w:rPr>
                <w:bCs/>
                <w:sz w:val="22"/>
                <w:szCs w:val="22"/>
                <w:lang w:val="en-US"/>
              </w:rPr>
            </w:pPr>
            <w:r w:rsidRPr="00811C99">
              <w:rPr>
                <w:bCs/>
                <w:sz w:val="22"/>
                <w:szCs w:val="22"/>
              </w:rPr>
              <w:t>BDT Focal Point for Questions 1/1, 2/1, and 4/1</w:t>
            </w:r>
          </w:p>
        </w:tc>
        <w:tc>
          <w:tcPr>
            <w:tcW w:w="1417" w:type="dxa"/>
          </w:tcPr>
          <w:p w14:paraId="6AB46CDF" w14:textId="77777777" w:rsidR="00FE501C" w:rsidRDefault="00FE501C" w:rsidP="00E362F0">
            <w:pPr>
              <w:spacing w:before="40" w:after="40"/>
              <w:jc w:val="center"/>
              <w:rPr>
                <w:rStyle w:val="Hyperlink"/>
                <w:b/>
                <w:bCs/>
                <w:sz w:val="20"/>
                <w:lang w:val="es-ES"/>
              </w:rPr>
            </w:pPr>
            <w:r w:rsidRPr="00B31837">
              <w:rPr>
                <w:rStyle w:val="Hyperlink"/>
                <w:color w:val="000000" w:themeColor="text1"/>
                <w:sz w:val="22"/>
                <w:szCs w:val="22"/>
              </w:rPr>
              <w:t>Q.1/1</w:t>
            </w:r>
          </w:p>
        </w:tc>
        <w:tc>
          <w:tcPr>
            <w:tcW w:w="1559" w:type="dxa"/>
          </w:tcPr>
          <w:p w14:paraId="26C1A4D1" w14:textId="77777777" w:rsidR="00FE501C" w:rsidRDefault="00924DD4" w:rsidP="00E362F0">
            <w:pPr>
              <w:spacing w:before="40" w:after="40"/>
              <w:jc w:val="center"/>
              <w:rPr>
                <w:rStyle w:val="Hyperlink"/>
                <w:b/>
                <w:bCs/>
                <w:sz w:val="20"/>
                <w:lang w:val="es-ES"/>
              </w:rPr>
            </w:pPr>
            <w:hyperlink r:id="rId63" w:history="1">
              <w:r w:rsidR="00FE501C" w:rsidRPr="00912516">
                <w:rPr>
                  <w:rStyle w:val="Hyperlink"/>
                  <w:bCs/>
                  <w:sz w:val="20"/>
                  <w:lang w:val="es-ES"/>
                </w:rPr>
                <w:t>SG1RGQ/67-E</w:t>
              </w:r>
            </w:hyperlink>
          </w:p>
        </w:tc>
        <w:tc>
          <w:tcPr>
            <w:tcW w:w="284" w:type="dxa"/>
          </w:tcPr>
          <w:p w14:paraId="6DDCBECA" w14:textId="77777777" w:rsidR="00FE501C" w:rsidRDefault="00FE501C" w:rsidP="00E362F0">
            <w:pPr>
              <w:jc w:val="center"/>
              <w:rPr>
                <w:sz w:val="20"/>
              </w:rPr>
            </w:pPr>
            <w:r>
              <w:rPr>
                <w:sz w:val="20"/>
              </w:rPr>
              <w:t>1</w:t>
            </w:r>
          </w:p>
        </w:tc>
        <w:tc>
          <w:tcPr>
            <w:tcW w:w="236" w:type="dxa"/>
          </w:tcPr>
          <w:p w14:paraId="4890358E" w14:textId="77777777" w:rsidR="00FE501C" w:rsidRPr="0033213C" w:rsidRDefault="00FE501C" w:rsidP="00E362F0">
            <w:pPr>
              <w:jc w:val="center"/>
              <w:rPr>
                <w:sz w:val="20"/>
              </w:rPr>
            </w:pPr>
          </w:p>
        </w:tc>
        <w:tc>
          <w:tcPr>
            <w:tcW w:w="331" w:type="dxa"/>
          </w:tcPr>
          <w:p w14:paraId="5F637142" w14:textId="77777777" w:rsidR="00FE501C" w:rsidRDefault="00FE501C" w:rsidP="00E362F0">
            <w:pPr>
              <w:jc w:val="center"/>
              <w:rPr>
                <w:sz w:val="20"/>
              </w:rPr>
            </w:pPr>
            <w:r>
              <w:rPr>
                <w:sz w:val="20"/>
              </w:rPr>
              <w:t>1</w:t>
            </w:r>
          </w:p>
        </w:tc>
        <w:tc>
          <w:tcPr>
            <w:tcW w:w="283" w:type="dxa"/>
          </w:tcPr>
          <w:p w14:paraId="04FCE7AB" w14:textId="77777777" w:rsidR="00FE501C" w:rsidRDefault="00FE501C" w:rsidP="00E362F0">
            <w:pPr>
              <w:jc w:val="center"/>
              <w:rPr>
                <w:sz w:val="20"/>
              </w:rPr>
            </w:pPr>
          </w:p>
        </w:tc>
        <w:tc>
          <w:tcPr>
            <w:tcW w:w="284" w:type="dxa"/>
          </w:tcPr>
          <w:p w14:paraId="755033CE" w14:textId="77777777" w:rsidR="00FE501C" w:rsidRDefault="00FE501C" w:rsidP="00E362F0">
            <w:pPr>
              <w:jc w:val="center"/>
              <w:rPr>
                <w:sz w:val="20"/>
              </w:rPr>
            </w:pPr>
            <w:r>
              <w:rPr>
                <w:sz w:val="20"/>
              </w:rPr>
              <w:t>1</w:t>
            </w:r>
          </w:p>
        </w:tc>
        <w:tc>
          <w:tcPr>
            <w:tcW w:w="283" w:type="dxa"/>
          </w:tcPr>
          <w:p w14:paraId="20E057E1" w14:textId="77777777" w:rsidR="00FE501C" w:rsidRDefault="00FE501C" w:rsidP="00E362F0">
            <w:pPr>
              <w:jc w:val="center"/>
              <w:rPr>
                <w:sz w:val="20"/>
              </w:rPr>
            </w:pPr>
          </w:p>
        </w:tc>
        <w:tc>
          <w:tcPr>
            <w:tcW w:w="284" w:type="dxa"/>
          </w:tcPr>
          <w:p w14:paraId="599817E5" w14:textId="77777777" w:rsidR="00FE501C" w:rsidRPr="0033213C" w:rsidRDefault="00FE501C" w:rsidP="00E362F0">
            <w:pPr>
              <w:jc w:val="center"/>
              <w:rPr>
                <w:sz w:val="20"/>
              </w:rPr>
            </w:pPr>
          </w:p>
        </w:tc>
        <w:tc>
          <w:tcPr>
            <w:tcW w:w="236" w:type="dxa"/>
          </w:tcPr>
          <w:p w14:paraId="3AD99F22" w14:textId="77777777" w:rsidR="00FE501C" w:rsidRDefault="00FE501C" w:rsidP="00E362F0">
            <w:pPr>
              <w:jc w:val="center"/>
              <w:rPr>
                <w:sz w:val="20"/>
              </w:rPr>
            </w:pPr>
            <w:r>
              <w:rPr>
                <w:sz w:val="20"/>
              </w:rPr>
              <w:t>1</w:t>
            </w:r>
          </w:p>
        </w:tc>
        <w:tc>
          <w:tcPr>
            <w:tcW w:w="473" w:type="dxa"/>
          </w:tcPr>
          <w:p w14:paraId="49BAA741" w14:textId="77777777" w:rsidR="00FE501C" w:rsidRDefault="00FE501C" w:rsidP="00E362F0">
            <w:pPr>
              <w:jc w:val="center"/>
              <w:rPr>
                <w:sz w:val="20"/>
              </w:rPr>
            </w:pPr>
            <w:r>
              <w:rPr>
                <w:sz w:val="20"/>
              </w:rPr>
              <w:t>1</w:t>
            </w:r>
          </w:p>
        </w:tc>
        <w:tc>
          <w:tcPr>
            <w:tcW w:w="425" w:type="dxa"/>
          </w:tcPr>
          <w:p w14:paraId="18AF4288" w14:textId="77777777" w:rsidR="00FE501C" w:rsidRPr="0033213C" w:rsidRDefault="00FE501C" w:rsidP="00E362F0">
            <w:pPr>
              <w:jc w:val="center"/>
              <w:rPr>
                <w:sz w:val="20"/>
              </w:rPr>
            </w:pPr>
            <w:r>
              <w:rPr>
                <w:sz w:val="20"/>
              </w:rPr>
              <w:t>1</w:t>
            </w:r>
          </w:p>
        </w:tc>
        <w:tc>
          <w:tcPr>
            <w:tcW w:w="425" w:type="dxa"/>
          </w:tcPr>
          <w:p w14:paraId="16980DB0" w14:textId="77777777" w:rsidR="00FE501C" w:rsidRPr="0033213C" w:rsidRDefault="00FE501C" w:rsidP="00E362F0">
            <w:pPr>
              <w:jc w:val="center"/>
              <w:rPr>
                <w:sz w:val="20"/>
              </w:rPr>
            </w:pPr>
          </w:p>
        </w:tc>
        <w:tc>
          <w:tcPr>
            <w:tcW w:w="425" w:type="dxa"/>
          </w:tcPr>
          <w:p w14:paraId="6251C7D7" w14:textId="77777777" w:rsidR="00FE501C" w:rsidRPr="0033213C" w:rsidRDefault="00FE501C" w:rsidP="00E362F0">
            <w:pPr>
              <w:jc w:val="center"/>
              <w:rPr>
                <w:sz w:val="20"/>
              </w:rPr>
            </w:pPr>
          </w:p>
        </w:tc>
        <w:tc>
          <w:tcPr>
            <w:tcW w:w="426" w:type="dxa"/>
          </w:tcPr>
          <w:p w14:paraId="766C7811" w14:textId="77777777" w:rsidR="00FE501C" w:rsidRPr="0033213C" w:rsidRDefault="00FE501C" w:rsidP="00E362F0">
            <w:pPr>
              <w:jc w:val="center"/>
              <w:rPr>
                <w:sz w:val="20"/>
              </w:rPr>
            </w:pPr>
          </w:p>
        </w:tc>
        <w:tc>
          <w:tcPr>
            <w:tcW w:w="2835" w:type="dxa"/>
          </w:tcPr>
          <w:p w14:paraId="3A4712C5" w14:textId="77777777" w:rsidR="00FE501C" w:rsidRPr="000524DE" w:rsidRDefault="00FE501C" w:rsidP="00FE501C">
            <w:pPr>
              <w:pStyle w:val="ListParagraph"/>
              <w:numPr>
                <w:ilvl w:val="0"/>
                <w:numId w:val="7"/>
              </w:numPr>
              <w:tabs>
                <w:tab w:val="clear" w:pos="1134"/>
                <w:tab w:val="clear" w:pos="1871"/>
                <w:tab w:val="clear" w:pos="2268"/>
                <w:tab w:val="left" w:pos="794"/>
                <w:tab w:val="left" w:pos="1191"/>
                <w:tab w:val="left" w:pos="1588"/>
                <w:tab w:val="left" w:pos="1985"/>
              </w:tabs>
              <w:spacing w:before="40" w:after="40"/>
              <w:ind w:left="720"/>
              <w:rPr>
                <w:bCs/>
                <w:sz w:val="22"/>
                <w:szCs w:val="22"/>
              </w:rPr>
            </w:pPr>
            <w:r w:rsidRPr="000524DE">
              <w:rPr>
                <w:bCs/>
                <w:sz w:val="22"/>
                <w:szCs w:val="22"/>
              </w:rPr>
              <w:t>Broadcasting, spectrum monitoring, spectrum management for IoT, Digital dividend, etc</w:t>
            </w:r>
          </w:p>
        </w:tc>
      </w:tr>
      <w:tr w:rsidR="00FE501C" w14:paraId="4ABB581E" w14:textId="77777777" w:rsidTr="004A76A7">
        <w:trPr>
          <w:trHeight w:val="567"/>
        </w:trPr>
        <w:tc>
          <w:tcPr>
            <w:tcW w:w="2972" w:type="dxa"/>
          </w:tcPr>
          <w:p w14:paraId="6C4785BA" w14:textId="77777777" w:rsidR="00FE501C" w:rsidRPr="005E13C9" w:rsidRDefault="00FE501C" w:rsidP="00E362F0">
            <w:pPr>
              <w:spacing w:before="40" w:after="40"/>
              <w:rPr>
                <w:bCs/>
                <w:sz w:val="22"/>
                <w:szCs w:val="22"/>
                <w:lang w:val="en-US"/>
              </w:rPr>
            </w:pPr>
            <w:r w:rsidRPr="008034AE">
              <w:rPr>
                <w:bCs/>
                <w:sz w:val="22"/>
                <w:szCs w:val="22"/>
              </w:rPr>
              <w:t>Importance of high-speed, high-quality broadband and 5G (IMT-2020)</w:t>
            </w:r>
          </w:p>
        </w:tc>
        <w:tc>
          <w:tcPr>
            <w:tcW w:w="1418" w:type="dxa"/>
          </w:tcPr>
          <w:p w14:paraId="0EE219D9" w14:textId="77777777" w:rsidR="00FE501C" w:rsidRPr="009A3783" w:rsidRDefault="00FE501C" w:rsidP="00E362F0">
            <w:pPr>
              <w:spacing w:before="40" w:after="40"/>
              <w:rPr>
                <w:bCs/>
                <w:sz w:val="22"/>
                <w:szCs w:val="22"/>
                <w:lang w:val="en-US"/>
              </w:rPr>
            </w:pPr>
            <w:r w:rsidRPr="008034AE">
              <w:rPr>
                <w:bCs/>
                <w:sz w:val="22"/>
                <w:szCs w:val="22"/>
              </w:rPr>
              <w:t>Intel Corporation (United States of America)</w:t>
            </w:r>
          </w:p>
        </w:tc>
        <w:tc>
          <w:tcPr>
            <w:tcW w:w="1417" w:type="dxa"/>
          </w:tcPr>
          <w:p w14:paraId="13065541" w14:textId="77777777" w:rsidR="00FE501C" w:rsidRDefault="00FE501C" w:rsidP="00E362F0">
            <w:pPr>
              <w:spacing w:before="40" w:after="40"/>
              <w:jc w:val="center"/>
              <w:rPr>
                <w:rStyle w:val="Hyperlink"/>
                <w:b/>
                <w:bCs/>
                <w:sz w:val="20"/>
                <w:lang w:val="es-ES"/>
              </w:rPr>
            </w:pPr>
            <w:r w:rsidRPr="00B31837">
              <w:rPr>
                <w:rStyle w:val="Hyperlink"/>
                <w:color w:val="000000" w:themeColor="text1"/>
                <w:sz w:val="22"/>
                <w:szCs w:val="22"/>
              </w:rPr>
              <w:t>Q.1/1</w:t>
            </w:r>
          </w:p>
        </w:tc>
        <w:tc>
          <w:tcPr>
            <w:tcW w:w="1559" w:type="dxa"/>
          </w:tcPr>
          <w:p w14:paraId="750153A9" w14:textId="77777777" w:rsidR="00FE501C" w:rsidRDefault="00924DD4" w:rsidP="00E362F0">
            <w:pPr>
              <w:spacing w:before="40" w:after="40"/>
              <w:jc w:val="center"/>
              <w:rPr>
                <w:rStyle w:val="Hyperlink"/>
                <w:b/>
                <w:bCs/>
                <w:sz w:val="20"/>
                <w:lang w:val="es-ES"/>
              </w:rPr>
            </w:pPr>
            <w:hyperlink r:id="rId64" w:history="1">
              <w:r w:rsidR="00FE501C" w:rsidRPr="00912516">
                <w:rPr>
                  <w:rStyle w:val="Hyperlink"/>
                  <w:bCs/>
                  <w:sz w:val="20"/>
                  <w:lang w:val="es-ES"/>
                </w:rPr>
                <w:t>SG1RGQ/69-E</w:t>
              </w:r>
            </w:hyperlink>
          </w:p>
        </w:tc>
        <w:tc>
          <w:tcPr>
            <w:tcW w:w="284" w:type="dxa"/>
          </w:tcPr>
          <w:p w14:paraId="4EF36B50" w14:textId="77777777" w:rsidR="00FE501C" w:rsidRDefault="00FE501C" w:rsidP="00E362F0">
            <w:pPr>
              <w:jc w:val="center"/>
              <w:rPr>
                <w:sz w:val="20"/>
              </w:rPr>
            </w:pPr>
          </w:p>
        </w:tc>
        <w:tc>
          <w:tcPr>
            <w:tcW w:w="236" w:type="dxa"/>
          </w:tcPr>
          <w:p w14:paraId="6B68ABB5" w14:textId="77777777" w:rsidR="00FE501C" w:rsidRPr="0033213C" w:rsidRDefault="00FE501C" w:rsidP="00E362F0">
            <w:pPr>
              <w:jc w:val="center"/>
              <w:rPr>
                <w:sz w:val="20"/>
              </w:rPr>
            </w:pPr>
          </w:p>
        </w:tc>
        <w:tc>
          <w:tcPr>
            <w:tcW w:w="331" w:type="dxa"/>
          </w:tcPr>
          <w:p w14:paraId="2990422E" w14:textId="77777777" w:rsidR="00FE501C" w:rsidRDefault="00FE501C" w:rsidP="00E362F0">
            <w:pPr>
              <w:jc w:val="center"/>
              <w:rPr>
                <w:sz w:val="20"/>
              </w:rPr>
            </w:pPr>
          </w:p>
        </w:tc>
        <w:tc>
          <w:tcPr>
            <w:tcW w:w="283" w:type="dxa"/>
          </w:tcPr>
          <w:p w14:paraId="1E47A944" w14:textId="77777777" w:rsidR="00FE501C" w:rsidRDefault="00FE501C" w:rsidP="00E362F0">
            <w:pPr>
              <w:jc w:val="center"/>
              <w:rPr>
                <w:sz w:val="20"/>
              </w:rPr>
            </w:pPr>
          </w:p>
        </w:tc>
        <w:tc>
          <w:tcPr>
            <w:tcW w:w="284" w:type="dxa"/>
          </w:tcPr>
          <w:p w14:paraId="3E356547" w14:textId="77777777" w:rsidR="00FE501C" w:rsidRDefault="00FE501C" w:rsidP="00E362F0">
            <w:pPr>
              <w:jc w:val="center"/>
              <w:rPr>
                <w:sz w:val="20"/>
              </w:rPr>
            </w:pPr>
          </w:p>
        </w:tc>
        <w:tc>
          <w:tcPr>
            <w:tcW w:w="283" w:type="dxa"/>
          </w:tcPr>
          <w:p w14:paraId="217B2AE3" w14:textId="77777777" w:rsidR="00FE501C" w:rsidRDefault="00FE501C" w:rsidP="00E362F0">
            <w:pPr>
              <w:jc w:val="center"/>
              <w:rPr>
                <w:sz w:val="20"/>
              </w:rPr>
            </w:pPr>
          </w:p>
        </w:tc>
        <w:tc>
          <w:tcPr>
            <w:tcW w:w="284" w:type="dxa"/>
          </w:tcPr>
          <w:p w14:paraId="0D2914FE" w14:textId="77777777" w:rsidR="00FE501C" w:rsidRPr="0033213C" w:rsidRDefault="00FE501C" w:rsidP="00E362F0">
            <w:pPr>
              <w:jc w:val="center"/>
              <w:rPr>
                <w:sz w:val="20"/>
              </w:rPr>
            </w:pPr>
          </w:p>
        </w:tc>
        <w:tc>
          <w:tcPr>
            <w:tcW w:w="236" w:type="dxa"/>
          </w:tcPr>
          <w:p w14:paraId="7C171588" w14:textId="77777777" w:rsidR="00FE501C" w:rsidRDefault="00FE501C" w:rsidP="00E362F0">
            <w:pPr>
              <w:jc w:val="center"/>
              <w:rPr>
                <w:sz w:val="20"/>
              </w:rPr>
            </w:pPr>
          </w:p>
        </w:tc>
        <w:tc>
          <w:tcPr>
            <w:tcW w:w="473" w:type="dxa"/>
          </w:tcPr>
          <w:p w14:paraId="1CA20AA1" w14:textId="77777777" w:rsidR="00FE501C" w:rsidRDefault="00FE501C" w:rsidP="00E362F0">
            <w:pPr>
              <w:jc w:val="center"/>
              <w:rPr>
                <w:sz w:val="20"/>
              </w:rPr>
            </w:pPr>
          </w:p>
        </w:tc>
        <w:tc>
          <w:tcPr>
            <w:tcW w:w="425" w:type="dxa"/>
          </w:tcPr>
          <w:p w14:paraId="0F7E7EA9" w14:textId="77777777" w:rsidR="00FE501C" w:rsidRPr="0033213C" w:rsidRDefault="00FE501C" w:rsidP="00E362F0">
            <w:pPr>
              <w:jc w:val="center"/>
              <w:rPr>
                <w:sz w:val="20"/>
              </w:rPr>
            </w:pPr>
            <w:r>
              <w:rPr>
                <w:sz w:val="20"/>
              </w:rPr>
              <w:t>1</w:t>
            </w:r>
          </w:p>
        </w:tc>
        <w:tc>
          <w:tcPr>
            <w:tcW w:w="425" w:type="dxa"/>
          </w:tcPr>
          <w:p w14:paraId="02CDC768" w14:textId="77777777" w:rsidR="00FE501C" w:rsidRPr="0033213C" w:rsidRDefault="00FE501C" w:rsidP="00E362F0">
            <w:pPr>
              <w:jc w:val="center"/>
              <w:rPr>
                <w:sz w:val="20"/>
              </w:rPr>
            </w:pPr>
          </w:p>
        </w:tc>
        <w:tc>
          <w:tcPr>
            <w:tcW w:w="425" w:type="dxa"/>
          </w:tcPr>
          <w:p w14:paraId="2B678220" w14:textId="77777777" w:rsidR="00FE501C" w:rsidRPr="0033213C" w:rsidRDefault="00FE501C" w:rsidP="00E362F0">
            <w:pPr>
              <w:jc w:val="center"/>
              <w:rPr>
                <w:sz w:val="20"/>
              </w:rPr>
            </w:pPr>
          </w:p>
        </w:tc>
        <w:tc>
          <w:tcPr>
            <w:tcW w:w="426" w:type="dxa"/>
          </w:tcPr>
          <w:p w14:paraId="3CF7D8F3" w14:textId="77777777" w:rsidR="00FE501C" w:rsidRPr="0033213C" w:rsidRDefault="00FE501C" w:rsidP="00E362F0">
            <w:pPr>
              <w:jc w:val="center"/>
              <w:rPr>
                <w:sz w:val="20"/>
              </w:rPr>
            </w:pPr>
          </w:p>
        </w:tc>
        <w:tc>
          <w:tcPr>
            <w:tcW w:w="2835" w:type="dxa"/>
          </w:tcPr>
          <w:p w14:paraId="0B4AAC29" w14:textId="77777777" w:rsidR="00FE501C" w:rsidRPr="006A64EC" w:rsidRDefault="00FE501C" w:rsidP="00FE501C">
            <w:pPr>
              <w:pStyle w:val="ListParagraph"/>
              <w:numPr>
                <w:ilvl w:val="0"/>
                <w:numId w:val="7"/>
              </w:numPr>
              <w:tabs>
                <w:tab w:val="clear" w:pos="1134"/>
                <w:tab w:val="clear" w:pos="1871"/>
                <w:tab w:val="clear" w:pos="2268"/>
                <w:tab w:val="left" w:pos="794"/>
                <w:tab w:val="left" w:pos="1191"/>
                <w:tab w:val="left" w:pos="1588"/>
                <w:tab w:val="left" w:pos="1985"/>
              </w:tabs>
              <w:spacing w:before="40" w:after="40"/>
              <w:ind w:left="720"/>
              <w:rPr>
                <w:bCs/>
                <w:sz w:val="22"/>
                <w:szCs w:val="22"/>
              </w:rPr>
            </w:pPr>
            <w:r w:rsidRPr="006A64EC">
              <w:rPr>
                <w:bCs/>
                <w:sz w:val="22"/>
                <w:szCs w:val="22"/>
              </w:rPr>
              <w:t>5G, broadband</w:t>
            </w:r>
          </w:p>
        </w:tc>
      </w:tr>
      <w:tr w:rsidR="00FE501C" w:rsidRPr="000D799F" w14:paraId="2DB603E4" w14:textId="77777777" w:rsidTr="004A76A7">
        <w:trPr>
          <w:trHeight w:val="567"/>
        </w:trPr>
        <w:tc>
          <w:tcPr>
            <w:tcW w:w="2972" w:type="dxa"/>
          </w:tcPr>
          <w:p w14:paraId="10304BB8" w14:textId="77777777" w:rsidR="00FE501C" w:rsidRPr="005E13C9" w:rsidRDefault="00FE501C" w:rsidP="00E362F0">
            <w:pPr>
              <w:spacing w:before="40" w:after="40"/>
              <w:rPr>
                <w:bCs/>
                <w:sz w:val="22"/>
                <w:szCs w:val="22"/>
                <w:lang w:val="en-US"/>
              </w:rPr>
            </w:pPr>
            <w:r w:rsidRPr="008034AE">
              <w:rPr>
                <w:bCs/>
                <w:sz w:val="22"/>
                <w:szCs w:val="22"/>
              </w:rPr>
              <w:t>European Union’s strategy on “Connectivity for a European Gigabit Society”</w:t>
            </w:r>
          </w:p>
        </w:tc>
        <w:tc>
          <w:tcPr>
            <w:tcW w:w="1418" w:type="dxa"/>
          </w:tcPr>
          <w:p w14:paraId="27D59D00" w14:textId="77777777" w:rsidR="00FE501C" w:rsidRPr="009A3783" w:rsidRDefault="00FE501C" w:rsidP="00E362F0">
            <w:pPr>
              <w:spacing w:before="40" w:after="40"/>
              <w:rPr>
                <w:bCs/>
                <w:sz w:val="22"/>
                <w:szCs w:val="22"/>
                <w:lang w:val="en-US"/>
              </w:rPr>
            </w:pPr>
            <w:r w:rsidRPr="008034AE">
              <w:rPr>
                <w:bCs/>
                <w:sz w:val="22"/>
                <w:szCs w:val="22"/>
              </w:rPr>
              <w:t>Intel Corporation (United States of America)</w:t>
            </w:r>
          </w:p>
        </w:tc>
        <w:tc>
          <w:tcPr>
            <w:tcW w:w="1417" w:type="dxa"/>
          </w:tcPr>
          <w:p w14:paraId="48F4C398" w14:textId="77777777" w:rsidR="00FE501C" w:rsidRDefault="00FE501C" w:rsidP="00E362F0">
            <w:pPr>
              <w:spacing w:before="40" w:after="40"/>
              <w:jc w:val="center"/>
              <w:rPr>
                <w:rStyle w:val="Hyperlink"/>
                <w:b/>
                <w:bCs/>
                <w:sz w:val="20"/>
                <w:lang w:val="es-ES"/>
              </w:rPr>
            </w:pPr>
            <w:r w:rsidRPr="00B31837">
              <w:rPr>
                <w:rStyle w:val="Hyperlink"/>
                <w:color w:val="000000" w:themeColor="text1"/>
                <w:sz w:val="22"/>
                <w:szCs w:val="22"/>
              </w:rPr>
              <w:t>Q.1/1</w:t>
            </w:r>
          </w:p>
        </w:tc>
        <w:tc>
          <w:tcPr>
            <w:tcW w:w="1559" w:type="dxa"/>
          </w:tcPr>
          <w:p w14:paraId="710079B4" w14:textId="77777777" w:rsidR="00FE501C" w:rsidRDefault="00924DD4" w:rsidP="00E362F0">
            <w:pPr>
              <w:spacing w:before="40" w:after="40"/>
              <w:jc w:val="center"/>
              <w:rPr>
                <w:rStyle w:val="Hyperlink"/>
                <w:b/>
                <w:bCs/>
                <w:sz w:val="20"/>
                <w:lang w:val="es-ES"/>
              </w:rPr>
            </w:pPr>
            <w:hyperlink r:id="rId65" w:history="1">
              <w:r w:rsidR="00FE501C" w:rsidRPr="00912516">
                <w:rPr>
                  <w:rStyle w:val="Hyperlink"/>
                  <w:bCs/>
                  <w:sz w:val="20"/>
                  <w:lang w:val="es-ES"/>
                </w:rPr>
                <w:t>SG1RGQ/70-E</w:t>
              </w:r>
            </w:hyperlink>
          </w:p>
        </w:tc>
        <w:tc>
          <w:tcPr>
            <w:tcW w:w="284" w:type="dxa"/>
          </w:tcPr>
          <w:p w14:paraId="3A49E647" w14:textId="77777777" w:rsidR="00FE501C" w:rsidRPr="0033213C" w:rsidRDefault="00FE501C" w:rsidP="00E362F0">
            <w:pPr>
              <w:jc w:val="center"/>
              <w:rPr>
                <w:sz w:val="20"/>
              </w:rPr>
            </w:pPr>
          </w:p>
        </w:tc>
        <w:tc>
          <w:tcPr>
            <w:tcW w:w="236" w:type="dxa"/>
          </w:tcPr>
          <w:p w14:paraId="4013FD3F" w14:textId="77777777" w:rsidR="00FE501C" w:rsidRPr="0033213C" w:rsidRDefault="00FE501C" w:rsidP="00E362F0">
            <w:pPr>
              <w:jc w:val="center"/>
              <w:rPr>
                <w:sz w:val="20"/>
              </w:rPr>
            </w:pPr>
          </w:p>
        </w:tc>
        <w:tc>
          <w:tcPr>
            <w:tcW w:w="331" w:type="dxa"/>
          </w:tcPr>
          <w:p w14:paraId="59E7305A" w14:textId="77777777" w:rsidR="00FE501C" w:rsidRPr="0033213C" w:rsidRDefault="00FE501C" w:rsidP="00E362F0">
            <w:pPr>
              <w:jc w:val="center"/>
              <w:rPr>
                <w:sz w:val="20"/>
              </w:rPr>
            </w:pPr>
          </w:p>
        </w:tc>
        <w:tc>
          <w:tcPr>
            <w:tcW w:w="283" w:type="dxa"/>
          </w:tcPr>
          <w:p w14:paraId="1536DE11" w14:textId="77777777" w:rsidR="00FE501C" w:rsidRPr="0033213C" w:rsidRDefault="00FE501C" w:rsidP="00E362F0">
            <w:pPr>
              <w:jc w:val="center"/>
              <w:rPr>
                <w:sz w:val="20"/>
              </w:rPr>
            </w:pPr>
          </w:p>
        </w:tc>
        <w:tc>
          <w:tcPr>
            <w:tcW w:w="284" w:type="dxa"/>
          </w:tcPr>
          <w:p w14:paraId="74F1DED5" w14:textId="77777777" w:rsidR="00FE501C" w:rsidRPr="0033213C" w:rsidRDefault="00FE501C" w:rsidP="00E362F0">
            <w:pPr>
              <w:jc w:val="center"/>
              <w:rPr>
                <w:sz w:val="20"/>
              </w:rPr>
            </w:pPr>
          </w:p>
        </w:tc>
        <w:tc>
          <w:tcPr>
            <w:tcW w:w="283" w:type="dxa"/>
          </w:tcPr>
          <w:p w14:paraId="7DFE751B" w14:textId="77777777" w:rsidR="00FE501C" w:rsidRPr="0033213C" w:rsidRDefault="00FE501C" w:rsidP="00E362F0">
            <w:pPr>
              <w:jc w:val="center"/>
              <w:rPr>
                <w:sz w:val="20"/>
              </w:rPr>
            </w:pPr>
          </w:p>
        </w:tc>
        <w:tc>
          <w:tcPr>
            <w:tcW w:w="284" w:type="dxa"/>
          </w:tcPr>
          <w:p w14:paraId="25DF8405" w14:textId="77777777" w:rsidR="00FE501C" w:rsidRPr="0033213C" w:rsidRDefault="00FE501C" w:rsidP="00E362F0">
            <w:pPr>
              <w:jc w:val="center"/>
              <w:rPr>
                <w:sz w:val="20"/>
              </w:rPr>
            </w:pPr>
          </w:p>
        </w:tc>
        <w:tc>
          <w:tcPr>
            <w:tcW w:w="236" w:type="dxa"/>
          </w:tcPr>
          <w:p w14:paraId="0AD88D5C" w14:textId="77777777" w:rsidR="00FE501C" w:rsidRPr="0033213C" w:rsidRDefault="00FE501C" w:rsidP="00E362F0">
            <w:pPr>
              <w:jc w:val="center"/>
              <w:rPr>
                <w:sz w:val="20"/>
              </w:rPr>
            </w:pPr>
          </w:p>
        </w:tc>
        <w:tc>
          <w:tcPr>
            <w:tcW w:w="473" w:type="dxa"/>
          </w:tcPr>
          <w:p w14:paraId="30B3B839" w14:textId="77777777" w:rsidR="00FE501C" w:rsidRPr="0033213C" w:rsidRDefault="00FE501C" w:rsidP="00E362F0">
            <w:pPr>
              <w:jc w:val="center"/>
              <w:rPr>
                <w:sz w:val="20"/>
              </w:rPr>
            </w:pPr>
          </w:p>
        </w:tc>
        <w:tc>
          <w:tcPr>
            <w:tcW w:w="425" w:type="dxa"/>
          </w:tcPr>
          <w:p w14:paraId="79AF2637" w14:textId="77777777" w:rsidR="00FE501C" w:rsidRPr="0033213C" w:rsidRDefault="00FE501C" w:rsidP="00E362F0">
            <w:pPr>
              <w:jc w:val="center"/>
              <w:rPr>
                <w:sz w:val="20"/>
              </w:rPr>
            </w:pPr>
            <w:r>
              <w:rPr>
                <w:sz w:val="20"/>
              </w:rPr>
              <w:t>1</w:t>
            </w:r>
          </w:p>
        </w:tc>
        <w:tc>
          <w:tcPr>
            <w:tcW w:w="425" w:type="dxa"/>
          </w:tcPr>
          <w:p w14:paraId="4F59FF12" w14:textId="77777777" w:rsidR="00FE501C" w:rsidRPr="0033213C" w:rsidRDefault="00FE501C" w:rsidP="00E362F0">
            <w:pPr>
              <w:jc w:val="center"/>
              <w:rPr>
                <w:sz w:val="20"/>
              </w:rPr>
            </w:pPr>
          </w:p>
        </w:tc>
        <w:tc>
          <w:tcPr>
            <w:tcW w:w="425" w:type="dxa"/>
          </w:tcPr>
          <w:p w14:paraId="4A9B2F61" w14:textId="77777777" w:rsidR="00FE501C" w:rsidRPr="0033213C" w:rsidRDefault="00FE501C" w:rsidP="00E362F0">
            <w:pPr>
              <w:jc w:val="center"/>
              <w:rPr>
                <w:sz w:val="20"/>
              </w:rPr>
            </w:pPr>
          </w:p>
        </w:tc>
        <w:tc>
          <w:tcPr>
            <w:tcW w:w="426" w:type="dxa"/>
          </w:tcPr>
          <w:p w14:paraId="3E756DE9" w14:textId="77777777" w:rsidR="00FE501C" w:rsidRPr="0033213C" w:rsidRDefault="00FE501C" w:rsidP="00E362F0">
            <w:pPr>
              <w:jc w:val="center"/>
              <w:rPr>
                <w:sz w:val="20"/>
              </w:rPr>
            </w:pPr>
          </w:p>
        </w:tc>
        <w:tc>
          <w:tcPr>
            <w:tcW w:w="2835" w:type="dxa"/>
          </w:tcPr>
          <w:p w14:paraId="3A065D09" w14:textId="77777777" w:rsidR="00FE501C" w:rsidRDefault="00FE501C" w:rsidP="00E362F0">
            <w:pPr>
              <w:pStyle w:val="ListParagraph"/>
              <w:spacing w:before="40" w:after="40"/>
              <w:rPr>
                <w:bCs/>
                <w:sz w:val="22"/>
                <w:szCs w:val="22"/>
              </w:rPr>
            </w:pPr>
          </w:p>
          <w:p w14:paraId="212BF07F" w14:textId="77777777" w:rsidR="00FE501C" w:rsidRPr="0057594B" w:rsidRDefault="00FE501C" w:rsidP="00FE501C">
            <w:pPr>
              <w:pStyle w:val="ListParagraph"/>
              <w:numPr>
                <w:ilvl w:val="0"/>
                <w:numId w:val="7"/>
              </w:numPr>
              <w:tabs>
                <w:tab w:val="clear" w:pos="1134"/>
                <w:tab w:val="clear" w:pos="1871"/>
                <w:tab w:val="clear" w:pos="2268"/>
                <w:tab w:val="left" w:pos="794"/>
                <w:tab w:val="left" w:pos="1191"/>
                <w:tab w:val="left" w:pos="1588"/>
                <w:tab w:val="left" w:pos="1985"/>
              </w:tabs>
              <w:spacing w:before="40" w:after="40"/>
              <w:ind w:left="720"/>
              <w:rPr>
                <w:bCs/>
                <w:sz w:val="22"/>
                <w:szCs w:val="22"/>
              </w:rPr>
            </w:pPr>
            <w:r>
              <w:rPr>
                <w:bCs/>
                <w:sz w:val="22"/>
                <w:szCs w:val="22"/>
              </w:rPr>
              <w:t xml:space="preserve"> broadband, Gigabit society</w:t>
            </w:r>
          </w:p>
        </w:tc>
      </w:tr>
      <w:tr w:rsidR="00FE501C" w:rsidRPr="0033213C" w14:paraId="1B68A759" w14:textId="77777777" w:rsidTr="004A76A7">
        <w:trPr>
          <w:trHeight w:val="567"/>
        </w:trPr>
        <w:tc>
          <w:tcPr>
            <w:tcW w:w="2972" w:type="dxa"/>
          </w:tcPr>
          <w:p w14:paraId="3AC00DCE" w14:textId="77777777" w:rsidR="00FE501C" w:rsidRPr="007E6CCE" w:rsidRDefault="00FE501C" w:rsidP="00E362F0">
            <w:pPr>
              <w:spacing w:before="40" w:after="40"/>
              <w:rPr>
                <w:bCs/>
                <w:sz w:val="22"/>
                <w:szCs w:val="22"/>
              </w:rPr>
            </w:pPr>
            <w:r w:rsidRPr="007E6CCE">
              <w:rPr>
                <w:bCs/>
                <w:sz w:val="22"/>
                <w:szCs w:val="22"/>
              </w:rPr>
              <w:t>Setting the scene for 5G: Opportunities &amp; Challenges</w:t>
            </w:r>
          </w:p>
        </w:tc>
        <w:tc>
          <w:tcPr>
            <w:tcW w:w="1418" w:type="dxa"/>
          </w:tcPr>
          <w:p w14:paraId="74DE78B7" w14:textId="77777777" w:rsidR="00FE501C" w:rsidRPr="007E6CCE" w:rsidRDefault="00FE501C" w:rsidP="00E362F0">
            <w:pPr>
              <w:spacing w:before="40" w:after="40"/>
              <w:rPr>
                <w:bCs/>
                <w:sz w:val="22"/>
                <w:szCs w:val="22"/>
              </w:rPr>
            </w:pPr>
            <w:r w:rsidRPr="007E6CCE">
              <w:rPr>
                <w:bCs/>
                <w:sz w:val="22"/>
                <w:szCs w:val="22"/>
              </w:rPr>
              <w:t>BDT Focal Point for Question 1/1</w:t>
            </w:r>
          </w:p>
        </w:tc>
        <w:tc>
          <w:tcPr>
            <w:tcW w:w="1417" w:type="dxa"/>
          </w:tcPr>
          <w:p w14:paraId="15C9FF5E" w14:textId="77777777" w:rsidR="00FE501C" w:rsidRDefault="00FE501C" w:rsidP="00E362F0">
            <w:pPr>
              <w:spacing w:before="40" w:after="40"/>
              <w:jc w:val="center"/>
              <w:rPr>
                <w:rStyle w:val="Hyperlink"/>
                <w:b/>
                <w:bCs/>
                <w:sz w:val="20"/>
                <w:lang w:val="es-ES"/>
              </w:rPr>
            </w:pPr>
            <w:r w:rsidRPr="00B31837">
              <w:rPr>
                <w:rStyle w:val="Hyperlink"/>
                <w:color w:val="000000" w:themeColor="text1"/>
                <w:sz w:val="22"/>
                <w:szCs w:val="22"/>
              </w:rPr>
              <w:t>Q.1/1</w:t>
            </w:r>
          </w:p>
        </w:tc>
        <w:tc>
          <w:tcPr>
            <w:tcW w:w="1559" w:type="dxa"/>
          </w:tcPr>
          <w:p w14:paraId="0156686F" w14:textId="77777777" w:rsidR="00FE501C" w:rsidRDefault="00924DD4" w:rsidP="00E362F0">
            <w:pPr>
              <w:spacing w:before="40" w:after="40"/>
              <w:jc w:val="center"/>
              <w:rPr>
                <w:rStyle w:val="Hyperlink"/>
                <w:b/>
                <w:bCs/>
                <w:sz w:val="20"/>
                <w:lang w:val="es-ES"/>
              </w:rPr>
            </w:pPr>
            <w:hyperlink r:id="rId66" w:history="1">
              <w:r w:rsidR="00FE501C" w:rsidRPr="00912516">
                <w:rPr>
                  <w:rStyle w:val="Hyperlink"/>
                  <w:bCs/>
                  <w:sz w:val="20"/>
                  <w:lang w:val="es-ES"/>
                </w:rPr>
                <w:t>SG1RGQ/74-E</w:t>
              </w:r>
            </w:hyperlink>
          </w:p>
        </w:tc>
        <w:tc>
          <w:tcPr>
            <w:tcW w:w="284" w:type="dxa"/>
          </w:tcPr>
          <w:p w14:paraId="6AF10F09" w14:textId="77777777" w:rsidR="00FE501C" w:rsidRDefault="00FE501C" w:rsidP="00E362F0">
            <w:pPr>
              <w:jc w:val="center"/>
              <w:rPr>
                <w:sz w:val="20"/>
              </w:rPr>
            </w:pPr>
            <w:r>
              <w:rPr>
                <w:sz w:val="20"/>
              </w:rPr>
              <w:t>1</w:t>
            </w:r>
          </w:p>
        </w:tc>
        <w:tc>
          <w:tcPr>
            <w:tcW w:w="236" w:type="dxa"/>
          </w:tcPr>
          <w:p w14:paraId="3CDACCA0" w14:textId="77777777" w:rsidR="00FE501C" w:rsidRDefault="00FE501C" w:rsidP="00E362F0">
            <w:pPr>
              <w:jc w:val="center"/>
              <w:rPr>
                <w:sz w:val="20"/>
              </w:rPr>
            </w:pPr>
          </w:p>
        </w:tc>
        <w:tc>
          <w:tcPr>
            <w:tcW w:w="331" w:type="dxa"/>
          </w:tcPr>
          <w:p w14:paraId="30E8DAFC" w14:textId="77777777" w:rsidR="00FE501C" w:rsidRPr="0033213C" w:rsidRDefault="00FE501C" w:rsidP="00E362F0">
            <w:pPr>
              <w:jc w:val="center"/>
              <w:rPr>
                <w:sz w:val="20"/>
              </w:rPr>
            </w:pPr>
            <w:r>
              <w:rPr>
                <w:sz w:val="20"/>
              </w:rPr>
              <w:t>1</w:t>
            </w:r>
          </w:p>
        </w:tc>
        <w:tc>
          <w:tcPr>
            <w:tcW w:w="283" w:type="dxa"/>
          </w:tcPr>
          <w:p w14:paraId="7025CC9C" w14:textId="77777777" w:rsidR="00FE501C" w:rsidRPr="0033213C" w:rsidRDefault="00FE501C" w:rsidP="00E362F0">
            <w:pPr>
              <w:jc w:val="center"/>
              <w:rPr>
                <w:sz w:val="20"/>
              </w:rPr>
            </w:pPr>
          </w:p>
        </w:tc>
        <w:tc>
          <w:tcPr>
            <w:tcW w:w="284" w:type="dxa"/>
          </w:tcPr>
          <w:p w14:paraId="75277F6B" w14:textId="77777777" w:rsidR="00FE501C" w:rsidRPr="0033213C" w:rsidRDefault="00FE501C" w:rsidP="00E362F0">
            <w:pPr>
              <w:jc w:val="center"/>
              <w:rPr>
                <w:sz w:val="20"/>
              </w:rPr>
            </w:pPr>
            <w:r>
              <w:rPr>
                <w:sz w:val="20"/>
              </w:rPr>
              <w:t>1</w:t>
            </w:r>
          </w:p>
        </w:tc>
        <w:tc>
          <w:tcPr>
            <w:tcW w:w="283" w:type="dxa"/>
          </w:tcPr>
          <w:p w14:paraId="07502ABA" w14:textId="77777777" w:rsidR="00FE501C" w:rsidRDefault="00FE501C" w:rsidP="00E362F0">
            <w:pPr>
              <w:jc w:val="center"/>
              <w:rPr>
                <w:sz w:val="20"/>
              </w:rPr>
            </w:pPr>
          </w:p>
        </w:tc>
        <w:tc>
          <w:tcPr>
            <w:tcW w:w="284" w:type="dxa"/>
          </w:tcPr>
          <w:p w14:paraId="2983E8FB" w14:textId="77777777" w:rsidR="00FE501C" w:rsidRPr="0033213C" w:rsidRDefault="00FE501C" w:rsidP="00E362F0">
            <w:pPr>
              <w:jc w:val="center"/>
              <w:rPr>
                <w:sz w:val="20"/>
              </w:rPr>
            </w:pPr>
          </w:p>
        </w:tc>
        <w:tc>
          <w:tcPr>
            <w:tcW w:w="236" w:type="dxa"/>
          </w:tcPr>
          <w:p w14:paraId="448D9CA1" w14:textId="77777777" w:rsidR="00FE501C" w:rsidRPr="0033213C" w:rsidRDefault="00FE501C" w:rsidP="00E362F0">
            <w:pPr>
              <w:jc w:val="center"/>
              <w:rPr>
                <w:sz w:val="20"/>
              </w:rPr>
            </w:pPr>
          </w:p>
        </w:tc>
        <w:tc>
          <w:tcPr>
            <w:tcW w:w="473" w:type="dxa"/>
          </w:tcPr>
          <w:p w14:paraId="07BEB637" w14:textId="77777777" w:rsidR="00FE501C" w:rsidRPr="0033213C" w:rsidRDefault="00FE501C" w:rsidP="00E362F0">
            <w:pPr>
              <w:jc w:val="center"/>
              <w:rPr>
                <w:sz w:val="20"/>
              </w:rPr>
            </w:pPr>
            <w:r>
              <w:rPr>
                <w:sz w:val="20"/>
              </w:rPr>
              <w:t>1</w:t>
            </w:r>
          </w:p>
        </w:tc>
        <w:tc>
          <w:tcPr>
            <w:tcW w:w="425" w:type="dxa"/>
          </w:tcPr>
          <w:p w14:paraId="3A611AC5" w14:textId="77777777" w:rsidR="00FE501C" w:rsidRDefault="00FE501C" w:rsidP="00E362F0">
            <w:pPr>
              <w:jc w:val="center"/>
              <w:rPr>
                <w:sz w:val="20"/>
              </w:rPr>
            </w:pPr>
            <w:r>
              <w:rPr>
                <w:sz w:val="20"/>
              </w:rPr>
              <w:t>1</w:t>
            </w:r>
          </w:p>
        </w:tc>
        <w:tc>
          <w:tcPr>
            <w:tcW w:w="425" w:type="dxa"/>
          </w:tcPr>
          <w:p w14:paraId="3A4CD9A6" w14:textId="77777777" w:rsidR="00FE501C" w:rsidRPr="0033213C" w:rsidRDefault="00FE501C" w:rsidP="00E362F0">
            <w:pPr>
              <w:jc w:val="center"/>
              <w:rPr>
                <w:sz w:val="20"/>
              </w:rPr>
            </w:pPr>
          </w:p>
        </w:tc>
        <w:tc>
          <w:tcPr>
            <w:tcW w:w="425" w:type="dxa"/>
          </w:tcPr>
          <w:p w14:paraId="3146863A" w14:textId="77777777" w:rsidR="00FE501C" w:rsidRPr="0033213C" w:rsidRDefault="00FE501C" w:rsidP="00E362F0">
            <w:pPr>
              <w:jc w:val="center"/>
              <w:rPr>
                <w:sz w:val="20"/>
              </w:rPr>
            </w:pPr>
          </w:p>
        </w:tc>
        <w:tc>
          <w:tcPr>
            <w:tcW w:w="426" w:type="dxa"/>
          </w:tcPr>
          <w:p w14:paraId="79983F80" w14:textId="77777777" w:rsidR="00FE501C" w:rsidRPr="0033213C" w:rsidRDefault="00FE501C" w:rsidP="00E362F0">
            <w:pPr>
              <w:jc w:val="center"/>
              <w:rPr>
                <w:sz w:val="20"/>
              </w:rPr>
            </w:pPr>
          </w:p>
        </w:tc>
        <w:tc>
          <w:tcPr>
            <w:tcW w:w="2835" w:type="dxa"/>
          </w:tcPr>
          <w:p w14:paraId="60C908EF" w14:textId="77777777" w:rsidR="00FE501C" w:rsidRPr="00533A0C" w:rsidRDefault="00FE501C" w:rsidP="00FE501C">
            <w:pPr>
              <w:pStyle w:val="ListParagraph"/>
              <w:numPr>
                <w:ilvl w:val="0"/>
                <w:numId w:val="7"/>
              </w:numPr>
              <w:tabs>
                <w:tab w:val="clear" w:pos="1134"/>
                <w:tab w:val="clear" w:pos="1871"/>
                <w:tab w:val="clear" w:pos="2268"/>
                <w:tab w:val="left" w:pos="794"/>
                <w:tab w:val="left" w:pos="1191"/>
                <w:tab w:val="left" w:pos="1588"/>
                <w:tab w:val="left" w:pos="1985"/>
              </w:tabs>
              <w:spacing w:before="40" w:after="40"/>
              <w:ind w:left="720"/>
              <w:rPr>
                <w:bCs/>
                <w:sz w:val="22"/>
                <w:szCs w:val="22"/>
              </w:rPr>
            </w:pPr>
            <w:r w:rsidRPr="00533A0C">
              <w:rPr>
                <w:bCs/>
                <w:sz w:val="22"/>
                <w:szCs w:val="22"/>
              </w:rPr>
              <w:t>5G, broadband</w:t>
            </w:r>
          </w:p>
        </w:tc>
      </w:tr>
      <w:tr w:rsidR="00FE501C" w:rsidRPr="0033213C" w14:paraId="004B0DDC" w14:textId="77777777" w:rsidTr="004A76A7">
        <w:trPr>
          <w:trHeight w:val="567"/>
        </w:trPr>
        <w:tc>
          <w:tcPr>
            <w:tcW w:w="2972" w:type="dxa"/>
          </w:tcPr>
          <w:p w14:paraId="18E8B1BD" w14:textId="77777777" w:rsidR="00FE501C" w:rsidRPr="00F9081D" w:rsidRDefault="00FE501C" w:rsidP="00E362F0">
            <w:pPr>
              <w:spacing w:before="40" w:after="40"/>
              <w:rPr>
                <w:bCs/>
                <w:sz w:val="22"/>
                <w:szCs w:val="22"/>
                <w:lang w:val="en-US"/>
              </w:rPr>
            </w:pPr>
            <w:r w:rsidRPr="009225CE">
              <w:rPr>
                <w:bCs/>
                <w:sz w:val="22"/>
                <w:szCs w:val="22"/>
              </w:rPr>
              <w:t>Creating an enabling regulatory framework for broadband network deployment</w:t>
            </w:r>
          </w:p>
        </w:tc>
        <w:tc>
          <w:tcPr>
            <w:tcW w:w="1418" w:type="dxa"/>
          </w:tcPr>
          <w:p w14:paraId="31F7602D" w14:textId="77777777" w:rsidR="00FE501C" w:rsidRPr="00F601D7" w:rsidRDefault="00FE501C" w:rsidP="00E362F0">
            <w:pPr>
              <w:spacing w:before="40" w:after="40"/>
              <w:rPr>
                <w:bCs/>
                <w:sz w:val="22"/>
                <w:szCs w:val="22"/>
              </w:rPr>
            </w:pPr>
            <w:r w:rsidRPr="009225CE">
              <w:rPr>
                <w:bCs/>
                <w:sz w:val="22"/>
                <w:szCs w:val="22"/>
              </w:rPr>
              <w:t>Namibia</w:t>
            </w:r>
          </w:p>
        </w:tc>
        <w:tc>
          <w:tcPr>
            <w:tcW w:w="1417" w:type="dxa"/>
          </w:tcPr>
          <w:p w14:paraId="7A3160E1" w14:textId="77777777" w:rsidR="00FE501C" w:rsidRDefault="00FE501C" w:rsidP="00E362F0">
            <w:pPr>
              <w:spacing w:before="40" w:after="40"/>
              <w:jc w:val="center"/>
              <w:rPr>
                <w:rStyle w:val="Hyperlink"/>
                <w:b/>
                <w:bCs/>
                <w:sz w:val="20"/>
                <w:lang w:val="es-ES"/>
              </w:rPr>
            </w:pPr>
            <w:r w:rsidRPr="00B31837">
              <w:rPr>
                <w:rStyle w:val="Hyperlink"/>
                <w:color w:val="000000" w:themeColor="text1"/>
                <w:sz w:val="22"/>
                <w:szCs w:val="22"/>
              </w:rPr>
              <w:t>Q.1/1</w:t>
            </w:r>
          </w:p>
        </w:tc>
        <w:tc>
          <w:tcPr>
            <w:tcW w:w="1559" w:type="dxa"/>
          </w:tcPr>
          <w:p w14:paraId="535EA354" w14:textId="77777777" w:rsidR="00FE501C" w:rsidRDefault="00924DD4" w:rsidP="00E362F0">
            <w:pPr>
              <w:spacing w:before="40" w:after="40"/>
              <w:jc w:val="center"/>
              <w:rPr>
                <w:rStyle w:val="Hyperlink"/>
                <w:b/>
                <w:bCs/>
                <w:sz w:val="20"/>
                <w:lang w:val="es-ES"/>
              </w:rPr>
            </w:pPr>
            <w:hyperlink r:id="rId67" w:history="1">
              <w:r w:rsidR="00FE501C" w:rsidRPr="00912516">
                <w:rPr>
                  <w:rStyle w:val="Hyperlink"/>
                  <w:bCs/>
                  <w:sz w:val="20"/>
                  <w:lang w:val="es-ES"/>
                </w:rPr>
                <w:t>SG1RGQ/92-E</w:t>
              </w:r>
            </w:hyperlink>
          </w:p>
        </w:tc>
        <w:tc>
          <w:tcPr>
            <w:tcW w:w="284" w:type="dxa"/>
          </w:tcPr>
          <w:p w14:paraId="70ACB6A3" w14:textId="77777777" w:rsidR="00FE501C" w:rsidRDefault="00FE501C" w:rsidP="00E362F0">
            <w:pPr>
              <w:jc w:val="center"/>
              <w:rPr>
                <w:sz w:val="20"/>
              </w:rPr>
            </w:pPr>
            <w:r>
              <w:rPr>
                <w:sz w:val="20"/>
              </w:rPr>
              <w:t>1</w:t>
            </w:r>
          </w:p>
        </w:tc>
        <w:tc>
          <w:tcPr>
            <w:tcW w:w="236" w:type="dxa"/>
          </w:tcPr>
          <w:p w14:paraId="2CE78559" w14:textId="77777777" w:rsidR="00FE501C" w:rsidRDefault="00FE501C" w:rsidP="00E362F0">
            <w:pPr>
              <w:jc w:val="center"/>
              <w:rPr>
                <w:sz w:val="20"/>
              </w:rPr>
            </w:pPr>
          </w:p>
        </w:tc>
        <w:tc>
          <w:tcPr>
            <w:tcW w:w="331" w:type="dxa"/>
          </w:tcPr>
          <w:p w14:paraId="48F3842B" w14:textId="77777777" w:rsidR="00FE501C" w:rsidRDefault="00FE501C" w:rsidP="00E362F0">
            <w:pPr>
              <w:jc w:val="center"/>
              <w:rPr>
                <w:sz w:val="20"/>
              </w:rPr>
            </w:pPr>
            <w:r>
              <w:rPr>
                <w:sz w:val="20"/>
              </w:rPr>
              <w:t>1</w:t>
            </w:r>
          </w:p>
        </w:tc>
        <w:tc>
          <w:tcPr>
            <w:tcW w:w="283" w:type="dxa"/>
          </w:tcPr>
          <w:p w14:paraId="4122417C" w14:textId="77777777" w:rsidR="00FE501C" w:rsidRPr="0033213C" w:rsidRDefault="00FE501C" w:rsidP="00E362F0">
            <w:pPr>
              <w:jc w:val="center"/>
              <w:rPr>
                <w:sz w:val="20"/>
              </w:rPr>
            </w:pPr>
          </w:p>
        </w:tc>
        <w:tc>
          <w:tcPr>
            <w:tcW w:w="284" w:type="dxa"/>
          </w:tcPr>
          <w:p w14:paraId="5A37000C" w14:textId="77777777" w:rsidR="00FE501C" w:rsidRDefault="00FE501C" w:rsidP="00E362F0">
            <w:pPr>
              <w:jc w:val="center"/>
              <w:rPr>
                <w:sz w:val="20"/>
              </w:rPr>
            </w:pPr>
          </w:p>
        </w:tc>
        <w:tc>
          <w:tcPr>
            <w:tcW w:w="283" w:type="dxa"/>
          </w:tcPr>
          <w:p w14:paraId="0B09A993" w14:textId="77777777" w:rsidR="00FE501C" w:rsidRDefault="00FE501C" w:rsidP="00E362F0">
            <w:pPr>
              <w:jc w:val="center"/>
              <w:rPr>
                <w:sz w:val="20"/>
              </w:rPr>
            </w:pPr>
          </w:p>
        </w:tc>
        <w:tc>
          <w:tcPr>
            <w:tcW w:w="284" w:type="dxa"/>
          </w:tcPr>
          <w:p w14:paraId="0CBB1E62" w14:textId="77777777" w:rsidR="00FE501C" w:rsidRDefault="00FE501C" w:rsidP="00E362F0">
            <w:pPr>
              <w:jc w:val="center"/>
              <w:rPr>
                <w:sz w:val="20"/>
              </w:rPr>
            </w:pPr>
          </w:p>
        </w:tc>
        <w:tc>
          <w:tcPr>
            <w:tcW w:w="236" w:type="dxa"/>
          </w:tcPr>
          <w:p w14:paraId="01894F00" w14:textId="77777777" w:rsidR="00FE501C" w:rsidRDefault="00FE501C" w:rsidP="00E362F0">
            <w:pPr>
              <w:jc w:val="center"/>
              <w:rPr>
                <w:sz w:val="20"/>
              </w:rPr>
            </w:pPr>
          </w:p>
        </w:tc>
        <w:tc>
          <w:tcPr>
            <w:tcW w:w="473" w:type="dxa"/>
          </w:tcPr>
          <w:p w14:paraId="0BA86BB9" w14:textId="77777777" w:rsidR="00FE501C" w:rsidRPr="0033213C" w:rsidRDefault="00FE501C" w:rsidP="00E362F0">
            <w:pPr>
              <w:jc w:val="center"/>
              <w:rPr>
                <w:sz w:val="20"/>
              </w:rPr>
            </w:pPr>
          </w:p>
        </w:tc>
        <w:tc>
          <w:tcPr>
            <w:tcW w:w="425" w:type="dxa"/>
          </w:tcPr>
          <w:p w14:paraId="57395EF0" w14:textId="77777777" w:rsidR="00FE501C" w:rsidRDefault="00FE501C" w:rsidP="00E362F0">
            <w:pPr>
              <w:jc w:val="center"/>
              <w:rPr>
                <w:sz w:val="20"/>
              </w:rPr>
            </w:pPr>
            <w:r>
              <w:rPr>
                <w:sz w:val="20"/>
              </w:rPr>
              <w:t>1</w:t>
            </w:r>
          </w:p>
        </w:tc>
        <w:tc>
          <w:tcPr>
            <w:tcW w:w="425" w:type="dxa"/>
          </w:tcPr>
          <w:p w14:paraId="4EFC1483" w14:textId="77777777" w:rsidR="00FE501C" w:rsidRPr="0033213C" w:rsidRDefault="00FE501C" w:rsidP="00E362F0">
            <w:pPr>
              <w:jc w:val="center"/>
              <w:rPr>
                <w:sz w:val="20"/>
              </w:rPr>
            </w:pPr>
          </w:p>
        </w:tc>
        <w:tc>
          <w:tcPr>
            <w:tcW w:w="425" w:type="dxa"/>
          </w:tcPr>
          <w:p w14:paraId="37ABB65D" w14:textId="77777777" w:rsidR="00FE501C" w:rsidRDefault="00FE501C" w:rsidP="00E362F0">
            <w:pPr>
              <w:jc w:val="center"/>
              <w:rPr>
                <w:sz w:val="20"/>
              </w:rPr>
            </w:pPr>
          </w:p>
        </w:tc>
        <w:tc>
          <w:tcPr>
            <w:tcW w:w="426" w:type="dxa"/>
          </w:tcPr>
          <w:p w14:paraId="517FE048" w14:textId="77777777" w:rsidR="00FE501C" w:rsidRPr="0033213C" w:rsidRDefault="00FE501C" w:rsidP="00E362F0">
            <w:pPr>
              <w:jc w:val="center"/>
              <w:rPr>
                <w:sz w:val="20"/>
              </w:rPr>
            </w:pPr>
          </w:p>
        </w:tc>
        <w:tc>
          <w:tcPr>
            <w:tcW w:w="2835" w:type="dxa"/>
          </w:tcPr>
          <w:p w14:paraId="31CC0379" w14:textId="77777777" w:rsidR="00FE501C" w:rsidRPr="00D60D31" w:rsidRDefault="00FE501C" w:rsidP="00FE501C">
            <w:pPr>
              <w:pStyle w:val="ListParagraph"/>
              <w:numPr>
                <w:ilvl w:val="0"/>
                <w:numId w:val="7"/>
              </w:numPr>
              <w:tabs>
                <w:tab w:val="clear" w:pos="1134"/>
                <w:tab w:val="clear" w:pos="1871"/>
                <w:tab w:val="clear" w:pos="2268"/>
                <w:tab w:val="left" w:pos="794"/>
                <w:tab w:val="left" w:pos="1191"/>
                <w:tab w:val="left" w:pos="1588"/>
                <w:tab w:val="left" w:pos="1985"/>
              </w:tabs>
              <w:spacing w:before="40" w:after="40"/>
              <w:ind w:left="720"/>
              <w:rPr>
                <w:bCs/>
                <w:sz w:val="22"/>
                <w:szCs w:val="22"/>
              </w:rPr>
            </w:pPr>
            <w:r>
              <w:rPr>
                <w:bCs/>
                <w:sz w:val="22"/>
                <w:szCs w:val="22"/>
              </w:rPr>
              <w:t>Broadband network deployment</w:t>
            </w:r>
          </w:p>
          <w:p w14:paraId="7AAE0036" w14:textId="77777777" w:rsidR="00FE501C" w:rsidRPr="00F9081D" w:rsidRDefault="00FE501C" w:rsidP="00E362F0">
            <w:pPr>
              <w:spacing w:before="40" w:after="40"/>
              <w:rPr>
                <w:bCs/>
                <w:sz w:val="22"/>
                <w:szCs w:val="22"/>
              </w:rPr>
            </w:pPr>
          </w:p>
        </w:tc>
      </w:tr>
      <w:tr w:rsidR="00FE501C" w:rsidRPr="0033213C" w14:paraId="0A026086" w14:textId="77777777" w:rsidTr="004A76A7">
        <w:trPr>
          <w:trHeight w:val="567"/>
        </w:trPr>
        <w:tc>
          <w:tcPr>
            <w:tcW w:w="2972" w:type="dxa"/>
          </w:tcPr>
          <w:p w14:paraId="5A5F564F" w14:textId="77777777" w:rsidR="00FE501C" w:rsidRPr="006D267D" w:rsidRDefault="00FE501C" w:rsidP="00E362F0">
            <w:pPr>
              <w:spacing w:before="40" w:after="40"/>
              <w:rPr>
                <w:sz w:val="22"/>
                <w:szCs w:val="22"/>
                <w:lang w:val="en-US"/>
              </w:rPr>
            </w:pPr>
            <w:r w:rsidRPr="009A3783">
              <w:rPr>
                <w:sz w:val="22"/>
                <w:szCs w:val="22"/>
                <w:lang w:val="en-US"/>
              </w:rPr>
              <w:t xml:space="preserve">Expansion of telecommunication service </w:t>
            </w:r>
            <w:r w:rsidRPr="009A3783">
              <w:rPr>
                <w:sz w:val="22"/>
                <w:szCs w:val="22"/>
                <w:lang w:val="en-US"/>
              </w:rPr>
              <w:lastRenderedPageBreak/>
              <w:t>coverage in remote and hard-to-reach communities of the Kyrgyz Republic</w:t>
            </w:r>
          </w:p>
        </w:tc>
        <w:tc>
          <w:tcPr>
            <w:tcW w:w="1418" w:type="dxa"/>
          </w:tcPr>
          <w:p w14:paraId="167F070B" w14:textId="77777777" w:rsidR="00FE501C" w:rsidRPr="00F601D7" w:rsidRDefault="00FE501C" w:rsidP="00E362F0">
            <w:pPr>
              <w:spacing w:before="40" w:after="40"/>
              <w:rPr>
                <w:bCs/>
                <w:sz w:val="22"/>
                <w:szCs w:val="22"/>
              </w:rPr>
            </w:pPr>
            <w:r w:rsidRPr="009225CE">
              <w:rPr>
                <w:bCs/>
                <w:sz w:val="22"/>
                <w:szCs w:val="22"/>
              </w:rPr>
              <w:lastRenderedPageBreak/>
              <w:t>Kyrgyzstan</w:t>
            </w:r>
          </w:p>
        </w:tc>
        <w:tc>
          <w:tcPr>
            <w:tcW w:w="1417" w:type="dxa"/>
          </w:tcPr>
          <w:p w14:paraId="223DF9E7" w14:textId="77777777" w:rsidR="00FE501C" w:rsidRDefault="00FE501C" w:rsidP="00E362F0">
            <w:pPr>
              <w:spacing w:before="40" w:after="40"/>
              <w:jc w:val="center"/>
              <w:rPr>
                <w:rStyle w:val="Hyperlink"/>
                <w:b/>
                <w:bCs/>
                <w:sz w:val="20"/>
              </w:rPr>
            </w:pPr>
            <w:r w:rsidRPr="00B31837">
              <w:rPr>
                <w:rStyle w:val="Hyperlink"/>
                <w:color w:val="000000" w:themeColor="text1"/>
                <w:sz w:val="22"/>
                <w:szCs w:val="22"/>
              </w:rPr>
              <w:t>Q.1/1</w:t>
            </w:r>
          </w:p>
        </w:tc>
        <w:tc>
          <w:tcPr>
            <w:tcW w:w="1559" w:type="dxa"/>
          </w:tcPr>
          <w:p w14:paraId="3EA8E2A4" w14:textId="77777777" w:rsidR="00FE501C" w:rsidRDefault="00924DD4" w:rsidP="00E362F0">
            <w:pPr>
              <w:spacing w:before="40" w:after="40"/>
              <w:jc w:val="center"/>
              <w:rPr>
                <w:rStyle w:val="Hyperlink"/>
                <w:b/>
                <w:bCs/>
                <w:sz w:val="20"/>
              </w:rPr>
            </w:pPr>
            <w:hyperlink r:id="rId68" w:history="1">
              <w:r w:rsidR="00FE501C" w:rsidRPr="00912516">
                <w:rPr>
                  <w:rStyle w:val="Hyperlink"/>
                  <w:bCs/>
                  <w:sz w:val="20"/>
                </w:rPr>
                <w:t>SG1RGQ/176-E</w:t>
              </w:r>
            </w:hyperlink>
          </w:p>
        </w:tc>
        <w:tc>
          <w:tcPr>
            <w:tcW w:w="284" w:type="dxa"/>
          </w:tcPr>
          <w:p w14:paraId="700B919B" w14:textId="77777777" w:rsidR="00FE501C" w:rsidRDefault="00FE501C" w:rsidP="00E362F0">
            <w:pPr>
              <w:jc w:val="center"/>
              <w:rPr>
                <w:sz w:val="20"/>
              </w:rPr>
            </w:pPr>
          </w:p>
        </w:tc>
        <w:tc>
          <w:tcPr>
            <w:tcW w:w="236" w:type="dxa"/>
          </w:tcPr>
          <w:p w14:paraId="06DDD3F5" w14:textId="77777777" w:rsidR="00FE501C" w:rsidRDefault="00FE501C" w:rsidP="00E362F0">
            <w:pPr>
              <w:jc w:val="center"/>
              <w:rPr>
                <w:sz w:val="20"/>
              </w:rPr>
            </w:pPr>
          </w:p>
        </w:tc>
        <w:tc>
          <w:tcPr>
            <w:tcW w:w="331" w:type="dxa"/>
          </w:tcPr>
          <w:p w14:paraId="0719202B" w14:textId="77777777" w:rsidR="00FE501C" w:rsidRPr="0033213C" w:rsidRDefault="00FE501C" w:rsidP="00E362F0">
            <w:pPr>
              <w:jc w:val="center"/>
              <w:rPr>
                <w:sz w:val="20"/>
              </w:rPr>
            </w:pPr>
          </w:p>
        </w:tc>
        <w:tc>
          <w:tcPr>
            <w:tcW w:w="283" w:type="dxa"/>
          </w:tcPr>
          <w:p w14:paraId="69F3D401" w14:textId="77777777" w:rsidR="00FE501C" w:rsidRPr="0033213C" w:rsidRDefault="00FE501C" w:rsidP="00E362F0">
            <w:pPr>
              <w:jc w:val="center"/>
              <w:rPr>
                <w:sz w:val="20"/>
              </w:rPr>
            </w:pPr>
          </w:p>
        </w:tc>
        <w:tc>
          <w:tcPr>
            <w:tcW w:w="284" w:type="dxa"/>
          </w:tcPr>
          <w:p w14:paraId="4A192805" w14:textId="77777777" w:rsidR="00FE501C" w:rsidRPr="0033213C" w:rsidRDefault="00FE501C" w:rsidP="00E362F0">
            <w:pPr>
              <w:jc w:val="center"/>
              <w:rPr>
                <w:sz w:val="20"/>
              </w:rPr>
            </w:pPr>
          </w:p>
        </w:tc>
        <w:tc>
          <w:tcPr>
            <w:tcW w:w="283" w:type="dxa"/>
          </w:tcPr>
          <w:p w14:paraId="422112BF" w14:textId="77777777" w:rsidR="00FE501C" w:rsidRDefault="00FE501C" w:rsidP="00E362F0">
            <w:pPr>
              <w:jc w:val="center"/>
              <w:rPr>
                <w:sz w:val="20"/>
              </w:rPr>
            </w:pPr>
          </w:p>
        </w:tc>
        <w:tc>
          <w:tcPr>
            <w:tcW w:w="284" w:type="dxa"/>
          </w:tcPr>
          <w:p w14:paraId="09D8F571" w14:textId="77777777" w:rsidR="00FE501C" w:rsidRPr="0033213C" w:rsidRDefault="00FE501C" w:rsidP="00E362F0">
            <w:pPr>
              <w:jc w:val="center"/>
              <w:rPr>
                <w:sz w:val="20"/>
              </w:rPr>
            </w:pPr>
          </w:p>
        </w:tc>
        <w:tc>
          <w:tcPr>
            <w:tcW w:w="236" w:type="dxa"/>
          </w:tcPr>
          <w:p w14:paraId="634CB189" w14:textId="77777777" w:rsidR="00FE501C" w:rsidRPr="0033213C" w:rsidRDefault="00FE501C" w:rsidP="00E362F0">
            <w:pPr>
              <w:jc w:val="center"/>
              <w:rPr>
                <w:sz w:val="20"/>
              </w:rPr>
            </w:pPr>
          </w:p>
        </w:tc>
        <w:tc>
          <w:tcPr>
            <w:tcW w:w="473" w:type="dxa"/>
          </w:tcPr>
          <w:p w14:paraId="1043CB89" w14:textId="77777777" w:rsidR="00FE501C" w:rsidRPr="0033213C" w:rsidRDefault="00FE501C" w:rsidP="00E362F0">
            <w:pPr>
              <w:jc w:val="center"/>
              <w:rPr>
                <w:sz w:val="20"/>
              </w:rPr>
            </w:pPr>
          </w:p>
        </w:tc>
        <w:tc>
          <w:tcPr>
            <w:tcW w:w="425" w:type="dxa"/>
          </w:tcPr>
          <w:p w14:paraId="13E3F66D" w14:textId="77777777" w:rsidR="00FE501C" w:rsidRDefault="00FE501C" w:rsidP="00E362F0">
            <w:pPr>
              <w:jc w:val="center"/>
              <w:rPr>
                <w:sz w:val="20"/>
              </w:rPr>
            </w:pPr>
            <w:r>
              <w:rPr>
                <w:sz w:val="20"/>
              </w:rPr>
              <w:t>1</w:t>
            </w:r>
          </w:p>
        </w:tc>
        <w:tc>
          <w:tcPr>
            <w:tcW w:w="425" w:type="dxa"/>
          </w:tcPr>
          <w:p w14:paraId="2B717B28" w14:textId="77777777" w:rsidR="00FE501C" w:rsidRPr="0033213C" w:rsidRDefault="00FE501C" w:rsidP="00E362F0">
            <w:pPr>
              <w:jc w:val="center"/>
              <w:rPr>
                <w:sz w:val="20"/>
              </w:rPr>
            </w:pPr>
          </w:p>
        </w:tc>
        <w:tc>
          <w:tcPr>
            <w:tcW w:w="425" w:type="dxa"/>
          </w:tcPr>
          <w:p w14:paraId="3B8E72EA" w14:textId="77777777" w:rsidR="00FE501C" w:rsidRPr="0033213C" w:rsidRDefault="00FE501C" w:rsidP="00E362F0">
            <w:pPr>
              <w:jc w:val="center"/>
              <w:rPr>
                <w:sz w:val="20"/>
              </w:rPr>
            </w:pPr>
          </w:p>
        </w:tc>
        <w:tc>
          <w:tcPr>
            <w:tcW w:w="426" w:type="dxa"/>
          </w:tcPr>
          <w:p w14:paraId="62DB5C7D" w14:textId="77777777" w:rsidR="00FE501C" w:rsidRPr="0033213C" w:rsidRDefault="00FE501C" w:rsidP="00E362F0">
            <w:pPr>
              <w:jc w:val="center"/>
              <w:rPr>
                <w:sz w:val="20"/>
              </w:rPr>
            </w:pPr>
          </w:p>
        </w:tc>
        <w:tc>
          <w:tcPr>
            <w:tcW w:w="2835" w:type="dxa"/>
          </w:tcPr>
          <w:p w14:paraId="14780D51" w14:textId="77777777" w:rsidR="00FE501C" w:rsidRDefault="00FE501C" w:rsidP="00E362F0">
            <w:pPr>
              <w:spacing w:before="40" w:after="40"/>
              <w:rPr>
                <w:bCs/>
                <w:sz w:val="22"/>
                <w:szCs w:val="22"/>
              </w:rPr>
            </w:pPr>
          </w:p>
          <w:p w14:paraId="5CA39119" w14:textId="77777777" w:rsidR="00FE501C" w:rsidRPr="0057594B" w:rsidRDefault="00FE501C" w:rsidP="00FE501C">
            <w:pPr>
              <w:pStyle w:val="ListParagraph"/>
              <w:numPr>
                <w:ilvl w:val="0"/>
                <w:numId w:val="7"/>
              </w:numPr>
              <w:tabs>
                <w:tab w:val="clear" w:pos="1134"/>
                <w:tab w:val="clear" w:pos="1871"/>
                <w:tab w:val="clear" w:pos="2268"/>
                <w:tab w:val="left" w:pos="794"/>
                <w:tab w:val="left" w:pos="1191"/>
                <w:tab w:val="left" w:pos="1588"/>
                <w:tab w:val="left" w:pos="1985"/>
              </w:tabs>
              <w:spacing w:before="40" w:after="40"/>
              <w:ind w:left="720"/>
              <w:rPr>
                <w:bCs/>
                <w:sz w:val="22"/>
                <w:szCs w:val="22"/>
              </w:rPr>
            </w:pPr>
            <w:r>
              <w:rPr>
                <w:bCs/>
                <w:sz w:val="22"/>
                <w:szCs w:val="22"/>
              </w:rPr>
              <w:lastRenderedPageBreak/>
              <w:t>Broadband in remote areas</w:t>
            </w:r>
          </w:p>
        </w:tc>
      </w:tr>
      <w:tr w:rsidR="00FE501C" w:rsidRPr="0059333D" w14:paraId="5AF05FA9" w14:textId="77777777" w:rsidTr="004A76A7">
        <w:trPr>
          <w:trHeight w:val="567"/>
        </w:trPr>
        <w:tc>
          <w:tcPr>
            <w:tcW w:w="2972" w:type="dxa"/>
          </w:tcPr>
          <w:p w14:paraId="183DB280" w14:textId="77777777" w:rsidR="00FE501C" w:rsidRPr="005E13C9" w:rsidRDefault="00FE501C" w:rsidP="00E362F0">
            <w:pPr>
              <w:spacing w:before="40" w:after="40"/>
              <w:rPr>
                <w:bCs/>
                <w:sz w:val="22"/>
                <w:szCs w:val="22"/>
                <w:lang w:val="en-US"/>
              </w:rPr>
            </w:pPr>
            <w:r w:rsidRPr="009225CE">
              <w:rPr>
                <w:bCs/>
                <w:sz w:val="22"/>
                <w:szCs w:val="22"/>
              </w:rPr>
              <w:lastRenderedPageBreak/>
              <w:t>Broadband and development</w:t>
            </w:r>
          </w:p>
        </w:tc>
        <w:tc>
          <w:tcPr>
            <w:tcW w:w="1418" w:type="dxa"/>
          </w:tcPr>
          <w:p w14:paraId="11F5865C" w14:textId="77777777" w:rsidR="00FE501C" w:rsidRPr="00F601D7" w:rsidRDefault="00FE501C" w:rsidP="00E362F0">
            <w:pPr>
              <w:spacing w:before="40" w:after="40"/>
              <w:rPr>
                <w:bCs/>
                <w:sz w:val="22"/>
                <w:szCs w:val="22"/>
              </w:rPr>
            </w:pPr>
            <w:r w:rsidRPr="009225CE">
              <w:rPr>
                <w:bCs/>
                <w:sz w:val="22"/>
                <w:szCs w:val="22"/>
              </w:rPr>
              <w:t>United States of America</w:t>
            </w:r>
          </w:p>
        </w:tc>
        <w:tc>
          <w:tcPr>
            <w:tcW w:w="1417" w:type="dxa"/>
          </w:tcPr>
          <w:p w14:paraId="13303132" w14:textId="77777777" w:rsidR="00FE501C" w:rsidRDefault="00FE501C" w:rsidP="00E362F0">
            <w:pPr>
              <w:spacing w:before="40" w:after="40"/>
              <w:jc w:val="center"/>
              <w:rPr>
                <w:rStyle w:val="Hyperlink"/>
                <w:b/>
                <w:bCs/>
                <w:sz w:val="20"/>
                <w:lang w:val="es-ES"/>
              </w:rPr>
            </w:pPr>
            <w:r w:rsidRPr="00B31837">
              <w:rPr>
                <w:rStyle w:val="Hyperlink"/>
                <w:color w:val="000000" w:themeColor="text1"/>
                <w:sz w:val="22"/>
                <w:szCs w:val="22"/>
              </w:rPr>
              <w:t>Q.1/1</w:t>
            </w:r>
          </w:p>
        </w:tc>
        <w:tc>
          <w:tcPr>
            <w:tcW w:w="1559" w:type="dxa"/>
          </w:tcPr>
          <w:p w14:paraId="3ADC005D" w14:textId="77777777" w:rsidR="00FE501C" w:rsidRDefault="00924DD4" w:rsidP="00E362F0">
            <w:pPr>
              <w:spacing w:before="40" w:after="40"/>
              <w:jc w:val="center"/>
              <w:rPr>
                <w:rStyle w:val="Hyperlink"/>
                <w:b/>
                <w:bCs/>
                <w:sz w:val="20"/>
                <w:lang w:val="es-ES"/>
              </w:rPr>
            </w:pPr>
            <w:hyperlink r:id="rId69" w:history="1">
              <w:r w:rsidR="00FE501C" w:rsidRPr="00912516">
                <w:rPr>
                  <w:rStyle w:val="Hyperlink"/>
                  <w:bCs/>
                  <w:sz w:val="20"/>
                  <w:lang w:val="es-ES"/>
                </w:rPr>
                <w:t>SG1RGQ/194-E</w:t>
              </w:r>
            </w:hyperlink>
          </w:p>
        </w:tc>
        <w:tc>
          <w:tcPr>
            <w:tcW w:w="284" w:type="dxa"/>
          </w:tcPr>
          <w:p w14:paraId="2506C847" w14:textId="77777777" w:rsidR="00FE501C" w:rsidRDefault="00FE501C" w:rsidP="00E362F0">
            <w:pPr>
              <w:jc w:val="center"/>
              <w:rPr>
                <w:sz w:val="20"/>
              </w:rPr>
            </w:pPr>
            <w:r>
              <w:rPr>
                <w:sz w:val="20"/>
              </w:rPr>
              <w:t>1</w:t>
            </w:r>
          </w:p>
        </w:tc>
        <w:tc>
          <w:tcPr>
            <w:tcW w:w="236" w:type="dxa"/>
          </w:tcPr>
          <w:p w14:paraId="103E1321" w14:textId="77777777" w:rsidR="00FE501C" w:rsidRDefault="00FE501C" w:rsidP="00E362F0">
            <w:pPr>
              <w:jc w:val="center"/>
              <w:rPr>
                <w:sz w:val="20"/>
              </w:rPr>
            </w:pPr>
          </w:p>
        </w:tc>
        <w:tc>
          <w:tcPr>
            <w:tcW w:w="331" w:type="dxa"/>
          </w:tcPr>
          <w:p w14:paraId="38708978" w14:textId="77777777" w:rsidR="00FE501C" w:rsidRPr="0033213C" w:rsidRDefault="00FE501C" w:rsidP="00E362F0">
            <w:pPr>
              <w:jc w:val="center"/>
              <w:rPr>
                <w:sz w:val="20"/>
              </w:rPr>
            </w:pPr>
            <w:r>
              <w:rPr>
                <w:sz w:val="20"/>
              </w:rPr>
              <w:t>1</w:t>
            </w:r>
          </w:p>
        </w:tc>
        <w:tc>
          <w:tcPr>
            <w:tcW w:w="283" w:type="dxa"/>
          </w:tcPr>
          <w:p w14:paraId="50568813" w14:textId="77777777" w:rsidR="00FE501C" w:rsidRPr="0033213C" w:rsidRDefault="00FE501C" w:rsidP="00E362F0">
            <w:pPr>
              <w:jc w:val="center"/>
              <w:rPr>
                <w:sz w:val="20"/>
              </w:rPr>
            </w:pPr>
          </w:p>
        </w:tc>
        <w:tc>
          <w:tcPr>
            <w:tcW w:w="284" w:type="dxa"/>
          </w:tcPr>
          <w:p w14:paraId="22AF25AF" w14:textId="77777777" w:rsidR="00FE501C" w:rsidRPr="0033213C" w:rsidRDefault="00FE501C" w:rsidP="00E362F0">
            <w:pPr>
              <w:jc w:val="center"/>
              <w:rPr>
                <w:sz w:val="20"/>
              </w:rPr>
            </w:pPr>
            <w:r>
              <w:rPr>
                <w:sz w:val="20"/>
              </w:rPr>
              <w:t>1</w:t>
            </w:r>
          </w:p>
        </w:tc>
        <w:tc>
          <w:tcPr>
            <w:tcW w:w="283" w:type="dxa"/>
          </w:tcPr>
          <w:p w14:paraId="344569D1" w14:textId="77777777" w:rsidR="00FE501C" w:rsidRDefault="00FE501C" w:rsidP="00E362F0">
            <w:pPr>
              <w:jc w:val="center"/>
              <w:rPr>
                <w:sz w:val="20"/>
              </w:rPr>
            </w:pPr>
          </w:p>
        </w:tc>
        <w:tc>
          <w:tcPr>
            <w:tcW w:w="284" w:type="dxa"/>
          </w:tcPr>
          <w:p w14:paraId="65F93617" w14:textId="77777777" w:rsidR="00FE501C" w:rsidRPr="0033213C" w:rsidRDefault="00FE501C" w:rsidP="00E362F0">
            <w:pPr>
              <w:jc w:val="center"/>
              <w:rPr>
                <w:sz w:val="20"/>
              </w:rPr>
            </w:pPr>
          </w:p>
        </w:tc>
        <w:tc>
          <w:tcPr>
            <w:tcW w:w="236" w:type="dxa"/>
          </w:tcPr>
          <w:p w14:paraId="249CEEEB" w14:textId="77777777" w:rsidR="00FE501C" w:rsidRPr="0033213C" w:rsidRDefault="00FE501C" w:rsidP="00E362F0">
            <w:pPr>
              <w:jc w:val="center"/>
              <w:rPr>
                <w:sz w:val="20"/>
              </w:rPr>
            </w:pPr>
          </w:p>
        </w:tc>
        <w:tc>
          <w:tcPr>
            <w:tcW w:w="473" w:type="dxa"/>
          </w:tcPr>
          <w:p w14:paraId="338669B1" w14:textId="77777777" w:rsidR="00FE501C" w:rsidRPr="0033213C" w:rsidRDefault="00FE501C" w:rsidP="00E362F0">
            <w:pPr>
              <w:jc w:val="center"/>
              <w:rPr>
                <w:sz w:val="20"/>
              </w:rPr>
            </w:pPr>
          </w:p>
        </w:tc>
        <w:tc>
          <w:tcPr>
            <w:tcW w:w="425" w:type="dxa"/>
          </w:tcPr>
          <w:p w14:paraId="4691673E" w14:textId="77777777" w:rsidR="00FE501C" w:rsidRDefault="00FE501C" w:rsidP="00E362F0">
            <w:pPr>
              <w:jc w:val="center"/>
              <w:rPr>
                <w:sz w:val="20"/>
              </w:rPr>
            </w:pPr>
            <w:r>
              <w:rPr>
                <w:sz w:val="20"/>
              </w:rPr>
              <w:t>1</w:t>
            </w:r>
          </w:p>
        </w:tc>
        <w:tc>
          <w:tcPr>
            <w:tcW w:w="425" w:type="dxa"/>
          </w:tcPr>
          <w:p w14:paraId="53329B5A" w14:textId="77777777" w:rsidR="00FE501C" w:rsidRPr="0033213C" w:rsidRDefault="00FE501C" w:rsidP="00E362F0">
            <w:pPr>
              <w:jc w:val="center"/>
              <w:rPr>
                <w:sz w:val="20"/>
              </w:rPr>
            </w:pPr>
          </w:p>
        </w:tc>
        <w:tc>
          <w:tcPr>
            <w:tcW w:w="425" w:type="dxa"/>
          </w:tcPr>
          <w:p w14:paraId="577E9FC4" w14:textId="77777777" w:rsidR="00FE501C" w:rsidRPr="0033213C" w:rsidRDefault="00FE501C" w:rsidP="00E362F0">
            <w:pPr>
              <w:jc w:val="center"/>
              <w:rPr>
                <w:sz w:val="20"/>
              </w:rPr>
            </w:pPr>
          </w:p>
        </w:tc>
        <w:tc>
          <w:tcPr>
            <w:tcW w:w="426" w:type="dxa"/>
          </w:tcPr>
          <w:p w14:paraId="2FC3F467" w14:textId="77777777" w:rsidR="00FE501C" w:rsidRPr="0033213C" w:rsidRDefault="00FE501C" w:rsidP="00E362F0">
            <w:pPr>
              <w:jc w:val="center"/>
              <w:rPr>
                <w:sz w:val="20"/>
              </w:rPr>
            </w:pPr>
          </w:p>
        </w:tc>
        <w:tc>
          <w:tcPr>
            <w:tcW w:w="2835" w:type="dxa"/>
          </w:tcPr>
          <w:p w14:paraId="0B83D0DD" w14:textId="77777777" w:rsidR="00FE501C" w:rsidRPr="00853D85" w:rsidRDefault="00FE501C" w:rsidP="00FE501C">
            <w:pPr>
              <w:pStyle w:val="ListParagraph"/>
              <w:numPr>
                <w:ilvl w:val="0"/>
                <w:numId w:val="7"/>
              </w:numPr>
              <w:tabs>
                <w:tab w:val="clear" w:pos="1134"/>
                <w:tab w:val="clear" w:pos="1871"/>
                <w:tab w:val="clear" w:pos="2268"/>
                <w:tab w:val="left" w:pos="794"/>
                <w:tab w:val="left" w:pos="1191"/>
                <w:tab w:val="left" w:pos="1588"/>
                <w:tab w:val="left" w:pos="1985"/>
              </w:tabs>
              <w:spacing w:before="40" w:after="40"/>
              <w:ind w:left="720"/>
              <w:rPr>
                <w:bCs/>
                <w:sz w:val="22"/>
                <w:szCs w:val="22"/>
              </w:rPr>
            </w:pPr>
            <w:r w:rsidRPr="00853D85">
              <w:rPr>
                <w:bCs/>
                <w:sz w:val="22"/>
                <w:szCs w:val="22"/>
              </w:rPr>
              <w:t>Enabling broadband connectivity in developing countries</w:t>
            </w:r>
          </w:p>
        </w:tc>
      </w:tr>
      <w:tr w:rsidR="00FE501C" w:rsidRPr="0059333D" w14:paraId="75F56C86" w14:textId="77777777" w:rsidTr="004A76A7">
        <w:trPr>
          <w:trHeight w:val="567"/>
        </w:trPr>
        <w:tc>
          <w:tcPr>
            <w:tcW w:w="2972" w:type="dxa"/>
          </w:tcPr>
          <w:p w14:paraId="5292CB22" w14:textId="77777777" w:rsidR="00FE501C" w:rsidRPr="005E13C9" w:rsidRDefault="00FE501C" w:rsidP="00E362F0">
            <w:pPr>
              <w:spacing w:before="40" w:after="40"/>
              <w:rPr>
                <w:bCs/>
                <w:sz w:val="22"/>
                <w:szCs w:val="22"/>
                <w:lang w:val="en-US"/>
              </w:rPr>
            </w:pPr>
            <w:r w:rsidRPr="009225CE">
              <w:rPr>
                <w:bCs/>
                <w:sz w:val="22"/>
                <w:szCs w:val="22"/>
              </w:rPr>
              <w:t>Expansion of Brazilian broadband network PERT</w:t>
            </w:r>
          </w:p>
        </w:tc>
        <w:tc>
          <w:tcPr>
            <w:tcW w:w="1418" w:type="dxa"/>
          </w:tcPr>
          <w:p w14:paraId="6487B10A" w14:textId="77777777" w:rsidR="00FE501C" w:rsidRPr="00F601D7" w:rsidRDefault="00FE501C" w:rsidP="00E362F0">
            <w:pPr>
              <w:spacing w:before="40" w:after="40"/>
              <w:rPr>
                <w:bCs/>
                <w:sz w:val="22"/>
                <w:szCs w:val="22"/>
              </w:rPr>
            </w:pPr>
            <w:r w:rsidRPr="009225CE">
              <w:rPr>
                <w:bCs/>
                <w:sz w:val="22"/>
                <w:szCs w:val="22"/>
              </w:rPr>
              <w:t>Brazil</w:t>
            </w:r>
          </w:p>
        </w:tc>
        <w:tc>
          <w:tcPr>
            <w:tcW w:w="1417" w:type="dxa"/>
          </w:tcPr>
          <w:p w14:paraId="449FB6BB" w14:textId="77777777" w:rsidR="00FE501C" w:rsidRDefault="00FE501C" w:rsidP="00E362F0">
            <w:pPr>
              <w:spacing w:before="40" w:after="40"/>
              <w:jc w:val="center"/>
              <w:rPr>
                <w:rStyle w:val="Hyperlink"/>
                <w:b/>
                <w:bCs/>
                <w:sz w:val="20"/>
                <w:lang w:val="es-ES"/>
              </w:rPr>
            </w:pPr>
            <w:r w:rsidRPr="00B31837">
              <w:rPr>
                <w:rStyle w:val="Hyperlink"/>
                <w:color w:val="000000" w:themeColor="text1"/>
                <w:sz w:val="22"/>
                <w:szCs w:val="22"/>
              </w:rPr>
              <w:t>Q.1/1</w:t>
            </w:r>
          </w:p>
        </w:tc>
        <w:tc>
          <w:tcPr>
            <w:tcW w:w="1559" w:type="dxa"/>
          </w:tcPr>
          <w:p w14:paraId="3E320591" w14:textId="77777777" w:rsidR="00FE501C" w:rsidRDefault="00924DD4" w:rsidP="00E362F0">
            <w:pPr>
              <w:spacing w:before="40" w:after="40"/>
              <w:jc w:val="center"/>
              <w:rPr>
                <w:rStyle w:val="Hyperlink"/>
                <w:b/>
                <w:bCs/>
                <w:sz w:val="20"/>
                <w:lang w:val="es-ES"/>
              </w:rPr>
            </w:pPr>
            <w:hyperlink r:id="rId70" w:history="1">
              <w:r w:rsidR="00FE501C" w:rsidRPr="00912516">
                <w:rPr>
                  <w:rStyle w:val="Hyperlink"/>
                  <w:bCs/>
                  <w:sz w:val="20"/>
                  <w:lang w:val="es-ES"/>
                </w:rPr>
                <w:t>SG1RGQ/195-E</w:t>
              </w:r>
            </w:hyperlink>
          </w:p>
        </w:tc>
        <w:tc>
          <w:tcPr>
            <w:tcW w:w="284" w:type="dxa"/>
          </w:tcPr>
          <w:p w14:paraId="200C5927" w14:textId="77777777" w:rsidR="00FE501C" w:rsidRDefault="00FE501C" w:rsidP="00E362F0">
            <w:pPr>
              <w:jc w:val="center"/>
              <w:rPr>
                <w:sz w:val="20"/>
              </w:rPr>
            </w:pPr>
          </w:p>
        </w:tc>
        <w:tc>
          <w:tcPr>
            <w:tcW w:w="236" w:type="dxa"/>
          </w:tcPr>
          <w:p w14:paraId="14C4FFF7" w14:textId="77777777" w:rsidR="00FE501C" w:rsidRDefault="00FE501C" w:rsidP="00E362F0">
            <w:pPr>
              <w:jc w:val="center"/>
              <w:rPr>
                <w:sz w:val="20"/>
              </w:rPr>
            </w:pPr>
          </w:p>
        </w:tc>
        <w:tc>
          <w:tcPr>
            <w:tcW w:w="331" w:type="dxa"/>
          </w:tcPr>
          <w:p w14:paraId="649C758E" w14:textId="77777777" w:rsidR="00FE501C" w:rsidRPr="0033213C" w:rsidRDefault="00FE501C" w:rsidP="00E362F0">
            <w:pPr>
              <w:jc w:val="center"/>
              <w:rPr>
                <w:sz w:val="20"/>
              </w:rPr>
            </w:pPr>
          </w:p>
        </w:tc>
        <w:tc>
          <w:tcPr>
            <w:tcW w:w="283" w:type="dxa"/>
          </w:tcPr>
          <w:p w14:paraId="6156A5B8" w14:textId="77777777" w:rsidR="00FE501C" w:rsidRPr="0033213C" w:rsidRDefault="00FE501C" w:rsidP="00E362F0">
            <w:pPr>
              <w:jc w:val="center"/>
              <w:rPr>
                <w:sz w:val="20"/>
              </w:rPr>
            </w:pPr>
          </w:p>
        </w:tc>
        <w:tc>
          <w:tcPr>
            <w:tcW w:w="284" w:type="dxa"/>
          </w:tcPr>
          <w:p w14:paraId="54207B94" w14:textId="77777777" w:rsidR="00FE501C" w:rsidRPr="0033213C" w:rsidRDefault="00FE501C" w:rsidP="00E362F0">
            <w:pPr>
              <w:jc w:val="center"/>
              <w:rPr>
                <w:sz w:val="20"/>
              </w:rPr>
            </w:pPr>
          </w:p>
        </w:tc>
        <w:tc>
          <w:tcPr>
            <w:tcW w:w="283" w:type="dxa"/>
          </w:tcPr>
          <w:p w14:paraId="7D31C0A4" w14:textId="77777777" w:rsidR="00FE501C" w:rsidRDefault="00FE501C" w:rsidP="00E362F0">
            <w:pPr>
              <w:jc w:val="center"/>
              <w:rPr>
                <w:sz w:val="20"/>
              </w:rPr>
            </w:pPr>
          </w:p>
        </w:tc>
        <w:tc>
          <w:tcPr>
            <w:tcW w:w="284" w:type="dxa"/>
          </w:tcPr>
          <w:p w14:paraId="78B858A6" w14:textId="77777777" w:rsidR="00FE501C" w:rsidRPr="0033213C" w:rsidRDefault="00FE501C" w:rsidP="00E362F0">
            <w:pPr>
              <w:jc w:val="center"/>
              <w:rPr>
                <w:sz w:val="20"/>
              </w:rPr>
            </w:pPr>
          </w:p>
        </w:tc>
        <w:tc>
          <w:tcPr>
            <w:tcW w:w="236" w:type="dxa"/>
          </w:tcPr>
          <w:p w14:paraId="532DC8EC" w14:textId="77777777" w:rsidR="00FE501C" w:rsidRPr="0033213C" w:rsidRDefault="00FE501C" w:rsidP="00E362F0">
            <w:pPr>
              <w:jc w:val="center"/>
              <w:rPr>
                <w:sz w:val="20"/>
              </w:rPr>
            </w:pPr>
          </w:p>
        </w:tc>
        <w:tc>
          <w:tcPr>
            <w:tcW w:w="473" w:type="dxa"/>
          </w:tcPr>
          <w:p w14:paraId="1E81DFE0" w14:textId="77777777" w:rsidR="00FE501C" w:rsidRPr="0033213C" w:rsidRDefault="00FE501C" w:rsidP="00E362F0">
            <w:pPr>
              <w:jc w:val="center"/>
              <w:rPr>
                <w:sz w:val="20"/>
              </w:rPr>
            </w:pPr>
          </w:p>
        </w:tc>
        <w:tc>
          <w:tcPr>
            <w:tcW w:w="425" w:type="dxa"/>
          </w:tcPr>
          <w:p w14:paraId="77765B8E" w14:textId="77777777" w:rsidR="00FE501C" w:rsidRDefault="00FE501C" w:rsidP="00E362F0">
            <w:pPr>
              <w:jc w:val="center"/>
              <w:rPr>
                <w:sz w:val="20"/>
              </w:rPr>
            </w:pPr>
            <w:r>
              <w:rPr>
                <w:sz w:val="20"/>
              </w:rPr>
              <w:t>1</w:t>
            </w:r>
          </w:p>
        </w:tc>
        <w:tc>
          <w:tcPr>
            <w:tcW w:w="425" w:type="dxa"/>
          </w:tcPr>
          <w:p w14:paraId="12A345DC" w14:textId="77777777" w:rsidR="00FE501C" w:rsidRPr="0033213C" w:rsidRDefault="00FE501C" w:rsidP="00E362F0">
            <w:pPr>
              <w:jc w:val="center"/>
              <w:rPr>
                <w:sz w:val="20"/>
              </w:rPr>
            </w:pPr>
          </w:p>
        </w:tc>
        <w:tc>
          <w:tcPr>
            <w:tcW w:w="425" w:type="dxa"/>
          </w:tcPr>
          <w:p w14:paraId="1CBBB25C" w14:textId="77777777" w:rsidR="00FE501C" w:rsidRPr="0033213C" w:rsidRDefault="00FE501C" w:rsidP="00E362F0">
            <w:pPr>
              <w:jc w:val="center"/>
              <w:rPr>
                <w:sz w:val="20"/>
              </w:rPr>
            </w:pPr>
          </w:p>
        </w:tc>
        <w:tc>
          <w:tcPr>
            <w:tcW w:w="426" w:type="dxa"/>
          </w:tcPr>
          <w:p w14:paraId="67B6380E" w14:textId="77777777" w:rsidR="00FE501C" w:rsidRPr="0033213C" w:rsidRDefault="00FE501C" w:rsidP="00E362F0">
            <w:pPr>
              <w:jc w:val="center"/>
              <w:rPr>
                <w:sz w:val="20"/>
              </w:rPr>
            </w:pPr>
          </w:p>
        </w:tc>
        <w:tc>
          <w:tcPr>
            <w:tcW w:w="2835" w:type="dxa"/>
          </w:tcPr>
          <w:p w14:paraId="5491599C" w14:textId="77777777" w:rsidR="00FE501C" w:rsidRPr="00660227" w:rsidRDefault="00FE501C" w:rsidP="00FE501C">
            <w:pPr>
              <w:pStyle w:val="ListParagraph"/>
              <w:numPr>
                <w:ilvl w:val="0"/>
                <w:numId w:val="7"/>
              </w:numPr>
              <w:tabs>
                <w:tab w:val="clear" w:pos="1134"/>
                <w:tab w:val="clear" w:pos="1871"/>
                <w:tab w:val="clear" w:pos="2268"/>
                <w:tab w:val="left" w:pos="794"/>
                <w:tab w:val="left" w:pos="1191"/>
                <w:tab w:val="left" w:pos="1588"/>
                <w:tab w:val="left" w:pos="1985"/>
              </w:tabs>
              <w:spacing w:before="40" w:after="40"/>
              <w:ind w:left="720"/>
              <w:rPr>
                <w:bCs/>
                <w:sz w:val="22"/>
                <w:szCs w:val="22"/>
              </w:rPr>
            </w:pPr>
            <w:r w:rsidRPr="00660227">
              <w:rPr>
                <w:bCs/>
                <w:sz w:val="22"/>
                <w:szCs w:val="22"/>
              </w:rPr>
              <w:t>Mobile Broadband deployment, mobile broadband technologies</w:t>
            </w:r>
          </w:p>
          <w:p w14:paraId="67279E6B" w14:textId="77777777" w:rsidR="00FE501C" w:rsidRPr="009A3783" w:rsidRDefault="00FE501C" w:rsidP="00E362F0">
            <w:pPr>
              <w:spacing w:before="40" w:after="40"/>
              <w:rPr>
                <w:bCs/>
                <w:sz w:val="22"/>
                <w:szCs w:val="22"/>
                <w:lang w:val="en-US"/>
              </w:rPr>
            </w:pPr>
          </w:p>
        </w:tc>
      </w:tr>
      <w:tr w:rsidR="00FE501C" w:rsidRPr="0059333D" w14:paraId="7B06631C" w14:textId="77777777" w:rsidTr="004A76A7">
        <w:trPr>
          <w:trHeight w:val="567"/>
        </w:trPr>
        <w:tc>
          <w:tcPr>
            <w:tcW w:w="2972" w:type="dxa"/>
          </w:tcPr>
          <w:p w14:paraId="635141F8" w14:textId="77777777" w:rsidR="00FE501C" w:rsidRPr="005E13C9" w:rsidRDefault="00FE501C" w:rsidP="00E362F0">
            <w:pPr>
              <w:spacing w:before="40" w:after="40"/>
              <w:rPr>
                <w:bCs/>
                <w:sz w:val="22"/>
                <w:szCs w:val="22"/>
                <w:lang w:val="en-US"/>
              </w:rPr>
            </w:pPr>
            <w:r w:rsidRPr="009225CE">
              <w:rPr>
                <w:bCs/>
                <w:sz w:val="22"/>
                <w:szCs w:val="22"/>
              </w:rPr>
              <w:t>Promoting last mile connectivity using reverse auctions</w:t>
            </w:r>
          </w:p>
        </w:tc>
        <w:tc>
          <w:tcPr>
            <w:tcW w:w="1418" w:type="dxa"/>
          </w:tcPr>
          <w:p w14:paraId="3F5CB982" w14:textId="77777777" w:rsidR="00FE501C" w:rsidRPr="00F601D7" w:rsidRDefault="00FE501C" w:rsidP="00E362F0">
            <w:pPr>
              <w:spacing w:before="40" w:after="40"/>
              <w:rPr>
                <w:bCs/>
                <w:sz w:val="22"/>
                <w:szCs w:val="22"/>
              </w:rPr>
            </w:pPr>
            <w:r w:rsidRPr="009225CE">
              <w:rPr>
                <w:bCs/>
                <w:sz w:val="22"/>
                <w:szCs w:val="22"/>
              </w:rPr>
              <w:t>United States of America</w:t>
            </w:r>
          </w:p>
        </w:tc>
        <w:tc>
          <w:tcPr>
            <w:tcW w:w="1417" w:type="dxa"/>
          </w:tcPr>
          <w:p w14:paraId="63459813" w14:textId="77777777" w:rsidR="00FE501C" w:rsidRDefault="00FE501C" w:rsidP="00E362F0">
            <w:pPr>
              <w:spacing w:before="40" w:after="40"/>
              <w:jc w:val="center"/>
              <w:rPr>
                <w:rStyle w:val="Hyperlink"/>
                <w:b/>
                <w:bCs/>
                <w:sz w:val="20"/>
                <w:lang w:val="es-ES"/>
              </w:rPr>
            </w:pPr>
            <w:r w:rsidRPr="00B31837">
              <w:rPr>
                <w:rStyle w:val="Hyperlink"/>
                <w:color w:val="000000" w:themeColor="text1"/>
                <w:sz w:val="22"/>
                <w:szCs w:val="22"/>
              </w:rPr>
              <w:t>Q.1/1</w:t>
            </w:r>
          </w:p>
        </w:tc>
        <w:tc>
          <w:tcPr>
            <w:tcW w:w="1559" w:type="dxa"/>
          </w:tcPr>
          <w:p w14:paraId="7FE807A9" w14:textId="77777777" w:rsidR="00FE501C" w:rsidRDefault="00924DD4" w:rsidP="00E362F0">
            <w:pPr>
              <w:spacing w:before="40" w:after="40"/>
              <w:jc w:val="center"/>
              <w:rPr>
                <w:rStyle w:val="Hyperlink"/>
                <w:b/>
                <w:bCs/>
                <w:sz w:val="20"/>
                <w:lang w:val="es-ES"/>
              </w:rPr>
            </w:pPr>
            <w:hyperlink r:id="rId71" w:history="1">
              <w:r w:rsidR="00FE501C" w:rsidRPr="00912516">
                <w:rPr>
                  <w:rStyle w:val="Hyperlink"/>
                  <w:bCs/>
                  <w:sz w:val="20"/>
                  <w:lang w:val="es-ES"/>
                </w:rPr>
                <w:t>SG1RGQ/209-E</w:t>
              </w:r>
            </w:hyperlink>
          </w:p>
        </w:tc>
        <w:tc>
          <w:tcPr>
            <w:tcW w:w="284" w:type="dxa"/>
          </w:tcPr>
          <w:p w14:paraId="037ADAC8" w14:textId="77777777" w:rsidR="00FE501C" w:rsidRDefault="00FE501C" w:rsidP="00E362F0">
            <w:pPr>
              <w:jc w:val="center"/>
              <w:rPr>
                <w:sz w:val="20"/>
              </w:rPr>
            </w:pPr>
            <w:r>
              <w:rPr>
                <w:sz w:val="20"/>
              </w:rPr>
              <w:t>1</w:t>
            </w:r>
          </w:p>
        </w:tc>
        <w:tc>
          <w:tcPr>
            <w:tcW w:w="236" w:type="dxa"/>
          </w:tcPr>
          <w:p w14:paraId="1B27CBDA" w14:textId="77777777" w:rsidR="00FE501C" w:rsidRDefault="00FE501C" w:rsidP="00E362F0">
            <w:pPr>
              <w:jc w:val="center"/>
              <w:rPr>
                <w:sz w:val="20"/>
              </w:rPr>
            </w:pPr>
          </w:p>
        </w:tc>
        <w:tc>
          <w:tcPr>
            <w:tcW w:w="331" w:type="dxa"/>
          </w:tcPr>
          <w:p w14:paraId="60C42F94" w14:textId="77777777" w:rsidR="00FE501C" w:rsidRPr="0033213C" w:rsidRDefault="00FE501C" w:rsidP="00E362F0">
            <w:pPr>
              <w:jc w:val="center"/>
              <w:rPr>
                <w:sz w:val="20"/>
              </w:rPr>
            </w:pPr>
          </w:p>
        </w:tc>
        <w:tc>
          <w:tcPr>
            <w:tcW w:w="283" w:type="dxa"/>
          </w:tcPr>
          <w:p w14:paraId="6162223F" w14:textId="77777777" w:rsidR="00FE501C" w:rsidRPr="0033213C" w:rsidRDefault="00FE501C" w:rsidP="00E362F0">
            <w:pPr>
              <w:jc w:val="center"/>
              <w:rPr>
                <w:sz w:val="20"/>
              </w:rPr>
            </w:pPr>
          </w:p>
        </w:tc>
        <w:tc>
          <w:tcPr>
            <w:tcW w:w="284" w:type="dxa"/>
          </w:tcPr>
          <w:p w14:paraId="0CC8B0CB" w14:textId="77777777" w:rsidR="00FE501C" w:rsidRPr="0033213C" w:rsidRDefault="00FE501C" w:rsidP="00E362F0">
            <w:pPr>
              <w:jc w:val="center"/>
              <w:rPr>
                <w:sz w:val="20"/>
              </w:rPr>
            </w:pPr>
            <w:r>
              <w:rPr>
                <w:sz w:val="20"/>
              </w:rPr>
              <w:t>1</w:t>
            </w:r>
          </w:p>
        </w:tc>
        <w:tc>
          <w:tcPr>
            <w:tcW w:w="283" w:type="dxa"/>
          </w:tcPr>
          <w:p w14:paraId="0A33106D" w14:textId="77777777" w:rsidR="00FE501C" w:rsidRDefault="00FE501C" w:rsidP="00E362F0">
            <w:pPr>
              <w:jc w:val="center"/>
              <w:rPr>
                <w:sz w:val="20"/>
              </w:rPr>
            </w:pPr>
          </w:p>
        </w:tc>
        <w:tc>
          <w:tcPr>
            <w:tcW w:w="284" w:type="dxa"/>
          </w:tcPr>
          <w:p w14:paraId="6409CD4F" w14:textId="77777777" w:rsidR="00FE501C" w:rsidRPr="0033213C" w:rsidRDefault="00FE501C" w:rsidP="00E362F0">
            <w:pPr>
              <w:jc w:val="center"/>
              <w:rPr>
                <w:sz w:val="20"/>
              </w:rPr>
            </w:pPr>
          </w:p>
        </w:tc>
        <w:tc>
          <w:tcPr>
            <w:tcW w:w="236" w:type="dxa"/>
          </w:tcPr>
          <w:p w14:paraId="671633E0" w14:textId="77777777" w:rsidR="00FE501C" w:rsidRPr="0033213C" w:rsidRDefault="00FE501C" w:rsidP="00E362F0">
            <w:pPr>
              <w:jc w:val="center"/>
              <w:rPr>
                <w:sz w:val="20"/>
              </w:rPr>
            </w:pPr>
          </w:p>
        </w:tc>
        <w:tc>
          <w:tcPr>
            <w:tcW w:w="473" w:type="dxa"/>
          </w:tcPr>
          <w:p w14:paraId="59D112F5" w14:textId="77777777" w:rsidR="00FE501C" w:rsidRPr="0033213C" w:rsidRDefault="00FE501C" w:rsidP="00E362F0">
            <w:pPr>
              <w:jc w:val="center"/>
              <w:rPr>
                <w:sz w:val="20"/>
              </w:rPr>
            </w:pPr>
          </w:p>
        </w:tc>
        <w:tc>
          <w:tcPr>
            <w:tcW w:w="425" w:type="dxa"/>
          </w:tcPr>
          <w:p w14:paraId="44D12123" w14:textId="77777777" w:rsidR="00FE501C" w:rsidRDefault="00FE501C" w:rsidP="00E362F0">
            <w:pPr>
              <w:jc w:val="center"/>
              <w:rPr>
                <w:sz w:val="20"/>
              </w:rPr>
            </w:pPr>
            <w:r>
              <w:rPr>
                <w:sz w:val="20"/>
              </w:rPr>
              <w:t>1</w:t>
            </w:r>
          </w:p>
        </w:tc>
        <w:tc>
          <w:tcPr>
            <w:tcW w:w="425" w:type="dxa"/>
          </w:tcPr>
          <w:p w14:paraId="25F11747" w14:textId="77777777" w:rsidR="00FE501C" w:rsidRPr="0033213C" w:rsidRDefault="00FE501C" w:rsidP="00E362F0">
            <w:pPr>
              <w:jc w:val="center"/>
              <w:rPr>
                <w:sz w:val="20"/>
              </w:rPr>
            </w:pPr>
          </w:p>
        </w:tc>
        <w:tc>
          <w:tcPr>
            <w:tcW w:w="425" w:type="dxa"/>
          </w:tcPr>
          <w:p w14:paraId="2D16D749" w14:textId="77777777" w:rsidR="00FE501C" w:rsidRPr="0033213C" w:rsidRDefault="00FE501C" w:rsidP="00E362F0">
            <w:pPr>
              <w:jc w:val="center"/>
              <w:rPr>
                <w:sz w:val="20"/>
              </w:rPr>
            </w:pPr>
          </w:p>
        </w:tc>
        <w:tc>
          <w:tcPr>
            <w:tcW w:w="426" w:type="dxa"/>
          </w:tcPr>
          <w:p w14:paraId="604DD2DA" w14:textId="77777777" w:rsidR="00FE501C" w:rsidRPr="0033213C" w:rsidRDefault="00FE501C" w:rsidP="00E362F0">
            <w:pPr>
              <w:jc w:val="center"/>
              <w:rPr>
                <w:sz w:val="20"/>
              </w:rPr>
            </w:pPr>
          </w:p>
        </w:tc>
        <w:tc>
          <w:tcPr>
            <w:tcW w:w="2835" w:type="dxa"/>
          </w:tcPr>
          <w:p w14:paraId="249ECC0A" w14:textId="77777777" w:rsidR="00FE501C" w:rsidRPr="00B627F6" w:rsidRDefault="00FE501C" w:rsidP="00FE501C">
            <w:pPr>
              <w:pStyle w:val="ListParagraph"/>
              <w:numPr>
                <w:ilvl w:val="0"/>
                <w:numId w:val="7"/>
              </w:numPr>
              <w:tabs>
                <w:tab w:val="clear" w:pos="1134"/>
                <w:tab w:val="clear" w:pos="1871"/>
                <w:tab w:val="clear" w:pos="2268"/>
                <w:tab w:val="left" w:pos="794"/>
                <w:tab w:val="left" w:pos="1191"/>
                <w:tab w:val="left" w:pos="1588"/>
                <w:tab w:val="left" w:pos="1985"/>
              </w:tabs>
              <w:spacing w:before="40" w:after="40"/>
              <w:ind w:left="720"/>
              <w:rPr>
                <w:bCs/>
                <w:sz w:val="22"/>
                <w:szCs w:val="22"/>
              </w:rPr>
            </w:pPr>
            <w:r w:rsidRPr="00B627F6">
              <w:rPr>
                <w:bCs/>
                <w:sz w:val="22"/>
                <w:szCs w:val="22"/>
              </w:rPr>
              <w:t>Enabling broadband connectivity in rural areas, reverse auctions</w:t>
            </w:r>
          </w:p>
        </w:tc>
      </w:tr>
      <w:tr w:rsidR="00FE501C" w:rsidRPr="0033213C" w14:paraId="7F9B9AEF" w14:textId="77777777" w:rsidTr="004A76A7">
        <w:trPr>
          <w:trHeight w:val="567"/>
        </w:trPr>
        <w:tc>
          <w:tcPr>
            <w:tcW w:w="2972" w:type="dxa"/>
          </w:tcPr>
          <w:p w14:paraId="3F153450" w14:textId="77777777" w:rsidR="00FE501C" w:rsidRPr="005E13C9" w:rsidRDefault="00FE501C" w:rsidP="00E362F0">
            <w:pPr>
              <w:spacing w:before="40" w:after="40"/>
              <w:rPr>
                <w:bCs/>
                <w:sz w:val="22"/>
                <w:szCs w:val="22"/>
                <w:lang w:val="en-US"/>
              </w:rPr>
            </w:pPr>
            <w:r w:rsidRPr="00FA549F">
              <w:rPr>
                <w:bCs/>
                <w:sz w:val="22"/>
                <w:szCs w:val="22"/>
              </w:rPr>
              <w:t>Switch to 5G: which calendar?</w:t>
            </w:r>
          </w:p>
        </w:tc>
        <w:tc>
          <w:tcPr>
            <w:tcW w:w="1418" w:type="dxa"/>
          </w:tcPr>
          <w:p w14:paraId="2B84C6BE" w14:textId="77777777" w:rsidR="00FE501C" w:rsidRPr="00F601D7" w:rsidRDefault="00FE501C" w:rsidP="00E362F0">
            <w:pPr>
              <w:spacing w:before="40" w:after="40"/>
              <w:rPr>
                <w:bCs/>
                <w:sz w:val="22"/>
                <w:szCs w:val="22"/>
              </w:rPr>
            </w:pPr>
            <w:r w:rsidRPr="00FA549F">
              <w:rPr>
                <w:bCs/>
                <w:sz w:val="22"/>
                <w:szCs w:val="22"/>
              </w:rPr>
              <w:t>Côte d’Ivoire</w:t>
            </w:r>
          </w:p>
        </w:tc>
        <w:tc>
          <w:tcPr>
            <w:tcW w:w="1417" w:type="dxa"/>
          </w:tcPr>
          <w:p w14:paraId="1FC92D29" w14:textId="77777777" w:rsidR="00FE501C" w:rsidRDefault="00FE501C" w:rsidP="00E362F0">
            <w:pPr>
              <w:spacing w:before="40" w:after="40"/>
              <w:jc w:val="center"/>
              <w:rPr>
                <w:rStyle w:val="Hyperlink"/>
                <w:b/>
                <w:bCs/>
                <w:sz w:val="20"/>
                <w:lang w:val="es-ES"/>
              </w:rPr>
            </w:pPr>
            <w:r w:rsidRPr="00B31837">
              <w:rPr>
                <w:rStyle w:val="Hyperlink"/>
                <w:color w:val="000000" w:themeColor="text1"/>
                <w:sz w:val="22"/>
                <w:szCs w:val="22"/>
              </w:rPr>
              <w:t>Q.1/1</w:t>
            </w:r>
          </w:p>
        </w:tc>
        <w:tc>
          <w:tcPr>
            <w:tcW w:w="1559" w:type="dxa"/>
          </w:tcPr>
          <w:p w14:paraId="03D631F9" w14:textId="77777777" w:rsidR="00FE501C" w:rsidRDefault="00924DD4" w:rsidP="00E362F0">
            <w:pPr>
              <w:spacing w:before="40" w:after="40"/>
              <w:jc w:val="center"/>
              <w:rPr>
                <w:rStyle w:val="Hyperlink"/>
                <w:b/>
                <w:bCs/>
                <w:sz w:val="20"/>
                <w:lang w:val="es-ES"/>
              </w:rPr>
            </w:pPr>
            <w:hyperlink r:id="rId72" w:history="1">
              <w:r w:rsidR="00FE501C" w:rsidRPr="00912516">
                <w:rPr>
                  <w:rStyle w:val="Hyperlink"/>
                  <w:bCs/>
                  <w:sz w:val="20"/>
                  <w:lang w:val="es-ES"/>
                </w:rPr>
                <w:t>SG1RGQ/214-E</w:t>
              </w:r>
            </w:hyperlink>
          </w:p>
        </w:tc>
        <w:tc>
          <w:tcPr>
            <w:tcW w:w="284" w:type="dxa"/>
          </w:tcPr>
          <w:p w14:paraId="4B47DA26" w14:textId="77777777" w:rsidR="00FE501C" w:rsidRDefault="00FE501C" w:rsidP="00E362F0">
            <w:pPr>
              <w:jc w:val="center"/>
              <w:rPr>
                <w:sz w:val="20"/>
              </w:rPr>
            </w:pPr>
          </w:p>
        </w:tc>
        <w:tc>
          <w:tcPr>
            <w:tcW w:w="236" w:type="dxa"/>
          </w:tcPr>
          <w:p w14:paraId="1E88C297" w14:textId="77777777" w:rsidR="00FE501C" w:rsidRDefault="00FE501C" w:rsidP="00E362F0">
            <w:pPr>
              <w:jc w:val="center"/>
              <w:rPr>
                <w:sz w:val="20"/>
              </w:rPr>
            </w:pPr>
          </w:p>
        </w:tc>
        <w:tc>
          <w:tcPr>
            <w:tcW w:w="331" w:type="dxa"/>
          </w:tcPr>
          <w:p w14:paraId="7F9DEC13" w14:textId="77777777" w:rsidR="00FE501C" w:rsidRPr="0033213C" w:rsidRDefault="00FE501C" w:rsidP="00E362F0">
            <w:pPr>
              <w:jc w:val="center"/>
              <w:rPr>
                <w:sz w:val="20"/>
              </w:rPr>
            </w:pPr>
          </w:p>
        </w:tc>
        <w:tc>
          <w:tcPr>
            <w:tcW w:w="283" w:type="dxa"/>
          </w:tcPr>
          <w:p w14:paraId="68769135" w14:textId="77777777" w:rsidR="00FE501C" w:rsidRPr="0033213C" w:rsidRDefault="00FE501C" w:rsidP="00E362F0">
            <w:pPr>
              <w:jc w:val="center"/>
              <w:rPr>
                <w:sz w:val="20"/>
              </w:rPr>
            </w:pPr>
          </w:p>
        </w:tc>
        <w:tc>
          <w:tcPr>
            <w:tcW w:w="284" w:type="dxa"/>
          </w:tcPr>
          <w:p w14:paraId="27AD8548" w14:textId="77777777" w:rsidR="00FE501C" w:rsidRPr="0033213C" w:rsidRDefault="00FE501C" w:rsidP="00E362F0">
            <w:pPr>
              <w:jc w:val="center"/>
              <w:rPr>
                <w:sz w:val="20"/>
              </w:rPr>
            </w:pPr>
          </w:p>
        </w:tc>
        <w:tc>
          <w:tcPr>
            <w:tcW w:w="283" w:type="dxa"/>
          </w:tcPr>
          <w:p w14:paraId="46DEEBA1" w14:textId="77777777" w:rsidR="00FE501C" w:rsidRDefault="00FE501C" w:rsidP="00E362F0">
            <w:pPr>
              <w:jc w:val="center"/>
              <w:rPr>
                <w:sz w:val="20"/>
              </w:rPr>
            </w:pPr>
          </w:p>
        </w:tc>
        <w:tc>
          <w:tcPr>
            <w:tcW w:w="284" w:type="dxa"/>
          </w:tcPr>
          <w:p w14:paraId="71025C79" w14:textId="77777777" w:rsidR="00FE501C" w:rsidRPr="0033213C" w:rsidRDefault="00FE501C" w:rsidP="00E362F0">
            <w:pPr>
              <w:jc w:val="center"/>
              <w:rPr>
                <w:sz w:val="20"/>
              </w:rPr>
            </w:pPr>
          </w:p>
        </w:tc>
        <w:tc>
          <w:tcPr>
            <w:tcW w:w="236" w:type="dxa"/>
          </w:tcPr>
          <w:p w14:paraId="02A277C3" w14:textId="77777777" w:rsidR="00FE501C" w:rsidRPr="0033213C" w:rsidRDefault="00FE501C" w:rsidP="00E362F0">
            <w:pPr>
              <w:jc w:val="center"/>
              <w:rPr>
                <w:sz w:val="20"/>
              </w:rPr>
            </w:pPr>
          </w:p>
        </w:tc>
        <w:tc>
          <w:tcPr>
            <w:tcW w:w="473" w:type="dxa"/>
          </w:tcPr>
          <w:p w14:paraId="2DD9133C" w14:textId="77777777" w:rsidR="00FE501C" w:rsidRPr="0033213C" w:rsidRDefault="00FE501C" w:rsidP="00E362F0">
            <w:pPr>
              <w:jc w:val="center"/>
              <w:rPr>
                <w:sz w:val="20"/>
              </w:rPr>
            </w:pPr>
          </w:p>
        </w:tc>
        <w:tc>
          <w:tcPr>
            <w:tcW w:w="425" w:type="dxa"/>
          </w:tcPr>
          <w:p w14:paraId="7BC3C2C2" w14:textId="77777777" w:rsidR="00FE501C" w:rsidRDefault="00FE501C" w:rsidP="00E362F0">
            <w:pPr>
              <w:jc w:val="center"/>
              <w:rPr>
                <w:sz w:val="20"/>
              </w:rPr>
            </w:pPr>
            <w:r>
              <w:rPr>
                <w:sz w:val="20"/>
              </w:rPr>
              <w:t>1</w:t>
            </w:r>
          </w:p>
        </w:tc>
        <w:tc>
          <w:tcPr>
            <w:tcW w:w="425" w:type="dxa"/>
          </w:tcPr>
          <w:p w14:paraId="201374C7" w14:textId="77777777" w:rsidR="00FE501C" w:rsidRPr="0033213C" w:rsidRDefault="00FE501C" w:rsidP="00E362F0">
            <w:pPr>
              <w:jc w:val="center"/>
              <w:rPr>
                <w:sz w:val="20"/>
              </w:rPr>
            </w:pPr>
          </w:p>
        </w:tc>
        <w:tc>
          <w:tcPr>
            <w:tcW w:w="425" w:type="dxa"/>
          </w:tcPr>
          <w:p w14:paraId="2573CA24" w14:textId="77777777" w:rsidR="00FE501C" w:rsidRPr="0033213C" w:rsidRDefault="00FE501C" w:rsidP="00E362F0">
            <w:pPr>
              <w:jc w:val="center"/>
              <w:rPr>
                <w:sz w:val="20"/>
              </w:rPr>
            </w:pPr>
          </w:p>
        </w:tc>
        <w:tc>
          <w:tcPr>
            <w:tcW w:w="426" w:type="dxa"/>
          </w:tcPr>
          <w:p w14:paraId="661E845E" w14:textId="77777777" w:rsidR="00FE501C" w:rsidRPr="0033213C" w:rsidRDefault="00FE501C" w:rsidP="00E362F0">
            <w:pPr>
              <w:jc w:val="center"/>
              <w:rPr>
                <w:sz w:val="20"/>
              </w:rPr>
            </w:pPr>
          </w:p>
        </w:tc>
        <w:tc>
          <w:tcPr>
            <w:tcW w:w="2835" w:type="dxa"/>
          </w:tcPr>
          <w:p w14:paraId="3BC8FA51" w14:textId="77777777" w:rsidR="00FE501C" w:rsidRPr="00CA0878" w:rsidRDefault="00FE501C" w:rsidP="00FE501C">
            <w:pPr>
              <w:pStyle w:val="ListParagraph"/>
              <w:numPr>
                <w:ilvl w:val="0"/>
                <w:numId w:val="7"/>
              </w:numPr>
              <w:tabs>
                <w:tab w:val="clear" w:pos="1134"/>
                <w:tab w:val="clear" w:pos="1871"/>
                <w:tab w:val="clear" w:pos="2268"/>
                <w:tab w:val="left" w:pos="794"/>
                <w:tab w:val="left" w:pos="1191"/>
                <w:tab w:val="left" w:pos="1588"/>
                <w:tab w:val="left" w:pos="1985"/>
              </w:tabs>
              <w:spacing w:before="40" w:after="40"/>
              <w:ind w:left="720"/>
              <w:rPr>
                <w:bCs/>
                <w:sz w:val="22"/>
                <w:szCs w:val="22"/>
              </w:rPr>
            </w:pPr>
            <w:r w:rsidRPr="00CA0878">
              <w:rPr>
                <w:bCs/>
                <w:sz w:val="22"/>
                <w:szCs w:val="22"/>
              </w:rPr>
              <w:t>Enabling broadband connectivity</w:t>
            </w:r>
          </w:p>
          <w:p w14:paraId="2837CC0B" w14:textId="77777777" w:rsidR="00FE501C" w:rsidRPr="00CC18BC" w:rsidRDefault="00FE501C" w:rsidP="00E362F0">
            <w:pPr>
              <w:spacing w:before="40" w:after="40"/>
              <w:rPr>
                <w:bCs/>
                <w:sz w:val="22"/>
                <w:szCs w:val="22"/>
              </w:rPr>
            </w:pPr>
          </w:p>
        </w:tc>
      </w:tr>
      <w:tr w:rsidR="00FE501C" w:rsidRPr="0033213C" w14:paraId="3F525F2B" w14:textId="77777777" w:rsidTr="004A76A7">
        <w:trPr>
          <w:trHeight w:val="567"/>
        </w:trPr>
        <w:tc>
          <w:tcPr>
            <w:tcW w:w="2972" w:type="dxa"/>
          </w:tcPr>
          <w:p w14:paraId="0F93B3F8" w14:textId="77777777" w:rsidR="00FE501C" w:rsidRPr="005E13C9" w:rsidRDefault="00FE501C" w:rsidP="00E362F0">
            <w:pPr>
              <w:spacing w:before="40" w:after="40"/>
              <w:rPr>
                <w:bCs/>
                <w:sz w:val="22"/>
                <w:szCs w:val="22"/>
                <w:lang w:val="en-US"/>
              </w:rPr>
            </w:pPr>
            <w:r w:rsidRPr="00FA549F">
              <w:rPr>
                <w:bCs/>
                <w:sz w:val="22"/>
                <w:szCs w:val="22"/>
              </w:rPr>
              <w:t>Updated global 5G status</w:t>
            </w:r>
          </w:p>
        </w:tc>
        <w:tc>
          <w:tcPr>
            <w:tcW w:w="1418" w:type="dxa"/>
          </w:tcPr>
          <w:p w14:paraId="306BEF5C" w14:textId="77777777" w:rsidR="00FE501C" w:rsidRPr="009A3783" w:rsidRDefault="00FE501C" w:rsidP="00E362F0">
            <w:pPr>
              <w:spacing w:before="40" w:after="40"/>
              <w:rPr>
                <w:bCs/>
                <w:sz w:val="22"/>
                <w:szCs w:val="22"/>
                <w:lang w:val="en-US"/>
              </w:rPr>
            </w:pPr>
            <w:r w:rsidRPr="00FA549F">
              <w:rPr>
                <w:bCs/>
                <w:sz w:val="22"/>
                <w:szCs w:val="22"/>
              </w:rPr>
              <w:t>Intel Corporation (United States of America)</w:t>
            </w:r>
          </w:p>
        </w:tc>
        <w:tc>
          <w:tcPr>
            <w:tcW w:w="1417" w:type="dxa"/>
          </w:tcPr>
          <w:p w14:paraId="37CA7417" w14:textId="77777777" w:rsidR="00FE501C" w:rsidRDefault="00FE501C" w:rsidP="00E362F0">
            <w:pPr>
              <w:jc w:val="center"/>
              <w:rPr>
                <w:rStyle w:val="Hyperlink"/>
                <w:rFonts w:cstheme="minorHAnsi"/>
                <w:b/>
                <w:bCs/>
                <w:sz w:val="20"/>
                <w:lang w:val="en-US"/>
              </w:rPr>
            </w:pPr>
            <w:r w:rsidRPr="00B31837">
              <w:rPr>
                <w:rStyle w:val="Hyperlink"/>
                <w:color w:val="000000" w:themeColor="text1"/>
                <w:sz w:val="22"/>
                <w:szCs w:val="22"/>
              </w:rPr>
              <w:t>Q.1/1</w:t>
            </w:r>
          </w:p>
        </w:tc>
        <w:tc>
          <w:tcPr>
            <w:tcW w:w="1559" w:type="dxa"/>
          </w:tcPr>
          <w:p w14:paraId="6CD45DC2" w14:textId="77777777" w:rsidR="00FE501C" w:rsidRPr="00912516" w:rsidRDefault="00924DD4" w:rsidP="00E362F0">
            <w:pPr>
              <w:rPr>
                <w:rStyle w:val="Hyperlink"/>
                <w:rFonts w:cstheme="minorHAnsi"/>
                <w:b/>
                <w:bCs/>
                <w:sz w:val="20"/>
                <w:lang w:val="en-US"/>
              </w:rPr>
            </w:pPr>
            <w:hyperlink r:id="rId73" w:history="1">
              <w:r w:rsidR="00FE501C" w:rsidRPr="00912516">
                <w:rPr>
                  <w:rStyle w:val="Hyperlink"/>
                  <w:rFonts w:cstheme="minorHAnsi"/>
                  <w:bCs/>
                  <w:sz w:val="20"/>
                  <w:lang w:val="en-US"/>
                </w:rPr>
                <w:t>SG1RGQ/236-E</w:t>
              </w:r>
            </w:hyperlink>
          </w:p>
          <w:p w14:paraId="2A1DDFA7" w14:textId="77777777" w:rsidR="00FE501C" w:rsidRDefault="00FE501C" w:rsidP="00E362F0">
            <w:pPr>
              <w:rPr>
                <w:rStyle w:val="Hyperlink"/>
                <w:rFonts w:cstheme="minorHAnsi"/>
                <w:b/>
                <w:bCs/>
                <w:sz w:val="20"/>
                <w:lang w:val="en-US"/>
              </w:rPr>
            </w:pPr>
          </w:p>
        </w:tc>
        <w:tc>
          <w:tcPr>
            <w:tcW w:w="284" w:type="dxa"/>
          </w:tcPr>
          <w:p w14:paraId="5719CD07" w14:textId="77777777" w:rsidR="00FE501C" w:rsidRDefault="00FE501C" w:rsidP="00E362F0">
            <w:pPr>
              <w:jc w:val="center"/>
              <w:rPr>
                <w:sz w:val="20"/>
              </w:rPr>
            </w:pPr>
            <w:r>
              <w:rPr>
                <w:sz w:val="20"/>
              </w:rPr>
              <w:t>1</w:t>
            </w:r>
          </w:p>
        </w:tc>
        <w:tc>
          <w:tcPr>
            <w:tcW w:w="236" w:type="dxa"/>
          </w:tcPr>
          <w:p w14:paraId="13DB6AB3" w14:textId="77777777" w:rsidR="00FE501C" w:rsidRDefault="00FE501C" w:rsidP="00E362F0">
            <w:pPr>
              <w:jc w:val="center"/>
              <w:rPr>
                <w:sz w:val="20"/>
              </w:rPr>
            </w:pPr>
          </w:p>
        </w:tc>
        <w:tc>
          <w:tcPr>
            <w:tcW w:w="331" w:type="dxa"/>
          </w:tcPr>
          <w:p w14:paraId="639910BE" w14:textId="77777777" w:rsidR="00FE501C" w:rsidRPr="0033213C" w:rsidRDefault="00FE501C" w:rsidP="00E362F0">
            <w:pPr>
              <w:jc w:val="center"/>
              <w:rPr>
                <w:sz w:val="20"/>
              </w:rPr>
            </w:pPr>
            <w:r>
              <w:rPr>
                <w:sz w:val="20"/>
              </w:rPr>
              <w:t>1</w:t>
            </w:r>
          </w:p>
        </w:tc>
        <w:tc>
          <w:tcPr>
            <w:tcW w:w="283" w:type="dxa"/>
          </w:tcPr>
          <w:p w14:paraId="02244050" w14:textId="77777777" w:rsidR="00FE501C" w:rsidRPr="0033213C" w:rsidRDefault="00FE501C" w:rsidP="00E362F0">
            <w:pPr>
              <w:jc w:val="center"/>
              <w:rPr>
                <w:sz w:val="20"/>
              </w:rPr>
            </w:pPr>
          </w:p>
        </w:tc>
        <w:tc>
          <w:tcPr>
            <w:tcW w:w="284" w:type="dxa"/>
          </w:tcPr>
          <w:p w14:paraId="43C3F722" w14:textId="77777777" w:rsidR="00FE501C" w:rsidRPr="0033213C" w:rsidRDefault="00FE501C" w:rsidP="00E362F0">
            <w:pPr>
              <w:jc w:val="center"/>
              <w:rPr>
                <w:sz w:val="20"/>
              </w:rPr>
            </w:pPr>
          </w:p>
        </w:tc>
        <w:tc>
          <w:tcPr>
            <w:tcW w:w="283" w:type="dxa"/>
          </w:tcPr>
          <w:p w14:paraId="4FECA46D" w14:textId="77777777" w:rsidR="00FE501C" w:rsidRDefault="00FE501C" w:rsidP="00E362F0">
            <w:pPr>
              <w:jc w:val="center"/>
              <w:rPr>
                <w:sz w:val="20"/>
              </w:rPr>
            </w:pPr>
          </w:p>
        </w:tc>
        <w:tc>
          <w:tcPr>
            <w:tcW w:w="284" w:type="dxa"/>
          </w:tcPr>
          <w:p w14:paraId="446CC89B" w14:textId="77777777" w:rsidR="00FE501C" w:rsidRPr="0033213C" w:rsidRDefault="00FE501C" w:rsidP="00E362F0">
            <w:pPr>
              <w:jc w:val="center"/>
              <w:rPr>
                <w:sz w:val="20"/>
              </w:rPr>
            </w:pPr>
          </w:p>
        </w:tc>
        <w:tc>
          <w:tcPr>
            <w:tcW w:w="236" w:type="dxa"/>
          </w:tcPr>
          <w:p w14:paraId="1C58C870" w14:textId="77777777" w:rsidR="00FE501C" w:rsidRPr="0033213C" w:rsidRDefault="00FE501C" w:rsidP="00E362F0">
            <w:pPr>
              <w:jc w:val="center"/>
              <w:rPr>
                <w:sz w:val="20"/>
              </w:rPr>
            </w:pPr>
          </w:p>
        </w:tc>
        <w:tc>
          <w:tcPr>
            <w:tcW w:w="473" w:type="dxa"/>
          </w:tcPr>
          <w:p w14:paraId="150E3A45" w14:textId="77777777" w:rsidR="00FE501C" w:rsidRPr="0033213C" w:rsidRDefault="00FE501C" w:rsidP="00E362F0">
            <w:pPr>
              <w:jc w:val="center"/>
              <w:rPr>
                <w:sz w:val="20"/>
              </w:rPr>
            </w:pPr>
          </w:p>
        </w:tc>
        <w:tc>
          <w:tcPr>
            <w:tcW w:w="425" w:type="dxa"/>
          </w:tcPr>
          <w:p w14:paraId="5DDE2AC7" w14:textId="77777777" w:rsidR="00FE501C" w:rsidRDefault="00FE501C" w:rsidP="00E362F0">
            <w:pPr>
              <w:jc w:val="center"/>
              <w:rPr>
                <w:sz w:val="20"/>
              </w:rPr>
            </w:pPr>
            <w:r>
              <w:rPr>
                <w:sz w:val="20"/>
              </w:rPr>
              <w:t>1</w:t>
            </w:r>
          </w:p>
        </w:tc>
        <w:tc>
          <w:tcPr>
            <w:tcW w:w="425" w:type="dxa"/>
          </w:tcPr>
          <w:p w14:paraId="2F1BF999" w14:textId="77777777" w:rsidR="00FE501C" w:rsidRPr="0033213C" w:rsidRDefault="00FE501C" w:rsidP="00E362F0">
            <w:pPr>
              <w:jc w:val="center"/>
              <w:rPr>
                <w:sz w:val="20"/>
              </w:rPr>
            </w:pPr>
          </w:p>
        </w:tc>
        <w:tc>
          <w:tcPr>
            <w:tcW w:w="425" w:type="dxa"/>
          </w:tcPr>
          <w:p w14:paraId="5F432C3C" w14:textId="77777777" w:rsidR="00FE501C" w:rsidRPr="0033213C" w:rsidRDefault="00FE501C" w:rsidP="00E362F0">
            <w:pPr>
              <w:jc w:val="center"/>
              <w:rPr>
                <w:sz w:val="20"/>
              </w:rPr>
            </w:pPr>
          </w:p>
        </w:tc>
        <w:tc>
          <w:tcPr>
            <w:tcW w:w="426" w:type="dxa"/>
          </w:tcPr>
          <w:p w14:paraId="2F04E8D8" w14:textId="77777777" w:rsidR="00FE501C" w:rsidRPr="0033213C" w:rsidRDefault="00FE501C" w:rsidP="00E362F0">
            <w:pPr>
              <w:jc w:val="center"/>
              <w:rPr>
                <w:sz w:val="20"/>
              </w:rPr>
            </w:pPr>
          </w:p>
        </w:tc>
        <w:tc>
          <w:tcPr>
            <w:tcW w:w="2835" w:type="dxa"/>
          </w:tcPr>
          <w:p w14:paraId="6A656149" w14:textId="77777777" w:rsidR="00FE501C" w:rsidRPr="00CA0878" w:rsidRDefault="00FE501C" w:rsidP="00FE501C">
            <w:pPr>
              <w:pStyle w:val="ListParagraph"/>
              <w:numPr>
                <w:ilvl w:val="0"/>
                <w:numId w:val="7"/>
              </w:numPr>
              <w:tabs>
                <w:tab w:val="clear" w:pos="1134"/>
                <w:tab w:val="clear" w:pos="1871"/>
                <w:tab w:val="clear" w:pos="2268"/>
                <w:tab w:val="left" w:pos="794"/>
                <w:tab w:val="left" w:pos="1191"/>
                <w:tab w:val="left" w:pos="1588"/>
                <w:tab w:val="left" w:pos="1985"/>
              </w:tabs>
              <w:spacing w:before="40" w:after="40"/>
              <w:ind w:left="720"/>
              <w:rPr>
                <w:bCs/>
                <w:sz w:val="22"/>
                <w:szCs w:val="22"/>
              </w:rPr>
            </w:pPr>
            <w:r w:rsidRPr="00CA0878">
              <w:rPr>
                <w:bCs/>
                <w:sz w:val="22"/>
                <w:szCs w:val="22"/>
              </w:rPr>
              <w:t>Enabling broadband connectivity</w:t>
            </w:r>
          </w:p>
          <w:p w14:paraId="4E521DE9" w14:textId="77777777" w:rsidR="00FE501C" w:rsidRPr="0057594B" w:rsidRDefault="00FE501C" w:rsidP="00E362F0">
            <w:pPr>
              <w:spacing w:before="40" w:after="40"/>
              <w:rPr>
                <w:bCs/>
                <w:sz w:val="22"/>
                <w:szCs w:val="22"/>
              </w:rPr>
            </w:pPr>
          </w:p>
        </w:tc>
      </w:tr>
      <w:tr w:rsidR="00FE501C" w:rsidRPr="0033213C" w14:paraId="4BAFCA2B" w14:textId="77777777" w:rsidTr="004A76A7">
        <w:trPr>
          <w:trHeight w:val="567"/>
        </w:trPr>
        <w:tc>
          <w:tcPr>
            <w:tcW w:w="2972" w:type="dxa"/>
          </w:tcPr>
          <w:p w14:paraId="5619C132" w14:textId="77777777" w:rsidR="00FE501C" w:rsidRPr="005E13C9" w:rsidRDefault="00FE501C" w:rsidP="00E362F0">
            <w:pPr>
              <w:spacing w:before="40" w:after="40"/>
              <w:rPr>
                <w:bCs/>
                <w:sz w:val="22"/>
                <w:szCs w:val="22"/>
                <w:lang w:val="en-US"/>
              </w:rPr>
            </w:pPr>
            <w:r w:rsidRPr="00625BEA">
              <w:rPr>
                <w:bCs/>
                <w:sz w:val="22"/>
                <w:szCs w:val="22"/>
              </w:rPr>
              <w:t xml:space="preserve">Socio-economic benefits of 5G services provided in </w:t>
            </w:r>
            <w:proofErr w:type="spellStart"/>
            <w:r w:rsidRPr="00625BEA">
              <w:rPr>
                <w:bCs/>
                <w:sz w:val="22"/>
                <w:szCs w:val="22"/>
              </w:rPr>
              <w:t>mmWave</w:t>
            </w:r>
            <w:proofErr w:type="spellEnd"/>
            <w:r w:rsidRPr="00625BEA">
              <w:rPr>
                <w:bCs/>
                <w:sz w:val="22"/>
                <w:szCs w:val="22"/>
              </w:rPr>
              <w:t xml:space="preserve"> Bands</w:t>
            </w:r>
          </w:p>
        </w:tc>
        <w:tc>
          <w:tcPr>
            <w:tcW w:w="1418" w:type="dxa"/>
          </w:tcPr>
          <w:p w14:paraId="35158D6E" w14:textId="77777777" w:rsidR="00FE501C" w:rsidRPr="009A3783" w:rsidRDefault="00FE501C" w:rsidP="00E362F0">
            <w:pPr>
              <w:spacing w:before="40" w:after="40"/>
              <w:rPr>
                <w:bCs/>
                <w:sz w:val="22"/>
                <w:szCs w:val="22"/>
                <w:highlight w:val="yellow"/>
                <w:lang w:val="en-US"/>
              </w:rPr>
            </w:pPr>
            <w:r w:rsidRPr="00625BEA">
              <w:rPr>
                <w:bCs/>
                <w:sz w:val="22"/>
                <w:szCs w:val="22"/>
              </w:rPr>
              <w:t>Intel Corporation (United States of America)</w:t>
            </w:r>
          </w:p>
        </w:tc>
        <w:tc>
          <w:tcPr>
            <w:tcW w:w="1417" w:type="dxa"/>
          </w:tcPr>
          <w:p w14:paraId="16DF8EE1" w14:textId="77777777" w:rsidR="00FE501C" w:rsidRDefault="00FE501C" w:rsidP="00E362F0">
            <w:pPr>
              <w:spacing w:before="40" w:after="40"/>
              <w:jc w:val="center"/>
              <w:rPr>
                <w:rStyle w:val="Hyperlink"/>
                <w:rFonts w:cstheme="minorHAnsi"/>
                <w:b/>
                <w:bCs/>
                <w:sz w:val="20"/>
                <w:lang w:val="en-US"/>
              </w:rPr>
            </w:pPr>
            <w:r w:rsidRPr="00B31837">
              <w:rPr>
                <w:rStyle w:val="Hyperlink"/>
                <w:color w:val="000000" w:themeColor="text1"/>
                <w:sz w:val="22"/>
                <w:szCs w:val="22"/>
              </w:rPr>
              <w:t>Q.1/1</w:t>
            </w:r>
          </w:p>
        </w:tc>
        <w:tc>
          <w:tcPr>
            <w:tcW w:w="1559" w:type="dxa"/>
          </w:tcPr>
          <w:p w14:paraId="19790005" w14:textId="77777777" w:rsidR="00FE501C" w:rsidRDefault="00924DD4" w:rsidP="00E362F0">
            <w:pPr>
              <w:spacing w:before="40" w:after="40"/>
              <w:jc w:val="center"/>
              <w:rPr>
                <w:rStyle w:val="Hyperlink"/>
                <w:rFonts w:cstheme="minorHAnsi"/>
                <w:b/>
                <w:bCs/>
                <w:sz w:val="20"/>
                <w:lang w:val="en-US"/>
              </w:rPr>
            </w:pPr>
            <w:hyperlink r:id="rId74" w:history="1">
              <w:r w:rsidR="00FE501C" w:rsidRPr="00912516">
                <w:rPr>
                  <w:rStyle w:val="Hyperlink"/>
                  <w:rFonts w:cstheme="minorHAnsi"/>
                  <w:bCs/>
                  <w:sz w:val="20"/>
                  <w:lang w:val="en-US"/>
                </w:rPr>
                <w:t>SG1RGQ/243-E</w:t>
              </w:r>
            </w:hyperlink>
          </w:p>
        </w:tc>
        <w:tc>
          <w:tcPr>
            <w:tcW w:w="284" w:type="dxa"/>
          </w:tcPr>
          <w:p w14:paraId="52026EB9" w14:textId="77777777" w:rsidR="00FE501C" w:rsidRDefault="00FE501C" w:rsidP="00E362F0">
            <w:pPr>
              <w:jc w:val="center"/>
              <w:rPr>
                <w:sz w:val="20"/>
              </w:rPr>
            </w:pPr>
            <w:r>
              <w:rPr>
                <w:sz w:val="20"/>
              </w:rPr>
              <w:t>1</w:t>
            </w:r>
          </w:p>
        </w:tc>
        <w:tc>
          <w:tcPr>
            <w:tcW w:w="236" w:type="dxa"/>
          </w:tcPr>
          <w:p w14:paraId="425E7DCF" w14:textId="77777777" w:rsidR="00FE501C" w:rsidRDefault="00FE501C" w:rsidP="00E362F0">
            <w:pPr>
              <w:jc w:val="center"/>
              <w:rPr>
                <w:sz w:val="20"/>
              </w:rPr>
            </w:pPr>
          </w:p>
        </w:tc>
        <w:tc>
          <w:tcPr>
            <w:tcW w:w="331" w:type="dxa"/>
          </w:tcPr>
          <w:p w14:paraId="3E0D366E" w14:textId="77777777" w:rsidR="00FE501C" w:rsidRPr="0033213C" w:rsidRDefault="00FE501C" w:rsidP="00E362F0">
            <w:pPr>
              <w:jc w:val="center"/>
              <w:rPr>
                <w:sz w:val="20"/>
              </w:rPr>
            </w:pPr>
            <w:r>
              <w:rPr>
                <w:sz w:val="20"/>
              </w:rPr>
              <w:t>1</w:t>
            </w:r>
          </w:p>
        </w:tc>
        <w:tc>
          <w:tcPr>
            <w:tcW w:w="283" w:type="dxa"/>
          </w:tcPr>
          <w:p w14:paraId="1BEDF7B3" w14:textId="77777777" w:rsidR="00FE501C" w:rsidRPr="0033213C" w:rsidRDefault="00FE501C" w:rsidP="00E362F0">
            <w:pPr>
              <w:jc w:val="center"/>
              <w:rPr>
                <w:sz w:val="20"/>
              </w:rPr>
            </w:pPr>
          </w:p>
        </w:tc>
        <w:tc>
          <w:tcPr>
            <w:tcW w:w="284" w:type="dxa"/>
          </w:tcPr>
          <w:p w14:paraId="13444A6C" w14:textId="77777777" w:rsidR="00FE501C" w:rsidRPr="0033213C" w:rsidRDefault="00FE501C" w:rsidP="00E362F0">
            <w:pPr>
              <w:jc w:val="center"/>
              <w:rPr>
                <w:sz w:val="20"/>
              </w:rPr>
            </w:pPr>
          </w:p>
        </w:tc>
        <w:tc>
          <w:tcPr>
            <w:tcW w:w="283" w:type="dxa"/>
          </w:tcPr>
          <w:p w14:paraId="3DE7D425" w14:textId="77777777" w:rsidR="00FE501C" w:rsidRDefault="00FE501C" w:rsidP="00E362F0">
            <w:pPr>
              <w:jc w:val="center"/>
              <w:rPr>
                <w:sz w:val="20"/>
              </w:rPr>
            </w:pPr>
            <w:r>
              <w:rPr>
                <w:sz w:val="20"/>
              </w:rPr>
              <w:t>1</w:t>
            </w:r>
          </w:p>
        </w:tc>
        <w:tc>
          <w:tcPr>
            <w:tcW w:w="284" w:type="dxa"/>
          </w:tcPr>
          <w:p w14:paraId="01C27127" w14:textId="77777777" w:rsidR="00FE501C" w:rsidRPr="0033213C" w:rsidRDefault="00FE501C" w:rsidP="00E362F0">
            <w:pPr>
              <w:jc w:val="center"/>
              <w:rPr>
                <w:sz w:val="20"/>
              </w:rPr>
            </w:pPr>
          </w:p>
        </w:tc>
        <w:tc>
          <w:tcPr>
            <w:tcW w:w="236" w:type="dxa"/>
          </w:tcPr>
          <w:p w14:paraId="1B7B9340" w14:textId="77777777" w:rsidR="00FE501C" w:rsidRPr="0033213C" w:rsidRDefault="00FE501C" w:rsidP="00E362F0">
            <w:pPr>
              <w:jc w:val="center"/>
              <w:rPr>
                <w:sz w:val="20"/>
              </w:rPr>
            </w:pPr>
          </w:p>
        </w:tc>
        <w:tc>
          <w:tcPr>
            <w:tcW w:w="473" w:type="dxa"/>
          </w:tcPr>
          <w:p w14:paraId="6ECCCCED" w14:textId="77777777" w:rsidR="00FE501C" w:rsidRPr="0033213C" w:rsidRDefault="00FE501C" w:rsidP="00E362F0">
            <w:pPr>
              <w:jc w:val="center"/>
              <w:rPr>
                <w:sz w:val="20"/>
              </w:rPr>
            </w:pPr>
          </w:p>
        </w:tc>
        <w:tc>
          <w:tcPr>
            <w:tcW w:w="425" w:type="dxa"/>
          </w:tcPr>
          <w:p w14:paraId="41DE864D" w14:textId="77777777" w:rsidR="00FE501C" w:rsidRDefault="00FE501C" w:rsidP="00E362F0">
            <w:pPr>
              <w:jc w:val="center"/>
              <w:rPr>
                <w:sz w:val="20"/>
              </w:rPr>
            </w:pPr>
            <w:r>
              <w:rPr>
                <w:sz w:val="20"/>
              </w:rPr>
              <w:t>1</w:t>
            </w:r>
          </w:p>
        </w:tc>
        <w:tc>
          <w:tcPr>
            <w:tcW w:w="425" w:type="dxa"/>
          </w:tcPr>
          <w:p w14:paraId="10D30886" w14:textId="77777777" w:rsidR="00FE501C" w:rsidRPr="0033213C" w:rsidRDefault="00FE501C" w:rsidP="00E362F0">
            <w:pPr>
              <w:jc w:val="center"/>
              <w:rPr>
                <w:sz w:val="20"/>
              </w:rPr>
            </w:pPr>
          </w:p>
        </w:tc>
        <w:tc>
          <w:tcPr>
            <w:tcW w:w="425" w:type="dxa"/>
          </w:tcPr>
          <w:p w14:paraId="0AFABA46" w14:textId="77777777" w:rsidR="00FE501C" w:rsidRPr="0033213C" w:rsidRDefault="00FE501C" w:rsidP="00E362F0">
            <w:pPr>
              <w:jc w:val="center"/>
              <w:rPr>
                <w:sz w:val="20"/>
              </w:rPr>
            </w:pPr>
          </w:p>
        </w:tc>
        <w:tc>
          <w:tcPr>
            <w:tcW w:w="426" w:type="dxa"/>
          </w:tcPr>
          <w:p w14:paraId="4FC8CEBE" w14:textId="77777777" w:rsidR="00FE501C" w:rsidRPr="0033213C" w:rsidRDefault="00FE501C" w:rsidP="00E362F0">
            <w:pPr>
              <w:jc w:val="center"/>
              <w:rPr>
                <w:sz w:val="20"/>
              </w:rPr>
            </w:pPr>
          </w:p>
        </w:tc>
        <w:tc>
          <w:tcPr>
            <w:tcW w:w="2835" w:type="dxa"/>
          </w:tcPr>
          <w:p w14:paraId="65B03B85" w14:textId="77777777" w:rsidR="00FE501C" w:rsidRPr="00CA0878" w:rsidRDefault="00FE501C" w:rsidP="00FE501C">
            <w:pPr>
              <w:pStyle w:val="ListParagraph"/>
              <w:numPr>
                <w:ilvl w:val="0"/>
                <w:numId w:val="7"/>
              </w:numPr>
              <w:tabs>
                <w:tab w:val="clear" w:pos="1134"/>
                <w:tab w:val="clear" w:pos="1871"/>
                <w:tab w:val="clear" w:pos="2268"/>
                <w:tab w:val="left" w:pos="794"/>
                <w:tab w:val="left" w:pos="1191"/>
                <w:tab w:val="left" w:pos="1588"/>
                <w:tab w:val="left" w:pos="1985"/>
              </w:tabs>
              <w:spacing w:before="40" w:after="40"/>
              <w:ind w:left="720"/>
              <w:rPr>
                <w:bCs/>
                <w:sz w:val="22"/>
                <w:szCs w:val="22"/>
              </w:rPr>
            </w:pPr>
            <w:r w:rsidRPr="00CA0878">
              <w:rPr>
                <w:bCs/>
                <w:sz w:val="22"/>
                <w:szCs w:val="22"/>
              </w:rPr>
              <w:t>Enabling broadband connectivity</w:t>
            </w:r>
            <w:r>
              <w:rPr>
                <w:bCs/>
                <w:sz w:val="22"/>
                <w:szCs w:val="22"/>
              </w:rPr>
              <w:t xml:space="preserve">, </w:t>
            </w:r>
            <w:proofErr w:type="spellStart"/>
            <w:r>
              <w:rPr>
                <w:bCs/>
                <w:sz w:val="22"/>
                <w:szCs w:val="22"/>
              </w:rPr>
              <w:t>mmWave</w:t>
            </w:r>
            <w:proofErr w:type="spellEnd"/>
            <w:r>
              <w:rPr>
                <w:bCs/>
                <w:sz w:val="22"/>
                <w:szCs w:val="22"/>
              </w:rPr>
              <w:t xml:space="preserve"> spectrum</w:t>
            </w:r>
          </w:p>
          <w:p w14:paraId="34E837C1" w14:textId="77777777" w:rsidR="00FE501C" w:rsidRPr="00F601D7" w:rsidRDefault="00FE501C" w:rsidP="00E362F0">
            <w:pPr>
              <w:spacing w:before="40" w:after="40"/>
              <w:rPr>
                <w:bCs/>
                <w:sz w:val="22"/>
                <w:szCs w:val="22"/>
              </w:rPr>
            </w:pPr>
          </w:p>
        </w:tc>
      </w:tr>
      <w:tr w:rsidR="00FE501C" w:rsidRPr="0059333D" w14:paraId="05ABFC99" w14:textId="77777777" w:rsidTr="004A76A7">
        <w:trPr>
          <w:trHeight w:val="567"/>
        </w:trPr>
        <w:tc>
          <w:tcPr>
            <w:tcW w:w="2972" w:type="dxa"/>
          </w:tcPr>
          <w:p w14:paraId="31EBB268" w14:textId="77777777" w:rsidR="00FE501C" w:rsidRPr="005E13C9" w:rsidRDefault="00FE501C" w:rsidP="00E362F0">
            <w:pPr>
              <w:spacing w:before="40" w:after="40"/>
              <w:rPr>
                <w:bCs/>
                <w:sz w:val="22"/>
                <w:szCs w:val="22"/>
                <w:lang w:val="en-US"/>
              </w:rPr>
            </w:pPr>
            <w:r w:rsidRPr="00625BEA">
              <w:rPr>
                <w:bCs/>
                <w:sz w:val="22"/>
                <w:szCs w:val="22"/>
              </w:rPr>
              <w:t xml:space="preserve">ITU regional week on Emerging Technologies for Sustainable Development and Digital Transformation in the </w:t>
            </w:r>
            <w:r w:rsidRPr="00625BEA">
              <w:rPr>
                <w:bCs/>
                <w:sz w:val="22"/>
                <w:szCs w:val="22"/>
              </w:rPr>
              <w:lastRenderedPageBreak/>
              <w:t>Arab Region (26-29 August 2019)</w:t>
            </w:r>
          </w:p>
        </w:tc>
        <w:tc>
          <w:tcPr>
            <w:tcW w:w="1418" w:type="dxa"/>
          </w:tcPr>
          <w:p w14:paraId="3A281101" w14:textId="77777777" w:rsidR="00FE501C" w:rsidRPr="009A3783" w:rsidRDefault="00FE501C" w:rsidP="00E362F0">
            <w:pPr>
              <w:spacing w:before="40" w:after="40"/>
              <w:rPr>
                <w:bCs/>
                <w:sz w:val="22"/>
                <w:szCs w:val="22"/>
                <w:highlight w:val="yellow"/>
                <w:lang w:val="en-US"/>
              </w:rPr>
            </w:pPr>
            <w:r w:rsidRPr="00625BEA">
              <w:rPr>
                <w:bCs/>
                <w:sz w:val="22"/>
                <w:szCs w:val="22"/>
              </w:rPr>
              <w:lastRenderedPageBreak/>
              <w:t>BDT Focal Point for Question 1/2</w:t>
            </w:r>
          </w:p>
        </w:tc>
        <w:tc>
          <w:tcPr>
            <w:tcW w:w="1417" w:type="dxa"/>
          </w:tcPr>
          <w:p w14:paraId="2E21294F" w14:textId="77777777" w:rsidR="00FE501C" w:rsidRDefault="00FE501C" w:rsidP="00E362F0">
            <w:pPr>
              <w:spacing w:before="40" w:after="40"/>
              <w:jc w:val="center"/>
              <w:rPr>
                <w:rStyle w:val="Hyperlink"/>
                <w:rFonts w:cstheme="minorHAnsi"/>
                <w:b/>
                <w:bCs/>
                <w:sz w:val="20"/>
                <w:lang w:val="en-US"/>
              </w:rPr>
            </w:pPr>
            <w:r w:rsidRPr="00B31837">
              <w:rPr>
                <w:rStyle w:val="Hyperlink"/>
                <w:color w:val="000000" w:themeColor="text1"/>
                <w:sz w:val="22"/>
                <w:szCs w:val="22"/>
              </w:rPr>
              <w:t>Q.1/1</w:t>
            </w:r>
          </w:p>
        </w:tc>
        <w:tc>
          <w:tcPr>
            <w:tcW w:w="1559" w:type="dxa"/>
          </w:tcPr>
          <w:p w14:paraId="493A7C4A" w14:textId="77777777" w:rsidR="00FE501C" w:rsidRDefault="00924DD4" w:rsidP="00E362F0">
            <w:pPr>
              <w:spacing w:before="40" w:after="40"/>
              <w:jc w:val="center"/>
              <w:rPr>
                <w:rStyle w:val="Hyperlink"/>
                <w:rFonts w:cstheme="minorHAnsi"/>
                <w:b/>
                <w:bCs/>
                <w:sz w:val="20"/>
                <w:lang w:val="en-US"/>
              </w:rPr>
            </w:pPr>
            <w:hyperlink r:id="rId75" w:history="1">
              <w:r w:rsidR="00FE501C" w:rsidRPr="00912516">
                <w:rPr>
                  <w:rStyle w:val="Hyperlink"/>
                  <w:rFonts w:cstheme="minorHAnsi"/>
                  <w:bCs/>
                  <w:sz w:val="20"/>
                  <w:lang w:val="en-US"/>
                </w:rPr>
                <w:t>SG1RGQ/245-E</w:t>
              </w:r>
            </w:hyperlink>
          </w:p>
        </w:tc>
        <w:tc>
          <w:tcPr>
            <w:tcW w:w="284" w:type="dxa"/>
          </w:tcPr>
          <w:p w14:paraId="63BEEC63" w14:textId="77777777" w:rsidR="00FE501C" w:rsidRDefault="00FE501C" w:rsidP="00E362F0">
            <w:pPr>
              <w:jc w:val="center"/>
              <w:rPr>
                <w:sz w:val="20"/>
              </w:rPr>
            </w:pPr>
            <w:r>
              <w:rPr>
                <w:sz w:val="20"/>
              </w:rPr>
              <w:t>1</w:t>
            </w:r>
          </w:p>
        </w:tc>
        <w:tc>
          <w:tcPr>
            <w:tcW w:w="236" w:type="dxa"/>
          </w:tcPr>
          <w:p w14:paraId="2E7F7313" w14:textId="77777777" w:rsidR="00FE501C" w:rsidRDefault="00FE501C" w:rsidP="00E362F0">
            <w:pPr>
              <w:jc w:val="center"/>
              <w:rPr>
                <w:sz w:val="20"/>
              </w:rPr>
            </w:pPr>
          </w:p>
        </w:tc>
        <w:tc>
          <w:tcPr>
            <w:tcW w:w="331" w:type="dxa"/>
          </w:tcPr>
          <w:p w14:paraId="6A6E62F6" w14:textId="77777777" w:rsidR="00FE501C" w:rsidRPr="0033213C" w:rsidRDefault="00FE501C" w:rsidP="00E362F0">
            <w:pPr>
              <w:jc w:val="center"/>
              <w:rPr>
                <w:sz w:val="20"/>
              </w:rPr>
            </w:pPr>
            <w:r>
              <w:rPr>
                <w:sz w:val="20"/>
              </w:rPr>
              <w:t>1</w:t>
            </w:r>
          </w:p>
        </w:tc>
        <w:tc>
          <w:tcPr>
            <w:tcW w:w="283" w:type="dxa"/>
          </w:tcPr>
          <w:p w14:paraId="27D76703" w14:textId="77777777" w:rsidR="00FE501C" w:rsidRPr="0033213C" w:rsidRDefault="00FE501C" w:rsidP="00E362F0">
            <w:pPr>
              <w:jc w:val="center"/>
              <w:rPr>
                <w:sz w:val="20"/>
              </w:rPr>
            </w:pPr>
          </w:p>
        </w:tc>
        <w:tc>
          <w:tcPr>
            <w:tcW w:w="284" w:type="dxa"/>
          </w:tcPr>
          <w:p w14:paraId="0D97AA4C" w14:textId="77777777" w:rsidR="00FE501C" w:rsidRPr="0033213C" w:rsidRDefault="00FE501C" w:rsidP="00E362F0">
            <w:pPr>
              <w:jc w:val="center"/>
              <w:rPr>
                <w:sz w:val="20"/>
              </w:rPr>
            </w:pPr>
          </w:p>
        </w:tc>
        <w:tc>
          <w:tcPr>
            <w:tcW w:w="283" w:type="dxa"/>
          </w:tcPr>
          <w:p w14:paraId="0E6CCEAC" w14:textId="77777777" w:rsidR="00FE501C" w:rsidRDefault="00FE501C" w:rsidP="00E362F0">
            <w:pPr>
              <w:jc w:val="center"/>
              <w:rPr>
                <w:sz w:val="20"/>
              </w:rPr>
            </w:pPr>
            <w:r>
              <w:rPr>
                <w:sz w:val="20"/>
              </w:rPr>
              <w:t>1</w:t>
            </w:r>
          </w:p>
        </w:tc>
        <w:tc>
          <w:tcPr>
            <w:tcW w:w="284" w:type="dxa"/>
          </w:tcPr>
          <w:p w14:paraId="7F4164A3" w14:textId="77777777" w:rsidR="00FE501C" w:rsidRPr="0033213C" w:rsidRDefault="00FE501C" w:rsidP="00E362F0">
            <w:pPr>
              <w:jc w:val="center"/>
              <w:rPr>
                <w:sz w:val="20"/>
              </w:rPr>
            </w:pPr>
          </w:p>
        </w:tc>
        <w:tc>
          <w:tcPr>
            <w:tcW w:w="236" w:type="dxa"/>
          </w:tcPr>
          <w:p w14:paraId="0ABEBE59" w14:textId="77777777" w:rsidR="00FE501C" w:rsidRPr="0033213C" w:rsidRDefault="00FE501C" w:rsidP="00E362F0">
            <w:pPr>
              <w:jc w:val="center"/>
              <w:rPr>
                <w:sz w:val="20"/>
              </w:rPr>
            </w:pPr>
          </w:p>
        </w:tc>
        <w:tc>
          <w:tcPr>
            <w:tcW w:w="473" w:type="dxa"/>
          </w:tcPr>
          <w:p w14:paraId="52991CFF" w14:textId="77777777" w:rsidR="00FE501C" w:rsidRPr="0033213C" w:rsidRDefault="00FE501C" w:rsidP="00E362F0">
            <w:pPr>
              <w:jc w:val="center"/>
              <w:rPr>
                <w:sz w:val="20"/>
              </w:rPr>
            </w:pPr>
          </w:p>
        </w:tc>
        <w:tc>
          <w:tcPr>
            <w:tcW w:w="425" w:type="dxa"/>
          </w:tcPr>
          <w:p w14:paraId="56FA331C" w14:textId="77777777" w:rsidR="00FE501C" w:rsidRDefault="00FE501C" w:rsidP="00E362F0">
            <w:pPr>
              <w:jc w:val="center"/>
              <w:rPr>
                <w:sz w:val="20"/>
              </w:rPr>
            </w:pPr>
            <w:r>
              <w:rPr>
                <w:sz w:val="20"/>
              </w:rPr>
              <w:t>1</w:t>
            </w:r>
          </w:p>
        </w:tc>
        <w:tc>
          <w:tcPr>
            <w:tcW w:w="425" w:type="dxa"/>
          </w:tcPr>
          <w:p w14:paraId="57879628" w14:textId="77777777" w:rsidR="00FE501C" w:rsidRPr="0033213C" w:rsidRDefault="00FE501C" w:rsidP="00E362F0">
            <w:pPr>
              <w:jc w:val="center"/>
              <w:rPr>
                <w:sz w:val="20"/>
              </w:rPr>
            </w:pPr>
          </w:p>
        </w:tc>
        <w:tc>
          <w:tcPr>
            <w:tcW w:w="425" w:type="dxa"/>
          </w:tcPr>
          <w:p w14:paraId="07986655" w14:textId="77777777" w:rsidR="00FE501C" w:rsidRPr="0033213C" w:rsidRDefault="00FE501C" w:rsidP="00E362F0">
            <w:pPr>
              <w:jc w:val="center"/>
              <w:rPr>
                <w:sz w:val="20"/>
              </w:rPr>
            </w:pPr>
          </w:p>
        </w:tc>
        <w:tc>
          <w:tcPr>
            <w:tcW w:w="426" w:type="dxa"/>
          </w:tcPr>
          <w:p w14:paraId="7C9A90A2" w14:textId="77777777" w:rsidR="00FE501C" w:rsidRPr="0033213C" w:rsidRDefault="00FE501C" w:rsidP="00E362F0">
            <w:pPr>
              <w:jc w:val="center"/>
              <w:rPr>
                <w:sz w:val="20"/>
              </w:rPr>
            </w:pPr>
          </w:p>
        </w:tc>
        <w:tc>
          <w:tcPr>
            <w:tcW w:w="2835" w:type="dxa"/>
          </w:tcPr>
          <w:p w14:paraId="50AB9B2D" w14:textId="77777777" w:rsidR="00FE501C" w:rsidRPr="00CA0878" w:rsidRDefault="00FE501C" w:rsidP="00FE501C">
            <w:pPr>
              <w:pStyle w:val="ListParagraph"/>
              <w:numPr>
                <w:ilvl w:val="0"/>
                <w:numId w:val="7"/>
              </w:numPr>
              <w:tabs>
                <w:tab w:val="clear" w:pos="1134"/>
                <w:tab w:val="clear" w:pos="1871"/>
                <w:tab w:val="clear" w:pos="2268"/>
                <w:tab w:val="left" w:pos="794"/>
                <w:tab w:val="left" w:pos="1191"/>
                <w:tab w:val="left" w:pos="1588"/>
                <w:tab w:val="left" w:pos="1985"/>
              </w:tabs>
              <w:spacing w:before="40" w:after="40"/>
              <w:ind w:left="720"/>
              <w:rPr>
                <w:bCs/>
                <w:sz w:val="22"/>
                <w:szCs w:val="22"/>
              </w:rPr>
            </w:pPr>
            <w:r w:rsidRPr="00CA0878">
              <w:rPr>
                <w:bCs/>
                <w:sz w:val="22"/>
                <w:szCs w:val="22"/>
              </w:rPr>
              <w:t>Enabling broadband connectivity</w:t>
            </w:r>
            <w:r>
              <w:rPr>
                <w:bCs/>
                <w:sz w:val="22"/>
                <w:szCs w:val="22"/>
              </w:rPr>
              <w:t xml:space="preserve">, IoT, WRC19, Digital transformation, </w:t>
            </w:r>
            <w:r>
              <w:rPr>
                <w:bCs/>
                <w:sz w:val="22"/>
                <w:szCs w:val="22"/>
              </w:rPr>
              <w:lastRenderedPageBreak/>
              <w:t>emerging technologies</w:t>
            </w:r>
          </w:p>
          <w:p w14:paraId="626CDECB" w14:textId="77777777" w:rsidR="00FE501C" w:rsidRPr="00BA171E" w:rsidRDefault="00FE501C" w:rsidP="00E362F0">
            <w:pPr>
              <w:spacing w:before="40" w:after="40"/>
              <w:rPr>
                <w:bCs/>
                <w:sz w:val="22"/>
                <w:szCs w:val="22"/>
              </w:rPr>
            </w:pPr>
          </w:p>
        </w:tc>
      </w:tr>
      <w:tr w:rsidR="00FE501C" w:rsidRPr="0059333D" w14:paraId="167D22CE" w14:textId="77777777" w:rsidTr="004A76A7">
        <w:trPr>
          <w:trHeight w:val="567"/>
        </w:trPr>
        <w:tc>
          <w:tcPr>
            <w:tcW w:w="2972" w:type="dxa"/>
          </w:tcPr>
          <w:p w14:paraId="32062DCF" w14:textId="77777777" w:rsidR="00FE501C" w:rsidRPr="000F11D5" w:rsidRDefault="00FE501C" w:rsidP="00E362F0">
            <w:pPr>
              <w:spacing w:before="40" w:after="40"/>
              <w:rPr>
                <w:sz w:val="22"/>
                <w:szCs w:val="22"/>
                <w:lang w:val="en-US"/>
              </w:rPr>
            </w:pPr>
            <w:r w:rsidRPr="009A3783">
              <w:rPr>
                <w:rFonts w:cstheme="minorHAnsi"/>
                <w:sz w:val="22"/>
                <w:szCs w:val="22"/>
                <w:lang w:val="en-US"/>
              </w:rPr>
              <w:lastRenderedPageBreak/>
              <w:t>ITU-R Study Groups - ITU-R Working Parties 4B (Systems, air interfaces, performance and availability objectives for FSS, BSS and MSS, including IP-based applications and satellite news gathering)</w:t>
            </w:r>
          </w:p>
        </w:tc>
        <w:tc>
          <w:tcPr>
            <w:tcW w:w="1418" w:type="dxa"/>
          </w:tcPr>
          <w:p w14:paraId="321828D4" w14:textId="77777777" w:rsidR="00FE501C" w:rsidRPr="009A3783" w:rsidRDefault="00FE501C" w:rsidP="00E362F0">
            <w:pPr>
              <w:spacing w:before="40" w:after="40"/>
              <w:rPr>
                <w:bCs/>
                <w:sz w:val="22"/>
                <w:szCs w:val="22"/>
                <w:highlight w:val="yellow"/>
                <w:lang w:val="en-US"/>
              </w:rPr>
            </w:pPr>
            <w:r w:rsidRPr="00552D35">
              <w:rPr>
                <w:rFonts w:cstheme="minorHAnsi"/>
                <w:bCs/>
                <w:sz w:val="22"/>
                <w:szCs w:val="22"/>
              </w:rPr>
              <w:t>Liaison statement from ITU-R WP4B to ITU-D SG1 and SG2 on interrelated activities of ITU-R and ITU-D in response to Resolution ITU-R 69 (RA-15)</w:t>
            </w:r>
          </w:p>
        </w:tc>
        <w:tc>
          <w:tcPr>
            <w:tcW w:w="1417" w:type="dxa"/>
          </w:tcPr>
          <w:p w14:paraId="63E3238E" w14:textId="77777777" w:rsidR="00FE501C" w:rsidRPr="00912516" w:rsidRDefault="00FE501C" w:rsidP="00E362F0">
            <w:pPr>
              <w:spacing w:before="40" w:after="40"/>
              <w:jc w:val="center"/>
              <w:rPr>
                <w:rStyle w:val="Hyperlink"/>
                <w:sz w:val="20"/>
              </w:rPr>
            </w:pPr>
            <w:r w:rsidRPr="00B31837">
              <w:rPr>
                <w:rStyle w:val="Hyperlink"/>
                <w:color w:val="000000" w:themeColor="text1"/>
                <w:sz w:val="22"/>
                <w:szCs w:val="22"/>
              </w:rPr>
              <w:t>Q.1/1</w:t>
            </w:r>
          </w:p>
        </w:tc>
        <w:tc>
          <w:tcPr>
            <w:tcW w:w="1559" w:type="dxa"/>
          </w:tcPr>
          <w:p w14:paraId="1BD7F6EC" w14:textId="77777777" w:rsidR="00FE501C" w:rsidRPr="00912516" w:rsidRDefault="00FE501C" w:rsidP="00E362F0">
            <w:pPr>
              <w:spacing w:before="40" w:after="40"/>
              <w:jc w:val="center"/>
              <w:rPr>
                <w:rStyle w:val="Hyperlink"/>
                <w:sz w:val="20"/>
              </w:rPr>
            </w:pPr>
            <w:r w:rsidRPr="00912516">
              <w:rPr>
                <w:rStyle w:val="Hyperlink"/>
                <w:sz w:val="20"/>
              </w:rPr>
              <w:t>SG1RGQ/154-E</w:t>
            </w:r>
          </w:p>
        </w:tc>
        <w:tc>
          <w:tcPr>
            <w:tcW w:w="284" w:type="dxa"/>
          </w:tcPr>
          <w:p w14:paraId="47288AA2" w14:textId="77777777" w:rsidR="00FE501C" w:rsidRDefault="00FE501C" w:rsidP="00E362F0">
            <w:pPr>
              <w:jc w:val="center"/>
              <w:rPr>
                <w:sz w:val="20"/>
              </w:rPr>
            </w:pPr>
          </w:p>
        </w:tc>
        <w:tc>
          <w:tcPr>
            <w:tcW w:w="236" w:type="dxa"/>
          </w:tcPr>
          <w:p w14:paraId="795B4CF4" w14:textId="77777777" w:rsidR="00FE501C" w:rsidRDefault="00FE501C" w:rsidP="00E362F0">
            <w:pPr>
              <w:jc w:val="center"/>
              <w:rPr>
                <w:sz w:val="20"/>
              </w:rPr>
            </w:pPr>
          </w:p>
        </w:tc>
        <w:tc>
          <w:tcPr>
            <w:tcW w:w="331" w:type="dxa"/>
          </w:tcPr>
          <w:p w14:paraId="3EA42041" w14:textId="77777777" w:rsidR="00FE501C" w:rsidRPr="0033213C" w:rsidRDefault="00FE501C" w:rsidP="00E362F0">
            <w:pPr>
              <w:jc w:val="center"/>
              <w:rPr>
                <w:sz w:val="20"/>
              </w:rPr>
            </w:pPr>
          </w:p>
        </w:tc>
        <w:tc>
          <w:tcPr>
            <w:tcW w:w="283" w:type="dxa"/>
          </w:tcPr>
          <w:p w14:paraId="397641F1" w14:textId="77777777" w:rsidR="00FE501C" w:rsidRPr="0033213C" w:rsidRDefault="00FE501C" w:rsidP="00E362F0">
            <w:pPr>
              <w:jc w:val="center"/>
              <w:rPr>
                <w:sz w:val="20"/>
              </w:rPr>
            </w:pPr>
          </w:p>
        </w:tc>
        <w:tc>
          <w:tcPr>
            <w:tcW w:w="284" w:type="dxa"/>
          </w:tcPr>
          <w:p w14:paraId="08CC9CB6" w14:textId="77777777" w:rsidR="00FE501C" w:rsidRPr="0033213C" w:rsidRDefault="00FE501C" w:rsidP="00E362F0">
            <w:pPr>
              <w:jc w:val="center"/>
              <w:rPr>
                <w:sz w:val="20"/>
              </w:rPr>
            </w:pPr>
          </w:p>
        </w:tc>
        <w:tc>
          <w:tcPr>
            <w:tcW w:w="283" w:type="dxa"/>
          </w:tcPr>
          <w:p w14:paraId="2CA4A3A5" w14:textId="77777777" w:rsidR="00FE501C" w:rsidRDefault="00FE501C" w:rsidP="00E362F0">
            <w:pPr>
              <w:jc w:val="center"/>
              <w:rPr>
                <w:sz w:val="20"/>
              </w:rPr>
            </w:pPr>
            <w:r>
              <w:rPr>
                <w:sz w:val="20"/>
              </w:rPr>
              <w:t>1</w:t>
            </w:r>
          </w:p>
        </w:tc>
        <w:tc>
          <w:tcPr>
            <w:tcW w:w="284" w:type="dxa"/>
          </w:tcPr>
          <w:p w14:paraId="4326CD41" w14:textId="77777777" w:rsidR="00FE501C" w:rsidRPr="0033213C" w:rsidRDefault="00FE501C" w:rsidP="00E362F0">
            <w:pPr>
              <w:jc w:val="center"/>
              <w:rPr>
                <w:sz w:val="20"/>
              </w:rPr>
            </w:pPr>
          </w:p>
        </w:tc>
        <w:tc>
          <w:tcPr>
            <w:tcW w:w="236" w:type="dxa"/>
          </w:tcPr>
          <w:p w14:paraId="429D080F" w14:textId="77777777" w:rsidR="00FE501C" w:rsidRPr="0033213C" w:rsidRDefault="00FE501C" w:rsidP="00E362F0">
            <w:pPr>
              <w:jc w:val="center"/>
              <w:rPr>
                <w:sz w:val="20"/>
              </w:rPr>
            </w:pPr>
          </w:p>
        </w:tc>
        <w:tc>
          <w:tcPr>
            <w:tcW w:w="473" w:type="dxa"/>
          </w:tcPr>
          <w:p w14:paraId="1D4B124D" w14:textId="77777777" w:rsidR="00FE501C" w:rsidRPr="0033213C" w:rsidRDefault="00FE501C" w:rsidP="00E362F0">
            <w:pPr>
              <w:jc w:val="center"/>
              <w:rPr>
                <w:sz w:val="20"/>
              </w:rPr>
            </w:pPr>
          </w:p>
        </w:tc>
        <w:tc>
          <w:tcPr>
            <w:tcW w:w="425" w:type="dxa"/>
          </w:tcPr>
          <w:p w14:paraId="6409C832" w14:textId="77777777" w:rsidR="00FE501C" w:rsidRDefault="00FE501C" w:rsidP="00E362F0">
            <w:pPr>
              <w:jc w:val="center"/>
              <w:rPr>
                <w:sz w:val="20"/>
              </w:rPr>
            </w:pPr>
            <w:r>
              <w:rPr>
                <w:sz w:val="20"/>
              </w:rPr>
              <w:t>1</w:t>
            </w:r>
          </w:p>
        </w:tc>
        <w:tc>
          <w:tcPr>
            <w:tcW w:w="425" w:type="dxa"/>
          </w:tcPr>
          <w:p w14:paraId="66521727" w14:textId="77777777" w:rsidR="00FE501C" w:rsidRPr="0033213C" w:rsidRDefault="00FE501C" w:rsidP="00E362F0">
            <w:pPr>
              <w:jc w:val="center"/>
              <w:rPr>
                <w:sz w:val="20"/>
              </w:rPr>
            </w:pPr>
          </w:p>
        </w:tc>
        <w:tc>
          <w:tcPr>
            <w:tcW w:w="425" w:type="dxa"/>
          </w:tcPr>
          <w:p w14:paraId="764F3012" w14:textId="77777777" w:rsidR="00FE501C" w:rsidRPr="0033213C" w:rsidRDefault="00FE501C" w:rsidP="00E362F0">
            <w:pPr>
              <w:jc w:val="center"/>
              <w:rPr>
                <w:sz w:val="20"/>
              </w:rPr>
            </w:pPr>
          </w:p>
        </w:tc>
        <w:tc>
          <w:tcPr>
            <w:tcW w:w="426" w:type="dxa"/>
          </w:tcPr>
          <w:p w14:paraId="56F41ADF" w14:textId="77777777" w:rsidR="00FE501C" w:rsidRPr="0033213C" w:rsidRDefault="00FE501C" w:rsidP="00E362F0">
            <w:pPr>
              <w:jc w:val="center"/>
              <w:rPr>
                <w:sz w:val="20"/>
              </w:rPr>
            </w:pPr>
          </w:p>
        </w:tc>
        <w:tc>
          <w:tcPr>
            <w:tcW w:w="2835" w:type="dxa"/>
          </w:tcPr>
          <w:p w14:paraId="6DB7D26C" w14:textId="77777777" w:rsidR="00FE501C" w:rsidRPr="00CA0878" w:rsidRDefault="00FE501C" w:rsidP="00FE501C">
            <w:pPr>
              <w:pStyle w:val="ListParagraph"/>
              <w:numPr>
                <w:ilvl w:val="0"/>
                <w:numId w:val="7"/>
              </w:numPr>
              <w:tabs>
                <w:tab w:val="clear" w:pos="1134"/>
                <w:tab w:val="clear" w:pos="1871"/>
                <w:tab w:val="clear" w:pos="2268"/>
                <w:tab w:val="left" w:pos="794"/>
                <w:tab w:val="left" w:pos="1191"/>
                <w:tab w:val="left" w:pos="1588"/>
                <w:tab w:val="left" w:pos="1985"/>
              </w:tabs>
              <w:spacing w:before="40" w:after="40"/>
              <w:ind w:left="720"/>
              <w:rPr>
                <w:bCs/>
                <w:sz w:val="22"/>
                <w:szCs w:val="22"/>
              </w:rPr>
            </w:pPr>
            <w:r w:rsidRPr="00CA0878">
              <w:rPr>
                <w:bCs/>
                <w:sz w:val="22"/>
                <w:szCs w:val="22"/>
              </w:rPr>
              <w:t xml:space="preserve">Enabling </w:t>
            </w:r>
            <w:r>
              <w:rPr>
                <w:bCs/>
                <w:sz w:val="22"/>
                <w:szCs w:val="22"/>
              </w:rPr>
              <w:t xml:space="preserve">satellite </w:t>
            </w:r>
            <w:r w:rsidRPr="00CA0878">
              <w:rPr>
                <w:bCs/>
                <w:sz w:val="22"/>
                <w:szCs w:val="22"/>
              </w:rPr>
              <w:t>broadband connectivity</w:t>
            </w:r>
            <w:r>
              <w:rPr>
                <w:bCs/>
                <w:sz w:val="22"/>
                <w:szCs w:val="22"/>
              </w:rPr>
              <w:t>, RA19, emerging technologies</w:t>
            </w:r>
          </w:p>
          <w:p w14:paraId="40106B47" w14:textId="77777777" w:rsidR="00FE501C" w:rsidRPr="000F11D5" w:rsidRDefault="00FE501C" w:rsidP="00E362F0">
            <w:pPr>
              <w:spacing w:before="40" w:after="40"/>
              <w:rPr>
                <w:bCs/>
                <w:sz w:val="22"/>
                <w:szCs w:val="22"/>
              </w:rPr>
            </w:pPr>
          </w:p>
          <w:p w14:paraId="50F047F3" w14:textId="77777777" w:rsidR="00FE501C" w:rsidRPr="009A3783" w:rsidRDefault="00FE501C" w:rsidP="00E362F0">
            <w:pPr>
              <w:rPr>
                <w:sz w:val="22"/>
                <w:szCs w:val="22"/>
                <w:lang w:val="en-US"/>
              </w:rPr>
            </w:pPr>
          </w:p>
          <w:p w14:paraId="2D052838" w14:textId="77777777" w:rsidR="00FE501C" w:rsidRPr="009A3783" w:rsidRDefault="00FE501C" w:rsidP="00E362F0">
            <w:pPr>
              <w:rPr>
                <w:sz w:val="22"/>
                <w:szCs w:val="22"/>
                <w:lang w:val="en-US"/>
              </w:rPr>
            </w:pPr>
          </w:p>
          <w:p w14:paraId="39E4B83F" w14:textId="77777777" w:rsidR="00FE501C" w:rsidRPr="009A3783" w:rsidRDefault="00FE501C" w:rsidP="00E362F0">
            <w:pPr>
              <w:tabs>
                <w:tab w:val="left" w:pos="2464"/>
              </w:tabs>
              <w:rPr>
                <w:sz w:val="22"/>
                <w:szCs w:val="22"/>
                <w:lang w:val="en-US"/>
              </w:rPr>
            </w:pPr>
            <w:r w:rsidRPr="009A3783">
              <w:rPr>
                <w:sz w:val="22"/>
                <w:szCs w:val="22"/>
                <w:lang w:val="en-US"/>
              </w:rPr>
              <w:tab/>
            </w:r>
          </w:p>
        </w:tc>
      </w:tr>
      <w:tr w:rsidR="00FE501C" w:rsidRPr="0059333D" w14:paraId="1B3BDA08" w14:textId="77777777" w:rsidTr="004A76A7">
        <w:trPr>
          <w:trHeight w:val="567"/>
        </w:trPr>
        <w:tc>
          <w:tcPr>
            <w:tcW w:w="2972" w:type="dxa"/>
          </w:tcPr>
          <w:p w14:paraId="59ACEB1D" w14:textId="77777777" w:rsidR="00FE501C" w:rsidRPr="005E13C9" w:rsidRDefault="00FE501C" w:rsidP="00E362F0">
            <w:pPr>
              <w:spacing w:before="40" w:after="40"/>
              <w:rPr>
                <w:bCs/>
                <w:sz w:val="22"/>
                <w:szCs w:val="22"/>
                <w:lang w:val="en-US"/>
              </w:rPr>
            </w:pPr>
            <w:r w:rsidRPr="00352B52">
              <w:rPr>
                <w:rFonts w:cstheme="minorHAnsi"/>
                <w:bCs/>
                <w:sz w:val="22"/>
                <w:szCs w:val="22"/>
              </w:rPr>
              <w:t>Broadband and development</w:t>
            </w:r>
          </w:p>
        </w:tc>
        <w:tc>
          <w:tcPr>
            <w:tcW w:w="1418" w:type="dxa"/>
          </w:tcPr>
          <w:p w14:paraId="59C48CCD" w14:textId="77777777" w:rsidR="00FE501C" w:rsidRPr="00D41F1A" w:rsidRDefault="00FE501C" w:rsidP="00E362F0">
            <w:pPr>
              <w:spacing w:before="40" w:after="40"/>
              <w:rPr>
                <w:bCs/>
                <w:sz w:val="22"/>
                <w:szCs w:val="22"/>
                <w:highlight w:val="yellow"/>
              </w:rPr>
            </w:pPr>
            <w:r w:rsidRPr="00352B52">
              <w:rPr>
                <w:rFonts w:cstheme="minorHAnsi"/>
                <w:bCs/>
                <w:sz w:val="22"/>
                <w:szCs w:val="22"/>
              </w:rPr>
              <w:t>United States of America</w:t>
            </w:r>
          </w:p>
        </w:tc>
        <w:tc>
          <w:tcPr>
            <w:tcW w:w="1417" w:type="dxa"/>
          </w:tcPr>
          <w:p w14:paraId="645A896F" w14:textId="77777777" w:rsidR="00FE501C" w:rsidRDefault="00FE501C" w:rsidP="00E362F0">
            <w:pPr>
              <w:spacing w:before="40" w:after="40"/>
              <w:jc w:val="center"/>
              <w:rPr>
                <w:rStyle w:val="Hyperlink"/>
                <w:b/>
                <w:bCs/>
                <w:sz w:val="20"/>
                <w:lang w:val="es-ES"/>
              </w:rPr>
            </w:pPr>
            <w:r w:rsidRPr="00B31837">
              <w:rPr>
                <w:rStyle w:val="Hyperlink"/>
                <w:color w:val="000000" w:themeColor="text1"/>
                <w:sz w:val="22"/>
                <w:szCs w:val="22"/>
              </w:rPr>
              <w:t>Q.1/1</w:t>
            </w:r>
          </w:p>
        </w:tc>
        <w:tc>
          <w:tcPr>
            <w:tcW w:w="1559" w:type="dxa"/>
          </w:tcPr>
          <w:p w14:paraId="005755EC" w14:textId="77777777" w:rsidR="00FE501C" w:rsidRDefault="00924DD4" w:rsidP="00E362F0">
            <w:pPr>
              <w:spacing w:before="40" w:after="40"/>
              <w:jc w:val="center"/>
              <w:rPr>
                <w:rStyle w:val="Hyperlink"/>
                <w:b/>
                <w:bCs/>
                <w:sz w:val="20"/>
                <w:lang w:val="es-ES"/>
              </w:rPr>
            </w:pPr>
            <w:hyperlink r:id="rId76" w:history="1">
              <w:r w:rsidR="00FE501C" w:rsidRPr="00912516">
                <w:rPr>
                  <w:rStyle w:val="Hyperlink"/>
                  <w:bCs/>
                  <w:sz w:val="20"/>
                  <w:lang w:val="es-ES"/>
                </w:rPr>
                <w:t>SG1RGQ/194-E</w:t>
              </w:r>
            </w:hyperlink>
          </w:p>
        </w:tc>
        <w:tc>
          <w:tcPr>
            <w:tcW w:w="284" w:type="dxa"/>
          </w:tcPr>
          <w:p w14:paraId="3187F61C" w14:textId="77777777" w:rsidR="00FE501C" w:rsidRDefault="00FE501C" w:rsidP="00E362F0">
            <w:pPr>
              <w:jc w:val="center"/>
              <w:rPr>
                <w:sz w:val="20"/>
              </w:rPr>
            </w:pPr>
            <w:r>
              <w:rPr>
                <w:sz w:val="20"/>
              </w:rPr>
              <w:t>1</w:t>
            </w:r>
          </w:p>
        </w:tc>
        <w:tc>
          <w:tcPr>
            <w:tcW w:w="236" w:type="dxa"/>
          </w:tcPr>
          <w:p w14:paraId="47F94C91" w14:textId="77777777" w:rsidR="00FE501C" w:rsidRDefault="00FE501C" w:rsidP="00E362F0">
            <w:pPr>
              <w:jc w:val="center"/>
              <w:rPr>
                <w:sz w:val="20"/>
              </w:rPr>
            </w:pPr>
          </w:p>
        </w:tc>
        <w:tc>
          <w:tcPr>
            <w:tcW w:w="331" w:type="dxa"/>
          </w:tcPr>
          <w:p w14:paraId="41FB27F9" w14:textId="77777777" w:rsidR="00FE501C" w:rsidRPr="0033213C" w:rsidRDefault="00FE501C" w:rsidP="00E362F0">
            <w:pPr>
              <w:jc w:val="center"/>
              <w:rPr>
                <w:sz w:val="20"/>
              </w:rPr>
            </w:pPr>
            <w:r>
              <w:rPr>
                <w:sz w:val="20"/>
              </w:rPr>
              <w:t>1</w:t>
            </w:r>
          </w:p>
        </w:tc>
        <w:tc>
          <w:tcPr>
            <w:tcW w:w="283" w:type="dxa"/>
          </w:tcPr>
          <w:p w14:paraId="5B39585E" w14:textId="77777777" w:rsidR="00FE501C" w:rsidRPr="0033213C" w:rsidRDefault="00FE501C" w:rsidP="00E362F0">
            <w:pPr>
              <w:jc w:val="center"/>
              <w:rPr>
                <w:sz w:val="20"/>
              </w:rPr>
            </w:pPr>
            <w:r>
              <w:rPr>
                <w:sz w:val="20"/>
              </w:rPr>
              <w:t>1</w:t>
            </w:r>
          </w:p>
        </w:tc>
        <w:tc>
          <w:tcPr>
            <w:tcW w:w="284" w:type="dxa"/>
          </w:tcPr>
          <w:p w14:paraId="41FFF0FB" w14:textId="77777777" w:rsidR="00FE501C" w:rsidRPr="0033213C" w:rsidRDefault="00FE501C" w:rsidP="00E362F0">
            <w:pPr>
              <w:jc w:val="center"/>
              <w:rPr>
                <w:sz w:val="20"/>
              </w:rPr>
            </w:pPr>
          </w:p>
        </w:tc>
        <w:tc>
          <w:tcPr>
            <w:tcW w:w="283" w:type="dxa"/>
          </w:tcPr>
          <w:p w14:paraId="12CC9711" w14:textId="77777777" w:rsidR="00FE501C" w:rsidRDefault="00FE501C" w:rsidP="00E362F0">
            <w:pPr>
              <w:jc w:val="center"/>
              <w:rPr>
                <w:sz w:val="20"/>
              </w:rPr>
            </w:pPr>
          </w:p>
        </w:tc>
        <w:tc>
          <w:tcPr>
            <w:tcW w:w="284" w:type="dxa"/>
          </w:tcPr>
          <w:p w14:paraId="4DCC1E66" w14:textId="77777777" w:rsidR="00FE501C" w:rsidRPr="0033213C" w:rsidRDefault="00FE501C" w:rsidP="00E362F0">
            <w:pPr>
              <w:jc w:val="center"/>
              <w:rPr>
                <w:sz w:val="20"/>
              </w:rPr>
            </w:pPr>
          </w:p>
        </w:tc>
        <w:tc>
          <w:tcPr>
            <w:tcW w:w="236" w:type="dxa"/>
          </w:tcPr>
          <w:p w14:paraId="2AB703E0" w14:textId="77777777" w:rsidR="00FE501C" w:rsidRPr="0033213C" w:rsidRDefault="00FE501C" w:rsidP="00E362F0">
            <w:pPr>
              <w:jc w:val="center"/>
              <w:rPr>
                <w:sz w:val="20"/>
              </w:rPr>
            </w:pPr>
          </w:p>
        </w:tc>
        <w:tc>
          <w:tcPr>
            <w:tcW w:w="473" w:type="dxa"/>
          </w:tcPr>
          <w:p w14:paraId="4A1C7387" w14:textId="77777777" w:rsidR="00FE501C" w:rsidRPr="0033213C" w:rsidRDefault="00FE501C" w:rsidP="00E362F0">
            <w:pPr>
              <w:jc w:val="center"/>
              <w:rPr>
                <w:sz w:val="20"/>
              </w:rPr>
            </w:pPr>
          </w:p>
        </w:tc>
        <w:tc>
          <w:tcPr>
            <w:tcW w:w="425" w:type="dxa"/>
          </w:tcPr>
          <w:p w14:paraId="4088E300" w14:textId="77777777" w:rsidR="00FE501C" w:rsidRDefault="00FE501C" w:rsidP="00E362F0">
            <w:pPr>
              <w:jc w:val="center"/>
              <w:rPr>
                <w:sz w:val="20"/>
              </w:rPr>
            </w:pPr>
            <w:r>
              <w:rPr>
                <w:sz w:val="20"/>
              </w:rPr>
              <w:t>1</w:t>
            </w:r>
          </w:p>
        </w:tc>
        <w:tc>
          <w:tcPr>
            <w:tcW w:w="425" w:type="dxa"/>
          </w:tcPr>
          <w:p w14:paraId="5E79527C" w14:textId="77777777" w:rsidR="00FE501C" w:rsidRPr="0033213C" w:rsidRDefault="00FE501C" w:rsidP="00E362F0">
            <w:pPr>
              <w:jc w:val="center"/>
              <w:rPr>
                <w:sz w:val="20"/>
              </w:rPr>
            </w:pPr>
          </w:p>
        </w:tc>
        <w:tc>
          <w:tcPr>
            <w:tcW w:w="425" w:type="dxa"/>
          </w:tcPr>
          <w:p w14:paraId="6F5E56EE" w14:textId="77777777" w:rsidR="00FE501C" w:rsidRPr="0033213C" w:rsidRDefault="00FE501C" w:rsidP="00E362F0">
            <w:pPr>
              <w:jc w:val="center"/>
              <w:rPr>
                <w:sz w:val="20"/>
              </w:rPr>
            </w:pPr>
          </w:p>
        </w:tc>
        <w:tc>
          <w:tcPr>
            <w:tcW w:w="426" w:type="dxa"/>
          </w:tcPr>
          <w:p w14:paraId="1139DA48" w14:textId="77777777" w:rsidR="00FE501C" w:rsidRPr="0033213C" w:rsidRDefault="00FE501C" w:rsidP="00E362F0">
            <w:pPr>
              <w:jc w:val="center"/>
              <w:rPr>
                <w:sz w:val="20"/>
              </w:rPr>
            </w:pPr>
          </w:p>
        </w:tc>
        <w:tc>
          <w:tcPr>
            <w:tcW w:w="2835" w:type="dxa"/>
          </w:tcPr>
          <w:p w14:paraId="7377AC55" w14:textId="77777777" w:rsidR="00FE501C" w:rsidRPr="00CA0878" w:rsidRDefault="00FE501C" w:rsidP="00FE501C">
            <w:pPr>
              <w:pStyle w:val="ListParagraph"/>
              <w:numPr>
                <w:ilvl w:val="0"/>
                <w:numId w:val="7"/>
              </w:numPr>
              <w:tabs>
                <w:tab w:val="clear" w:pos="1134"/>
                <w:tab w:val="clear" w:pos="1871"/>
                <w:tab w:val="clear" w:pos="2268"/>
                <w:tab w:val="left" w:pos="794"/>
                <w:tab w:val="left" w:pos="1191"/>
                <w:tab w:val="left" w:pos="1588"/>
                <w:tab w:val="left" w:pos="1985"/>
              </w:tabs>
              <w:spacing w:before="40" w:after="40"/>
              <w:ind w:left="720"/>
              <w:rPr>
                <w:bCs/>
                <w:sz w:val="22"/>
                <w:szCs w:val="22"/>
              </w:rPr>
            </w:pPr>
            <w:r w:rsidRPr="00CA0878">
              <w:rPr>
                <w:bCs/>
                <w:sz w:val="22"/>
                <w:szCs w:val="22"/>
              </w:rPr>
              <w:t>Enabling broadband connectivity</w:t>
            </w:r>
            <w:r>
              <w:rPr>
                <w:bCs/>
                <w:sz w:val="22"/>
                <w:szCs w:val="22"/>
              </w:rPr>
              <w:t>, 4G/5G, emerging technologies</w:t>
            </w:r>
          </w:p>
          <w:p w14:paraId="511B3137" w14:textId="77777777" w:rsidR="00FE501C" w:rsidRPr="00A030C7" w:rsidRDefault="00FE501C" w:rsidP="00E362F0">
            <w:pPr>
              <w:spacing w:before="40" w:after="40"/>
              <w:rPr>
                <w:bCs/>
                <w:sz w:val="22"/>
                <w:szCs w:val="22"/>
              </w:rPr>
            </w:pPr>
          </w:p>
        </w:tc>
      </w:tr>
      <w:tr w:rsidR="00FE501C" w:rsidRPr="0059333D" w14:paraId="29F087A4" w14:textId="77777777" w:rsidTr="004A76A7">
        <w:trPr>
          <w:trHeight w:val="567"/>
        </w:trPr>
        <w:tc>
          <w:tcPr>
            <w:tcW w:w="2972" w:type="dxa"/>
          </w:tcPr>
          <w:p w14:paraId="62283095" w14:textId="77777777" w:rsidR="00FE501C" w:rsidRPr="005E13C9" w:rsidRDefault="00FE501C" w:rsidP="00E362F0">
            <w:pPr>
              <w:spacing w:before="40" w:after="40"/>
              <w:rPr>
                <w:bCs/>
                <w:sz w:val="22"/>
                <w:szCs w:val="22"/>
                <w:lang w:val="en-US"/>
              </w:rPr>
            </w:pPr>
            <w:r w:rsidRPr="00352B52">
              <w:rPr>
                <w:rFonts w:cstheme="minorHAnsi"/>
                <w:bCs/>
                <w:sz w:val="22"/>
                <w:szCs w:val="22"/>
              </w:rPr>
              <w:t>Reply to liaison statement on strategies and policies for the deployment of broadband in developing countries</w:t>
            </w:r>
          </w:p>
        </w:tc>
        <w:tc>
          <w:tcPr>
            <w:tcW w:w="1418" w:type="dxa"/>
          </w:tcPr>
          <w:p w14:paraId="3ADCAF80" w14:textId="77777777" w:rsidR="00FE501C" w:rsidRPr="009A3783" w:rsidRDefault="00FE501C" w:rsidP="00E362F0">
            <w:pPr>
              <w:spacing w:before="40" w:after="40"/>
              <w:rPr>
                <w:bCs/>
                <w:sz w:val="22"/>
                <w:szCs w:val="22"/>
                <w:highlight w:val="yellow"/>
                <w:lang w:val="en-US"/>
              </w:rPr>
            </w:pPr>
            <w:r w:rsidRPr="00352B52">
              <w:rPr>
                <w:rFonts w:cstheme="minorHAnsi"/>
                <w:bCs/>
                <w:sz w:val="22"/>
                <w:szCs w:val="22"/>
              </w:rPr>
              <w:t>3GPP (3rd Generation Partnership Project)</w:t>
            </w:r>
          </w:p>
        </w:tc>
        <w:tc>
          <w:tcPr>
            <w:tcW w:w="1417" w:type="dxa"/>
          </w:tcPr>
          <w:p w14:paraId="3F45A681" w14:textId="77777777" w:rsidR="00FE501C" w:rsidRDefault="00FE501C" w:rsidP="00E362F0">
            <w:pPr>
              <w:spacing w:before="40" w:after="40"/>
              <w:jc w:val="center"/>
              <w:rPr>
                <w:rStyle w:val="Hyperlink"/>
                <w:b/>
                <w:bCs/>
                <w:sz w:val="20"/>
                <w:lang w:val="en-US"/>
              </w:rPr>
            </w:pPr>
            <w:r w:rsidRPr="00B31837">
              <w:rPr>
                <w:rStyle w:val="Hyperlink"/>
                <w:color w:val="000000" w:themeColor="text1"/>
                <w:sz w:val="22"/>
                <w:szCs w:val="22"/>
              </w:rPr>
              <w:t>Q.1/1</w:t>
            </w:r>
          </w:p>
        </w:tc>
        <w:tc>
          <w:tcPr>
            <w:tcW w:w="1559" w:type="dxa"/>
          </w:tcPr>
          <w:p w14:paraId="6E117701" w14:textId="77777777" w:rsidR="00FE501C" w:rsidRDefault="00924DD4" w:rsidP="00E362F0">
            <w:pPr>
              <w:spacing w:before="40" w:after="40"/>
              <w:jc w:val="center"/>
              <w:rPr>
                <w:rStyle w:val="Hyperlink"/>
                <w:b/>
                <w:bCs/>
                <w:sz w:val="20"/>
                <w:lang w:val="en-US"/>
              </w:rPr>
            </w:pPr>
            <w:hyperlink r:id="rId77" w:history="1">
              <w:r w:rsidR="00FE501C" w:rsidRPr="00912516">
                <w:rPr>
                  <w:rStyle w:val="Hyperlink"/>
                  <w:bCs/>
                  <w:sz w:val="20"/>
                  <w:lang w:val="en-US"/>
                </w:rPr>
                <w:t>1/237-E</w:t>
              </w:r>
            </w:hyperlink>
          </w:p>
        </w:tc>
        <w:tc>
          <w:tcPr>
            <w:tcW w:w="284" w:type="dxa"/>
          </w:tcPr>
          <w:p w14:paraId="2F0F60E5" w14:textId="77777777" w:rsidR="00FE501C" w:rsidRDefault="00FE501C" w:rsidP="00E362F0">
            <w:pPr>
              <w:jc w:val="center"/>
              <w:rPr>
                <w:sz w:val="20"/>
              </w:rPr>
            </w:pPr>
            <w:r>
              <w:rPr>
                <w:sz w:val="20"/>
              </w:rPr>
              <w:t>1</w:t>
            </w:r>
          </w:p>
        </w:tc>
        <w:tc>
          <w:tcPr>
            <w:tcW w:w="236" w:type="dxa"/>
          </w:tcPr>
          <w:p w14:paraId="7C04EAA8" w14:textId="77777777" w:rsidR="00FE501C" w:rsidRDefault="00FE501C" w:rsidP="00E362F0">
            <w:pPr>
              <w:jc w:val="center"/>
              <w:rPr>
                <w:sz w:val="20"/>
              </w:rPr>
            </w:pPr>
          </w:p>
        </w:tc>
        <w:tc>
          <w:tcPr>
            <w:tcW w:w="331" w:type="dxa"/>
          </w:tcPr>
          <w:p w14:paraId="63AB3B72" w14:textId="77777777" w:rsidR="00FE501C" w:rsidRPr="0033213C" w:rsidRDefault="00FE501C" w:rsidP="00E362F0">
            <w:pPr>
              <w:jc w:val="center"/>
              <w:rPr>
                <w:sz w:val="20"/>
              </w:rPr>
            </w:pPr>
            <w:r>
              <w:rPr>
                <w:sz w:val="20"/>
              </w:rPr>
              <w:t>1</w:t>
            </w:r>
          </w:p>
        </w:tc>
        <w:tc>
          <w:tcPr>
            <w:tcW w:w="283" w:type="dxa"/>
          </w:tcPr>
          <w:p w14:paraId="3B146D8A" w14:textId="77777777" w:rsidR="00FE501C" w:rsidRPr="0033213C" w:rsidRDefault="00FE501C" w:rsidP="00E362F0">
            <w:pPr>
              <w:jc w:val="center"/>
              <w:rPr>
                <w:sz w:val="20"/>
              </w:rPr>
            </w:pPr>
          </w:p>
        </w:tc>
        <w:tc>
          <w:tcPr>
            <w:tcW w:w="284" w:type="dxa"/>
          </w:tcPr>
          <w:p w14:paraId="19BB1AE8" w14:textId="77777777" w:rsidR="00FE501C" w:rsidRPr="0033213C" w:rsidRDefault="00FE501C" w:rsidP="00E362F0">
            <w:pPr>
              <w:jc w:val="center"/>
              <w:rPr>
                <w:sz w:val="20"/>
              </w:rPr>
            </w:pPr>
          </w:p>
        </w:tc>
        <w:tc>
          <w:tcPr>
            <w:tcW w:w="283" w:type="dxa"/>
          </w:tcPr>
          <w:p w14:paraId="3A03EC9B" w14:textId="77777777" w:rsidR="00FE501C" w:rsidRDefault="00FE501C" w:rsidP="00E362F0">
            <w:pPr>
              <w:jc w:val="center"/>
              <w:rPr>
                <w:sz w:val="20"/>
              </w:rPr>
            </w:pPr>
          </w:p>
        </w:tc>
        <w:tc>
          <w:tcPr>
            <w:tcW w:w="284" w:type="dxa"/>
          </w:tcPr>
          <w:p w14:paraId="4398C43C" w14:textId="77777777" w:rsidR="00FE501C" w:rsidRPr="0033213C" w:rsidRDefault="00FE501C" w:rsidP="00E362F0">
            <w:pPr>
              <w:jc w:val="center"/>
              <w:rPr>
                <w:sz w:val="20"/>
              </w:rPr>
            </w:pPr>
          </w:p>
        </w:tc>
        <w:tc>
          <w:tcPr>
            <w:tcW w:w="236" w:type="dxa"/>
          </w:tcPr>
          <w:p w14:paraId="56AD080A" w14:textId="77777777" w:rsidR="00FE501C" w:rsidRPr="0033213C" w:rsidRDefault="00FE501C" w:rsidP="00E362F0">
            <w:pPr>
              <w:jc w:val="center"/>
              <w:rPr>
                <w:sz w:val="20"/>
              </w:rPr>
            </w:pPr>
          </w:p>
        </w:tc>
        <w:tc>
          <w:tcPr>
            <w:tcW w:w="473" w:type="dxa"/>
          </w:tcPr>
          <w:p w14:paraId="471A4418" w14:textId="77777777" w:rsidR="00FE501C" w:rsidRPr="0033213C" w:rsidRDefault="00FE501C" w:rsidP="00E362F0">
            <w:pPr>
              <w:jc w:val="center"/>
              <w:rPr>
                <w:sz w:val="20"/>
              </w:rPr>
            </w:pPr>
          </w:p>
        </w:tc>
        <w:tc>
          <w:tcPr>
            <w:tcW w:w="425" w:type="dxa"/>
          </w:tcPr>
          <w:p w14:paraId="55B32C1A" w14:textId="77777777" w:rsidR="00FE501C" w:rsidRDefault="00FE501C" w:rsidP="00E362F0">
            <w:pPr>
              <w:jc w:val="center"/>
              <w:rPr>
                <w:sz w:val="20"/>
              </w:rPr>
            </w:pPr>
            <w:r>
              <w:rPr>
                <w:sz w:val="20"/>
              </w:rPr>
              <w:t>1</w:t>
            </w:r>
          </w:p>
        </w:tc>
        <w:tc>
          <w:tcPr>
            <w:tcW w:w="425" w:type="dxa"/>
          </w:tcPr>
          <w:p w14:paraId="55AFC40D" w14:textId="77777777" w:rsidR="00FE501C" w:rsidRPr="0033213C" w:rsidRDefault="00FE501C" w:rsidP="00E362F0">
            <w:pPr>
              <w:jc w:val="center"/>
              <w:rPr>
                <w:sz w:val="20"/>
              </w:rPr>
            </w:pPr>
          </w:p>
        </w:tc>
        <w:tc>
          <w:tcPr>
            <w:tcW w:w="425" w:type="dxa"/>
          </w:tcPr>
          <w:p w14:paraId="5301020F" w14:textId="77777777" w:rsidR="00FE501C" w:rsidRPr="0033213C" w:rsidRDefault="00FE501C" w:rsidP="00E362F0">
            <w:pPr>
              <w:jc w:val="center"/>
              <w:rPr>
                <w:sz w:val="20"/>
              </w:rPr>
            </w:pPr>
          </w:p>
        </w:tc>
        <w:tc>
          <w:tcPr>
            <w:tcW w:w="426" w:type="dxa"/>
          </w:tcPr>
          <w:p w14:paraId="68B8E365" w14:textId="77777777" w:rsidR="00FE501C" w:rsidRPr="0033213C" w:rsidRDefault="00FE501C" w:rsidP="00E362F0">
            <w:pPr>
              <w:jc w:val="center"/>
              <w:rPr>
                <w:sz w:val="20"/>
              </w:rPr>
            </w:pPr>
          </w:p>
        </w:tc>
        <w:tc>
          <w:tcPr>
            <w:tcW w:w="2835" w:type="dxa"/>
          </w:tcPr>
          <w:p w14:paraId="17F893C1" w14:textId="77777777" w:rsidR="00FE501C" w:rsidRPr="00CA0878" w:rsidRDefault="00FE501C" w:rsidP="00FE501C">
            <w:pPr>
              <w:pStyle w:val="ListParagraph"/>
              <w:numPr>
                <w:ilvl w:val="0"/>
                <w:numId w:val="7"/>
              </w:numPr>
              <w:tabs>
                <w:tab w:val="clear" w:pos="1134"/>
                <w:tab w:val="clear" w:pos="1871"/>
                <w:tab w:val="clear" w:pos="2268"/>
                <w:tab w:val="left" w:pos="794"/>
                <w:tab w:val="left" w:pos="1191"/>
                <w:tab w:val="left" w:pos="1588"/>
                <w:tab w:val="left" w:pos="1985"/>
              </w:tabs>
              <w:spacing w:before="40" w:after="40"/>
              <w:ind w:left="720"/>
              <w:rPr>
                <w:bCs/>
                <w:sz w:val="22"/>
                <w:szCs w:val="22"/>
              </w:rPr>
            </w:pPr>
            <w:r w:rsidRPr="00CA0878">
              <w:rPr>
                <w:bCs/>
                <w:sz w:val="22"/>
                <w:szCs w:val="22"/>
              </w:rPr>
              <w:t>Enabling broadband connectivity</w:t>
            </w:r>
            <w:r>
              <w:rPr>
                <w:bCs/>
                <w:sz w:val="22"/>
                <w:szCs w:val="22"/>
              </w:rPr>
              <w:t>, 4G/5G, emerging technologies, spectrum for 5G</w:t>
            </w:r>
          </w:p>
          <w:p w14:paraId="36490278" w14:textId="77777777" w:rsidR="00FE501C" w:rsidRPr="00F45669" w:rsidRDefault="00FE501C" w:rsidP="00E362F0">
            <w:pPr>
              <w:spacing w:before="40" w:after="40"/>
              <w:rPr>
                <w:bCs/>
                <w:sz w:val="22"/>
                <w:szCs w:val="22"/>
              </w:rPr>
            </w:pPr>
          </w:p>
        </w:tc>
      </w:tr>
      <w:tr w:rsidR="00FE501C" w:rsidRPr="0059333D" w14:paraId="44606EDB" w14:textId="77777777" w:rsidTr="004A76A7">
        <w:trPr>
          <w:trHeight w:val="567"/>
        </w:trPr>
        <w:tc>
          <w:tcPr>
            <w:tcW w:w="2972" w:type="dxa"/>
          </w:tcPr>
          <w:p w14:paraId="0B907473" w14:textId="77777777" w:rsidR="00FE501C" w:rsidRPr="005E13C9" w:rsidRDefault="00FE501C" w:rsidP="00E362F0">
            <w:pPr>
              <w:spacing w:before="40" w:after="40"/>
              <w:rPr>
                <w:bCs/>
                <w:sz w:val="22"/>
                <w:szCs w:val="22"/>
                <w:lang w:val="en-US"/>
              </w:rPr>
            </w:pPr>
            <w:r w:rsidRPr="00352B52">
              <w:rPr>
                <w:rFonts w:cstheme="minorHAnsi"/>
                <w:bCs/>
                <w:sz w:val="22"/>
                <w:szCs w:val="22"/>
              </w:rPr>
              <w:t>Importance and evolution of Wi-Fi</w:t>
            </w:r>
          </w:p>
        </w:tc>
        <w:tc>
          <w:tcPr>
            <w:tcW w:w="1418" w:type="dxa"/>
          </w:tcPr>
          <w:p w14:paraId="3FD01966" w14:textId="77777777" w:rsidR="00FE501C" w:rsidRPr="009A3783" w:rsidRDefault="00FE501C" w:rsidP="00E362F0">
            <w:pPr>
              <w:spacing w:before="40" w:after="40"/>
              <w:rPr>
                <w:bCs/>
                <w:sz w:val="22"/>
                <w:szCs w:val="22"/>
                <w:highlight w:val="yellow"/>
                <w:lang w:val="en-US"/>
              </w:rPr>
            </w:pPr>
            <w:r w:rsidRPr="00352B52">
              <w:rPr>
                <w:rFonts w:cstheme="minorHAnsi"/>
                <w:bCs/>
                <w:sz w:val="22"/>
                <w:szCs w:val="22"/>
              </w:rPr>
              <w:t>Intel Corporation (United States of America)</w:t>
            </w:r>
          </w:p>
        </w:tc>
        <w:tc>
          <w:tcPr>
            <w:tcW w:w="1417" w:type="dxa"/>
          </w:tcPr>
          <w:p w14:paraId="2D6B2BAF" w14:textId="77777777" w:rsidR="00FE501C" w:rsidRDefault="00FE501C" w:rsidP="00E362F0">
            <w:pPr>
              <w:spacing w:before="40" w:after="40"/>
              <w:jc w:val="center"/>
              <w:rPr>
                <w:rStyle w:val="Hyperlink"/>
                <w:b/>
                <w:bCs/>
                <w:sz w:val="20"/>
                <w:lang w:val="en-US"/>
              </w:rPr>
            </w:pPr>
            <w:r w:rsidRPr="00B31837">
              <w:rPr>
                <w:rStyle w:val="Hyperlink"/>
                <w:color w:val="000000" w:themeColor="text1"/>
                <w:sz w:val="22"/>
                <w:szCs w:val="22"/>
              </w:rPr>
              <w:t>Q.1/1</w:t>
            </w:r>
          </w:p>
        </w:tc>
        <w:tc>
          <w:tcPr>
            <w:tcW w:w="1559" w:type="dxa"/>
          </w:tcPr>
          <w:p w14:paraId="037792F3" w14:textId="77777777" w:rsidR="00FE501C" w:rsidRDefault="00924DD4" w:rsidP="00E362F0">
            <w:pPr>
              <w:spacing w:before="40" w:after="40"/>
              <w:jc w:val="center"/>
              <w:rPr>
                <w:rStyle w:val="Hyperlink"/>
                <w:b/>
                <w:bCs/>
                <w:sz w:val="20"/>
                <w:lang w:val="en-US"/>
              </w:rPr>
            </w:pPr>
            <w:hyperlink r:id="rId78" w:history="1">
              <w:r w:rsidR="00FE501C" w:rsidRPr="00912516">
                <w:rPr>
                  <w:rStyle w:val="Hyperlink"/>
                  <w:bCs/>
                  <w:sz w:val="20"/>
                  <w:lang w:val="en-US"/>
                </w:rPr>
                <w:t>1/230-E</w:t>
              </w:r>
            </w:hyperlink>
          </w:p>
        </w:tc>
        <w:tc>
          <w:tcPr>
            <w:tcW w:w="284" w:type="dxa"/>
          </w:tcPr>
          <w:p w14:paraId="1D4D1480" w14:textId="77777777" w:rsidR="00FE501C" w:rsidRDefault="00FE501C" w:rsidP="00E362F0">
            <w:pPr>
              <w:jc w:val="center"/>
              <w:rPr>
                <w:sz w:val="20"/>
              </w:rPr>
            </w:pPr>
          </w:p>
        </w:tc>
        <w:tc>
          <w:tcPr>
            <w:tcW w:w="236" w:type="dxa"/>
          </w:tcPr>
          <w:p w14:paraId="31182A06" w14:textId="77777777" w:rsidR="00FE501C" w:rsidRDefault="00FE501C" w:rsidP="00E362F0">
            <w:pPr>
              <w:jc w:val="center"/>
              <w:rPr>
                <w:sz w:val="20"/>
              </w:rPr>
            </w:pPr>
          </w:p>
        </w:tc>
        <w:tc>
          <w:tcPr>
            <w:tcW w:w="331" w:type="dxa"/>
          </w:tcPr>
          <w:p w14:paraId="0710F283" w14:textId="77777777" w:rsidR="00FE501C" w:rsidRPr="0033213C" w:rsidRDefault="00FE501C" w:rsidP="00E362F0">
            <w:pPr>
              <w:jc w:val="center"/>
              <w:rPr>
                <w:sz w:val="20"/>
              </w:rPr>
            </w:pPr>
          </w:p>
        </w:tc>
        <w:tc>
          <w:tcPr>
            <w:tcW w:w="283" w:type="dxa"/>
          </w:tcPr>
          <w:p w14:paraId="30344643" w14:textId="77777777" w:rsidR="00FE501C" w:rsidRPr="0033213C" w:rsidRDefault="00FE501C" w:rsidP="00E362F0">
            <w:pPr>
              <w:jc w:val="center"/>
              <w:rPr>
                <w:sz w:val="20"/>
              </w:rPr>
            </w:pPr>
          </w:p>
        </w:tc>
        <w:tc>
          <w:tcPr>
            <w:tcW w:w="284" w:type="dxa"/>
          </w:tcPr>
          <w:p w14:paraId="6078346E" w14:textId="77777777" w:rsidR="00FE501C" w:rsidRPr="0033213C" w:rsidRDefault="00FE501C" w:rsidP="00E362F0">
            <w:pPr>
              <w:jc w:val="center"/>
              <w:rPr>
                <w:sz w:val="20"/>
              </w:rPr>
            </w:pPr>
          </w:p>
        </w:tc>
        <w:tc>
          <w:tcPr>
            <w:tcW w:w="283" w:type="dxa"/>
          </w:tcPr>
          <w:p w14:paraId="7E8053B9" w14:textId="77777777" w:rsidR="00FE501C" w:rsidRDefault="00FE501C" w:rsidP="00E362F0">
            <w:pPr>
              <w:jc w:val="center"/>
              <w:rPr>
                <w:sz w:val="20"/>
              </w:rPr>
            </w:pPr>
          </w:p>
        </w:tc>
        <w:tc>
          <w:tcPr>
            <w:tcW w:w="284" w:type="dxa"/>
          </w:tcPr>
          <w:p w14:paraId="1C18D266" w14:textId="77777777" w:rsidR="00FE501C" w:rsidRPr="0033213C" w:rsidRDefault="00FE501C" w:rsidP="00E362F0">
            <w:pPr>
              <w:jc w:val="center"/>
              <w:rPr>
                <w:sz w:val="20"/>
              </w:rPr>
            </w:pPr>
          </w:p>
        </w:tc>
        <w:tc>
          <w:tcPr>
            <w:tcW w:w="236" w:type="dxa"/>
          </w:tcPr>
          <w:p w14:paraId="7F4C65FF" w14:textId="77777777" w:rsidR="00FE501C" w:rsidRPr="0033213C" w:rsidRDefault="00FE501C" w:rsidP="00E362F0">
            <w:pPr>
              <w:jc w:val="center"/>
              <w:rPr>
                <w:sz w:val="20"/>
              </w:rPr>
            </w:pPr>
          </w:p>
        </w:tc>
        <w:tc>
          <w:tcPr>
            <w:tcW w:w="473" w:type="dxa"/>
          </w:tcPr>
          <w:p w14:paraId="30F1EAC3" w14:textId="77777777" w:rsidR="00FE501C" w:rsidRPr="0033213C" w:rsidRDefault="00FE501C" w:rsidP="00E362F0">
            <w:pPr>
              <w:jc w:val="center"/>
              <w:rPr>
                <w:sz w:val="20"/>
              </w:rPr>
            </w:pPr>
          </w:p>
        </w:tc>
        <w:tc>
          <w:tcPr>
            <w:tcW w:w="425" w:type="dxa"/>
          </w:tcPr>
          <w:p w14:paraId="4BC80FE2" w14:textId="77777777" w:rsidR="00FE501C" w:rsidRDefault="00FE501C" w:rsidP="00E362F0">
            <w:pPr>
              <w:jc w:val="center"/>
              <w:rPr>
                <w:sz w:val="20"/>
              </w:rPr>
            </w:pPr>
            <w:r>
              <w:rPr>
                <w:sz w:val="20"/>
              </w:rPr>
              <w:t>1</w:t>
            </w:r>
          </w:p>
        </w:tc>
        <w:tc>
          <w:tcPr>
            <w:tcW w:w="425" w:type="dxa"/>
          </w:tcPr>
          <w:p w14:paraId="55163129" w14:textId="77777777" w:rsidR="00FE501C" w:rsidRPr="0033213C" w:rsidRDefault="00FE501C" w:rsidP="00E362F0">
            <w:pPr>
              <w:jc w:val="center"/>
              <w:rPr>
                <w:sz w:val="20"/>
              </w:rPr>
            </w:pPr>
          </w:p>
        </w:tc>
        <w:tc>
          <w:tcPr>
            <w:tcW w:w="425" w:type="dxa"/>
          </w:tcPr>
          <w:p w14:paraId="4F68C67D" w14:textId="77777777" w:rsidR="00FE501C" w:rsidRPr="0033213C" w:rsidRDefault="00FE501C" w:rsidP="00E362F0">
            <w:pPr>
              <w:jc w:val="center"/>
              <w:rPr>
                <w:sz w:val="20"/>
              </w:rPr>
            </w:pPr>
          </w:p>
        </w:tc>
        <w:tc>
          <w:tcPr>
            <w:tcW w:w="426" w:type="dxa"/>
          </w:tcPr>
          <w:p w14:paraId="01938607" w14:textId="77777777" w:rsidR="00FE501C" w:rsidRPr="0033213C" w:rsidRDefault="00FE501C" w:rsidP="00E362F0">
            <w:pPr>
              <w:jc w:val="center"/>
              <w:rPr>
                <w:sz w:val="20"/>
              </w:rPr>
            </w:pPr>
          </w:p>
        </w:tc>
        <w:tc>
          <w:tcPr>
            <w:tcW w:w="2835" w:type="dxa"/>
          </w:tcPr>
          <w:p w14:paraId="13895B24" w14:textId="77777777" w:rsidR="00FE501C" w:rsidRPr="00CA0878" w:rsidRDefault="00FE501C" w:rsidP="00FE501C">
            <w:pPr>
              <w:pStyle w:val="ListParagraph"/>
              <w:numPr>
                <w:ilvl w:val="0"/>
                <w:numId w:val="7"/>
              </w:numPr>
              <w:tabs>
                <w:tab w:val="clear" w:pos="1134"/>
                <w:tab w:val="clear" w:pos="1871"/>
                <w:tab w:val="clear" w:pos="2268"/>
                <w:tab w:val="left" w:pos="794"/>
                <w:tab w:val="left" w:pos="1191"/>
                <w:tab w:val="left" w:pos="1588"/>
                <w:tab w:val="left" w:pos="1985"/>
              </w:tabs>
              <w:spacing w:before="40" w:after="40"/>
              <w:ind w:left="720"/>
              <w:rPr>
                <w:bCs/>
                <w:sz w:val="22"/>
                <w:szCs w:val="22"/>
              </w:rPr>
            </w:pPr>
            <w:r w:rsidRPr="00CA0878">
              <w:rPr>
                <w:bCs/>
                <w:sz w:val="22"/>
                <w:szCs w:val="22"/>
              </w:rPr>
              <w:t>Enabling broadband connectivity</w:t>
            </w:r>
            <w:r>
              <w:rPr>
                <w:bCs/>
                <w:sz w:val="22"/>
                <w:szCs w:val="22"/>
              </w:rPr>
              <w:t xml:space="preserve">, 5G, emerging technologies, </w:t>
            </w:r>
            <w:proofErr w:type="spellStart"/>
            <w:r>
              <w:rPr>
                <w:bCs/>
                <w:sz w:val="22"/>
                <w:szCs w:val="22"/>
              </w:rPr>
              <w:t>WiFi</w:t>
            </w:r>
            <w:proofErr w:type="spellEnd"/>
            <w:r>
              <w:rPr>
                <w:bCs/>
                <w:sz w:val="22"/>
                <w:szCs w:val="22"/>
              </w:rPr>
              <w:t xml:space="preserve"> 6, </w:t>
            </w:r>
            <w:proofErr w:type="spellStart"/>
            <w:r>
              <w:rPr>
                <w:bCs/>
                <w:sz w:val="22"/>
                <w:szCs w:val="22"/>
              </w:rPr>
              <w:t>WiGig</w:t>
            </w:r>
            <w:proofErr w:type="spellEnd"/>
          </w:p>
          <w:p w14:paraId="177A2815" w14:textId="77777777" w:rsidR="00FE501C" w:rsidRPr="005033E9" w:rsidRDefault="00FE501C" w:rsidP="00E362F0">
            <w:pPr>
              <w:spacing w:before="40" w:after="40"/>
              <w:rPr>
                <w:bCs/>
                <w:sz w:val="22"/>
                <w:szCs w:val="22"/>
              </w:rPr>
            </w:pPr>
          </w:p>
        </w:tc>
      </w:tr>
      <w:tr w:rsidR="00FE501C" w:rsidRPr="0033213C" w14:paraId="7A25452F" w14:textId="77777777" w:rsidTr="004A76A7">
        <w:trPr>
          <w:trHeight w:val="567"/>
        </w:trPr>
        <w:tc>
          <w:tcPr>
            <w:tcW w:w="2972" w:type="dxa"/>
          </w:tcPr>
          <w:p w14:paraId="428992C0" w14:textId="77777777" w:rsidR="00FE501C" w:rsidRPr="005E13C9" w:rsidRDefault="00FE501C" w:rsidP="00E362F0">
            <w:pPr>
              <w:spacing w:before="40" w:after="40"/>
              <w:rPr>
                <w:bCs/>
                <w:sz w:val="22"/>
                <w:szCs w:val="22"/>
                <w:lang w:val="en-US"/>
              </w:rPr>
            </w:pPr>
            <w:r w:rsidRPr="00B35170">
              <w:rPr>
                <w:bCs/>
                <w:sz w:val="22"/>
                <w:szCs w:val="22"/>
              </w:rPr>
              <w:lastRenderedPageBreak/>
              <w:t>Transition to high-speed, high-quality mobile broadband networks (5G)</w:t>
            </w:r>
          </w:p>
        </w:tc>
        <w:tc>
          <w:tcPr>
            <w:tcW w:w="1418" w:type="dxa"/>
          </w:tcPr>
          <w:p w14:paraId="32CFA0F9" w14:textId="77777777" w:rsidR="00FE501C" w:rsidRPr="009A3783" w:rsidRDefault="00FE501C" w:rsidP="00E362F0">
            <w:pPr>
              <w:spacing w:before="40" w:after="40"/>
              <w:rPr>
                <w:bCs/>
                <w:sz w:val="22"/>
                <w:szCs w:val="22"/>
                <w:highlight w:val="yellow"/>
                <w:lang w:val="en-US"/>
              </w:rPr>
            </w:pPr>
            <w:r w:rsidRPr="0011165F">
              <w:rPr>
                <w:rFonts w:cstheme="minorHAnsi"/>
                <w:bCs/>
                <w:sz w:val="22"/>
                <w:szCs w:val="22"/>
              </w:rPr>
              <w:t>Intel Corporation (United States of America)</w:t>
            </w:r>
          </w:p>
        </w:tc>
        <w:tc>
          <w:tcPr>
            <w:tcW w:w="1417" w:type="dxa"/>
          </w:tcPr>
          <w:p w14:paraId="625F4666" w14:textId="77777777" w:rsidR="00FE501C" w:rsidRDefault="00FE501C" w:rsidP="00E362F0">
            <w:pPr>
              <w:spacing w:before="40" w:after="40"/>
              <w:jc w:val="center"/>
              <w:rPr>
                <w:rStyle w:val="Hyperlink"/>
                <w:b/>
                <w:bCs/>
                <w:sz w:val="20"/>
                <w:lang w:val="en-US"/>
              </w:rPr>
            </w:pPr>
            <w:r w:rsidRPr="00B31837">
              <w:rPr>
                <w:rStyle w:val="Hyperlink"/>
                <w:color w:val="000000" w:themeColor="text1"/>
                <w:sz w:val="22"/>
                <w:szCs w:val="22"/>
              </w:rPr>
              <w:t>Q.1/1</w:t>
            </w:r>
          </w:p>
        </w:tc>
        <w:tc>
          <w:tcPr>
            <w:tcW w:w="1559" w:type="dxa"/>
          </w:tcPr>
          <w:p w14:paraId="7C1C9E01" w14:textId="77777777" w:rsidR="00FE501C" w:rsidRDefault="00924DD4" w:rsidP="00E362F0">
            <w:pPr>
              <w:spacing w:before="40" w:after="40"/>
              <w:jc w:val="center"/>
              <w:rPr>
                <w:rStyle w:val="Hyperlink"/>
                <w:b/>
                <w:bCs/>
                <w:sz w:val="20"/>
                <w:lang w:val="en-US"/>
              </w:rPr>
            </w:pPr>
            <w:hyperlink r:id="rId79" w:history="1">
              <w:r w:rsidR="00FE501C" w:rsidRPr="00912516">
                <w:rPr>
                  <w:rStyle w:val="Hyperlink"/>
                  <w:bCs/>
                  <w:sz w:val="20"/>
                  <w:lang w:val="en-US"/>
                </w:rPr>
                <w:t>1/224-E</w:t>
              </w:r>
            </w:hyperlink>
          </w:p>
        </w:tc>
        <w:tc>
          <w:tcPr>
            <w:tcW w:w="284" w:type="dxa"/>
          </w:tcPr>
          <w:p w14:paraId="70E67C3B" w14:textId="77777777" w:rsidR="00FE501C" w:rsidRDefault="00FE501C" w:rsidP="00E362F0">
            <w:pPr>
              <w:jc w:val="center"/>
              <w:rPr>
                <w:sz w:val="20"/>
              </w:rPr>
            </w:pPr>
            <w:r>
              <w:rPr>
                <w:sz w:val="20"/>
              </w:rPr>
              <w:t>1</w:t>
            </w:r>
          </w:p>
        </w:tc>
        <w:tc>
          <w:tcPr>
            <w:tcW w:w="236" w:type="dxa"/>
          </w:tcPr>
          <w:p w14:paraId="5538C49D" w14:textId="77777777" w:rsidR="00FE501C" w:rsidRDefault="00FE501C" w:rsidP="00E362F0">
            <w:pPr>
              <w:jc w:val="center"/>
              <w:rPr>
                <w:sz w:val="20"/>
              </w:rPr>
            </w:pPr>
          </w:p>
        </w:tc>
        <w:tc>
          <w:tcPr>
            <w:tcW w:w="331" w:type="dxa"/>
          </w:tcPr>
          <w:p w14:paraId="7DDBAB80" w14:textId="77777777" w:rsidR="00FE501C" w:rsidRPr="0033213C" w:rsidRDefault="00FE501C" w:rsidP="00E362F0">
            <w:pPr>
              <w:jc w:val="center"/>
              <w:rPr>
                <w:sz w:val="20"/>
              </w:rPr>
            </w:pPr>
          </w:p>
        </w:tc>
        <w:tc>
          <w:tcPr>
            <w:tcW w:w="283" w:type="dxa"/>
          </w:tcPr>
          <w:p w14:paraId="6F4F3FFD" w14:textId="77777777" w:rsidR="00FE501C" w:rsidRPr="0033213C" w:rsidRDefault="00FE501C" w:rsidP="00E362F0">
            <w:pPr>
              <w:jc w:val="center"/>
              <w:rPr>
                <w:sz w:val="20"/>
              </w:rPr>
            </w:pPr>
          </w:p>
        </w:tc>
        <w:tc>
          <w:tcPr>
            <w:tcW w:w="284" w:type="dxa"/>
          </w:tcPr>
          <w:p w14:paraId="4E56BBBB" w14:textId="77777777" w:rsidR="00FE501C" w:rsidRPr="0033213C" w:rsidRDefault="00FE501C" w:rsidP="00E362F0">
            <w:pPr>
              <w:jc w:val="center"/>
              <w:rPr>
                <w:sz w:val="20"/>
              </w:rPr>
            </w:pPr>
          </w:p>
        </w:tc>
        <w:tc>
          <w:tcPr>
            <w:tcW w:w="283" w:type="dxa"/>
          </w:tcPr>
          <w:p w14:paraId="706CC148" w14:textId="77777777" w:rsidR="00FE501C" w:rsidRDefault="00FE501C" w:rsidP="00E362F0">
            <w:pPr>
              <w:jc w:val="center"/>
              <w:rPr>
                <w:sz w:val="20"/>
              </w:rPr>
            </w:pPr>
          </w:p>
        </w:tc>
        <w:tc>
          <w:tcPr>
            <w:tcW w:w="284" w:type="dxa"/>
          </w:tcPr>
          <w:p w14:paraId="173FEAE2" w14:textId="77777777" w:rsidR="00FE501C" w:rsidRPr="0033213C" w:rsidRDefault="00FE501C" w:rsidP="00E362F0">
            <w:pPr>
              <w:jc w:val="center"/>
              <w:rPr>
                <w:sz w:val="20"/>
              </w:rPr>
            </w:pPr>
          </w:p>
        </w:tc>
        <w:tc>
          <w:tcPr>
            <w:tcW w:w="236" w:type="dxa"/>
          </w:tcPr>
          <w:p w14:paraId="0A22A02B" w14:textId="77777777" w:rsidR="00FE501C" w:rsidRPr="0033213C" w:rsidRDefault="00FE501C" w:rsidP="00E362F0">
            <w:pPr>
              <w:jc w:val="center"/>
              <w:rPr>
                <w:sz w:val="20"/>
              </w:rPr>
            </w:pPr>
          </w:p>
        </w:tc>
        <w:tc>
          <w:tcPr>
            <w:tcW w:w="473" w:type="dxa"/>
          </w:tcPr>
          <w:p w14:paraId="6D6750B5" w14:textId="77777777" w:rsidR="00FE501C" w:rsidRPr="0033213C" w:rsidRDefault="00FE501C" w:rsidP="00E362F0">
            <w:pPr>
              <w:jc w:val="center"/>
              <w:rPr>
                <w:sz w:val="20"/>
              </w:rPr>
            </w:pPr>
          </w:p>
        </w:tc>
        <w:tc>
          <w:tcPr>
            <w:tcW w:w="425" w:type="dxa"/>
          </w:tcPr>
          <w:p w14:paraId="2F902DB6" w14:textId="77777777" w:rsidR="00FE501C" w:rsidRDefault="00FE501C" w:rsidP="00E362F0">
            <w:pPr>
              <w:jc w:val="center"/>
              <w:rPr>
                <w:sz w:val="20"/>
              </w:rPr>
            </w:pPr>
            <w:r>
              <w:rPr>
                <w:sz w:val="20"/>
              </w:rPr>
              <w:t>1</w:t>
            </w:r>
          </w:p>
        </w:tc>
        <w:tc>
          <w:tcPr>
            <w:tcW w:w="425" w:type="dxa"/>
          </w:tcPr>
          <w:p w14:paraId="49365FA1" w14:textId="77777777" w:rsidR="00FE501C" w:rsidRPr="0033213C" w:rsidRDefault="00FE501C" w:rsidP="00E362F0">
            <w:pPr>
              <w:jc w:val="center"/>
              <w:rPr>
                <w:sz w:val="20"/>
              </w:rPr>
            </w:pPr>
          </w:p>
        </w:tc>
        <w:tc>
          <w:tcPr>
            <w:tcW w:w="425" w:type="dxa"/>
          </w:tcPr>
          <w:p w14:paraId="45FF8C63" w14:textId="77777777" w:rsidR="00FE501C" w:rsidRPr="0033213C" w:rsidRDefault="00FE501C" w:rsidP="00E362F0">
            <w:pPr>
              <w:jc w:val="center"/>
              <w:rPr>
                <w:sz w:val="20"/>
              </w:rPr>
            </w:pPr>
          </w:p>
        </w:tc>
        <w:tc>
          <w:tcPr>
            <w:tcW w:w="426" w:type="dxa"/>
          </w:tcPr>
          <w:p w14:paraId="77B99731" w14:textId="77777777" w:rsidR="00FE501C" w:rsidRPr="0033213C" w:rsidRDefault="00FE501C" w:rsidP="00E362F0">
            <w:pPr>
              <w:jc w:val="center"/>
              <w:rPr>
                <w:sz w:val="20"/>
              </w:rPr>
            </w:pPr>
          </w:p>
        </w:tc>
        <w:tc>
          <w:tcPr>
            <w:tcW w:w="2835" w:type="dxa"/>
          </w:tcPr>
          <w:p w14:paraId="25EA1BDA" w14:textId="77777777" w:rsidR="00FE501C" w:rsidRPr="00CA0878" w:rsidRDefault="00FE501C" w:rsidP="00FE501C">
            <w:pPr>
              <w:pStyle w:val="ListParagraph"/>
              <w:numPr>
                <w:ilvl w:val="0"/>
                <w:numId w:val="7"/>
              </w:numPr>
              <w:tabs>
                <w:tab w:val="clear" w:pos="1134"/>
                <w:tab w:val="clear" w:pos="1871"/>
                <w:tab w:val="clear" w:pos="2268"/>
                <w:tab w:val="left" w:pos="794"/>
                <w:tab w:val="left" w:pos="1191"/>
                <w:tab w:val="left" w:pos="1588"/>
                <w:tab w:val="left" w:pos="1985"/>
              </w:tabs>
              <w:spacing w:before="40" w:after="40"/>
              <w:ind w:left="720"/>
              <w:rPr>
                <w:bCs/>
                <w:sz w:val="22"/>
                <w:szCs w:val="22"/>
              </w:rPr>
            </w:pPr>
            <w:r w:rsidRPr="00CA0878">
              <w:rPr>
                <w:bCs/>
                <w:sz w:val="22"/>
                <w:szCs w:val="22"/>
              </w:rPr>
              <w:t>Enabling broadband connectivity</w:t>
            </w:r>
            <w:r>
              <w:rPr>
                <w:bCs/>
                <w:sz w:val="22"/>
                <w:szCs w:val="22"/>
              </w:rPr>
              <w:t>, 5G</w:t>
            </w:r>
          </w:p>
          <w:p w14:paraId="213B4726" w14:textId="77777777" w:rsidR="00FE501C" w:rsidRPr="00D01A73" w:rsidRDefault="00FE501C" w:rsidP="00E362F0">
            <w:pPr>
              <w:spacing w:before="40" w:after="40"/>
              <w:rPr>
                <w:bCs/>
                <w:sz w:val="22"/>
                <w:szCs w:val="22"/>
              </w:rPr>
            </w:pPr>
          </w:p>
        </w:tc>
      </w:tr>
      <w:tr w:rsidR="00FE501C" w:rsidRPr="0033213C" w14:paraId="061B5863" w14:textId="77777777" w:rsidTr="004A76A7">
        <w:trPr>
          <w:trHeight w:val="567"/>
        </w:trPr>
        <w:tc>
          <w:tcPr>
            <w:tcW w:w="2972" w:type="dxa"/>
          </w:tcPr>
          <w:p w14:paraId="02DC07C0" w14:textId="77777777" w:rsidR="00FE501C" w:rsidRPr="005E13C9" w:rsidRDefault="00FE501C" w:rsidP="00E362F0">
            <w:pPr>
              <w:spacing w:before="40" w:after="40"/>
              <w:rPr>
                <w:bCs/>
                <w:sz w:val="22"/>
                <w:szCs w:val="22"/>
                <w:lang w:val="en-US"/>
              </w:rPr>
            </w:pPr>
            <w:r w:rsidRPr="00B35170">
              <w:rPr>
                <w:bCs/>
                <w:sz w:val="22"/>
                <w:szCs w:val="22"/>
              </w:rPr>
              <w:t>Mobile broadband in rural areas: The case of Sudan</w:t>
            </w:r>
          </w:p>
        </w:tc>
        <w:tc>
          <w:tcPr>
            <w:tcW w:w="1418" w:type="dxa"/>
          </w:tcPr>
          <w:p w14:paraId="4E2204F9" w14:textId="77777777" w:rsidR="00FE501C" w:rsidRPr="00D41F1A" w:rsidRDefault="00FE501C" w:rsidP="00E362F0">
            <w:pPr>
              <w:spacing w:before="40" w:after="40"/>
              <w:rPr>
                <w:bCs/>
                <w:sz w:val="22"/>
                <w:szCs w:val="22"/>
                <w:highlight w:val="yellow"/>
              </w:rPr>
            </w:pPr>
            <w:r w:rsidRPr="00B35170">
              <w:rPr>
                <w:bCs/>
                <w:sz w:val="22"/>
                <w:szCs w:val="22"/>
              </w:rPr>
              <w:t>Sudan</w:t>
            </w:r>
          </w:p>
        </w:tc>
        <w:tc>
          <w:tcPr>
            <w:tcW w:w="1417" w:type="dxa"/>
          </w:tcPr>
          <w:p w14:paraId="0A25B574" w14:textId="77777777" w:rsidR="00FE501C" w:rsidRDefault="00FE501C" w:rsidP="00E362F0">
            <w:pPr>
              <w:spacing w:before="40" w:after="40"/>
              <w:jc w:val="center"/>
              <w:rPr>
                <w:rStyle w:val="Hyperlink"/>
                <w:b/>
                <w:bCs/>
                <w:sz w:val="20"/>
              </w:rPr>
            </w:pPr>
            <w:r w:rsidRPr="00B31837">
              <w:rPr>
                <w:rStyle w:val="Hyperlink"/>
                <w:color w:val="000000" w:themeColor="text1"/>
                <w:sz w:val="22"/>
                <w:szCs w:val="22"/>
              </w:rPr>
              <w:t>Q.1/1</w:t>
            </w:r>
          </w:p>
        </w:tc>
        <w:tc>
          <w:tcPr>
            <w:tcW w:w="1559" w:type="dxa"/>
          </w:tcPr>
          <w:p w14:paraId="63AEEA52" w14:textId="77777777" w:rsidR="00FE501C" w:rsidRDefault="00924DD4" w:rsidP="00E362F0">
            <w:pPr>
              <w:spacing w:before="40" w:after="40"/>
              <w:jc w:val="center"/>
              <w:rPr>
                <w:rStyle w:val="Hyperlink"/>
                <w:b/>
                <w:bCs/>
                <w:sz w:val="20"/>
              </w:rPr>
            </w:pPr>
            <w:hyperlink r:id="rId80" w:history="1">
              <w:r w:rsidR="00FE501C" w:rsidRPr="00912516">
                <w:rPr>
                  <w:rStyle w:val="Hyperlink"/>
                  <w:bCs/>
                  <w:sz w:val="20"/>
                </w:rPr>
                <w:t>1/279-E</w:t>
              </w:r>
            </w:hyperlink>
          </w:p>
        </w:tc>
        <w:tc>
          <w:tcPr>
            <w:tcW w:w="284" w:type="dxa"/>
          </w:tcPr>
          <w:p w14:paraId="48603B0F" w14:textId="77777777" w:rsidR="00FE501C" w:rsidRDefault="00FE501C" w:rsidP="00E362F0">
            <w:pPr>
              <w:jc w:val="center"/>
              <w:rPr>
                <w:sz w:val="20"/>
              </w:rPr>
            </w:pPr>
            <w:r>
              <w:rPr>
                <w:sz w:val="20"/>
              </w:rPr>
              <w:t>1</w:t>
            </w:r>
          </w:p>
        </w:tc>
        <w:tc>
          <w:tcPr>
            <w:tcW w:w="236" w:type="dxa"/>
          </w:tcPr>
          <w:p w14:paraId="2EC67E2D" w14:textId="77777777" w:rsidR="00FE501C" w:rsidRDefault="00FE501C" w:rsidP="00E362F0">
            <w:pPr>
              <w:jc w:val="center"/>
              <w:rPr>
                <w:sz w:val="20"/>
              </w:rPr>
            </w:pPr>
          </w:p>
        </w:tc>
        <w:tc>
          <w:tcPr>
            <w:tcW w:w="331" w:type="dxa"/>
          </w:tcPr>
          <w:p w14:paraId="0FE34204" w14:textId="77777777" w:rsidR="00FE501C" w:rsidRPr="0033213C" w:rsidRDefault="00FE501C" w:rsidP="00E362F0">
            <w:pPr>
              <w:jc w:val="center"/>
              <w:rPr>
                <w:sz w:val="20"/>
              </w:rPr>
            </w:pPr>
          </w:p>
        </w:tc>
        <w:tc>
          <w:tcPr>
            <w:tcW w:w="283" w:type="dxa"/>
          </w:tcPr>
          <w:p w14:paraId="1C6859BD" w14:textId="77777777" w:rsidR="00FE501C" w:rsidRPr="0033213C" w:rsidRDefault="00FE501C" w:rsidP="00E362F0">
            <w:pPr>
              <w:jc w:val="center"/>
              <w:rPr>
                <w:sz w:val="20"/>
              </w:rPr>
            </w:pPr>
          </w:p>
        </w:tc>
        <w:tc>
          <w:tcPr>
            <w:tcW w:w="284" w:type="dxa"/>
          </w:tcPr>
          <w:p w14:paraId="6A4769AB" w14:textId="77777777" w:rsidR="00FE501C" w:rsidRPr="0033213C" w:rsidRDefault="00FE501C" w:rsidP="00E362F0">
            <w:pPr>
              <w:jc w:val="center"/>
              <w:rPr>
                <w:sz w:val="20"/>
              </w:rPr>
            </w:pPr>
            <w:r>
              <w:rPr>
                <w:sz w:val="20"/>
              </w:rPr>
              <w:t>1</w:t>
            </w:r>
          </w:p>
        </w:tc>
        <w:tc>
          <w:tcPr>
            <w:tcW w:w="283" w:type="dxa"/>
          </w:tcPr>
          <w:p w14:paraId="50ADC64C" w14:textId="77777777" w:rsidR="00FE501C" w:rsidRDefault="00FE501C" w:rsidP="00E362F0">
            <w:pPr>
              <w:jc w:val="center"/>
              <w:rPr>
                <w:sz w:val="20"/>
              </w:rPr>
            </w:pPr>
          </w:p>
        </w:tc>
        <w:tc>
          <w:tcPr>
            <w:tcW w:w="284" w:type="dxa"/>
          </w:tcPr>
          <w:p w14:paraId="359D3125" w14:textId="77777777" w:rsidR="00FE501C" w:rsidRPr="0033213C" w:rsidRDefault="00FE501C" w:rsidP="00E362F0">
            <w:pPr>
              <w:jc w:val="center"/>
              <w:rPr>
                <w:sz w:val="20"/>
              </w:rPr>
            </w:pPr>
          </w:p>
        </w:tc>
        <w:tc>
          <w:tcPr>
            <w:tcW w:w="236" w:type="dxa"/>
          </w:tcPr>
          <w:p w14:paraId="6A73229E" w14:textId="77777777" w:rsidR="00FE501C" w:rsidRPr="0033213C" w:rsidRDefault="00FE501C" w:rsidP="00E362F0">
            <w:pPr>
              <w:jc w:val="center"/>
              <w:rPr>
                <w:sz w:val="20"/>
              </w:rPr>
            </w:pPr>
          </w:p>
        </w:tc>
        <w:tc>
          <w:tcPr>
            <w:tcW w:w="473" w:type="dxa"/>
          </w:tcPr>
          <w:p w14:paraId="5E0400DB" w14:textId="77777777" w:rsidR="00FE501C" w:rsidRPr="0033213C" w:rsidRDefault="00FE501C" w:rsidP="00E362F0">
            <w:pPr>
              <w:jc w:val="center"/>
              <w:rPr>
                <w:sz w:val="20"/>
              </w:rPr>
            </w:pPr>
          </w:p>
        </w:tc>
        <w:tc>
          <w:tcPr>
            <w:tcW w:w="425" w:type="dxa"/>
          </w:tcPr>
          <w:p w14:paraId="5AA1BC41" w14:textId="77777777" w:rsidR="00FE501C" w:rsidRDefault="00FE501C" w:rsidP="00E362F0">
            <w:pPr>
              <w:jc w:val="center"/>
              <w:rPr>
                <w:sz w:val="20"/>
              </w:rPr>
            </w:pPr>
            <w:r>
              <w:rPr>
                <w:sz w:val="20"/>
              </w:rPr>
              <w:t>1</w:t>
            </w:r>
          </w:p>
        </w:tc>
        <w:tc>
          <w:tcPr>
            <w:tcW w:w="425" w:type="dxa"/>
          </w:tcPr>
          <w:p w14:paraId="09BFFCA2" w14:textId="77777777" w:rsidR="00FE501C" w:rsidRPr="0033213C" w:rsidRDefault="00FE501C" w:rsidP="00E362F0">
            <w:pPr>
              <w:jc w:val="center"/>
              <w:rPr>
                <w:sz w:val="20"/>
              </w:rPr>
            </w:pPr>
          </w:p>
        </w:tc>
        <w:tc>
          <w:tcPr>
            <w:tcW w:w="425" w:type="dxa"/>
          </w:tcPr>
          <w:p w14:paraId="254B7F5C" w14:textId="77777777" w:rsidR="00FE501C" w:rsidRPr="0033213C" w:rsidRDefault="00FE501C" w:rsidP="00E362F0">
            <w:pPr>
              <w:jc w:val="center"/>
              <w:rPr>
                <w:sz w:val="20"/>
              </w:rPr>
            </w:pPr>
          </w:p>
        </w:tc>
        <w:tc>
          <w:tcPr>
            <w:tcW w:w="426" w:type="dxa"/>
          </w:tcPr>
          <w:p w14:paraId="5C61C237" w14:textId="77777777" w:rsidR="00FE501C" w:rsidRPr="0033213C" w:rsidRDefault="00FE501C" w:rsidP="00E362F0">
            <w:pPr>
              <w:jc w:val="center"/>
              <w:rPr>
                <w:sz w:val="20"/>
              </w:rPr>
            </w:pPr>
          </w:p>
        </w:tc>
        <w:tc>
          <w:tcPr>
            <w:tcW w:w="2835" w:type="dxa"/>
          </w:tcPr>
          <w:p w14:paraId="2D6490FF" w14:textId="77777777" w:rsidR="00FE501C" w:rsidRPr="00D647E9" w:rsidRDefault="00FE501C" w:rsidP="00FE501C">
            <w:pPr>
              <w:pStyle w:val="ListParagraph"/>
              <w:numPr>
                <w:ilvl w:val="0"/>
                <w:numId w:val="7"/>
              </w:numPr>
              <w:tabs>
                <w:tab w:val="clear" w:pos="1134"/>
                <w:tab w:val="clear" w:pos="1871"/>
                <w:tab w:val="clear" w:pos="2268"/>
                <w:tab w:val="left" w:pos="794"/>
                <w:tab w:val="left" w:pos="1191"/>
                <w:tab w:val="left" w:pos="1588"/>
                <w:tab w:val="left" w:pos="1985"/>
              </w:tabs>
              <w:spacing w:before="40" w:after="40"/>
              <w:ind w:left="720"/>
              <w:rPr>
                <w:bCs/>
                <w:sz w:val="22"/>
                <w:szCs w:val="22"/>
              </w:rPr>
            </w:pPr>
            <w:r w:rsidRPr="00D647E9">
              <w:rPr>
                <w:bCs/>
                <w:sz w:val="22"/>
                <w:szCs w:val="22"/>
              </w:rPr>
              <w:t>Enabling satellite broadband connectivity,</w:t>
            </w:r>
          </w:p>
        </w:tc>
      </w:tr>
      <w:tr w:rsidR="00FE501C" w:rsidRPr="0059333D" w14:paraId="796CC504" w14:textId="77777777" w:rsidTr="004A76A7">
        <w:trPr>
          <w:trHeight w:val="567"/>
        </w:trPr>
        <w:tc>
          <w:tcPr>
            <w:tcW w:w="2972" w:type="dxa"/>
          </w:tcPr>
          <w:p w14:paraId="621A87F5" w14:textId="77777777" w:rsidR="00FE501C" w:rsidRPr="009A3783" w:rsidRDefault="00FE501C" w:rsidP="00E362F0">
            <w:pPr>
              <w:spacing w:before="40" w:after="40"/>
              <w:rPr>
                <w:bCs/>
                <w:sz w:val="22"/>
                <w:szCs w:val="22"/>
                <w:lang w:val="en-US"/>
              </w:rPr>
            </w:pPr>
            <w:r w:rsidRPr="00B35170">
              <w:rPr>
                <w:bCs/>
                <w:sz w:val="22"/>
                <w:szCs w:val="22"/>
              </w:rPr>
              <w:t>LTE-Advanced Pro, Pushing LTE capabilities towards 5G</w:t>
            </w:r>
          </w:p>
        </w:tc>
        <w:tc>
          <w:tcPr>
            <w:tcW w:w="1418" w:type="dxa"/>
          </w:tcPr>
          <w:p w14:paraId="2EDEB279" w14:textId="77777777" w:rsidR="00FE501C" w:rsidRPr="005E13C9" w:rsidRDefault="00FE501C" w:rsidP="00E362F0">
            <w:pPr>
              <w:spacing w:before="40" w:after="40"/>
              <w:rPr>
                <w:bCs/>
                <w:sz w:val="22"/>
                <w:szCs w:val="22"/>
                <w:highlight w:val="yellow"/>
                <w:lang w:val="en-US"/>
              </w:rPr>
            </w:pPr>
            <w:proofErr w:type="spellStart"/>
            <w:r w:rsidRPr="00B35170">
              <w:rPr>
                <w:bCs/>
                <w:sz w:val="22"/>
                <w:szCs w:val="22"/>
              </w:rPr>
              <w:t>Algérie</w:t>
            </w:r>
            <w:proofErr w:type="spellEnd"/>
            <w:r w:rsidRPr="00B35170">
              <w:rPr>
                <w:bCs/>
                <w:sz w:val="22"/>
                <w:szCs w:val="22"/>
              </w:rPr>
              <w:t xml:space="preserve"> </w:t>
            </w:r>
            <w:proofErr w:type="spellStart"/>
            <w:r w:rsidRPr="00B35170">
              <w:rPr>
                <w:bCs/>
                <w:sz w:val="22"/>
                <w:szCs w:val="22"/>
              </w:rPr>
              <w:t>Télécom</w:t>
            </w:r>
            <w:proofErr w:type="spellEnd"/>
            <w:r w:rsidRPr="00B35170">
              <w:rPr>
                <w:bCs/>
                <w:sz w:val="22"/>
                <w:szCs w:val="22"/>
              </w:rPr>
              <w:t xml:space="preserve"> SPA (Algeria)</w:t>
            </w:r>
          </w:p>
        </w:tc>
        <w:tc>
          <w:tcPr>
            <w:tcW w:w="1417" w:type="dxa"/>
          </w:tcPr>
          <w:p w14:paraId="30719816" w14:textId="77777777" w:rsidR="00FE501C" w:rsidRDefault="00FE501C" w:rsidP="00E362F0">
            <w:pPr>
              <w:spacing w:before="40" w:after="40"/>
              <w:jc w:val="center"/>
              <w:rPr>
                <w:rStyle w:val="Hyperlink"/>
                <w:b/>
                <w:bCs/>
                <w:sz w:val="20"/>
                <w:lang w:val="en-US"/>
              </w:rPr>
            </w:pPr>
            <w:r w:rsidRPr="00B31837">
              <w:rPr>
                <w:rStyle w:val="Hyperlink"/>
                <w:color w:val="000000" w:themeColor="text1"/>
                <w:sz w:val="22"/>
                <w:szCs w:val="22"/>
              </w:rPr>
              <w:t>Q.1/1</w:t>
            </w:r>
          </w:p>
        </w:tc>
        <w:tc>
          <w:tcPr>
            <w:tcW w:w="1559" w:type="dxa"/>
          </w:tcPr>
          <w:p w14:paraId="10E44C73" w14:textId="77777777" w:rsidR="00FE501C" w:rsidRDefault="00924DD4" w:rsidP="00E362F0">
            <w:pPr>
              <w:spacing w:before="40" w:after="40"/>
              <w:jc w:val="center"/>
              <w:rPr>
                <w:rStyle w:val="Hyperlink"/>
                <w:b/>
                <w:bCs/>
                <w:sz w:val="20"/>
                <w:lang w:val="en-US"/>
              </w:rPr>
            </w:pPr>
            <w:hyperlink r:id="rId81" w:history="1">
              <w:r w:rsidR="00FE501C" w:rsidRPr="00912516">
                <w:rPr>
                  <w:rStyle w:val="Hyperlink"/>
                  <w:bCs/>
                  <w:sz w:val="20"/>
                  <w:lang w:val="en-US"/>
                </w:rPr>
                <w:t>1/323-E</w:t>
              </w:r>
            </w:hyperlink>
          </w:p>
        </w:tc>
        <w:tc>
          <w:tcPr>
            <w:tcW w:w="284" w:type="dxa"/>
          </w:tcPr>
          <w:p w14:paraId="2155A40E" w14:textId="77777777" w:rsidR="00FE501C" w:rsidRDefault="00FE501C" w:rsidP="00E362F0">
            <w:pPr>
              <w:jc w:val="center"/>
              <w:rPr>
                <w:sz w:val="20"/>
              </w:rPr>
            </w:pPr>
          </w:p>
        </w:tc>
        <w:tc>
          <w:tcPr>
            <w:tcW w:w="236" w:type="dxa"/>
          </w:tcPr>
          <w:p w14:paraId="6D83837A" w14:textId="77777777" w:rsidR="00FE501C" w:rsidRDefault="00FE501C" w:rsidP="00E362F0">
            <w:pPr>
              <w:jc w:val="center"/>
              <w:rPr>
                <w:sz w:val="20"/>
              </w:rPr>
            </w:pPr>
          </w:p>
        </w:tc>
        <w:tc>
          <w:tcPr>
            <w:tcW w:w="331" w:type="dxa"/>
          </w:tcPr>
          <w:p w14:paraId="6957C9B7" w14:textId="77777777" w:rsidR="00FE501C" w:rsidRPr="0033213C" w:rsidRDefault="00FE501C" w:rsidP="00E362F0">
            <w:pPr>
              <w:jc w:val="center"/>
              <w:rPr>
                <w:sz w:val="20"/>
              </w:rPr>
            </w:pPr>
          </w:p>
        </w:tc>
        <w:tc>
          <w:tcPr>
            <w:tcW w:w="283" w:type="dxa"/>
          </w:tcPr>
          <w:p w14:paraId="67E26EFC" w14:textId="77777777" w:rsidR="00FE501C" w:rsidRPr="0033213C" w:rsidRDefault="00FE501C" w:rsidP="00E362F0">
            <w:pPr>
              <w:jc w:val="center"/>
              <w:rPr>
                <w:sz w:val="20"/>
              </w:rPr>
            </w:pPr>
          </w:p>
        </w:tc>
        <w:tc>
          <w:tcPr>
            <w:tcW w:w="284" w:type="dxa"/>
          </w:tcPr>
          <w:p w14:paraId="74C89CE6" w14:textId="77777777" w:rsidR="00FE501C" w:rsidRPr="0033213C" w:rsidRDefault="00FE501C" w:rsidP="00E362F0">
            <w:pPr>
              <w:jc w:val="center"/>
              <w:rPr>
                <w:sz w:val="20"/>
              </w:rPr>
            </w:pPr>
          </w:p>
        </w:tc>
        <w:tc>
          <w:tcPr>
            <w:tcW w:w="283" w:type="dxa"/>
          </w:tcPr>
          <w:p w14:paraId="4F381E36" w14:textId="77777777" w:rsidR="00FE501C" w:rsidRDefault="00FE501C" w:rsidP="00E362F0">
            <w:pPr>
              <w:jc w:val="center"/>
              <w:rPr>
                <w:sz w:val="20"/>
              </w:rPr>
            </w:pPr>
          </w:p>
        </w:tc>
        <w:tc>
          <w:tcPr>
            <w:tcW w:w="284" w:type="dxa"/>
          </w:tcPr>
          <w:p w14:paraId="36EBE4CB" w14:textId="77777777" w:rsidR="00FE501C" w:rsidRPr="0033213C" w:rsidRDefault="00FE501C" w:rsidP="00E362F0">
            <w:pPr>
              <w:jc w:val="center"/>
              <w:rPr>
                <w:sz w:val="20"/>
              </w:rPr>
            </w:pPr>
          </w:p>
        </w:tc>
        <w:tc>
          <w:tcPr>
            <w:tcW w:w="236" w:type="dxa"/>
          </w:tcPr>
          <w:p w14:paraId="12B51E29" w14:textId="77777777" w:rsidR="00FE501C" w:rsidRPr="0033213C" w:rsidRDefault="00FE501C" w:rsidP="00E362F0">
            <w:pPr>
              <w:jc w:val="center"/>
              <w:rPr>
                <w:sz w:val="20"/>
              </w:rPr>
            </w:pPr>
          </w:p>
        </w:tc>
        <w:tc>
          <w:tcPr>
            <w:tcW w:w="473" w:type="dxa"/>
          </w:tcPr>
          <w:p w14:paraId="4952B946" w14:textId="77777777" w:rsidR="00FE501C" w:rsidRPr="0033213C" w:rsidRDefault="00FE501C" w:rsidP="00E362F0">
            <w:pPr>
              <w:jc w:val="center"/>
              <w:rPr>
                <w:sz w:val="20"/>
              </w:rPr>
            </w:pPr>
          </w:p>
        </w:tc>
        <w:tc>
          <w:tcPr>
            <w:tcW w:w="425" w:type="dxa"/>
          </w:tcPr>
          <w:p w14:paraId="059A9CFB" w14:textId="77777777" w:rsidR="00FE501C" w:rsidRDefault="00FE501C" w:rsidP="00E362F0">
            <w:pPr>
              <w:jc w:val="center"/>
              <w:rPr>
                <w:sz w:val="20"/>
              </w:rPr>
            </w:pPr>
            <w:r>
              <w:rPr>
                <w:sz w:val="20"/>
              </w:rPr>
              <w:t>1</w:t>
            </w:r>
          </w:p>
        </w:tc>
        <w:tc>
          <w:tcPr>
            <w:tcW w:w="425" w:type="dxa"/>
          </w:tcPr>
          <w:p w14:paraId="178507E7" w14:textId="77777777" w:rsidR="00FE501C" w:rsidRPr="0033213C" w:rsidRDefault="00FE501C" w:rsidP="00E362F0">
            <w:pPr>
              <w:jc w:val="center"/>
              <w:rPr>
                <w:sz w:val="20"/>
              </w:rPr>
            </w:pPr>
            <w:r>
              <w:rPr>
                <w:sz w:val="20"/>
              </w:rPr>
              <w:t>1</w:t>
            </w:r>
          </w:p>
        </w:tc>
        <w:tc>
          <w:tcPr>
            <w:tcW w:w="425" w:type="dxa"/>
          </w:tcPr>
          <w:p w14:paraId="658CDDAA" w14:textId="77777777" w:rsidR="00FE501C" w:rsidRPr="0033213C" w:rsidRDefault="00FE501C" w:rsidP="00E362F0">
            <w:pPr>
              <w:jc w:val="center"/>
              <w:rPr>
                <w:sz w:val="20"/>
              </w:rPr>
            </w:pPr>
          </w:p>
        </w:tc>
        <w:tc>
          <w:tcPr>
            <w:tcW w:w="426" w:type="dxa"/>
          </w:tcPr>
          <w:p w14:paraId="6820BE2A" w14:textId="77777777" w:rsidR="00FE501C" w:rsidRPr="0033213C" w:rsidRDefault="00FE501C" w:rsidP="00E362F0">
            <w:pPr>
              <w:jc w:val="center"/>
              <w:rPr>
                <w:sz w:val="20"/>
              </w:rPr>
            </w:pPr>
          </w:p>
        </w:tc>
        <w:tc>
          <w:tcPr>
            <w:tcW w:w="2835" w:type="dxa"/>
          </w:tcPr>
          <w:p w14:paraId="4B2C3151" w14:textId="77777777" w:rsidR="00FE501C" w:rsidRPr="00072596" w:rsidRDefault="00FE501C" w:rsidP="00FE501C">
            <w:pPr>
              <w:pStyle w:val="ListParagraph"/>
              <w:numPr>
                <w:ilvl w:val="0"/>
                <w:numId w:val="7"/>
              </w:numPr>
              <w:tabs>
                <w:tab w:val="clear" w:pos="1134"/>
                <w:tab w:val="clear" w:pos="1871"/>
                <w:tab w:val="clear" w:pos="2268"/>
                <w:tab w:val="left" w:pos="794"/>
                <w:tab w:val="left" w:pos="1191"/>
                <w:tab w:val="left" w:pos="1588"/>
                <w:tab w:val="left" w:pos="1985"/>
              </w:tabs>
              <w:spacing w:before="40" w:after="40"/>
              <w:ind w:left="720"/>
              <w:rPr>
                <w:bCs/>
                <w:sz w:val="22"/>
                <w:szCs w:val="22"/>
              </w:rPr>
            </w:pPr>
            <w:r w:rsidRPr="00072596">
              <w:rPr>
                <w:bCs/>
                <w:sz w:val="22"/>
                <w:szCs w:val="22"/>
              </w:rPr>
              <w:t>Advancing LTE networks, Transition to 5G</w:t>
            </w:r>
          </w:p>
        </w:tc>
      </w:tr>
      <w:tr w:rsidR="00FE501C" w:rsidRPr="0033213C" w14:paraId="399026C6" w14:textId="77777777" w:rsidTr="004A76A7">
        <w:trPr>
          <w:trHeight w:val="567"/>
        </w:trPr>
        <w:tc>
          <w:tcPr>
            <w:tcW w:w="2972" w:type="dxa"/>
          </w:tcPr>
          <w:p w14:paraId="5CCF2D6D" w14:textId="77777777" w:rsidR="00FE501C" w:rsidRPr="005E13C9" w:rsidRDefault="00FE501C" w:rsidP="00E362F0">
            <w:pPr>
              <w:spacing w:before="40" w:after="40"/>
              <w:rPr>
                <w:bCs/>
                <w:sz w:val="22"/>
                <w:szCs w:val="22"/>
                <w:lang w:val="en-US"/>
              </w:rPr>
            </w:pPr>
            <w:r w:rsidRPr="00B35170">
              <w:rPr>
                <w:bCs/>
                <w:sz w:val="22"/>
                <w:szCs w:val="22"/>
              </w:rPr>
              <w:t>Satellite components for the 5G system</w:t>
            </w:r>
          </w:p>
        </w:tc>
        <w:tc>
          <w:tcPr>
            <w:tcW w:w="1418" w:type="dxa"/>
          </w:tcPr>
          <w:p w14:paraId="130E9BEC" w14:textId="77777777" w:rsidR="00FE501C" w:rsidRPr="00D41F1A" w:rsidRDefault="00FE501C" w:rsidP="00E362F0">
            <w:pPr>
              <w:spacing w:before="40" w:after="40"/>
              <w:rPr>
                <w:bCs/>
                <w:sz w:val="22"/>
                <w:szCs w:val="22"/>
              </w:rPr>
            </w:pPr>
            <w:proofErr w:type="spellStart"/>
            <w:r w:rsidRPr="00B35170">
              <w:rPr>
                <w:bCs/>
                <w:sz w:val="22"/>
                <w:szCs w:val="22"/>
              </w:rPr>
              <w:t>Algérie</w:t>
            </w:r>
            <w:proofErr w:type="spellEnd"/>
            <w:r w:rsidRPr="00B35170">
              <w:rPr>
                <w:bCs/>
                <w:sz w:val="22"/>
                <w:szCs w:val="22"/>
              </w:rPr>
              <w:t xml:space="preserve"> </w:t>
            </w:r>
            <w:proofErr w:type="spellStart"/>
            <w:r w:rsidRPr="00B35170">
              <w:rPr>
                <w:bCs/>
                <w:sz w:val="22"/>
                <w:szCs w:val="22"/>
              </w:rPr>
              <w:t>Télécom</w:t>
            </w:r>
            <w:proofErr w:type="spellEnd"/>
            <w:r w:rsidRPr="00B35170">
              <w:rPr>
                <w:bCs/>
                <w:sz w:val="22"/>
                <w:szCs w:val="22"/>
              </w:rPr>
              <w:t xml:space="preserve"> SPA (Algeria)</w:t>
            </w:r>
          </w:p>
        </w:tc>
        <w:tc>
          <w:tcPr>
            <w:tcW w:w="1417" w:type="dxa"/>
          </w:tcPr>
          <w:p w14:paraId="328060BC" w14:textId="77777777" w:rsidR="00FE501C" w:rsidRDefault="00FE501C" w:rsidP="00E362F0">
            <w:pPr>
              <w:spacing w:before="40" w:after="40"/>
              <w:jc w:val="center"/>
              <w:rPr>
                <w:rStyle w:val="Hyperlink"/>
                <w:b/>
                <w:bCs/>
                <w:sz w:val="20"/>
                <w:lang w:val="en-US"/>
              </w:rPr>
            </w:pPr>
            <w:r w:rsidRPr="00B31837">
              <w:rPr>
                <w:rStyle w:val="Hyperlink"/>
                <w:color w:val="000000" w:themeColor="text1"/>
                <w:sz w:val="22"/>
                <w:szCs w:val="22"/>
              </w:rPr>
              <w:t>Q.1/1</w:t>
            </w:r>
          </w:p>
        </w:tc>
        <w:tc>
          <w:tcPr>
            <w:tcW w:w="1559" w:type="dxa"/>
          </w:tcPr>
          <w:p w14:paraId="020BE863" w14:textId="77777777" w:rsidR="00FE501C" w:rsidRDefault="00924DD4" w:rsidP="00E362F0">
            <w:pPr>
              <w:spacing w:before="40" w:after="40"/>
              <w:jc w:val="center"/>
              <w:rPr>
                <w:rStyle w:val="Hyperlink"/>
                <w:b/>
                <w:bCs/>
                <w:sz w:val="20"/>
                <w:lang w:val="en-US"/>
              </w:rPr>
            </w:pPr>
            <w:hyperlink r:id="rId82" w:history="1">
              <w:r w:rsidR="00FE501C" w:rsidRPr="00912516">
                <w:rPr>
                  <w:rStyle w:val="Hyperlink"/>
                  <w:bCs/>
                  <w:sz w:val="20"/>
                  <w:lang w:val="en-US"/>
                </w:rPr>
                <w:t>1/326-E</w:t>
              </w:r>
            </w:hyperlink>
          </w:p>
        </w:tc>
        <w:tc>
          <w:tcPr>
            <w:tcW w:w="284" w:type="dxa"/>
          </w:tcPr>
          <w:p w14:paraId="1DDEDA82" w14:textId="77777777" w:rsidR="00FE501C" w:rsidRDefault="00FE501C" w:rsidP="00E362F0">
            <w:pPr>
              <w:jc w:val="center"/>
              <w:rPr>
                <w:sz w:val="20"/>
              </w:rPr>
            </w:pPr>
          </w:p>
        </w:tc>
        <w:tc>
          <w:tcPr>
            <w:tcW w:w="236" w:type="dxa"/>
          </w:tcPr>
          <w:p w14:paraId="09717E15" w14:textId="77777777" w:rsidR="00FE501C" w:rsidRDefault="00FE501C" w:rsidP="00E362F0">
            <w:pPr>
              <w:jc w:val="center"/>
              <w:rPr>
                <w:sz w:val="20"/>
              </w:rPr>
            </w:pPr>
          </w:p>
        </w:tc>
        <w:tc>
          <w:tcPr>
            <w:tcW w:w="331" w:type="dxa"/>
          </w:tcPr>
          <w:p w14:paraId="61FE8F5E" w14:textId="77777777" w:rsidR="00FE501C" w:rsidRPr="0033213C" w:rsidRDefault="00FE501C" w:rsidP="00E362F0">
            <w:pPr>
              <w:jc w:val="center"/>
              <w:rPr>
                <w:sz w:val="20"/>
              </w:rPr>
            </w:pPr>
          </w:p>
        </w:tc>
        <w:tc>
          <w:tcPr>
            <w:tcW w:w="283" w:type="dxa"/>
          </w:tcPr>
          <w:p w14:paraId="7DCEFBA3" w14:textId="77777777" w:rsidR="00FE501C" w:rsidRPr="0033213C" w:rsidRDefault="00FE501C" w:rsidP="00E362F0">
            <w:pPr>
              <w:jc w:val="center"/>
              <w:rPr>
                <w:sz w:val="20"/>
              </w:rPr>
            </w:pPr>
          </w:p>
        </w:tc>
        <w:tc>
          <w:tcPr>
            <w:tcW w:w="284" w:type="dxa"/>
          </w:tcPr>
          <w:p w14:paraId="08988B0A" w14:textId="77777777" w:rsidR="00FE501C" w:rsidRPr="0033213C" w:rsidRDefault="00FE501C" w:rsidP="00E362F0">
            <w:pPr>
              <w:jc w:val="center"/>
              <w:rPr>
                <w:sz w:val="20"/>
              </w:rPr>
            </w:pPr>
          </w:p>
        </w:tc>
        <w:tc>
          <w:tcPr>
            <w:tcW w:w="283" w:type="dxa"/>
          </w:tcPr>
          <w:p w14:paraId="5F1AA49F" w14:textId="77777777" w:rsidR="00FE501C" w:rsidRDefault="00FE501C" w:rsidP="00E362F0">
            <w:pPr>
              <w:jc w:val="center"/>
              <w:rPr>
                <w:sz w:val="20"/>
              </w:rPr>
            </w:pPr>
          </w:p>
        </w:tc>
        <w:tc>
          <w:tcPr>
            <w:tcW w:w="284" w:type="dxa"/>
          </w:tcPr>
          <w:p w14:paraId="1C2A4520" w14:textId="77777777" w:rsidR="00FE501C" w:rsidRPr="0033213C" w:rsidRDefault="00FE501C" w:rsidP="00E362F0">
            <w:pPr>
              <w:jc w:val="center"/>
              <w:rPr>
                <w:sz w:val="20"/>
              </w:rPr>
            </w:pPr>
          </w:p>
        </w:tc>
        <w:tc>
          <w:tcPr>
            <w:tcW w:w="236" w:type="dxa"/>
          </w:tcPr>
          <w:p w14:paraId="1CAA9C8B" w14:textId="77777777" w:rsidR="00FE501C" w:rsidRPr="0033213C" w:rsidRDefault="00FE501C" w:rsidP="00E362F0">
            <w:pPr>
              <w:jc w:val="center"/>
              <w:rPr>
                <w:sz w:val="20"/>
              </w:rPr>
            </w:pPr>
          </w:p>
        </w:tc>
        <w:tc>
          <w:tcPr>
            <w:tcW w:w="473" w:type="dxa"/>
          </w:tcPr>
          <w:p w14:paraId="584431A6" w14:textId="77777777" w:rsidR="00FE501C" w:rsidRPr="0033213C" w:rsidRDefault="00FE501C" w:rsidP="00E362F0">
            <w:pPr>
              <w:jc w:val="center"/>
              <w:rPr>
                <w:sz w:val="20"/>
              </w:rPr>
            </w:pPr>
          </w:p>
        </w:tc>
        <w:tc>
          <w:tcPr>
            <w:tcW w:w="425" w:type="dxa"/>
          </w:tcPr>
          <w:p w14:paraId="4B318D23" w14:textId="77777777" w:rsidR="00FE501C" w:rsidRDefault="00FE501C" w:rsidP="00E362F0">
            <w:pPr>
              <w:jc w:val="center"/>
              <w:rPr>
                <w:sz w:val="20"/>
              </w:rPr>
            </w:pPr>
            <w:r>
              <w:rPr>
                <w:sz w:val="20"/>
              </w:rPr>
              <w:t>1</w:t>
            </w:r>
          </w:p>
        </w:tc>
        <w:tc>
          <w:tcPr>
            <w:tcW w:w="425" w:type="dxa"/>
          </w:tcPr>
          <w:p w14:paraId="47005DC4" w14:textId="77777777" w:rsidR="00FE501C" w:rsidRPr="0033213C" w:rsidRDefault="00FE501C" w:rsidP="00E362F0">
            <w:pPr>
              <w:jc w:val="center"/>
              <w:rPr>
                <w:sz w:val="20"/>
              </w:rPr>
            </w:pPr>
          </w:p>
        </w:tc>
        <w:tc>
          <w:tcPr>
            <w:tcW w:w="425" w:type="dxa"/>
          </w:tcPr>
          <w:p w14:paraId="741A112D" w14:textId="77777777" w:rsidR="00FE501C" w:rsidRPr="0033213C" w:rsidRDefault="00FE501C" w:rsidP="00E362F0">
            <w:pPr>
              <w:jc w:val="center"/>
              <w:rPr>
                <w:sz w:val="20"/>
              </w:rPr>
            </w:pPr>
          </w:p>
        </w:tc>
        <w:tc>
          <w:tcPr>
            <w:tcW w:w="426" w:type="dxa"/>
          </w:tcPr>
          <w:p w14:paraId="2711D78C" w14:textId="77777777" w:rsidR="00FE501C" w:rsidRPr="0033213C" w:rsidRDefault="00FE501C" w:rsidP="00E362F0">
            <w:pPr>
              <w:jc w:val="center"/>
              <w:rPr>
                <w:sz w:val="20"/>
              </w:rPr>
            </w:pPr>
          </w:p>
        </w:tc>
        <w:tc>
          <w:tcPr>
            <w:tcW w:w="2835" w:type="dxa"/>
          </w:tcPr>
          <w:p w14:paraId="7286D46C" w14:textId="77777777" w:rsidR="00FE501C" w:rsidRPr="0057594B" w:rsidRDefault="00FE501C" w:rsidP="00FE501C">
            <w:pPr>
              <w:pStyle w:val="ListParagraph"/>
              <w:numPr>
                <w:ilvl w:val="0"/>
                <w:numId w:val="7"/>
              </w:numPr>
              <w:tabs>
                <w:tab w:val="clear" w:pos="1134"/>
                <w:tab w:val="clear" w:pos="1871"/>
                <w:tab w:val="clear" w:pos="2268"/>
                <w:tab w:val="left" w:pos="794"/>
                <w:tab w:val="left" w:pos="1191"/>
                <w:tab w:val="left" w:pos="1588"/>
                <w:tab w:val="left" w:pos="1985"/>
              </w:tabs>
              <w:spacing w:before="40" w:after="40"/>
              <w:ind w:left="720"/>
              <w:rPr>
                <w:bCs/>
                <w:sz w:val="22"/>
                <w:szCs w:val="22"/>
              </w:rPr>
            </w:pPr>
            <w:r>
              <w:rPr>
                <w:bCs/>
                <w:sz w:val="22"/>
                <w:szCs w:val="22"/>
              </w:rPr>
              <w:t>Satellite components for 5G</w:t>
            </w:r>
          </w:p>
        </w:tc>
      </w:tr>
      <w:tr w:rsidR="00FE501C" w:rsidRPr="0059333D" w14:paraId="3B371755" w14:textId="77777777" w:rsidTr="004A76A7">
        <w:trPr>
          <w:trHeight w:val="567"/>
        </w:trPr>
        <w:tc>
          <w:tcPr>
            <w:tcW w:w="2972" w:type="dxa"/>
          </w:tcPr>
          <w:p w14:paraId="6A2C575D" w14:textId="77777777" w:rsidR="00FE501C" w:rsidRPr="009A3783" w:rsidRDefault="00FE501C" w:rsidP="00E362F0">
            <w:pPr>
              <w:spacing w:before="40" w:after="40"/>
              <w:rPr>
                <w:bCs/>
                <w:sz w:val="22"/>
                <w:szCs w:val="22"/>
                <w:lang w:val="en-US"/>
              </w:rPr>
            </w:pPr>
            <w:r w:rsidRPr="00B35170">
              <w:rPr>
                <w:bCs/>
                <w:sz w:val="22"/>
                <w:szCs w:val="22"/>
              </w:rPr>
              <w:t>Promoting the use of 5G in regional environments, including rural and remote areas</w:t>
            </w:r>
          </w:p>
        </w:tc>
        <w:tc>
          <w:tcPr>
            <w:tcW w:w="1418" w:type="dxa"/>
          </w:tcPr>
          <w:p w14:paraId="42207808" w14:textId="77777777" w:rsidR="00FE501C" w:rsidRPr="00D41F1A" w:rsidRDefault="00FE501C" w:rsidP="00E362F0">
            <w:pPr>
              <w:spacing w:before="40" w:after="40"/>
              <w:rPr>
                <w:bCs/>
                <w:sz w:val="22"/>
                <w:szCs w:val="22"/>
              </w:rPr>
            </w:pPr>
            <w:r w:rsidRPr="00B35170">
              <w:rPr>
                <w:bCs/>
                <w:sz w:val="22"/>
                <w:szCs w:val="22"/>
              </w:rPr>
              <w:t>Japan</w:t>
            </w:r>
          </w:p>
        </w:tc>
        <w:tc>
          <w:tcPr>
            <w:tcW w:w="1417" w:type="dxa"/>
          </w:tcPr>
          <w:p w14:paraId="72A99E4C" w14:textId="77777777" w:rsidR="00FE501C" w:rsidRDefault="00FE501C" w:rsidP="00E362F0">
            <w:pPr>
              <w:spacing w:before="40" w:after="40"/>
              <w:jc w:val="center"/>
              <w:rPr>
                <w:rStyle w:val="Hyperlink"/>
                <w:b/>
                <w:bCs/>
                <w:sz w:val="20"/>
                <w:lang w:val="en-US"/>
              </w:rPr>
            </w:pPr>
            <w:r w:rsidRPr="00B31837">
              <w:rPr>
                <w:rStyle w:val="Hyperlink"/>
                <w:color w:val="000000" w:themeColor="text1"/>
                <w:sz w:val="22"/>
                <w:szCs w:val="22"/>
              </w:rPr>
              <w:t>Q.1/1</w:t>
            </w:r>
          </w:p>
        </w:tc>
        <w:tc>
          <w:tcPr>
            <w:tcW w:w="1559" w:type="dxa"/>
          </w:tcPr>
          <w:p w14:paraId="702AD02E" w14:textId="77777777" w:rsidR="00FE501C" w:rsidRDefault="00924DD4" w:rsidP="00E362F0">
            <w:pPr>
              <w:spacing w:before="40" w:after="40"/>
              <w:jc w:val="center"/>
              <w:rPr>
                <w:rStyle w:val="Hyperlink"/>
                <w:b/>
                <w:bCs/>
                <w:sz w:val="20"/>
                <w:lang w:val="en-US"/>
              </w:rPr>
            </w:pPr>
            <w:hyperlink r:id="rId83" w:history="1">
              <w:r w:rsidR="00FE501C" w:rsidRPr="00912516">
                <w:rPr>
                  <w:rStyle w:val="Hyperlink"/>
                  <w:bCs/>
                  <w:sz w:val="20"/>
                  <w:lang w:val="en-US"/>
                </w:rPr>
                <w:t>1/361-E</w:t>
              </w:r>
            </w:hyperlink>
          </w:p>
        </w:tc>
        <w:tc>
          <w:tcPr>
            <w:tcW w:w="284" w:type="dxa"/>
          </w:tcPr>
          <w:p w14:paraId="3581573E" w14:textId="77777777" w:rsidR="00FE501C" w:rsidRDefault="00FE501C" w:rsidP="00E362F0">
            <w:pPr>
              <w:jc w:val="center"/>
              <w:rPr>
                <w:sz w:val="20"/>
              </w:rPr>
            </w:pPr>
          </w:p>
        </w:tc>
        <w:tc>
          <w:tcPr>
            <w:tcW w:w="236" w:type="dxa"/>
          </w:tcPr>
          <w:p w14:paraId="3DFCB9F8" w14:textId="77777777" w:rsidR="00FE501C" w:rsidRDefault="00FE501C" w:rsidP="00E362F0">
            <w:pPr>
              <w:jc w:val="center"/>
              <w:rPr>
                <w:sz w:val="20"/>
              </w:rPr>
            </w:pPr>
          </w:p>
        </w:tc>
        <w:tc>
          <w:tcPr>
            <w:tcW w:w="331" w:type="dxa"/>
          </w:tcPr>
          <w:p w14:paraId="23772DC5" w14:textId="77777777" w:rsidR="00FE501C" w:rsidRPr="0033213C" w:rsidRDefault="00FE501C" w:rsidP="00E362F0">
            <w:pPr>
              <w:jc w:val="center"/>
              <w:rPr>
                <w:sz w:val="20"/>
              </w:rPr>
            </w:pPr>
          </w:p>
        </w:tc>
        <w:tc>
          <w:tcPr>
            <w:tcW w:w="283" w:type="dxa"/>
          </w:tcPr>
          <w:p w14:paraId="2E23ADC4" w14:textId="77777777" w:rsidR="00FE501C" w:rsidRPr="0033213C" w:rsidRDefault="00FE501C" w:rsidP="00E362F0">
            <w:pPr>
              <w:jc w:val="center"/>
              <w:rPr>
                <w:sz w:val="20"/>
              </w:rPr>
            </w:pPr>
          </w:p>
        </w:tc>
        <w:tc>
          <w:tcPr>
            <w:tcW w:w="284" w:type="dxa"/>
          </w:tcPr>
          <w:p w14:paraId="29CE11D2" w14:textId="77777777" w:rsidR="00FE501C" w:rsidRPr="0033213C" w:rsidRDefault="00FE501C" w:rsidP="00E362F0">
            <w:pPr>
              <w:jc w:val="center"/>
              <w:rPr>
                <w:sz w:val="20"/>
              </w:rPr>
            </w:pPr>
          </w:p>
        </w:tc>
        <w:tc>
          <w:tcPr>
            <w:tcW w:w="283" w:type="dxa"/>
          </w:tcPr>
          <w:p w14:paraId="618E620E" w14:textId="77777777" w:rsidR="00FE501C" w:rsidRDefault="00FE501C" w:rsidP="00E362F0">
            <w:pPr>
              <w:jc w:val="center"/>
              <w:rPr>
                <w:sz w:val="20"/>
              </w:rPr>
            </w:pPr>
          </w:p>
        </w:tc>
        <w:tc>
          <w:tcPr>
            <w:tcW w:w="284" w:type="dxa"/>
          </w:tcPr>
          <w:p w14:paraId="2E5498D7" w14:textId="77777777" w:rsidR="00FE501C" w:rsidRPr="0033213C" w:rsidRDefault="00FE501C" w:rsidP="00E362F0">
            <w:pPr>
              <w:jc w:val="center"/>
              <w:rPr>
                <w:sz w:val="20"/>
              </w:rPr>
            </w:pPr>
          </w:p>
        </w:tc>
        <w:tc>
          <w:tcPr>
            <w:tcW w:w="236" w:type="dxa"/>
          </w:tcPr>
          <w:p w14:paraId="7E783D34" w14:textId="77777777" w:rsidR="00FE501C" w:rsidRPr="0033213C" w:rsidRDefault="00FE501C" w:rsidP="00E362F0">
            <w:pPr>
              <w:jc w:val="center"/>
              <w:rPr>
                <w:sz w:val="20"/>
              </w:rPr>
            </w:pPr>
          </w:p>
        </w:tc>
        <w:tc>
          <w:tcPr>
            <w:tcW w:w="473" w:type="dxa"/>
          </w:tcPr>
          <w:p w14:paraId="65D0F092" w14:textId="77777777" w:rsidR="00FE501C" w:rsidRPr="0033213C" w:rsidRDefault="00FE501C" w:rsidP="00E362F0">
            <w:pPr>
              <w:jc w:val="center"/>
              <w:rPr>
                <w:sz w:val="20"/>
              </w:rPr>
            </w:pPr>
          </w:p>
        </w:tc>
        <w:tc>
          <w:tcPr>
            <w:tcW w:w="425" w:type="dxa"/>
          </w:tcPr>
          <w:p w14:paraId="1BA9F479" w14:textId="77777777" w:rsidR="00FE501C" w:rsidRDefault="00FE501C" w:rsidP="00E362F0">
            <w:pPr>
              <w:jc w:val="center"/>
              <w:rPr>
                <w:sz w:val="20"/>
              </w:rPr>
            </w:pPr>
            <w:r>
              <w:rPr>
                <w:sz w:val="20"/>
              </w:rPr>
              <w:t>1</w:t>
            </w:r>
          </w:p>
        </w:tc>
        <w:tc>
          <w:tcPr>
            <w:tcW w:w="425" w:type="dxa"/>
          </w:tcPr>
          <w:p w14:paraId="62147ADB" w14:textId="77777777" w:rsidR="00FE501C" w:rsidRPr="0033213C" w:rsidRDefault="00FE501C" w:rsidP="00E362F0">
            <w:pPr>
              <w:jc w:val="center"/>
              <w:rPr>
                <w:sz w:val="20"/>
              </w:rPr>
            </w:pPr>
          </w:p>
        </w:tc>
        <w:tc>
          <w:tcPr>
            <w:tcW w:w="425" w:type="dxa"/>
          </w:tcPr>
          <w:p w14:paraId="46BA068A" w14:textId="77777777" w:rsidR="00FE501C" w:rsidRPr="0033213C" w:rsidRDefault="00FE501C" w:rsidP="00E362F0">
            <w:pPr>
              <w:jc w:val="center"/>
              <w:rPr>
                <w:sz w:val="20"/>
              </w:rPr>
            </w:pPr>
          </w:p>
        </w:tc>
        <w:tc>
          <w:tcPr>
            <w:tcW w:w="426" w:type="dxa"/>
          </w:tcPr>
          <w:p w14:paraId="6999B3F2" w14:textId="77777777" w:rsidR="00FE501C" w:rsidRPr="0033213C" w:rsidRDefault="00FE501C" w:rsidP="00E362F0">
            <w:pPr>
              <w:jc w:val="center"/>
              <w:rPr>
                <w:sz w:val="20"/>
              </w:rPr>
            </w:pPr>
          </w:p>
        </w:tc>
        <w:tc>
          <w:tcPr>
            <w:tcW w:w="2835" w:type="dxa"/>
          </w:tcPr>
          <w:p w14:paraId="4899469F" w14:textId="77777777" w:rsidR="00FE501C" w:rsidRPr="005670F2" w:rsidRDefault="00FE501C" w:rsidP="00FE501C">
            <w:pPr>
              <w:pStyle w:val="ListParagraph"/>
              <w:numPr>
                <w:ilvl w:val="0"/>
                <w:numId w:val="7"/>
              </w:numPr>
              <w:tabs>
                <w:tab w:val="clear" w:pos="1134"/>
                <w:tab w:val="clear" w:pos="1871"/>
                <w:tab w:val="clear" w:pos="2268"/>
                <w:tab w:val="left" w:pos="794"/>
                <w:tab w:val="left" w:pos="1191"/>
                <w:tab w:val="left" w:pos="1588"/>
                <w:tab w:val="left" w:pos="1985"/>
              </w:tabs>
              <w:spacing w:before="40" w:after="40"/>
              <w:ind w:left="720"/>
              <w:rPr>
                <w:bCs/>
                <w:sz w:val="22"/>
                <w:szCs w:val="22"/>
              </w:rPr>
            </w:pPr>
            <w:r w:rsidRPr="00096CE8">
              <w:rPr>
                <w:bCs/>
                <w:sz w:val="22"/>
                <w:szCs w:val="22"/>
              </w:rPr>
              <w:t>5G</w:t>
            </w:r>
            <w:r>
              <w:rPr>
                <w:bCs/>
                <w:sz w:val="22"/>
                <w:szCs w:val="22"/>
              </w:rPr>
              <w:t xml:space="preserve"> use in regional environments, including rural and remote areas</w:t>
            </w:r>
          </w:p>
        </w:tc>
      </w:tr>
      <w:tr w:rsidR="00FE501C" w:rsidRPr="0033213C" w14:paraId="6E3B4DC5" w14:textId="77777777" w:rsidTr="004A76A7">
        <w:trPr>
          <w:trHeight w:val="567"/>
        </w:trPr>
        <w:tc>
          <w:tcPr>
            <w:tcW w:w="2972" w:type="dxa"/>
          </w:tcPr>
          <w:p w14:paraId="4B86DBFD" w14:textId="77777777" w:rsidR="00FE501C" w:rsidRPr="009A3783" w:rsidRDefault="00FE501C" w:rsidP="00E362F0">
            <w:pPr>
              <w:spacing w:before="40" w:after="40"/>
              <w:rPr>
                <w:bCs/>
                <w:sz w:val="22"/>
                <w:szCs w:val="22"/>
                <w:lang w:val="en-US"/>
              </w:rPr>
            </w:pPr>
            <w:r w:rsidRPr="00B35170">
              <w:rPr>
                <w:bCs/>
                <w:sz w:val="22"/>
                <w:szCs w:val="22"/>
              </w:rPr>
              <w:t>Overview of draft ITU Last-Mile Internet Connectivity Toolkit: Solutions to connect the unconnected in developing countries</w:t>
            </w:r>
          </w:p>
        </w:tc>
        <w:tc>
          <w:tcPr>
            <w:tcW w:w="1418" w:type="dxa"/>
          </w:tcPr>
          <w:p w14:paraId="0FB25706" w14:textId="77777777" w:rsidR="00FE501C" w:rsidRPr="00D41F1A" w:rsidRDefault="00FE501C" w:rsidP="00E362F0">
            <w:pPr>
              <w:spacing w:before="40" w:after="40"/>
              <w:rPr>
                <w:bCs/>
                <w:sz w:val="22"/>
                <w:szCs w:val="22"/>
              </w:rPr>
            </w:pPr>
            <w:r w:rsidRPr="00B35170">
              <w:rPr>
                <w:bCs/>
                <w:sz w:val="22"/>
                <w:szCs w:val="22"/>
              </w:rPr>
              <w:t>Telecommunication Development Bureau</w:t>
            </w:r>
          </w:p>
        </w:tc>
        <w:tc>
          <w:tcPr>
            <w:tcW w:w="1417" w:type="dxa"/>
          </w:tcPr>
          <w:p w14:paraId="47C13A0D" w14:textId="77777777" w:rsidR="00FE501C" w:rsidRDefault="00FE501C" w:rsidP="00E362F0">
            <w:pPr>
              <w:spacing w:before="40" w:after="40"/>
              <w:jc w:val="center"/>
              <w:rPr>
                <w:rStyle w:val="Hyperlink"/>
                <w:b/>
                <w:bCs/>
                <w:sz w:val="20"/>
                <w:lang w:val="en-US"/>
              </w:rPr>
            </w:pPr>
            <w:r w:rsidRPr="00B31837">
              <w:rPr>
                <w:rStyle w:val="Hyperlink"/>
                <w:color w:val="000000" w:themeColor="text1"/>
                <w:sz w:val="22"/>
                <w:szCs w:val="22"/>
              </w:rPr>
              <w:t>Q.1/1</w:t>
            </w:r>
          </w:p>
        </w:tc>
        <w:tc>
          <w:tcPr>
            <w:tcW w:w="1559" w:type="dxa"/>
          </w:tcPr>
          <w:p w14:paraId="5ADCD964" w14:textId="77777777" w:rsidR="00FE501C" w:rsidRDefault="00924DD4" w:rsidP="00E362F0">
            <w:pPr>
              <w:spacing w:before="40" w:after="40"/>
              <w:jc w:val="center"/>
              <w:rPr>
                <w:rStyle w:val="Hyperlink"/>
                <w:b/>
                <w:bCs/>
                <w:sz w:val="20"/>
                <w:lang w:val="en-US"/>
              </w:rPr>
            </w:pPr>
            <w:hyperlink r:id="rId84" w:history="1">
              <w:r w:rsidR="00FE501C" w:rsidRPr="00912516">
                <w:rPr>
                  <w:rStyle w:val="Hyperlink"/>
                  <w:bCs/>
                  <w:sz w:val="20"/>
                  <w:lang w:val="en-US"/>
                </w:rPr>
                <w:t>1/362-E</w:t>
              </w:r>
            </w:hyperlink>
          </w:p>
        </w:tc>
        <w:tc>
          <w:tcPr>
            <w:tcW w:w="284" w:type="dxa"/>
          </w:tcPr>
          <w:p w14:paraId="658CB4E8" w14:textId="77777777" w:rsidR="00FE501C" w:rsidRDefault="00FE501C" w:rsidP="00E362F0">
            <w:pPr>
              <w:jc w:val="center"/>
              <w:rPr>
                <w:sz w:val="20"/>
              </w:rPr>
            </w:pPr>
          </w:p>
        </w:tc>
        <w:tc>
          <w:tcPr>
            <w:tcW w:w="236" w:type="dxa"/>
          </w:tcPr>
          <w:p w14:paraId="6205117B" w14:textId="77777777" w:rsidR="00FE501C" w:rsidRDefault="00FE501C" w:rsidP="00E362F0">
            <w:pPr>
              <w:jc w:val="center"/>
              <w:rPr>
                <w:sz w:val="20"/>
              </w:rPr>
            </w:pPr>
          </w:p>
        </w:tc>
        <w:tc>
          <w:tcPr>
            <w:tcW w:w="331" w:type="dxa"/>
          </w:tcPr>
          <w:p w14:paraId="777C766B" w14:textId="77777777" w:rsidR="00FE501C" w:rsidRPr="0033213C" w:rsidRDefault="00FE501C" w:rsidP="00E362F0">
            <w:pPr>
              <w:jc w:val="center"/>
              <w:rPr>
                <w:sz w:val="20"/>
              </w:rPr>
            </w:pPr>
          </w:p>
        </w:tc>
        <w:tc>
          <w:tcPr>
            <w:tcW w:w="283" w:type="dxa"/>
          </w:tcPr>
          <w:p w14:paraId="7CD7E5CC" w14:textId="77777777" w:rsidR="00FE501C" w:rsidRPr="0033213C" w:rsidRDefault="00FE501C" w:rsidP="00E362F0">
            <w:pPr>
              <w:jc w:val="center"/>
              <w:rPr>
                <w:sz w:val="20"/>
              </w:rPr>
            </w:pPr>
          </w:p>
        </w:tc>
        <w:tc>
          <w:tcPr>
            <w:tcW w:w="284" w:type="dxa"/>
          </w:tcPr>
          <w:p w14:paraId="0197B7ED" w14:textId="77777777" w:rsidR="00FE501C" w:rsidRPr="0033213C" w:rsidRDefault="00FE501C" w:rsidP="00E362F0">
            <w:pPr>
              <w:jc w:val="center"/>
              <w:rPr>
                <w:sz w:val="20"/>
              </w:rPr>
            </w:pPr>
          </w:p>
        </w:tc>
        <w:tc>
          <w:tcPr>
            <w:tcW w:w="283" w:type="dxa"/>
          </w:tcPr>
          <w:p w14:paraId="3477B978" w14:textId="77777777" w:rsidR="00FE501C" w:rsidRDefault="00FE501C" w:rsidP="00E362F0">
            <w:pPr>
              <w:jc w:val="center"/>
              <w:rPr>
                <w:sz w:val="20"/>
              </w:rPr>
            </w:pPr>
          </w:p>
        </w:tc>
        <w:tc>
          <w:tcPr>
            <w:tcW w:w="284" w:type="dxa"/>
          </w:tcPr>
          <w:p w14:paraId="7012F72D" w14:textId="77777777" w:rsidR="00FE501C" w:rsidRPr="0033213C" w:rsidRDefault="00FE501C" w:rsidP="00E362F0">
            <w:pPr>
              <w:jc w:val="center"/>
              <w:rPr>
                <w:sz w:val="20"/>
              </w:rPr>
            </w:pPr>
          </w:p>
        </w:tc>
        <w:tc>
          <w:tcPr>
            <w:tcW w:w="236" w:type="dxa"/>
          </w:tcPr>
          <w:p w14:paraId="22A162BD" w14:textId="77777777" w:rsidR="00FE501C" w:rsidRPr="0033213C" w:rsidRDefault="00FE501C" w:rsidP="00E362F0">
            <w:pPr>
              <w:jc w:val="center"/>
              <w:rPr>
                <w:sz w:val="20"/>
              </w:rPr>
            </w:pPr>
          </w:p>
        </w:tc>
        <w:tc>
          <w:tcPr>
            <w:tcW w:w="473" w:type="dxa"/>
          </w:tcPr>
          <w:p w14:paraId="24559F63" w14:textId="77777777" w:rsidR="00FE501C" w:rsidRPr="0033213C" w:rsidRDefault="00FE501C" w:rsidP="00E362F0">
            <w:pPr>
              <w:jc w:val="center"/>
              <w:rPr>
                <w:sz w:val="20"/>
              </w:rPr>
            </w:pPr>
          </w:p>
        </w:tc>
        <w:tc>
          <w:tcPr>
            <w:tcW w:w="425" w:type="dxa"/>
          </w:tcPr>
          <w:p w14:paraId="03D071AF" w14:textId="77777777" w:rsidR="00FE501C" w:rsidRDefault="00FE501C" w:rsidP="00E362F0">
            <w:pPr>
              <w:jc w:val="center"/>
              <w:rPr>
                <w:sz w:val="20"/>
              </w:rPr>
            </w:pPr>
            <w:r>
              <w:rPr>
                <w:sz w:val="20"/>
              </w:rPr>
              <w:t>1</w:t>
            </w:r>
          </w:p>
        </w:tc>
        <w:tc>
          <w:tcPr>
            <w:tcW w:w="425" w:type="dxa"/>
          </w:tcPr>
          <w:p w14:paraId="6EA5FC72" w14:textId="77777777" w:rsidR="00FE501C" w:rsidRPr="0033213C" w:rsidRDefault="00FE501C" w:rsidP="00E362F0">
            <w:pPr>
              <w:jc w:val="center"/>
              <w:rPr>
                <w:sz w:val="20"/>
              </w:rPr>
            </w:pPr>
          </w:p>
        </w:tc>
        <w:tc>
          <w:tcPr>
            <w:tcW w:w="425" w:type="dxa"/>
          </w:tcPr>
          <w:p w14:paraId="70D29241" w14:textId="77777777" w:rsidR="00FE501C" w:rsidRPr="0033213C" w:rsidRDefault="00FE501C" w:rsidP="00E362F0">
            <w:pPr>
              <w:jc w:val="center"/>
              <w:rPr>
                <w:sz w:val="20"/>
              </w:rPr>
            </w:pPr>
          </w:p>
        </w:tc>
        <w:tc>
          <w:tcPr>
            <w:tcW w:w="426" w:type="dxa"/>
          </w:tcPr>
          <w:p w14:paraId="5941B6BB" w14:textId="77777777" w:rsidR="00FE501C" w:rsidRPr="0033213C" w:rsidRDefault="00FE501C" w:rsidP="00E362F0">
            <w:pPr>
              <w:jc w:val="center"/>
              <w:rPr>
                <w:sz w:val="20"/>
              </w:rPr>
            </w:pPr>
          </w:p>
        </w:tc>
        <w:tc>
          <w:tcPr>
            <w:tcW w:w="2835" w:type="dxa"/>
          </w:tcPr>
          <w:p w14:paraId="490C0C29" w14:textId="77777777" w:rsidR="00FE501C" w:rsidRPr="00FF54B0" w:rsidRDefault="00FE501C" w:rsidP="00FE501C">
            <w:pPr>
              <w:pStyle w:val="ListParagraph"/>
              <w:numPr>
                <w:ilvl w:val="0"/>
                <w:numId w:val="7"/>
              </w:numPr>
              <w:tabs>
                <w:tab w:val="clear" w:pos="1134"/>
                <w:tab w:val="clear" w:pos="1871"/>
                <w:tab w:val="clear" w:pos="2268"/>
                <w:tab w:val="left" w:pos="794"/>
                <w:tab w:val="left" w:pos="1191"/>
                <w:tab w:val="left" w:pos="1588"/>
                <w:tab w:val="left" w:pos="1985"/>
              </w:tabs>
              <w:spacing w:before="40" w:after="40"/>
              <w:ind w:left="720"/>
              <w:rPr>
                <w:bCs/>
                <w:sz w:val="22"/>
                <w:szCs w:val="22"/>
              </w:rPr>
            </w:pPr>
            <w:r w:rsidRPr="00FF54B0">
              <w:rPr>
                <w:bCs/>
                <w:sz w:val="22"/>
                <w:szCs w:val="22"/>
              </w:rPr>
              <w:t>Last-mile internet connectivity</w:t>
            </w:r>
          </w:p>
        </w:tc>
      </w:tr>
      <w:tr w:rsidR="00FE501C" w:rsidRPr="0059333D" w14:paraId="4C503007" w14:textId="77777777" w:rsidTr="004A76A7">
        <w:trPr>
          <w:trHeight w:val="567"/>
        </w:trPr>
        <w:tc>
          <w:tcPr>
            <w:tcW w:w="2972" w:type="dxa"/>
          </w:tcPr>
          <w:p w14:paraId="74236657" w14:textId="77777777" w:rsidR="00FE501C" w:rsidRPr="005E13C9" w:rsidRDefault="00FE501C" w:rsidP="00E362F0">
            <w:pPr>
              <w:spacing w:before="40" w:after="40"/>
              <w:rPr>
                <w:bCs/>
                <w:sz w:val="22"/>
                <w:szCs w:val="22"/>
                <w:lang w:val="en-US"/>
              </w:rPr>
            </w:pPr>
            <w:r w:rsidRPr="005E13C9">
              <w:rPr>
                <w:bCs/>
                <w:sz w:val="22"/>
                <w:szCs w:val="22"/>
                <w:lang w:val="en-US"/>
              </w:rPr>
              <w:t>Industrial cooperation to promote the development of China's 4K ultra-HD industry</w:t>
            </w:r>
          </w:p>
        </w:tc>
        <w:tc>
          <w:tcPr>
            <w:tcW w:w="1418" w:type="dxa"/>
          </w:tcPr>
          <w:p w14:paraId="0D1A077A" w14:textId="77777777" w:rsidR="00FE501C" w:rsidRPr="00F601D7" w:rsidRDefault="00FE501C" w:rsidP="00E362F0">
            <w:pPr>
              <w:spacing w:before="40" w:after="40"/>
              <w:rPr>
                <w:bCs/>
                <w:sz w:val="22"/>
                <w:szCs w:val="22"/>
              </w:rPr>
            </w:pPr>
            <w:r w:rsidRPr="00750277">
              <w:rPr>
                <w:bCs/>
                <w:sz w:val="22"/>
                <w:szCs w:val="22"/>
              </w:rPr>
              <w:t>Huawei Technologies Co. Ltd.</w:t>
            </w:r>
          </w:p>
        </w:tc>
        <w:tc>
          <w:tcPr>
            <w:tcW w:w="1417" w:type="dxa"/>
          </w:tcPr>
          <w:p w14:paraId="3A9D8E24" w14:textId="77777777" w:rsidR="00FE501C" w:rsidRPr="00476392" w:rsidRDefault="00FE501C" w:rsidP="00E362F0">
            <w:pPr>
              <w:spacing w:before="40" w:after="40"/>
              <w:jc w:val="center"/>
              <w:rPr>
                <w:rStyle w:val="Hyperlink"/>
                <w:sz w:val="22"/>
                <w:szCs w:val="22"/>
              </w:rPr>
            </w:pPr>
            <w:r w:rsidRPr="00476392">
              <w:rPr>
                <w:rStyle w:val="Hyperlink"/>
                <w:color w:val="000000" w:themeColor="text1"/>
                <w:sz w:val="22"/>
                <w:szCs w:val="22"/>
              </w:rPr>
              <w:t>Q.2/1</w:t>
            </w:r>
          </w:p>
        </w:tc>
        <w:tc>
          <w:tcPr>
            <w:tcW w:w="1559" w:type="dxa"/>
          </w:tcPr>
          <w:p w14:paraId="4962C51B" w14:textId="77777777" w:rsidR="00FE501C" w:rsidRDefault="00924DD4" w:rsidP="00E362F0">
            <w:pPr>
              <w:spacing w:before="40" w:after="40"/>
              <w:jc w:val="center"/>
              <w:rPr>
                <w:rStyle w:val="Hyperlink"/>
                <w:sz w:val="22"/>
                <w:szCs w:val="22"/>
              </w:rPr>
            </w:pPr>
            <w:hyperlink r:id="rId85" w:history="1">
              <w:r w:rsidR="00FE501C">
                <w:rPr>
                  <w:rStyle w:val="Hyperlink"/>
                  <w:sz w:val="22"/>
                  <w:szCs w:val="22"/>
                </w:rPr>
                <w:t>RGQ1/251</w:t>
              </w:r>
            </w:hyperlink>
          </w:p>
        </w:tc>
        <w:tc>
          <w:tcPr>
            <w:tcW w:w="284" w:type="dxa"/>
          </w:tcPr>
          <w:p w14:paraId="6D308854" w14:textId="77777777" w:rsidR="00FE501C" w:rsidRDefault="00FE501C" w:rsidP="00E362F0">
            <w:pPr>
              <w:jc w:val="center"/>
              <w:rPr>
                <w:sz w:val="20"/>
              </w:rPr>
            </w:pPr>
          </w:p>
        </w:tc>
        <w:tc>
          <w:tcPr>
            <w:tcW w:w="236" w:type="dxa"/>
          </w:tcPr>
          <w:p w14:paraId="79EAF174" w14:textId="77777777" w:rsidR="00FE501C" w:rsidRDefault="00FE501C" w:rsidP="00E362F0">
            <w:pPr>
              <w:jc w:val="center"/>
              <w:rPr>
                <w:sz w:val="20"/>
              </w:rPr>
            </w:pPr>
          </w:p>
        </w:tc>
        <w:tc>
          <w:tcPr>
            <w:tcW w:w="331" w:type="dxa"/>
          </w:tcPr>
          <w:p w14:paraId="453DE18E" w14:textId="77777777" w:rsidR="00FE501C" w:rsidRPr="0033213C" w:rsidRDefault="00FE501C" w:rsidP="00E362F0">
            <w:pPr>
              <w:jc w:val="center"/>
              <w:rPr>
                <w:sz w:val="20"/>
              </w:rPr>
            </w:pPr>
          </w:p>
        </w:tc>
        <w:tc>
          <w:tcPr>
            <w:tcW w:w="283" w:type="dxa"/>
          </w:tcPr>
          <w:p w14:paraId="7202EC82" w14:textId="77777777" w:rsidR="00FE501C" w:rsidRPr="0033213C" w:rsidRDefault="00FE501C" w:rsidP="00E362F0">
            <w:pPr>
              <w:jc w:val="center"/>
              <w:rPr>
                <w:sz w:val="20"/>
              </w:rPr>
            </w:pPr>
          </w:p>
        </w:tc>
        <w:tc>
          <w:tcPr>
            <w:tcW w:w="284" w:type="dxa"/>
          </w:tcPr>
          <w:p w14:paraId="753834F4" w14:textId="77777777" w:rsidR="00FE501C" w:rsidRPr="0033213C" w:rsidRDefault="00FE501C" w:rsidP="00E362F0">
            <w:pPr>
              <w:jc w:val="center"/>
              <w:rPr>
                <w:sz w:val="20"/>
              </w:rPr>
            </w:pPr>
          </w:p>
        </w:tc>
        <w:tc>
          <w:tcPr>
            <w:tcW w:w="283" w:type="dxa"/>
          </w:tcPr>
          <w:p w14:paraId="08546D0E" w14:textId="77777777" w:rsidR="00FE501C" w:rsidRDefault="00FE501C" w:rsidP="00E362F0">
            <w:pPr>
              <w:jc w:val="center"/>
              <w:rPr>
                <w:sz w:val="20"/>
              </w:rPr>
            </w:pPr>
          </w:p>
        </w:tc>
        <w:tc>
          <w:tcPr>
            <w:tcW w:w="284" w:type="dxa"/>
          </w:tcPr>
          <w:p w14:paraId="29E861AB" w14:textId="77777777" w:rsidR="00FE501C" w:rsidRPr="0033213C" w:rsidRDefault="00FE501C" w:rsidP="00E362F0">
            <w:pPr>
              <w:jc w:val="center"/>
              <w:rPr>
                <w:sz w:val="20"/>
              </w:rPr>
            </w:pPr>
          </w:p>
        </w:tc>
        <w:tc>
          <w:tcPr>
            <w:tcW w:w="236" w:type="dxa"/>
          </w:tcPr>
          <w:p w14:paraId="52F79DB5" w14:textId="77777777" w:rsidR="00FE501C" w:rsidRPr="0033213C" w:rsidRDefault="00FE501C" w:rsidP="00E362F0">
            <w:pPr>
              <w:jc w:val="center"/>
              <w:rPr>
                <w:sz w:val="20"/>
              </w:rPr>
            </w:pPr>
            <w:r>
              <w:rPr>
                <w:sz w:val="20"/>
              </w:rPr>
              <w:t>1</w:t>
            </w:r>
          </w:p>
        </w:tc>
        <w:tc>
          <w:tcPr>
            <w:tcW w:w="473" w:type="dxa"/>
          </w:tcPr>
          <w:p w14:paraId="006A18A0" w14:textId="77777777" w:rsidR="00FE501C" w:rsidRPr="0033213C" w:rsidRDefault="00FE501C" w:rsidP="00E362F0">
            <w:pPr>
              <w:jc w:val="center"/>
              <w:rPr>
                <w:sz w:val="20"/>
              </w:rPr>
            </w:pPr>
          </w:p>
        </w:tc>
        <w:tc>
          <w:tcPr>
            <w:tcW w:w="425" w:type="dxa"/>
          </w:tcPr>
          <w:p w14:paraId="013F6CDF" w14:textId="77777777" w:rsidR="00FE501C" w:rsidRDefault="00FE501C" w:rsidP="00E362F0">
            <w:pPr>
              <w:jc w:val="center"/>
              <w:rPr>
                <w:sz w:val="20"/>
              </w:rPr>
            </w:pPr>
            <w:r>
              <w:rPr>
                <w:sz w:val="20"/>
              </w:rPr>
              <w:t>1</w:t>
            </w:r>
          </w:p>
        </w:tc>
        <w:tc>
          <w:tcPr>
            <w:tcW w:w="425" w:type="dxa"/>
          </w:tcPr>
          <w:p w14:paraId="79406A12" w14:textId="77777777" w:rsidR="00FE501C" w:rsidRPr="0033213C" w:rsidRDefault="00FE501C" w:rsidP="00E362F0">
            <w:pPr>
              <w:jc w:val="center"/>
              <w:rPr>
                <w:sz w:val="20"/>
              </w:rPr>
            </w:pPr>
          </w:p>
        </w:tc>
        <w:tc>
          <w:tcPr>
            <w:tcW w:w="425" w:type="dxa"/>
          </w:tcPr>
          <w:p w14:paraId="37322FAF" w14:textId="77777777" w:rsidR="00FE501C" w:rsidRPr="0033213C" w:rsidRDefault="00FE501C" w:rsidP="00E362F0">
            <w:pPr>
              <w:jc w:val="center"/>
              <w:rPr>
                <w:sz w:val="20"/>
              </w:rPr>
            </w:pPr>
          </w:p>
        </w:tc>
        <w:tc>
          <w:tcPr>
            <w:tcW w:w="426" w:type="dxa"/>
          </w:tcPr>
          <w:p w14:paraId="1B5C1089" w14:textId="77777777" w:rsidR="00FE501C" w:rsidRPr="0033213C" w:rsidRDefault="00FE501C" w:rsidP="00E362F0">
            <w:pPr>
              <w:jc w:val="center"/>
              <w:rPr>
                <w:sz w:val="20"/>
              </w:rPr>
            </w:pPr>
          </w:p>
        </w:tc>
        <w:tc>
          <w:tcPr>
            <w:tcW w:w="2835" w:type="dxa"/>
          </w:tcPr>
          <w:p w14:paraId="35F327F2" w14:textId="77777777" w:rsidR="00FE501C" w:rsidRPr="0041736D" w:rsidRDefault="00FE501C" w:rsidP="00E362F0">
            <w:pPr>
              <w:spacing w:before="40" w:after="40"/>
              <w:rPr>
                <w:bCs/>
                <w:sz w:val="22"/>
                <w:szCs w:val="22"/>
                <w:lang w:val="en-US"/>
              </w:rPr>
            </w:pPr>
            <w:r w:rsidRPr="0041736D">
              <w:rPr>
                <w:bCs/>
                <w:sz w:val="22"/>
                <w:szCs w:val="22"/>
                <w:lang w:val="en-US"/>
              </w:rPr>
              <w:t xml:space="preserve">Usage of UHD in broadcasting.  </w:t>
            </w:r>
          </w:p>
        </w:tc>
      </w:tr>
      <w:tr w:rsidR="00FE501C" w:rsidRPr="0059333D" w14:paraId="65A001CE" w14:textId="77777777" w:rsidTr="004A76A7">
        <w:trPr>
          <w:trHeight w:val="567"/>
        </w:trPr>
        <w:tc>
          <w:tcPr>
            <w:tcW w:w="2972" w:type="dxa"/>
          </w:tcPr>
          <w:p w14:paraId="3B4F5077" w14:textId="77777777" w:rsidR="00FE501C" w:rsidRPr="005E13C9" w:rsidRDefault="00FE501C" w:rsidP="00E362F0">
            <w:pPr>
              <w:spacing w:before="40" w:after="40"/>
              <w:rPr>
                <w:bCs/>
                <w:sz w:val="22"/>
                <w:szCs w:val="22"/>
                <w:lang w:val="en-US"/>
              </w:rPr>
            </w:pPr>
            <w:r w:rsidRPr="005E13C9">
              <w:rPr>
                <w:bCs/>
                <w:sz w:val="22"/>
                <w:szCs w:val="22"/>
                <w:lang w:val="en-US"/>
              </w:rPr>
              <w:t xml:space="preserve">5G application in video service area   </w:t>
            </w:r>
          </w:p>
        </w:tc>
        <w:tc>
          <w:tcPr>
            <w:tcW w:w="1418" w:type="dxa"/>
          </w:tcPr>
          <w:p w14:paraId="6CCEA97D" w14:textId="77777777" w:rsidR="00FE501C" w:rsidRPr="00F601D7" w:rsidRDefault="00FE501C" w:rsidP="00E362F0">
            <w:pPr>
              <w:spacing w:before="40" w:after="40"/>
              <w:rPr>
                <w:bCs/>
                <w:sz w:val="22"/>
                <w:szCs w:val="22"/>
              </w:rPr>
            </w:pPr>
            <w:r w:rsidRPr="00750277">
              <w:rPr>
                <w:bCs/>
                <w:sz w:val="22"/>
                <w:szCs w:val="22"/>
              </w:rPr>
              <w:t>Huawei Technologies Co. Ltd.</w:t>
            </w:r>
          </w:p>
        </w:tc>
        <w:tc>
          <w:tcPr>
            <w:tcW w:w="1417" w:type="dxa"/>
          </w:tcPr>
          <w:p w14:paraId="4F490C75" w14:textId="77777777" w:rsidR="00FE501C" w:rsidRDefault="00FE501C" w:rsidP="00E362F0">
            <w:pPr>
              <w:spacing w:before="40" w:after="40"/>
              <w:jc w:val="center"/>
              <w:rPr>
                <w:rStyle w:val="Hyperlink"/>
                <w:sz w:val="22"/>
                <w:szCs w:val="22"/>
              </w:rPr>
            </w:pPr>
            <w:r w:rsidRPr="00476392">
              <w:rPr>
                <w:rStyle w:val="Hyperlink"/>
                <w:color w:val="000000" w:themeColor="text1"/>
                <w:sz w:val="22"/>
                <w:szCs w:val="22"/>
              </w:rPr>
              <w:t>Q.2/1</w:t>
            </w:r>
          </w:p>
        </w:tc>
        <w:tc>
          <w:tcPr>
            <w:tcW w:w="1559" w:type="dxa"/>
          </w:tcPr>
          <w:p w14:paraId="406FBBA5" w14:textId="77777777" w:rsidR="00FE501C" w:rsidRDefault="00924DD4" w:rsidP="00E362F0">
            <w:pPr>
              <w:spacing w:before="40" w:after="40"/>
              <w:jc w:val="center"/>
              <w:rPr>
                <w:rStyle w:val="Hyperlink"/>
                <w:sz w:val="22"/>
                <w:szCs w:val="22"/>
              </w:rPr>
            </w:pPr>
            <w:hyperlink r:id="rId86" w:history="1">
              <w:r w:rsidR="00FE501C">
                <w:rPr>
                  <w:rStyle w:val="Hyperlink"/>
                  <w:sz w:val="22"/>
                  <w:szCs w:val="22"/>
                </w:rPr>
                <w:t>RGQ1/249</w:t>
              </w:r>
            </w:hyperlink>
          </w:p>
        </w:tc>
        <w:tc>
          <w:tcPr>
            <w:tcW w:w="284" w:type="dxa"/>
          </w:tcPr>
          <w:p w14:paraId="197E8C4D" w14:textId="77777777" w:rsidR="00FE501C" w:rsidRDefault="00FE501C" w:rsidP="00E362F0">
            <w:pPr>
              <w:jc w:val="center"/>
              <w:rPr>
                <w:sz w:val="20"/>
              </w:rPr>
            </w:pPr>
          </w:p>
        </w:tc>
        <w:tc>
          <w:tcPr>
            <w:tcW w:w="236" w:type="dxa"/>
          </w:tcPr>
          <w:p w14:paraId="26D913E8" w14:textId="77777777" w:rsidR="00FE501C" w:rsidRDefault="00FE501C" w:rsidP="00E362F0">
            <w:pPr>
              <w:jc w:val="center"/>
              <w:rPr>
                <w:sz w:val="20"/>
              </w:rPr>
            </w:pPr>
          </w:p>
        </w:tc>
        <w:tc>
          <w:tcPr>
            <w:tcW w:w="331" w:type="dxa"/>
          </w:tcPr>
          <w:p w14:paraId="70DD6C04" w14:textId="77777777" w:rsidR="00FE501C" w:rsidRPr="0033213C" w:rsidRDefault="00FE501C" w:rsidP="00E362F0">
            <w:pPr>
              <w:jc w:val="center"/>
              <w:rPr>
                <w:sz w:val="20"/>
              </w:rPr>
            </w:pPr>
          </w:p>
        </w:tc>
        <w:tc>
          <w:tcPr>
            <w:tcW w:w="283" w:type="dxa"/>
          </w:tcPr>
          <w:p w14:paraId="7985D341" w14:textId="77777777" w:rsidR="00FE501C" w:rsidRPr="0033213C" w:rsidRDefault="00FE501C" w:rsidP="00E362F0">
            <w:pPr>
              <w:jc w:val="center"/>
              <w:rPr>
                <w:sz w:val="20"/>
              </w:rPr>
            </w:pPr>
          </w:p>
        </w:tc>
        <w:tc>
          <w:tcPr>
            <w:tcW w:w="284" w:type="dxa"/>
          </w:tcPr>
          <w:p w14:paraId="1E0663EB" w14:textId="77777777" w:rsidR="00FE501C" w:rsidRPr="0033213C" w:rsidRDefault="00FE501C" w:rsidP="00E362F0">
            <w:pPr>
              <w:jc w:val="center"/>
              <w:rPr>
                <w:sz w:val="20"/>
              </w:rPr>
            </w:pPr>
          </w:p>
        </w:tc>
        <w:tc>
          <w:tcPr>
            <w:tcW w:w="283" w:type="dxa"/>
          </w:tcPr>
          <w:p w14:paraId="7633F939" w14:textId="77777777" w:rsidR="00FE501C" w:rsidRDefault="00FE501C" w:rsidP="00E362F0">
            <w:pPr>
              <w:jc w:val="center"/>
              <w:rPr>
                <w:sz w:val="20"/>
              </w:rPr>
            </w:pPr>
          </w:p>
        </w:tc>
        <w:tc>
          <w:tcPr>
            <w:tcW w:w="284" w:type="dxa"/>
          </w:tcPr>
          <w:p w14:paraId="42ECEB28" w14:textId="77777777" w:rsidR="00FE501C" w:rsidRPr="0033213C" w:rsidRDefault="00FE501C" w:rsidP="00E362F0">
            <w:pPr>
              <w:jc w:val="center"/>
              <w:rPr>
                <w:sz w:val="20"/>
              </w:rPr>
            </w:pPr>
          </w:p>
        </w:tc>
        <w:tc>
          <w:tcPr>
            <w:tcW w:w="236" w:type="dxa"/>
          </w:tcPr>
          <w:p w14:paraId="1606234B" w14:textId="77777777" w:rsidR="00FE501C" w:rsidRPr="0033213C" w:rsidRDefault="00FE501C" w:rsidP="00E362F0">
            <w:pPr>
              <w:jc w:val="center"/>
              <w:rPr>
                <w:sz w:val="20"/>
              </w:rPr>
            </w:pPr>
          </w:p>
        </w:tc>
        <w:tc>
          <w:tcPr>
            <w:tcW w:w="473" w:type="dxa"/>
          </w:tcPr>
          <w:p w14:paraId="0484ABD9" w14:textId="77777777" w:rsidR="00FE501C" w:rsidRPr="0033213C" w:rsidRDefault="00FE501C" w:rsidP="00E362F0">
            <w:pPr>
              <w:jc w:val="center"/>
              <w:rPr>
                <w:sz w:val="20"/>
              </w:rPr>
            </w:pPr>
          </w:p>
        </w:tc>
        <w:tc>
          <w:tcPr>
            <w:tcW w:w="425" w:type="dxa"/>
          </w:tcPr>
          <w:p w14:paraId="70C14EC3" w14:textId="77777777" w:rsidR="00FE501C" w:rsidRDefault="00FE501C" w:rsidP="00E362F0">
            <w:pPr>
              <w:jc w:val="center"/>
              <w:rPr>
                <w:sz w:val="20"/>
              </w:rPr>
            </w:pPr>
            <w:r>
              <w:rPr>
                <w:sz w:val="20"/>
              </w:rPr>
              <w:t>1</w:t>
            </w:r>
          </w:p>
        </w:tc>
        <w:tc>
          <w:tcPr>
            <w:tcW w:w="425" w:type="dxa"/>
          </w:tcPr>
          <w:p w14:paraId="42F7921D" w14:textId="77777777" w:rsidR="00FE501C" w:rsidRPr="0033213C" w:rsidRDefault="00FE501C" w:rsidP="00E362F0">
            <w:pPr>
              <w:jc w:val="center"/>
              <w:rPr>
                <w:sz w:val="20"/>
              </w:rPr>
            </w:pPr>
          </w:p>
        </w:tc>
        <w:tc>
          <w:tcPr>
            <w:tcW w:w="425" w:type="dxa"/>
          </w:tcPr>
          <w:p w14:paraId="2EAD455E" w14:textId="77777777" w:rsidR="00FE501C" w:rsidRPr="0033213C" w:rsidRDefault="00FE501C" w:rsidP="00E362F0">
            <w:pPr>
              <w:jc w:val="center"/>
              <w:rPr>
                <w:sz w:val="20"/>
              </w:rPr>
            </w:pPr>
          </w:p>
        </w:tc>
        <w:tc>
          <w:tcPr>
            <w:tcW w:w="426" w:type="dxa"/>
          </w:tcPr>
          <w:p w14:paraId="484AF107" w14:textId="77777777" w:rsidR="00FE501C" w:rsidRPr="0033213C" w:rsidRDefault="00FE501C" w:rsidP="00E362F0">
            <w:pPr>
              <w:jc w:val="center"/>
              <w:rPr>
                <w:sz w:val="20"/>
              </w:rPr>
            </w:pPr>
          </w:p>
        </w:tc>
        <w:tc>
          <w:tcPr>
            <w:tcW w:w="2835" w:type="dxa"/>
          </w:tcPr>
          <w:p w14:paraId="7E0D7720" w14:textId="77777777" w:rsidR="00FE501C" w:rsidRPr="00476392" w:rsidRDefault="00FE501C" w:rsidP="00E362F0">
            <w:pPr>
              <w:spacing w:before="40" w:after="40"/>
              <w:rPr>
                <w:bCs/>
                <w:sz w:val="22"/>
                <w:szCs w:val="22"/>
                <w:lang w:val="en-US"/>
              </w:rPr>
            </w:pPr>
            <w:r w:rsidRPr="00476392">
              <w:rPr>
                <w:bCs/>
                <w:sz w:val="22"/>
                <w:szCs w:val="22"/>
                <w:lang w:val="en-US"/>
              </w:rPr>
              <w:t xml:space="preserve">Use case of 5G for mobile immersive </w:t>
            </w:r>
            <w:proofErr w:type="gramStart"/>
            <w:r w:rsidRPr="00476392">
              <w:rPr>
                <w:bCs/>
                <w:sz w:val="22"/>
                <w:szCs w:val="22"/>
                <w:lang w:val="en-US"/>
              </w:rPr>
              <w:t>services based</w:t>
            </w:r>
            <w:proofErr w:type="gramEnd"/>
            <w:r w:rsidRPr="00476392">
              <w:rPr>
                <w:bCs/>
                <w:sz w:val="22"/>
                <w:szCs w:val="22"/>
                <w:lang w:val="en-US"/>
              </w:rPr>
              <w:t xml:space="preserve"> VR/AR technologies.</w:t>
            </w:r>
          </w:p>
        </w:tc>
      </w:tr>
      <w:tr w:rsidR="00FE501C" w:rsidRPr="0059333D" w14:paraId="6E9E6961" w14:textId="77777777" w:rsidTr="004A76A7">
        <w:trPr>
          <w:trHeight w:val="567"/>
        </w:trPr>
        <w:tc>
          <w:tcPr>
            <w:tcW w:w="2972" w:type="dxa"/>
          </w:tcPr>
          <w:p w14:paraId="46722D5A" w14:textId="77777777" w:rsidR="00FE501C" w:rsidRPr="005E13C9" w:rsidRDefault="00FE501C" w:rsidP="00E362F0">
            <w:pPr>
              <w:spacing w:before="40" w:after="40"/>
              <w:rPr>
                <w:bCs/>
                <w:sz w:val="22"/>
                <w:szCs w:val="22"/>
                <w:lang w:val="en-US"/>
              </w:rPr>
            </w:pPr>
            <w:r w:rsidRPr="005E13C9">
              <w:rPr>
                <w:bCs/>
                <w:sz w:val="22"/>
                <w:szCs w:val="22"/>
                <w:lang w:val="en-US"/>
              </w:rPr>
              <w:lastRenderedPageBreak/>
              <w:t xml:space="preserve">Television/video programming accessibility policy framework  </w:t>
            </w:r>
          </w:p>
        </w:tc>
        <w:tc>
          <w:tcPr>
            <w:tcW w:w="1418" w:type="dxa"/>
          </w:tcPr>
          <w:p w14:paraId="2542B6A8" w14:textId="77777777" w:rsidR="00FE501C" w:rsidRPr="00F601D7" w:rsidRDefault="00FE501C" w:rsidP="00E362F0">
            <w:pPr>
              <w:spacing w:before="40" w:after="40"/>
              <w:rPr>
                <w:bCs/>
                <w:sz w:val="22"/>
                <w:szCs w:val="22"/>
              </w:rPr>
            </w:pPr>
            <w:r w:rsidRPr="00190E69">
              <w:rPr>
                <w:bCs/>
                <w:sz w:val="22"/>
                <w:szCs w:val="22"/>
              </w:rPr>
              <w:t>Russian Federation</w:t>
            </w:r>
          </w:p>
        </w:tc>
        <w:tc>
          <w:tcPr>
            <w:tcW w:w="1417" w:type="dxa"/>
          </w:tcPr>
          <w:p w14:paraId="0B660029" w14:textId="77777777" w:rsidR="00FE501C" w:rsidRPr="00476392" w:rsidRDefault="00FE501C" w:rsidP="00E362F0">
            <w:pPr>
              <w:spacing w:before="40" w:after="40"/>
              <w:jc w:val="center"/>
              <w:rPr>
                <w:rStyle w:val="Hyperlink"/>
                <w:b/>
                <w:sz w:val="22"/>
                <w:szCs w:val="22"/>
              </w:rPr>
            </w:pPr>
            <w:r w:rsidRPr="00476392">
              <w:rPr>
                <w:rStyle w:val="Hyperlink"/>
                <w:color w:val="000000" w:themeColor="text1"/>
                <w:sz w:val="22"/>
                <w:szCs w:val="22"/>
              </w:rPr>
              <w:t>Q.2/1</w:t>
            </w:r>
          </w:p>
        </w:tc>
        <w:tc>
          <w:tcPr>
            <w:tcW w:w="1559" w:type="dxa"/>
          </w:tcPr>
          <w:p w14:paraId="6320D00D" w14:textId="77777777" w:rsidR="00FE501C" w:rsidRDefault="00924DD4" w:rsidP="00E362F0">
            <w:pPr>
              <w:spacing w:before="40" w:after="40"/>
              <w:jc w:val="center"/>
              <w:rPr>
                <w:rStyle w:val="Hyperlink"/>
                <w:sz w:val="22"/>
                <w:szCs w:val="22"/>
              </w:rPr>
            </w:pPr>
            <w:hyperlink r:id="rId87" w:history="1">
              <w:r w:rsidR="00FE501C">
                <w:rPr>
                  <w:rStyle w:val="Hyperlink"/>
                  <w:sz w:val="22"/>
                  <w:szCs w:val="22"/>
                </w:rPr>
                <w:t>RGQ1/247</w:t>
              </w:r>
            </w:hyperlink>
          </w:p>
        </w:tc>
        <w:tc>
          <w:tcPr>
            <w:tcW w:w="284" w:type="dxa"/>
          </w:tcPr>
          <w:p w14:paraId="7CDA7489" w14:textId="77777777" w:rsidR="00FE501C" w:rsidRPr="0033213C" w:rsidRDefault="00FE501C" w:rsidP="00E362F0">
            <w:pPr>
              <w:jc w:val="center"/>
              <w:rPr>
                <w:sz w:val="20"/>
              </w:rPr>
            </w:pPr>
          </w:p>
        </w:tc>
        <w:tc>
          <w:tcPr>
            <w:tcW w:w="236" w:type="dxa"/>
          </w:tcPr>
          <w:p w14:paraId="63B5A899" w14:textId="77777777" w:rsidR="00FE501C" w:rsidRPr="0033213C" w:rsidRDefault="00FE501C" w:rsidP="00E362F0">
            <w:pPr>
              <w:jc w:val="center"/>
              <w:rPr>
                <w:sz w:val="20"/>
              </w:rPr>
            </w:pPr>
          </w:p>
        </w:tc>
        <w:tc>
          <w:tcPr>
            <w:tcW w:w="331" w:type="dxa"/>
          </w:tcPr>
          <w:p w14:paraId="4B11E719" w14:textId="77777777" w:rsidR="00FE501C" w:rsidRPr="0033213C" w:rsidRDefault="00FE501C" w:rsidP="00E362F0">
            <w:pPr>
              <w:jc w:val="center"/>
              <w:rPr>
                <w:sz w:val="20"/>
              </w:rPr>
            </w:pPr>
          </w:p>
        </w:tc>
        <w:tc>
          <w:tcPr>
            <w:tcW w:w="283" w:type="dxa"/>
          </w:tcPr>
          <w:p w14:paraId="08DB8B0B" w14:textId="77777777" w:rsidR="00FE501C" w:rsidRPr="0033213C" w:rsidRDefault="00FE501C" w:rsidP="00E362F0">
            <w:pPr>
              <w:jc w:val="center"/>
              <w:rPr>
                <w:sz w:val="20"/>
              </w:rPr>
            </w:pPr>
          </w:p>
        </w:tc>
        <w:tc>
          <w:tcPr>
            <w:tcW w:w="284" w:type="dxa"/>
          </w:tcPr>
          <w:p w14:paraId="6971DA1E" w14:textId="77777777" w:rsidR="00FE501C" w:rsidRPr="0033213C" w:rsidRDefault="00FE501C" w:rsidP="00E362F0">
            <w:pPr>
              <w:jc w:val="center"/>
              <w:rPr>
                <w:sz w:val="20"/>
              </w:rPr>
            </w:pPr>
          </w:p>
        </w:tc>
        <w:tc>
          <w:tcPr>
            <w:tcW w:w="283" w:type="dxa"/>
          </w:tcPr>
          <w:p w14:paraId="4FC9A8C8" w14:textId="77777777" w:rsidR="00FE501C" w:rsidRPr="0033213C" w:rsidRDefault="00FE501C" w:rsidP="00E362F0">
            <w:pPr>
              <w:jc w:val="center"/>
              <w:rPr>
                <w:sz w:val="20"/>
              </w:rPr>
            </w:pPr>
          </w:p>
        </w:tc>
        <w:tc>
          <w:tcPr>
            <w:tcW w:w="284" w:type="dxa"/>
          </w:tcPr>
          <w:p w14:paraId="065CF27A" w14:textId="77777777" w:rsidR="00FE501C" w:rsidRPr="0033213C" w:rsidRDefault="00FE501C" w:rsidP="00E362F0">
            <w:pPr>
              <w:jc w:val="center"/>
              <w:rPr>
                <w:sz w:val="20"/>
              </w:rPr>
            </w:pPr>
          </w:p>
        </w:tc>
        <w:tc>
          <w:tcPr>
            <w:tcW w:w="236" w:type="dxa"/>
          </w:tcPr>
          <w:p w14:paraId="36CEE26D" w14:textId="77777777" w:rsidR="00FE501C" w:rsidRPr="0033213C" w:rsidRDefault="00FE501C" w:rsidP="00E362F0">
            <w:pPr>
              <w:jc w:val="center"/>
              <w:rPr>
                <w:sz w:val="20"/>
              </w:rPr>
            </w:pPr>
            <w:r>
              <w:rPr>
                <w:sz w:val="20"/>
              </w:rPr>
              <w:t>1</w:t>
            </w:r>
          </w:p>
        </w:tc>
        <w:tc>
          <w:tcPr>
            <w:tcW w:w="473" w:type="dxa"/>
          </w:tcPr>
          <w:p w14:paraId="39D13A9A" w14:textId="77777777" w:rsidR="00FE501C" w:rsidRPr="0033213C" w:rsidRDefault="00FE501C" w:rsidP="00E362F0">
            <w:pPr>
              <w:jc w:val="center"/>
              <w:rPr>
                <w:sz w:val="20"/>
              </w:rPr>
            </w:pPr>
          </w:p>
        </w:tc>
        <w:tc>
          <w:tcPr>
            <w:tcW w:w="425" w:type="dxa"/>
          </w:tcPr>
          <w:p w14:paraId="2AC1F8F8" w14:textId="77777777" w:rsidR="00FE501C" w:rsidRPr="0033213C" w:rsidRDefault="00FE501C" w:rsidP="00E362F0">
            <w:pPr>
              <w:jc w:val="center"/>
              <w:rPr>
                <w:sz w:val="20"/>
              </w:rPr>
            </w:pPr>
            <w:r>
              <w:rPr>
                <w:sz w:val="20"/>
              </w:rPr>
              <w:t>1</w:t>
            </w:r>
          </w:p>
        </w:tc>
        <w:tc>
          <w:tcPr>
            <w:tcW w:w="425" w:type="dxa"/>
          </w:tcPr>
          <w:p w14:paraId="6E78FF75" w14:textId="77777777" w:rsidR="00FE501C" w:rsidRPr="0033213C" w:rsidRDefault="00FE501C" w:rsidP="00E362F0">
            <w:pPr>
              <w:jc w:val="center"/>
              <w:rPr>
                <w:sz w:val="20"/>
              </w:rPr>
            </w:pPr>
          </w:p>
        </w:tc>
        <w:tc>
          <w:tcPr>
            <w:tcW w:w="425" w:type="dxa"/>
          </w:tcPr>
          <w:p w14:paraId="32ED22A4" w14:textId="77777777" w:rsidR="00FE501C" w:rsidRPr="0033213C" w:rsidRDefault="00FE501C" w:rsidP="00E362F0">
            <w:pPr>
              <w:jc w:val="center"/>
              <w:rPr>
                <w:sz w:val="20"/>
              </w:rPr>
            </w:pPr>
          </w:p>
        </w:tc>
        <w:tc>
          <w:tcPr>
            <w:tcW w:w="426" w:type="dxa"/>
          </w:tcPr>
          <w:p w14:paraId="4E56C039" w14:textId="77777777" w:rsidR="00FE501C" w:rsidRPr="0033213C" w:rsidRDefault="00FE501C" w:rsidP="00E362F0">
            <w:pPr>
              <w:jc w:val="center"/>
              <w:rPr>
                <w:sz w:val="20"/>
              </w:rPr>
            </w:pPr>
          </w:p>
        </w:tc>
        <w:tc>
          <w:tcPr>
            <w:tcW w:w="2835" w:type="dxa"/>
          </w:tcPr>
          <w:p w14:paraId="711931F5" w14:textId="77777777" w:rsidR="00FE501C" w:rsidRPr="00476392" w:rsidRDefault="00FE501C" w:rsidP="00E362F0">
            <w:pPr>
              <w:spacing w:before="40" w:after="40"/>
              <w:rPr>
                <w:bCs/>
                <w:sz w:val="22"/>
                <w:szCs w:val="22"/>
                <w:lang w:val="en-US"/>
              </w:rPr>
            </w:pPr>
            <w:r w:rsidRPr="00476392">
              <w:rPr>
                <w:bCs/>
                <w:sz w:val="22"/>
                <w:szCs w:val="22"/>
                <w:lang w:val="en-US"/>
              </w:rPr>
              <w:t xml:space="preserve">Innovative accessibility features in broadcasting.  </w:t>
            </w:r>
          </w:p>
        </w:tc>
      </w:tr>
      <w:tr w:rsidR="00FE501C" w:rsidRPr="0059333D" w14:paraId="35AA7A30" w14:textId="77777777" w:rsidTr="004A76A7">
        <w:trPr>
          <w:trHeight w:val="567"/>
        </w:trPr>
        <w:tc>
          <w:tcPr>
            <w:tcW w:w="2972" w:type="dxa"/>
          </w:tcPr>
          <w:p w14:paraId="4E3DA54C" w14:textId="77777777" w:rsidR="00FE501C" w:rsidRPr="005E13C9" w:rsidRDefault="00FE501C" w:rsidP="00E362F0">
            <w:pPr>
              <w:spacing w:before="40" w:after="40"/>
              <w:rPr>
                <w:bCs/>
                <w:sz w:val="22"/>
                <w:szCs w:val="22"/>
                <w:lang w:val="en-US"/>
              </w:rPr>
            </w:pPr>
            <w:r w:rsidRPr="005E13C9">
              <w:rPr>
                <w:bCs/>
                <w:sz w:val="22"/>
                <w:szCs w:val="22"/>
                <w:lang w:val="en-US"/>
              </w:rPr>
              <w:t xml:space="preserve">Progress report on Chapter 1 of Q2/1 Report    </w:t>
            </w:r>
          </w:p>
        </w:tc>
        <w:tc>
          <w:tcPr>
            <w:tcW w:w="1418" w:type="dxa"/>
          </w:tcPr>
          <w:p w14:paraId="2DFB4694" w14:textId="77777777" w:rsidR="00FE501C" w:rsidRPr="00F601D7" w:rsidRDefault="00FE501C" w:rsidP="00E362F0">
            <w:pPr>
              <w:spacing w:before="40" w:after="40"/>
              <w:rPr>
                <w:bCs/>
                <w:sz w:val="22"/>
                <w:szCs w:val="22"/>
              </w:rPr>
            </w:pPr>
            <w:r w:rsidRPr="00DB660D">
              <w:rPr>
                <w:bCs/>
                <w:sz w:val="22"/>
                <w:szCs w:val="22"/>
              </w:rPr>
              <w:t xml:space="preserve">TRA, Lebanon  </w:t>
            </w:r>
          </w:p>
        </w:tc>
        <w:tc>
          <w:tcPr>
            <w:tcW w:w="1417" w:type="dxa"/>
          </w:tcPr>
          <w:p w14:paraId="1BCF59CF" w14:textId="77777777" w:rsidR="00FE501C" w:rsidRPr="00476392" w:rsidRDefault="00FE501C" w:rsidP="00E362F0">
            <w:pPr>
              <w:spacing w:before="40" w:after="40"/>
              <w:jc w:val="center"/>
              <w:rPr>
                <w:rStyle w:val="Hyperlink"/>
                <w:b/>
                <w:sz w:val="22"/>
                <w:szCs w:val="22"/>
              </w:rPr>
            </w:pPr>
            <w:r w:rsidRPr="00476392">
              <w:rPr>
                <w:rStyle w:val="Hyperlink"/>
                <w:color w:val="000000" w:themeColor="text1"/>
                <w:sz w:val="22"/>
                <w:szCs w:val="22"/>
              </w:rPr>
              <w:t>Q.2/1</w:t>
            </w:r>
          </w:p>
        </w:tc>
        <w:tc>
          <w:tcPr>
            <w:tcW w:w="1559" w:type="dxa"/>
          </w:tcPr>
          <w:p w14:paraId="7CB51CF5" w14:textId="77777777" w:rsidR="00FE501C" w:rsidRDefault="00924DD4" w:rsidP="00E362F0">
            <w:pPr>
              <w:spacing w:before="40" w:after="40"/>
              <w:jc w:val="center"/>
              <w:rPr>
                <w:rStyle w:val="Hyperlink"/>
                <w:sz w:val="22"/>
                <w:szCs w:val="22"/>
              </w:rPr>
            </w:pPr>
            <w:hyperlink r:id="rId88" w:history="1">
              <w:r w:rsidR="00FE501C">
                <w:rPr>
                  <w:rStyle w:val="Hyperlink"/>
                  <w:sz w:val="22"/>
                  <w:szCs w:val="22"/>
                </w:rPr>
                <w:t>RGQ1/231</w:t>
              </w:r>
            </w:hyperlink>
            <w:r w:rsidR="00FE501C">
              <w:rPr>
                <w:rStyle w:val="Hyperlink"/>
                <w:sz w:val="22"/>
                <w:szCs w:val="22"/>
              </w:rPr>
              <w:br/>
            </w:r>
            <w:r w:rsidR="00FE501C" w:rsidRPr="00D41F1A">
              <w:rPr>
                <w:rStyle w:val="Hyperlink"/>
                <w:sz w:val="22"/>
                <w:szCs w:val="22"/>
              </w:rPr>
              <w:t>+Ann.1</w:t>
            </w:r>
          </w:p>
        </w:tc>
        <w:tc>
          <w:tcPr>
            <w:tcW w:w="284" w:type="dxa"/>
          </w:tcPr>
          <w:p w14:paraId="4B24DD23" w14:textId="77777777" w:rsidR="00FE501C" w:rsidRDefault="00FE501C" w:rsidP="00E362F0">
            <w:pPr>
              <w:jc w:val="center"/>
              <w:rPr>
                <w:sz w:val="20"/>
              </w:rPr>
            </w:pPr>
          </w:p>
        </w:tc>
        <w:tc>
          <w:tcPr>
            <w:tcW w:w="236" w:type="dxa"/>
          </w:tcPr>
          <w:p w14:paraId="6044648D" w14:textId="77777777" w:rsidR="00FE501C" w:rsidRPr="0033213C" w:rsidRDefault="00FE501C" w:rsidP="00E362F0">
            <w:pPr>
              <w:jc w:val="center"/>
              <w:rPr>
                <w:sz w:val="20"/>
              </w:rPr>
            </w:pPr>
          </w:p>
        </w:tc>
        <w:tc>
          <w:tcPr>
            <w:tcW w:w="331" w:type="dxa"/>
          </w:tcPr>
          <w:p w14:paraId="3AD25116" w14:textId="77777777" w:rsidR="00FE501C" w:rsidRDefault="00FE501C" w:rsidP="00E362F0">
            <w:pPr>
              <w:jc w:val="center"/>
              <w:rPr>
                <w:sz w:val="20"/>
              </w:rPr>
            </w:pPr>
          </w:p>
        </w:tc>
        <w:tc>
          <w:tcPr>
            <w:tcW w:w="283" w:type="dxa"/>
          </w:tcPr>
          <w:p w14:paraId="317D86FE" w14:textId="77777777" w:rsidR="00FE501C" w:rsidRDefault="00FE501C" w:rsidP="00E362F0">
            <w:pPr>
              <w:jc w:val="center"/>
              <w:rPr>
                <w:sz w:val="20"/>
              </w:rPr>
            </w:pPr>
          </w:p>
        </w:tc>
        <w:tc>
          <w:tcPr>
            <w:tcW w:w="284" w:type="dxa"/>
          </w:tcPr>
          <w:p w14:paraId="37B09B7C" w14:textId="77777777" w:rsidR="00FE501C" w:rsidRDefault="00FE501C" w:rsidP="00E362F0">
            <w:pPr>
              <w:jc w:val="center"/>
              <w:rPr>
                <w:sz w:val="20"/>
              </w:rPr>
            </w:pPr>
          </w:p>
        </w:tc>
        <w:tc>
          <w:tcPr>
            <w:tcW w:w="283" w:type="dxa"/>
          </w:tcPr>
          <w:p w14:paraId="0D49BC64" w14:textId="77777777" w:rsidR="00FE501C" w:rsidRDefault="00FE501C" w:rsidP="00E362F0">
            <w:pPr>
              <w:jc w:val="center"/>
              <w:rPr>
                <w:sz w:val="20"/>
              </w:rPr>
            </w:pPr>
          </w:p>
        </w:tc>
        <w:tc>
          <w:tcPr>
            <w:tcW w:w="284" w:type="dxa"/>
          </w:tcPr>
          <w:p w14:paraId="60CD01B9" w14:textId="77777777" w:rsidR="00FE501C" w:rsidRPr="0033213C" w:rsidRDefault="00FE501C" w:rsidP="00E362F0">
            <w:pPr>
              <w:jc w:val="center"/>
              <w:rPr>
                <w:sz w:val="20"/>
              </w:rPr>
            </w:pPr>
          </w:p>
        </w:tc>
        <w:tc>
          <w:tcPr>
            <w:tcW w:w="236" w:type="dxa"/>
          </w:tcPr>
          <w:p w14:paraId="33C7F54B" w14:textId="77777777" w:rsidR="00FE501C" w:rsidRDefault="00FE501C" w:rsidP="00E362F0">
            <w:pPr>
              <w:jc w:val="center"/>
              <w:rPr>
                <w:sz w:val="20"/>
              </w:rPr>
            </w:pPr>
            <w:r>
              <w:rPr>
                <w:sz w:val="20"/>
              </w:rPr>
              <w:t>1</w:t>
            </w:r>
          </w:p>
        </w:tc>
        <w:tc>
          <w:tcPr>
            <w:tcW w:w="473" w:type="dxa"/>
          </w:tcPr>
          <w:p w14:paraId="191A04FB" w14:textId="77777777" w:rsidR="00FE501C" w:rsidRDefault="00FE501C" w:rsidP="00E362F0">
            <w:pPr>
              <w:jc w:val="center"/>
              <w:rPr>
                <w:sz w:val="20"/>
              </w:rPr>
            </w:pPr>
          </w:p>
        </w:tc>
        <w:tc>
          <w:tcPr>
            <w:tcW w:w="425" w:type="dxa"/>
          </w:tcPr>
          <w:p w14:paraId="163DD6A5" w14:textId="77777777" w:rsidR="00FE501C" w:rsidRPr="0033213C" w:rsidRDefault="00FE501C" w:rsidP="00E362F0">
            <w:pPr>
              <w:jc w:val="center"/>
              <w:rPr>
                <w:sz w:val="20"/>
              </w:rPr>
            </w:pPr>
            <w:r>
              <w:rPr>
                <w:sz w:val="20"/>
              </w:rPr>
              <w:t>1</w:t>
            </w:r>
          </w:p>
        </w:tc>
        <w:tc>
          <w:tcPr>
            <w:tcW w:w="425" w:type="dxa"/>
          </w:tcPr>
          <w:p w14:paraId="5D603A07" w14:textId="77777777" w:rsidR="00FE501C" w:rsidRPr="0033213C" w:rsidRDefault="00FE501C" w:rsidP="00E362F0">
            <w:pPr>
              <w:jc w:val="center"/>
              <w:rPr>
                <w:sz w:val="20"/>
              </w:rPr>
            </w:pPr>
            <w:r>
              <w:rPr>
                <w:sz w:val="20"/>
              </w:rPr>
              <w:t>1</w:t>
            </w:r>
          </w:p>
        </w:tc>
        <w:tc>
          <w:tcPr>
            <w:tcW w:w="425" w:type="dxa"/>
          </w:tcPr>
          <w:p w14:paraId="4F9F0053" w14:textId="77777777" w:rsidR="00FE501C" w:rsidRPr="0033213C" w:rsidRDefault="00FE501C" w:rsidP="00E362F0">
            <w:pPr>
              <w:jc w:val="center"/>
              <w:rPr>
                <w:sz w:val="20"/>
              </w:rPr>
            </w:pPr>
          </w:p>
        </w:tc>
        <w:tc>
          <w:tcPr>
            <w:tcW w:w="426" w:type="dxa"/>
          </w:tcPr>
          <w:p w14:paraId="21DC4B91" w14:textId="77777777" w:rsidR="00FE501C" w:rsidRPr="0033213C" w:rsidRDefault="00FE501C" w:rsidP="00E362F0">
            <w:pPr>
              <w:jc w:val="center"/>
              <w:rPr>
                <w:sz w:val="20"/>
              </w:rPr>
            </w:pPr>
          </w:p>
        </w:tc>
        <w:tc>
          <w:tcPr>
            <w:tcW w:w="2835" w:type="dxa"/>
          </w:tcPr>
          <w:p w14:paraId="1B4BC43B" w14:textId="77777777" w:rsidR="00FE501C" w:rsidRPr="00476392" w:rsidRDefault="00FE501C" w:rsidP="00E362F0">
            <w:pPr>
              <w:spacing w:before="40" w:after="40"/>
              <w:rPr>
                <w:bCs/>
                <w:sz w:val="22"/>
                <w:szCs w:val="22"/>
                <w:lang w:val="en-US"/>
              </w:rPr>
            </w:pPr>
            <w:r w:rsidRPr="00476392">
              <w:rPr>
                <w:bCs/>
                <w:sz w:val="22"/>
                <w:szCs w:val="22"/>
                <w:lang w:val="en-US"/>
              </w:rPr>
              <w:t>Transition best practices (section 1.2</w:t>
            </w:r>
            <w:proofErr w:type="gramStart"/>
            <w:r w:rsidRPr="00476392">
              <w:rPr>
                <w:bCs/>
                <w:sz w:val="22"/>
                <w:szCs w:val="22"/>
                <w:lang w:val="en-US"/>
              </w:rPr>
              <w:t>);</w:t>
            </w:r>
            <w:proofErr w:type="gramEnd"/>
          </w:p>
          <w:p w14:paraId="44B3DB02" w14:textId="77777777" w:rsidR="00FE501C" w:rsidRPr="00476392" w:rsidRDefault="00FE501C" w:rsidP="00E362F0">
            <w:pPr>
              <w:spacing w:before="40" w:after="40"/>
              <w:rPr>
                <w:bCs/>
                <w:sz w:val="22"/>
                <w:szCs w:val="22"/>
                <w:lang w:val="en-US"/>
              </w:rPr>
            </w:pPr>
            <w:r w:rsidRPr="00476392">
              <w:rPr>
                <w:bCs/>
                <w:sz w:val="22"/>
                <w:szCs w:val="22"/>
                <w:lang w:val="en-US"/>
              </w:rPr>
              <w:t>Spectrum planning for the ASO (section 1.3</w:t>
            </w:r>
            <w:proofErr w:type="gramStart"/>
            <w:r w:rsidRPr="00476392">
              <w:rPr>
                <w:bCs/>
                <w:sz w:val="22"/>
                <w:szCs w:val="22"/>
                <w:lang w:val="en-US"/>
              </w:rPr>
              <w:t>);</w:t>
            </w:r>
            <w:proofErr w:type="gramEnd"/>
            <w:r w:rsidRPr="00476392">
              <w:rPr>
                <w:bCs/>
                <w:sz w:val="22"/>
                <w:szCs w:val="22"/>
                <w:lang w:val="en-US"/>
              </w:rPr>
              <w:t xml:space="preserve"> </w:t>
            </w:r>
          </w:p>
          <w:p w14:paraId="42E5B1D2" w14:textId="77777777" w:rsidR="00FE501C" w:rsidRPr="00476392" w:rsidRDefault="00FE501C" w:rsidP="00E362F0">
            <w:pPr>
              <w:spacing w:before="40" w:after="40"/>
              <w:rPr>
                <w:bCs/>
                <w:sz w:val="22"/>
                <w:szCs w:val="22"/>
                <w:lang w:val="en-US"/>
              </w:rPr>
            </w:pPr>
            <w:r w:rsidRPr="00476392">
              <w:rPr>
                <w:bCs/>
                <w:sz w:val="22"/>
                <w:szCs w:val="22"/>
                <w:lang w:val="en-US"/>
              </w:rPr>
              <w:t xml:space="preserve">Digital to digital transition (section 1.2.3.2) </w:t>
            </w:r>
            <w:proofErr w:type="gramStart"/>
            <w:r w:rsidRPr="00476392">
              <w:rPr>
                <w:bCs/>
                <w:sz w:val="22"/>
                <w:szCs w:val="22"/>
                <w:lang w:val="en-US"/>
              </w:rPr>
              <w:t>and;</w:t>
            </w:r>
            <w:proofErr w:type="gramEnd"/>
          </w:p>
          <w:p w14:paraId="00E393D1" w14:textId="77777777" w:rsidR="00FE501C" w:rsidRPr="00476392" w:rsidRDefault="00FE501C" w:rsidP="00E362F0">
            <w:pPr>
              <w:spacing w:before="40" w:after="40"/>
              <w:rPr>
                <w:bCs/>
                <w:sz w:val="22"/>
                <w:szCs w:val="22"/>
                <w:lang w:val="en-US"/>
              </w:rPr>
            </w:pPr>
            <w:r w:rsidRPr="00476392">
              <w:rPr>
                <w:bCs/>
                <w:sz w:val="22"/>
                <w:szCs w:val="22"/>
                <w:lang w:val="en-US"/>
              </w:rPr>
              <w:t>Interference mitigation for the ASO (section 1.4).</w:t>
            </w:r>
          </w:p>
        </w:tc>
      </w:tr>
      <w:tr w:rsidR="00FE501C" w14:paraId="66029F75" w14:textId="77777777" w:rsidTr="004A76A7">
        <w:trPr>
          <w:trHeight w:val="567"/>
        </w:trPr>
        <w:tc>
          <w:tcPr>
            <w:tcW w:w="2972" w:type="dxa"/>
          </w:tcPr>
          <w:p w14:paraId="681E654B" w14:textId="77777777" w:rsidR="00FE501C" w:rsidRPr="005E13C9" w:rsidRDefault="00FE501C" w:rsidP="00E362F0">
            <w:pPr>
              <w:spacing w:before="40" w:after="40"/>
              <w:rPr>
                <w:bCs/>
                <w:sz w:val="22"/>
                <w:szCs w:val="22"/>
                <w:lang w:val="en-US"/>
              </w:rPr>
            </w:pPr>
            <w:r w:rsidRPr="005E13C9">
              <w:rPr>
                <w:bCs/>
                <w:sz w:val="22"/>
                <w:szCs w:val="22"/>
                <w:lang w:val="en-US"/>
              </w:rPr>
              <w:t xml:space="preserve">Presentation on Q2/1 (Status of Q2/1 Report)  </w:t>
            </w:r>
          </w:p>
        </w:tc>
        <w:tc>
          <w:tcPr>
            <w:tcW w:w="1418" w:type="dxa"/>
          </w:tcPr>
          <w:p w14:paraId="7120DC17" w14:textId="77777777" w:rsidR="00FE501C" w:rsidRPr="00F601D7" w:rsidRDefault="00FE501C" w:rsidP="00E362F0">
            <w:pPr>
              <w:spacing w:before="40" w:after="40"/>
              <w:rPr>
                <w:bCs/>
                <w:sz w:val="22"/>
                <w:szCs w:val="22"/>
              </w:rPr>
            </w:pPr>
            <w:r w:rsidRPr="00DB660D">
              <w:rPr>
                <w:bCs/>
                <w:sz w:val="22"/>
                <w:szCs w:val="22"/>
              </w:rPr>
              <w:t xml:space="preserve">TRA, Lebanon  </w:t>
            </w:r>
          </w:p>
        </w:tc>
        <w:tc>
          <w:tcPr>
            <w:tcW w:w="1417" w:type="dxa"/>
          </w:tcPr>
          <w:p w14:paraId="14A84323" w14:textId="77777777" w:rsidR="00FE501C" w:rsidRDefault="00FE501C" w:rsidP="00E362F0">
            <w:pPr>
              <w:spacing w:before="40" w:after="40"/>
              <w:jc w:val="center"/>
              <w:rPr>
                <w:rStyle w:val="Hyperlink"/>
                <w:sz w:val="22"/>
                <w:szCs w:val="22"/>
              </w:rPr>
            </w:pPr>
            <w:r w:rsidRPr="00476392">
              <w:rPr>
                <w:rStyle w:val="Hyperlink"/>
                <w:color w:val="000000" w:themeColor="text1"/>
                <w:sz w:val="22"/>
                <w:szCs w:val="22"/>
              </w:rPr>
              <w:t>Q.2/1</w:t>
            </w:r>
          </w:p>
        </w:tc>
        <w:tc>
          <w:tcPr>
            <w:tcW w:w="1559" w:type="dxa"/>
          </w:tcPr>
          <w:p w14:paraId="16245508" w14:textId="77777777" w:rsidR="00FE501C" w:rsidRDefault="00924DD4" w:rsidP="00E362F0">
            <w:pPr>
              <w:spacing w:before="40" w:after="40"/>
              <w:jc w:val="center"/>
              <w:rPr>
                <w:rStyle w:val="Hyperlink"/>
                <w:sz w:val="22"/>
                <w:szCs w:val="22"/>
              </w:rPr>
            </w:pPr>
            <w:hyperlink r:id="rId89" w:history="1">
              <w:r w:rsidR="00FE501C">
                <w:rPr>
                  <w:rStyle w:val="Hyperlink"/>
                  <w:sz w:val="22"/>
                  <w:szCs w:val="22"/>
                </w:rPr>
                <w:t>RGQ1/230</w:t>
              </w:r>
            </w:hyperlink>
            <w:r w:rsidR="00FE501C">
              <w:rPr>
                <w:rStyle w:val="Hyperlink"/>
                <w:sz w:val="22"/>
                <w:szCs w:val="22"/>
              </w:rPr>
              <w:br/>
            </w:r>
            <w:r w:rsidR="00FE501C" w:rsidRPr="00D41F1A">
              <w:rPr>
                <w:rStyle w:val="Hyperlink"/>
                <w:sz w:val="22"/>
                <w:szCs w:val="22"/>
              </w:rPr>
              <w:t>+Ann.1</w:t>
            </w:r>
          </w:p>
        </w:tc>
        <w:tc>
          <w:tcPr>
            <w:tcW w:w="284" w:type="dxa"/>
          </w:tcPr>
          <w:p w14:paraId="0ADEDA0B" w14:textId="77777777" w:rsidR="00FE501C" w:rsidRDefault="00FE501C" w:rsidP="00E362F0">
            <w:pPr>
              <w:jc w:val="center"/>
              <w:rPr>
                <w:sz w:val="20"/>
              </w:rPr>
            </w:pPr>
          </w:p>
        </w:tc>
        <w:tc>
          <w:tcPr>
            <w:tcW w:w="236" w:type="dxa"/>
          </w:tcPr>
          <w:p w14:paraId="225F8C13" w14:textId="77777777" w:rsidR="00FE501C" w:rsidRPr="0033213C" w:rsidRDefault="00FE501C" w:rsidP="00E362F0">
            <w:pPr>
              <w:jc w:val="center"/>
              <w:rPr>
                <w:sz w:val="20"/>
              </w:rPr>
            </w:pPr>
          </w:p>
        </w:tc>
        <w:tc>
          <w:tcPr>
            <w:tcW w:w="331" w:type="dxa"/>
          </w:tcPr>
          <w:p w14:paraId="468D7198" w14:textId="77777777" w:rsidR="00FE501C" w:rsidRDefault="00FE501C" w:rsidP="00E362F0">
            <w:pPr>
              <w:jc w:val="center"/>
              <w:rPr>
                <w:sz w:val="20"/>
              </w:rPr>
            </w:pPr>
          </w:p>
        </w:tc>
        <w:tc>
          <w:tcPr>
            <w:tcW w:w="283" w:type="dxa"/>
          </w:tcPr>
          <w:p w14:paraId="3B4BB301" w14:textId="77777777" w:rsidR="00FE501C" w:rsidRDefault="00FE501C" w:rsidP="00E362F0">
            <w:pPr>
              <w:jc w:val="center"/>
              <w:rPr>
                <w:sz w:val="20"/>
              </w:rPr>
            </w:pPr>
          </w:p>
        </w:tc>
        <w:tc>
          <w:tcPr>
            <w:tcW w:w="284" w:type="dxa"/>
          </w:tcPr>
          <w:p w14:paraId="621EFE95" w14:textId="77777777" w:rsidR="00FE501C" w:rsidRDefault="00FE501C" w:rsidP="00E362F0">
            <w:pPr>
              <w:jc w:val="center"/>
              <w:rPr>
                <w:sz w:val="20"/>
              </w:rPr>
            </w:pPr>
          </w:p>
        </w:tc>
        <w:tc>
          <w:tcPr>
            <w:tcW w:w="283" w:type="dxa"/>
          </w:tcPr>
          <w:p w14:paraId="5A19966F" w14:textId="77777777" w:rsidR="00FE501C" w:rsidRDefault="00FE501C" w:rsidP="00E362F0">
            <w:pPr>
              <w:jc w:val="center"/>
              <w:rPr>
                <w:sz w:val="20"/>
              </w:rPr>
            </w:pPr>
          </w:p>
        </w:tc>
        <w:tc>
          <w:tcPr>
            <w:tcW w:w="284" w:type="dxa"/>
          </w:tcPr>
          <w:p w14:paraId="22AD0747" w14:textId="77777777" w:rsidR="00FE501C" w:rsidRPr="0033213C" w:rsidRDefault="00FE501C" w:rsidP="00E362F0">
            <w:pPr>
              <w:jc w:val="center"/>
              <w:rPr>
                <w:sz w:val="20"/>
              </w:rPr>
            </w:pPr>
          </w:p>
        </w:tc>
        <w:tc>
          <w:tcPr>
            <w:tcW w:w="236" w:type="dxa"/>
          </w:tcPr>
          <w:p w14:paraId="62FCF84C" w14:textId="77777777" w:rsidR="00FE501C" w:rsidRDefault="00FE501C" w:rsidP="00E362F0">
            <w:pPr>
              <w:jc w:val="center"/>
              <w:rPr>
                <w:sz w:val="20"/>
              </w:rPr>
            </w:pPr>
          </w:p>
        </w:tc>
        <w:tc>
          <w:tcPr>
            <w:tcW w:w="473" w:type="dxa"/>
          </w:tcPr>
          <w:p w14:paraId="1DCE5CB8" w14:textId="77777777" w:rsidR="00FE501C" w:rsidRDefault="00FE501C" w:rsidP="00E362F0">
            <w:pPr>
              <w:jc w:val="center"/>
              <w:rPr>
                <w:sz w:val="20"/>
              </w:rPr>
            </w:pPr>
          </w:p>
        </w:tc>
        <w:tc>
          <w:tcPr>
            <w:tcW w:w="425" w:type="dxa"/>
          </w:tcPr>
          <w:p w14:paraId="10C7C1E8" w14:textId="77777777" w:rsidR="00FE501C" w:rsidRPr="0033213C" w:rsidRDefault="00FE501C" w:rsidP="00E362F0">
            <w:pPr>
              <w:jc w:val="center"/>
              <w:rPr>
                <w:sz w:val="20"/>
              </w:rPr>
            </w:pPr>
          </w:p>
        </w:tc>
        <w:tc>
          <w:tcPr>
            <w:tcW w:w="425" w:type="dxa"/>
          </w:tcPr>
          <w:p w14:paraId="5A66AA8F" w14:textId="77777777" w:rsidR="00FE501C" w:rsidRPr="0033213C" w:rsidRDefault="00FE501C" w:rsidP="00E362F0">
            <w:pPr>
              <w:jc w:val="center"/>
              <w:rPr>
                <w:sz w:val="20"/>
              </w:rPr>
            </w:pPr>
          </w:p>
        </w:tc>
        <w:tc>
          <w:tcPr>
            <w:tcW w:w="425" w:type="dxa"/>
          </w:tcPr>
          <w:p w14:paraId="2FAA2284" w14:textId="77777777" w:rsidR="00FE501C" w:rsidRPr="0033213C" w:rsidRDefault="00FE501C" w:rsidP="00E362F0">
            <w:pPr>
              <w:jc w:val="center"/>
              <w:rPr>
                <w:sz w:val="20"/>
              </w:rPr>
            </w:pPr>
          </w:p>
        </w:tc>
        <w:tc>
          <w:tcPr>
            <w:tcW w:w="426" w:type="dxa"/>
          </w:tcPr>
          <w:p w14:paraId="2CFAF161" w14:textId="77777777" w:rsidR="00FE501C" w:rsidRPr="0033213C" w:rsidRDefault="00FE501C" w:rsidP="00E362F0">
            <w:pPr>
              <w:jc w:val="center"/>
              <w:rPr>
                <w:sz w:val="20"/>
              </w:rPr>
            </w:pPr>
          </w:p>
        </w:tc>
        <w:tc>
          <w:tcPr>
            <w:tcW w:w="2835" w:type="dxa"/>
          </w:tcPr>
          <w:p w14:paraId="320ADE65" w14:textId="77777777" w:rsidR="00FE501C" w:rsidRPr="00DB660D" w:rsidRDefault="00FE501C" w:rsidP="00E362F0">
            <w:pPr>
              <w:spacing w:before="40" w:after="40"/>
              <w:rPr>
                <w:bCs/>
                <w:sz w:val="22"/>
                <w:szCs w:val="22"/>
              </w:rPr>
            </w:pPr>
            <w:r>
              <w:rPr>
                <w:bCs/>
                <w:sz w:val="22"/>
                <w:szCs w:val="22"/>
              </w:rPr>
              <w:t>N/A</w:t>
            </w:r>
          </w:p>
        </w:tc>
      </w:tr>
      <w:tr w:rsidR="00FE501C" w:rsidRPr="0059333D" w14:paraId="483AA9E3" w14:textId="77777777" w:rsidTr="004A76A7">
        <w:trPr>
          <w:trHeight w:val="567"/>
        </w:trPr>
        <w:tc>
          <w:tcPr>
            <w:tcW w:w="2972" w:type="dxa"/>
          </w:tcPr>
          <w:p w14:paraId="0DAC3262" w14:textId="77777777" w:rsidR="00FE501C" w:rsidRPr="005E13C9" w:rsidRDefault="00FE501C" w:rsidP="00E362F0">
            <w:pPr>
              <w:spacing w:before="40" w:after="40"/>
              <w:rPr>
                <w:bCs/>
                <w:sz w:val="22"/>
                <w:szCs w:val="22"/>
                <w:lang w:val="en-US"/>
              </w:rPr>
            </w:pPr>
            <w:r w:rsidRPr="005E13C9">
              <w:rPr>
                <w:bCs/>
                <w:sz w:val="22"/>
                <w:szCs w:val="22"/>
                <w:lang w:val="en-US"/>
              </w:rPr>
              <w:t>Draft text for Q2/1 Report related to item 2.4 of the Question on "National experiences on interference mitigation measures"</w:t>
            </w:r>
          </w:p>
        </w:tc>
        <w:tc>
          <w:tcPr>
            <w:tcW w:w="1418" w:type="dxa"/>
          </w:tcPr>
          <w:p w14:paraId="22159C24" w14:textId="77777777" w:rsidR="00FE501C" w:rsidRPr="00F601D7" w:rsidRDefault="00FE501C" w:rsidP="00E362F0">
            <w:pPr>
              <w:spacing w:before="40" w:after="40"/>
              <w:rPr>
                <w:bCs/>
                <w:sz w:val="22"/>
                <w:szCs w:val="22"/>
              </w:rPr>
            </w:pPr>
            <w:r w:rsidRPr="00112317">
              <w:rPr>
                <w:bCs/>
                <w:sz w:val="22"/>
                <w:szCs w:val="22"/>
              </w:rPr>
              <w:t xml:space="preserve">TRA, Lebanon  </w:t>
            </w:r>
          </w:p>
        </w:tc>
        <w:tc>
          <w:tcPr>
            <w:tcW w:w="1417" w:type="dxa"/>
          </w:tcPr>
          <w:p w14:paraId="3213CFF2" w14:textId="77777777" w:rsidR="00FE501C" w:rsidRDefault="00FE501C" w:rsidP="00E362F0">
            <w:pPr>
              <w:spacing w:before="40" w:after="40"/>
              <w:jc w:val="center"/>
              <w:rPr>
                <w:rStyle w:val="Hyperlink"/>
                <w:sz w:val="22"/>
                <w:szCs w:val="22"/>
              </w:rPr>
            </w:pPr>
            <w:r w:rsidRPr="00476392">
              <w:rPr>
                <w:rStyle w:val="Hyperlink"/>
                <w:color w:val="000000" w:themeColor="text1"/>
                <w:sz w:val="22"/>
                <w:szCs w:val="22"/>
              </w:rPr>
              <w:t>Q.2/1</w:t>
            </w:r>
          </w:p>
        </w:tc>
        <w:tc>
          <w:tcPr>
            <w:tcW w:w="1559" w:type="dxa"/>
          </w:tcPr>
          <w:p w14:paraId="3D1D399A" w14:textId="77777777" w:rsidR="00FE501C" w:rsidRDefault="00924DD4" w:rsidP="00E362F0">
            <w:pPr>
              <w:spacing w:before="40" w:after="40"/>
              <w:jc w:val="center"/>
              <w:rPr>
                <w:rStyle w:val="Hyperlink"/>
                <w:sz w:val="22"/>
                <w:szCs w:val="22"/>
              </w:rPr>
            </w:pPr>
            <w:hyperlink r:id="rId90" w:history="1">
              <w:r w:rsidR="00FE501C">
                <w:rPr>
                  <w:rStyle w:val="Hyperlink"/>
                  <w:sz w:val="22"/>
                  <w:szCs w:val="22"/>
                </w:rPr>
                <w:t>RGQ1/226</w:t>
              </w:r>
            </w:hyperlink>
          </w:p>
        </w:tc>
        <w:tc>
          <w:tcPr>
            <w:tcW w:w="284" w:type="dxa"/>
          </w:tcPr>
          <w:p w14:paraId="253795C0" w14:textId="77777777" w:rsidR="00FE501C" w:rsidRDefault="00FE501C" w:rsidP="00E362F0">
            <w:pPr>
              <w:jc w:val="center"/>
              <w:rPr>
                <w:sz w:val="20"/>
              </w:rPr>
            </w:pPr>
          </w:p>
        </w:tc>
        <w:tc>
          <w:tcPr>
            <w:tcW w:w="236" w:type="dxa"/>
          </w:tcPr>
          <w:p w14:paraId="6078A131" w14:textId="77777777" w:rsidR="00FE501C" w:rsidRPr="0033213C" w:rsidRDefault="00FE501C" w:rsidP="00E362F0">
            <w:pPr>
              <w:jc w:val="center"/>
              <w:rPr>
                <w:sz w:val="20"/>
              </w:rPr>
            </w:pPr>
          </w:p>
        </w:tc>
        <w:tc>
          <w:tcPr>
            <w:tcW w:w="331" w:type="dxa"/>
          </w:tcPr>
          <w:p w14:paraId="0ECCC8B8" w14:textId="77777777" w:rsidR="00FE501C" w:rsidRDefault="00FE501C" w:rsidP="00E362F0">
            <w:pPr>
              <w:jc w:val="center"/>
              <w:rPr>
                <w:sz w:val="20"/>
              </w:rPr>
            </w:pPr>
          </w:p>
        </w:tc>
        <w:tc>
          <w:tcPr>
            <w:tcW w:w="283" w:type="dxa"/>
          </w:tcPr>
          <w:p w14:paraId="613CEE3E" w14:textId="77777777" w:rsidR="00FE501C" w:rsidRDefault="00FE501C" w:rsidP="00E362F0">
            <w:pPr>
              <w:jc w:val="center"/>
              <w:rPr>
                <w:sz w:val="20"/>
              </w:rPr>
            </w:pPr>
          </w:p>
        </w:tc>
        <w:tc>
          <w:tcPr>
            <w:tcW w:w="284" w:type="dxa"/>
          </w:tcPr>
          <w:p w14:paraId="798CB196" w14:textId="77777777" w:rsidR="00FE501C" w:rsidRDefault="00FE501C" w:rsidP="00E362F0">
            <w:pPr>
              <w:jc w:val="center"/>
              <w:rPr>
                <w:sz w:val="20"/>
              </w:rPr>
            </w:pPr>
          </w:p>
        </w:tc>
        <w:tc>
          <w:tcPr>
            <w:tcW w:w="283" w:type="dxa"/>
          </w:tcPr>
          <w:p w14:paraId="2585CB5E" w14:textId="77777777" w:rsidR="00FE501C" w:rsidRDefault="00FE501C" w:rsidP="00E362F0">
            <w:pPr>
              <w:jc w:val="center"/>
              <w:rPr>
                <w:sz w:val="20"/>
              </w:rPr>
            </w:pPr>
          </w:p>
        </w:tc>
        <w:tc>
          <w:tcPr>
            <w:tcW w:w="284" w:type="dxa"/>
          </w:tcPr>
          <w:p w14:paraId="18D7A300" w14:textId="77777777" w:rsidR="00FE501C" w:rsidRPr="0033213C" w:rsidRDefault="00FE501C" w:rsidP="00E362F0">
            <w:pPr>
              <w:jc w:val="center"/>
              <w:rPr>
                <w:sz w:val="20"/>
              </w:rPr>
            </w:pPr>
          </w:p>
        </w:tc>
        <w:tc>
          <w:tcPr>
            <w:tcW w:w="236" w:type="dxa"/>
          </w:tcPr>
          <w:p w14:paraId="23950647" w14:textId="77777777" w:rsidR="00FE501C" w:rsidRDefault="00FE501C" w:rsidP="00E362F0">
            <w:pPr>
              <w:jc w:val="center"/>
              <w:rPr>
                <w:sz w:val="20"/>
              </w:rPr>
            </w:pPr>
            <w:r>
              <w:rPr>
                <w:sz w:val="20"/>
              </w:rPr>
              <w:t>1</w:t>
            </w:r>
          </w:p>
        </w:tc>
        <w:tc>
          <w:tcPr>
            <w:tcW w:w="473" w:type="dxa"/>
          </w:tcPr>
          <w:p w14:paraId="271E8C04" w14:textId="77777777" w:rsidR="00FE501C" w:rsidRDefault="00FE501C" w:rsidP="00E362F0">
            <w:pPr>
              <w:jc w:val="center"/>
              <w:rPr>
                <w:sz w:val="20"/>
              </w:rPr>
            </w:pPr>
          </w:p>
        </w:tc>
        <w:tc>
          <w:tcPr>
            <w:tcW w:w="425" w:type="dxa"/>
          </w:tcPr>
          <w:p w14:paraId="59EE2E19" w14:textId="77777777" w:rsidR="00FE501C" w:rsidRPr="0033213C" w:rsidRDefault="00FE501C" w:rsidP="00E362F0">
            <w:pPr>
              <w:jc w:val="center"/>
              <w:rPr>
                <w:sz w:val="20"/>
              </w:rPr>
            </w:pPr>
          </w:p>
        </w:tc>
        <w:tc>
          <w:tcPr>
            <w:tcW w:w="425" w:type="dxa"/>
          </w:tcPr>
          <w:p w14:paraId="216B5B36" w14:textId="77777777" w:rsidR="00FE501C" w:rsidRPr="0033213C" w:rsidRDefault="00FE501C" w:rsidP="00E362F0">
            <w:pPr>
              <w:jc w:val="center"/>
              <w:rPr>
                <w:sz w:val="20"/>
              </w:rPr>
            </w:pPr>
            <w:r>
              <w:rPr>
                <w:sz w:val="20"/>
              </w:rPr>
              <w:t>1</w:t>
            </w:r>
          </w:p>
        </w:tc>
        <w:tc>
          <w:tcPr>
            <w:tcW w:w="425" w:type="dxa"/>
          </w:tcPr>
          <w:p w14:paraId="2E96F033" w14:textId="77777777" w:rsidR="00FE501C" w:rsidRPr="0033213C" w:rsidRDefault="00FE501C" w:rsidP="00E362F0">
            <w:pPr>
              <w:jc w:val="center"/>
              <w:rPr>
                <w:sz w:val="20"/>
              </w:rPr>
            </w:pPr>
          </w:p>
        </w:tc>
        <w:tc>
          <w:tcPr>
            <w:tcW w:w="426" w:type="dxa"/>
          </w:tcPr>
          <w:p w14:paraId="6F89963D" w14:textId="77777777" w:rsidR="00FE501C" w:rsidRPr="0033213C" w:rsidRDefault="00FE501C" w:rsidP="00E362F0">
            <w:pPr>
              <w:jc w:val="center"/>
              <w:rPr>
                <w:sz w:val="20"/>
              </w:rPr>
            </w:pPr>
          </w:p>
        </w:tc>
        <w:tc>
          <w:tcPr>
            <w:tcW w:w="2835" w:type="dxa"/>
          </w:tcPr>
          <w:p w14:paraId="0C558777" w14:textId="77777777" w:rsidR="00FE501C" w:rsidRPr="00476392" w:rsidRDefault="00FE501C" w:rsidP="00E362F0">
            <w:pPr>
              <w:spacing w:before="40" w:after="40"/>
              <w:rPr>
                <w:bCs/>
                <w:sz w:val="22"/>
                <w:szCs w:val="22"/>
                <w:lang w:val="en-US"/>
              </w:rPr>
            </w:pPr>
            <w:r w:rsidRPr="00476392">
              <w:rPr>
                <w:bCs/>
                <w:sz w:val="22"/>
                <w:szCs w:val="22"/>
                <w:lang w:val="en-US"/>
              </w:rPr>
              <w:t>Transition and to interference mitigation for the ASO.</w:t>
            </w:r>
          </w:p>
        </w:tc>
      </w:tr>
      <w:tr w:rsidR="00FE501C" w:rsidRPr="0059333D" w14:paraId="53A2AB02" w14:textId="77777777" w:rsidTr="004A76A7">
        <w:trPr>
          <w:trHeight w:val="567"/>
        </w:trPr>
        <w:tc>
          <w:tcPr>
            <w:tcW w:w="2972" w:type="dxa"/>
          </w:tcPr>
          <w:p w14:paraId="0D943226" w14:textId="77777777" w:rsidR="00FE501C" w:rsidRPr="005E13C9" w:rsidRDefault="00FE501C" w:rsidP="00E362F0">
            <w:pPr>
              <w:spacing w:before="40" w:after="40"/>
              <w:rPr>
                <w:bCs/>
                <w:sz w:val="22"/>
                <w:szCs w:val="22"/>
                <w:lang w:val="en-US"/>
              </w:rPr>
            </w:pPr>
            <w:r w:rsidRPr="005E13C9">
              <w:rPr>
                <w:bCs/>
                <w:sz w:val="22"/>
                <w:szCs w:val="22"/>
                <w:lang w:val="en-US"/>
              </w:rPr>
              <w:t xml:space="preserve">Draft text for Q2/1 Report related to Chapter 1, sub part 1.6 "Conclusions, lessons learned from national experiences"    </w:t>
            </w:r>
          </w:p>
        </w:tc>
        <w:tc>
          <w:tcPr>
            <w:tcW w:w="1418" w:type="dxa"/>
          </w:tcPr>
          <w:p w14:paraId="095496A1" w14:textId="77777777" w:rsidR="00FE501C" w:rsidRPr="00F601D7" w:rsidRDefault="00FE501C" w:rsidP="00E362F0">
            <w:pPr>
              <w:spacing w:before="40" w:after="40"/>
              <w:rPr>
                <w:bCs/>
                <w:sz w:val="22"/>
                <w:szCs w:val="22"/>
              </w:rPr>
            </w:pPr>
            <w:r w:rsidRPr="00112317">
              <w:rPr>
                <w:bCs/>
                <w:sz w:val="22"/>
                <w:szCs w:val="22"/>
              </w:rPr>
              <w:t xml:space="preserve">TRA, Lebanon  </w:t>
            </w:r>
          </w:p>
        </w:tc>
        <w:tc>
          <w:tcPr>
            <w:tcW w:w="1417" w:type="dxa"/>
          </w:tcPr>
          <w:p w14:paraId="0D234228" w14:textId="77777777" w:rsidR="00FE501C" w:rsidRPr="00476392" w:rsidRDefault="00FE501C" w:rsidP="00E362F0">
            <w:pPr>
              <w:spacing w:before="40" w:after="40"/>
              <w:jc w:val="center"/>
              <w:rPr>
                <w:rStyle w:val="Hyperlink"/>
                <w:b/>
                <w:sz w:val="22"/>
                <w:szCs w:val="22"/>
              </w:rPr>
            </w:pPr>
            <w:r w:rsidRPr="00476392">
              <w:rPr>
                <w:rStyle w:val="Hyperlink"/>
                <w:color w:val="000000" w:themeColor="text1"/>
                <w:sz w:val="22"/>
                <w:szCs w:val="22"/>
              </w:rPr>
              <w:t>Q.2/1</w:t>
            </w:r>
          </w:p>
        </w:tc>
        <w:tc>
          <w:tcPr>
            <w:tcW w:w="1559" w:type="dxa"/>
          </w:tcPr>
          <w:p w14:paraId="1CADBDB1" w14:textId="77777777" w:rsidR="00FE501C" w:rsidRDefault="00924DD4" w:rsidP="00E362F0">
            <w:pPr>
              <w:spacing w:before="40" w:after="40"/>
              <w:jc w:val="center"/>
              <w:rPr>
                <w:rStyle w:val="Hyperlink"/>
                <w:sz w:val="22"/>
                <w:szCs w:val="22"/>
              </w:rPr>
            </w:pPr>
            <w:hyperlink r:id="rId91" w:history="1">
              <w:r w:rsidR="00FE501C">
                <w:rPr>
                  <w:rStyle w:val="Hyperlink"/>
                  <w:sz w:val="22"/>
                  <w:szCs w:val="22"/>
                </w:rPr>
                <w:t>RGQ1/225</w:t>
              </w:r>
            </w:hyperlink>
          </w:p>
        </w:tc>
        <w:tc>
          <w:tcPr>
            <w:tcW w:w="284" w:type="dxa"/>
          </w:tcPr>
          <w:p w14:paraId="5052FBE0" w14:textId="77777777" w:rsidR="00FE501C" w:rsidRDefault="00FE501C" w:rsidP="00E362F0">
            <w:pPr>
              <w:jc w:val="center"/>
              <w:rPr>
                <w:sz w:val="20"/>
              </w:rPr>
            </w:pPr>
          </w:p>
        </w:tc>
        <w:tc>
          <w:tcPr>
            <w:tcW w:w="236" w:type="dxa"/>
          </w:tcPr>
          <w:p w14:paraId="1A95B2A5" w14:textId="77777777" w:rsidR="00FE501C" w:rsidRPr="0033213C" w:rsidRDefault="00FE501C" w:rsidP="00E362F0">
            <w:pPr>
              <w:jc w:val="center"/>
              <w:rPr>
                <w:sz w:val="20"/>
              </w:rPr>
            </w:pPr>
          </w:p>
        </w:tc>
        <w:tc>
          <w:tcPr>
            <w:tcW w:w="331" w:type="dxa"/>
          </w:tcPr>
          <w:p w14:paraId="7BF3177D" w14:textId="77777777" w:rsidR="00FE501C" w:rsidRDefault="00FE501C" w:rsidP="00E362F0">
            <w:pPr>
              <w:jc w:val="center"/>
              <w:rPr>
                <w:sz w:val="20"/>
              </w:rPr>
            </w:pPr>
          </w:p>
        </w:tc>
        <w:tc>
          <w:tcPr>
            <w:tcW w:w="283" w:type="dxa"/>
          </w:tcPr>
          <w:p w14:paraId="37D9156A" w14:textId="77777777" w:rsidR="00FE501C" w:rsidRDefault="00FE501C" w:rsidP="00E362F0">
            <w:pPr>
              <w:jc w:val="center"/>
              <w:rPr>
                <w:sz w:val="20"/>
              </w:rPr>
            </w:pPr>
          </w:p>
        </w:tc>
        <w:tc>
          <w:tcPr>
            <w:tcW w:w="284" w:type="dxa"/>
          </w:tcPr>
          <w:p w14:paraId="1E1758DB" w14:textId="77777777" w:rsidR="00FE501C" w:rsidRDefault="00FE501C" w:rsidP="00E362F0">
            <w:pPr>
              <w:jc w:val="center"/>
              <w:rPr>
                <w:sz w:val="20"/>
              </w:rPr>
            </w:pPr>
          </w:p>
        </w:tc>
        <w:tc>
          <w:tcPr>
            <w:tcW w:w="283" w:type="dxa"/>
          </w:tcPr>
          <w:p w14:paraId="00B878C5" w14:textId="77777777" w:rsidR="00FE501C" w:rsidRDefault="00FE501C" w:rsidP="00E362F0">
            <w:pPr>
              <w:jc w:val="center"/>
              <w:rPr>
                <w:sz w:val="20"/>
              </w:rPr>
            </w:pPr>
          </w:p>
        </w:tc>
        <w:tc>
          <w:tcPr>
            <w:tcW w:w="284" w:type="dxa"/>
          </w:tcPr>
          <w:p w14:paraId="3FFDBB50" w14:textId="77777777" w:rsidR="00FE501C" w:rsidRPr="0033213C" w:rsidRDefault="00FE501C" w:rsidP="00E362F0">
            <w:pPr>
              <w:jc w:val="center"/>
              <w:rPr>
                <w:sz w:val="20"/>
              </w:rPr>
            </w:pPr>
          </w:p>
        </w:tc>
        <w:tc>
          <w:tcPr>
            <w:tcW w:w="236" w:type="dxa"/>
          </w:tcPr>
          <w:p w14:paraId="0407CA2D" w14:textId="77777777" w:rsidR="00FE501C" w:rsidRDefault="00FE501C" w:rsidP="00E362F0">
            <w:pPr>
              <w:jc w:val="center"/>
              <w:rPr>
                <w:sz w:val="20"/>
              </w:rPr>
            </w:pPr>
            <w:r>
              <w:rPr>
                <w:sz w:val="20"/>
              </w:rPr>
              <w:t>1</w:t>
            </w:r>
          </w:p>
        </w:tc>
        <w:tc>
          <w:tcPr>
            <w:tcW w:w="473" w:type="dxa"/>
          </w:tcPr>
          <w:p w14:paraId="39E3E4AF" w14:textId="77777777" w:rsidR="00FE501C" w:rsidRDefault="00FE501C" w:rsidP="00E362F0">
            <w:pPr>
              <w:jc w:val="center"/>
              <w:rPr>
                <w:sz w:val="20"/>
              </w:rPr>
            </w:pPr>
          </w:p>
        </w:tc>
        <w:tc>
          <w:tcPr>
            <w:tcW w:w="425" w:type="dxa"/>
          </w:tcPr>
          <w:p w14:paraId="76C8DA39" w14:textId="77777777" w:rsidR="00FE501C" w:rsidRPr="0033213C" w:rsidRDefault="00FE501C" w:rsidP="00E362F0">
            <w:pPr>
              <w:jc w:val="center"/>
              <w:rPr>
                <w:sz w:val="20"/>
              </w:rPr>
            </w:pPr>
          </w:p>
        </w:tc>
        <w:tc>
          <w:tcPr>
            <w:tcW w:w="425" w:type="dxa"/>
          </w:tcPr>
          <w:p w14:paraId="1268B5F2" w14:textId="77777777" w:rsidR="00FE501C" w:rsidRPr="0033213C" w:rsidRDefault="00FE501C" w:rsidP="00E362F0">
            <w:pPr>
              <w:jc w:val="center"/>
              <w:rPr>
                <w:sz w:val="20"/>
              </w:rPr>
            </w:pPr>
          </w:p>
        </w:tc>
        <w:tc>
          <w:tcPr>
            <w:tcW w:w="425" w:type="dxa"/>
          </w:tcPr>
          <w:p w14:paraId="5618B47E" w14:textId="77777777" w:rsidR="00FE501C" w:rsidRPr="0033213C" w:rsidRDefault="00FE501C" w:rsidP="00E362F0">
            <w:pPr>
              <w:jc w:val="center"/>
              <w:rPr>
                <w:sz w:val="20"/>
              </w:rPr>
            </w:pPr>
          </w:p>
        </w:tc>
        <w:tc>
          <w:tcPr>
            <w:tcW w:w="426" w:type="dxa"/>
          </w:tcPr>
          <w:p w14:paraId="0CD12CBA" w14:textId="77777777" w:rsidR="00FE501C" w:rsidRPr="0033213C" w:rsidRDefault="00FE501C" w:rsidP="00E362F0">
            <w:pPr>
              <w:jc w:val="center"/>
              <w:rPr>
                <w:sz w:val="20"/>
              </w:rPr>
            </w:pPr>
          </w:p>
        </w:tc>
        <w:tc>
          <w:tcPr>
            <w:tcW w:w="2835" w:type="dxa"/>
          </w:tcPr>
          <w:p w14:paraId="4FADA513" w14:textId="77777777" w:rsidR="00FE501C" w:rsidRPr="00476392" w:rsidRDefault="00FE501C" w:rsidP="00E362F0">
            <w:pPr>
              <w:spacing w:before="40" w:after="40"/>
              <w:rPr>
                <w:bCs/>
                <w:sz w:val="22"/>
                <w:szCs w:val="22"/>
                <w:lang w:val="en-US"/>
              </w:rPr>
            </w:pPr>
            <w:r w:rsidRPr="00476392">
              <w:rPr>
                <w:bCs/>
                <w:sz w:val="22"/>
                <w:szCs w:val="22"/>
                <w:lang w:val="en-US"/>
              </w:rPr>
              <w:t>Lesson’s learned from the transition to digital broadcasting.</w:t>
            </w:r>
          </w:p>
        </w:tc>
      </w:tr>
      <w:tr w:rsidR="00FE501C" w:rsidRPr="0059333D" w14:paraId="25C9691F" w14:textId="77777777" w:rsidTr="004A76A7">
        <w:trPr>
          <w:trHeight w:val="567"/>
        </w:trPr>
        <w:tc>
          <w:tcPr>
            <w:tcW w:w="2972" w:type="dxa"/>
          </w:tcPr>
          <w:p w14:paraId="22875527" w14:textId="77777777" w:rsidR="00FE501C" w:rsidRPr="005E13C9" w:rsidRDefault="00FE501C" w:rsidP="00E362F0">
            <w:pPr>
              <w:spacing w:before="40" w:after="40"/>
              <w:rPr>
                <w:bCs/>
                <w:sz w:val="22"/>
                <w:szCs w:val="22"/>
                <w:lang w:val="en-US"/>
              </w:rPr>
            </w:pPr>
            <w:r w:rsidRPr="005E13C9">
              <w:rPr>
                <w:bCs/>
                <w:sz w:val="22"/>
                <w:szCs w:val="22"/>
                <w:lang w:val="en-US"/>
              </w:rPr>
              <w:t xml:space="preserve">Draft text for Q2/1 Report related to item 2.6 of the Question on "Costs of the transition to digital broadcasting and implications for the various players"    </w:t>
            </w:r>
          </w:p>
        </w:tc>
        <w:tc>
          <w:tcPr>
            <w:tcW w:w="1418" w:type="dxa"/>
          </w:tcPr>
          <w:p w14:paraId="3CDA8273" w14:textId="77777777" w:rsidR="00FE501C" w:rsidRPr="00F601D7" w:rsidRDefault="00FE501C" w:rsidP="00E362F0">
            <w:pPr>
              <w:spacing w:before="40" w:after="40"/>
              <w:rPr>
                <w:bCs/>
                <w:sz w:val="22"/>
                <w:szCs w:val="22"/>
              </w:rPr>
            </w:pPr>
            <w:r w:rsidRPr="00383573">
              <w:rPr>
                <w:bCs/>
                <w:sz w:val="22"/>
                <w:szCs w:val="22"/>
              </w:rPr>
              <w:t xml:space="preserve">TRA, Lebanon  </w:t>
            </w:r>
          </w:p>
        </w:tc>
        <w:tc>
          <w:tcPr>
            <w:tcW w:w="1417" w:type="dxa"/>
          </w:tcPr>
          <w:p w14:paraId="25CB41FB" w14:textId="77777777" w:rsidR="00FE501C" w:rsidRDefault="00FE501C" w:rsidP="00E362F0">
            <w:pPr>
              <w:spacing w:before="40" w:after="40"/>
              <w:jc w:val="center"/>
              <w:rPr>
                <w:rStyle w:val="Hyperlink"/>
                <w:sz w:val="22"/>
                <w:szCs w:val="22"/>
              </w:rPr>
            </w:pPr>
            <w:r w:rsidRPr="00476392">
              <w:rPr>
                <w:rStyle w:val="Hyperlink"/>
                <w:color w:val="000000" w:themeColor="text1"/>
                <w:sz w:val="22"/>
                <w:szCs w:val="22"/>
              </w:rPr>
              <w:t>Q.2/1</w:t>
            </w:r>
          </w:p>
        </w:tc>
        <w:tc>
          <w:tcPr>
            <w:tcW w:w="1559" w:type="dxa"/>
          </w:tcPr>
          <w:p w14:paraId="01AF099D" w14:textId="77777777" w:rsidR="00FE501C" w:rsidRDefault="00924DD4" w:rsidP="00E362F0">
            <w:pPr>
              <w:spacing w:before="40" w:after="40"/>
              <w:jc w:val="center"/>
              <w:rPr>
                <w:rStyle w:val="Hyperlink"/>
                <w:sz w:val="22"/>
                <w:szCs w:val="22"/>
              </w:rPr>
            </w:pPr>
            <w:hyperlink r:id="rId92" w:history="1">
              <w:r w:rsidR="00FE501C">
                <w:rPr>
                  <w:rStyle w:val="Hyperlink"/>
                  <w:sz w:val="22"/>
                  <w:szCs w:val="22"/>
                </w:rPr>
                <w:t>RGQ1/224</w:t>
              </w:r>
            </w:hyperlink>
          </w:p>
        </w:tc>
        <w:tc>
          <w:tcPr>
            <w:tcW w:w="284" w:type="dxa"/>
          </w:tcPr>
          <w:p w14:paraId="33106DD4" w14:textId="77777777" w:rsidR="00FE501C" w:rsidRPr="0033213C" w:rsidRDefault="00FE501C" w:rsidP="00E362F0">
            <w:pPr>
              <w:jc w:val="center"/>
              <w:rPr>
                <w:sz w:val="20"/>
              </w:rPr>
            </w:pPr>
          </w:p>
        </w:tc>
        <w:tc>
          <w:tcPr>
            <w:tcW w:w="236" w:type="dxa"/>
          </w:tcPr>
          <w:p w14:paraId="185234CA" w14:textId="77777777" w:rsidR="00FE501C" w:rsidRPr="0033213C" w:rsidRDefault="00FE501C" w:rsidP="00E362F0">
            <w:pPr>
              <w:jc w:val="center"/>
              <w:rPr>
                <w:sz w:val="20"/>
              </w:rPr>
            </w:pPr>
          </w:p>
        </w:tc>
        <w:tc>
          <w:tcPr>
            <w:tcW w:w="331" w:type="dxa"/>
          </w:tcPr>
          <w:p w14:paraId="24BFDA8A" w14:textId="77777777" w:rsidR="00FE501C" w:rsidRPr="0033213C" w:rsidRDefault="00FE501C" w:rsidP="00E362F0">
            <w:pPr>
              <w:jc w:val="center"/>
              <w:rPr>
                <w:sz w:val="20"/>
              </w:rPr>
            </w:pPr>
          </w:p>
        </w:tc>
        <w:tc>
          <w:tcPr>
            <w:tcW w:w="283" w:type="dxa"/>
          </w:tcPr>
          <w:p w14:paraId="6F2F999A" w14:textId="77777777" w:rsidR="00FE501C" w:rsidRPr="0033213C" w:rsidRDefault="00FE501C" w:rsidP="00E362F0">
            <w:pPr>
              <w:jc w:val="center"/>
              <w:rPr>
                <w:sz w:val="20"/>
              </w:rPr>
            </w:pPr>
          </w:p>
        </w:tc>
        <w:tc>
          <w:tcPr>
            <w:tcW w:w="284" w:type="dxa"/>
          </w:tcPr>
          <w:p w14:paraId="10248F00" w14:textId="77777777" w:rsidR="00FE501C" w:rsidRPr="0033213C" w:rsidRDefault="00FE501C" w:rsidP="00E362F0">
            <w:pPr>
              <w:jc w:val="center"/>
              <w:rPr>
                <w:sz w:val="20"/>
              </w:rPr>
            </w:pPr>
            <w:r>
              <w:rPr>
                <w:sz w:val="20"/>
              </w:rPr>
              <w:t>1</w:t>
            </w:r>
          </w:p>
        </w:tc>
        <w:tc>
          <w:tcPr>
            <w:tcW w:w="283" w:type="dxa"/>
          </w:tcPr>
          <w:p w14:paraId="658EB5C2" w14:textId="77777777" w:rsidR="00FE501C" w:rsidRPr="0033213C" w:rsidRDefault="00FE501C" w:rsidP="00E362F0">
            <w:pPr>
              <w:jc w:val="center"/>
              <w:rPr>
                <w:sz w:val="20"/>
              </w:rPr>
            </w:pPr>
          </w:p>
        </w:tc>
        <w:tc>
          <w:tcPr>
            <w:tcW w:w="284" w:type="dxa"/>
          </w:tcPr>
          <w:p w14:paraId="2EDFCD9C" w14:textId="77777777" w:rsidR="00FE501C" w:rsidRPr="0033213C" w:rsidRDefault="00FE501C" w:rsidP="00E362F0">
            <w:pPr>
              <w:jc w:val="center"/>
              <w:rPr>
                <w:sz w:val="20"/>
              </w:rPr>
            </w:pPr>
          </w:p>
        </w:tc>
        <w:tc>
          <w:tcPr>
            <w:tcW w:w="236" w:type="dxa"/>
          </w:tcPr>
          <w:p w14:paraId="5ADFB65B" w14:textId="77777777" w:rsidR="00FE501C" w:rsidRPr="0033213C" w:rsidRDefault="00FE501C" w:rsidP="00E362F0">
            <w:pPr>
              <w:jc w:val="center"/>
              <w:rPr>
                <w:sz w:val="20"/>
              </w:rPr>
            </w:pPr>
            <w:r>
              <w:rPr>
                <w:sz w:val="20"/>
              </w:rPr>
              <w:t>1</w:t>
            </w:r>
          </w:p>
        </w:tc>
        <w:tc>
          <w:tcPr>
            <w:tcW w:w="473" w:type="dxa"/>
          </w:tcPr>
          <w:p w14:paraId="5363B559" w14:textId="77777777" w:rsidR="00FE501C" w:rsidRPr="0033213C" w:rsidRDefault="00FE501C" w:rsidP="00E362F0">
            <w:pPr>
              <w:jc w:val="center"/>
              <w:rPr>
                <w:sz w:val="20"/>
              </w:rPr>
            </w:pPr>
          </w:p>
        </w:tc>
        <w:tc>
          <w:tcPr>
            <w:tcW w:w="425" w:type="dxa"/>
          </w:tcPr>
          <w:p w14:paraId="3330ED93" w14:textId="77777777" w:rsidR="00FE501C" w:rsidRPr="0033213C" w:rsidRDefault="00FE501C" w:rsidP="00E362F0">
            <w:pPr>
              <w:jc w:val="center"/>
              <w:rPr>
                <w:sz w:val="20"/>
              </w:rPr>
            </w:pPr>
          </w:p>
        </w:tc>
        <w:tc>
          <w:tcPr>
            <w:tcW w:w="425" w:type="dxa"/>
          </w:tcPr>
          <w:p w14:paraId="7716FCDC" w14:textId="77777777" w:rsidR="00FE501C" w:rsidRPr="0033213C" w:rsidRDefault="00FE501C" w:rsidP="00E362F0">
            <w:pPr>
              <w:jc w:val="center"/>
              <w:rPr>
                <w:sz w:val="20"/>
              </w:rPr>
            </w:pPr>
          </w:p>
        </w:tc>
        <w:tc>
          <w:tcPr>
            <w:tcW w:w="425" w:type="dxa"/>
          </w:tcPr>
          <w:p w14:paraId="47EF89AB" w14:textId="77777777" w:rsidR="00FE501C" w:rsidRPr="0033213C" w:rsidRDefault="00FE501C" w:rsidP="00E362F0">
            <w:pPr>
              <w:jc w:val="center"/>
              <w:rPr>
                <w:sz w:val="20"/>
              </w:rPr>
            </w:pPr>
          </w:p>
        </w:tc>
        <w:tc>
          <w:tcPr>
            <w:tcW w:w="426" w:type="dxa"/>
          </w:tcPr>
          <w:p w14:paraId="4B8147CD" w14:textId="77777777" w:rsidR="00FE501C" w:rsidRPr="0033213C" w:rsidRDefault="00FE501C" w:rsidP="00E362F0">
            <w:pPr>
              <w:jc w:val="center"/>
              <w:rPr>
                <w:sz w:val="20"/>
              </w:rPr>
            </w:pPr>
          </w:p>
        </w:tc>
        <w:tc>
          <w:tcPr>
            <w:tcW w:w="2835" w:type="dxa"/>
          </w:tcPr>
          <w:p w14:paraId="39AC65C7" w14:textId="77777777" w:rsidR="00FE501C" w:rsidRPr="00476392" w:rsidRDefault="00FE501C" w:rsidP="00E362F0">
            <w:pPr>
              <w:spacing w:before="40" w:after="40"/>
              <w:rPr>
                <w:bCs/>
                <w:sz w:val="22"/>
                <w:szCs w:val="22"/>
                <w:lang w:val="en-US"/>
              </w:rPr>
            </w:pPr>
            <w:r w:rsidRPr="00476392">
              <w:rPr>
                <w:bCs/>
                <w:sz w:val="22"/>
                <w:szCs w:val="22"/>
                <w:lang w:val="en-US"/>
              </w:rPr>
              <w:t>Costs from the transition to digital broadcasting.</w:t>
            </w:r>
          </w:p>
        </w:tc>
      </w:tr>
      <w:tr w:rsidR="00FE501C" w:rsidRPr="0059333D" w14:paraId="675751DF" w14:textId="77777777" w:rsidTr="004A76A7">
        <w:trPr>
          <w:trHeight w:val="567"/>
        </w:trPr>
        <w:tc>
          <w:tcPr>
            <w:tcW w:w="2972" w:type="dxa"/>
          </w:tcPr>
          <w:p w14:paraId="3AD29E55" w14:textId="77777777" w:rsidR="00FE501C" w:rsidRPr="005E13C9" w:rsidRDefault="00FE501C" w:rsidP="00E362F0">
            <w:pPr>
              <w:spacing w:before="40" w:after="40"/>
              <w:rPr>
                <w:bCs/>
                <w:sz w:val="22"/>
                <w:szCs w:val="22"/>
                <w:lang w:val="en-US"/>
              </w:rPr>
            </w:pPr>
            <w:r w:rsidRPr="005E13C9">
              <w:rPr>
                <w:bCs/>
                <w:sz w:val="22"/>
                <w:szCs w:val="22"/>
                <w:lang w:val="en-US"/>
              </w:rPr>
              <w:t xml:space="preserve">Status and lessons learned from the adoption and implementation of digital terrestrial television broadcasting in Brazil    </w:t>
            </w:r>
          </w:p>
        </w:tc>
        <w:tc>
          <w:tcPr>
            <w:tcW w:w="1418" w:type="dxa"/>
          </w:tcPr>
          <w:p w14:paraId="3D10F513" w14:textId="77777777" w:rsidR="00FE501C" w:rsidRPr="00F601D7" w:rsidRDefault="00FE501C" w:rsidP="00E362F0">
            <w:pPr>
              <w:spacing w:before="40" w:after="40"/>
              <w:rPr>
                <w:bCs/>
                <w:sz w:val="22"/>
                <w:szCs w:val="22"/>
              </w:rPr>
            </w:pPr>
            <w:r w:rsidRPr="00F05C84">
              <w:rPr>
                <w:bCs/>
                <w:sz w:val="22"/>
                <w:szCs w:val="22"/>
              </w:rPr>
              <w:t xml:space="preserve">Brazil (Federative Republic of)  </w:t>
            </w:r>
          </w:p>
        </w:tc>
        <w:tc>
          <w:tcPr>
            <w:tcW w:w="1417" w:type="dxa"/>
          </w:tcPr>
          <w:p w14:paraId="4E96BDB5" w14:textId="77777777" w:rsidR="00FE501C" w:rsidRDefault="00FE501C" w:rsidP="00E362F0">
            <w:pPr>
              <w:spacing w:before="40" w:after="40"/>
              <w:jc w:val="center"/>
              <w:rPr>
                <w:rStyle w:val="Hyperlink"/>
                <w:sz w:val="22"/>
                <w:szCs w:val="22"/>
              </w:rPr>
            </w:pPr>
            <w:r w:rsidRPr="00476392">
              <w:rPr>
                <w:rStyle w:val="Hyperlink"/>
                <w:color w:val="000000" w:themeColor="text1"/>
                <w:sz w:val="22"/>
                <w:szCs w:val="22"/>
              </w:rPr>
              <w:t>Q.2/1</w:t>
            </w:r>
          </w:p>
        </w:tc>
        <w:tc>
          <w:tcPr>
            <w:tcW w:w="1559" w:type="dxa"/>
          </w:tcPr>
          <w:p w14:paraId="07F8A080" w14:textId="77777777" w:rsidR="00FE501C" w:rsidRDefault="00924DD4" w:rsidP="00E362F0">
            <w:pPr>
              <w:spacing w:before="40" w:after="40"/>
              <w:jc w:val="center"/>
              <w:rPr>
                <w:rStyle w:val="Hyperlink"/>
                <w:sz w:val="22"/>
                <w:szCs w:val="22"/>
              </w:rPr>
            </w:pPr>
            <w:hyperlink r:id="rId93" w:history="1">
              <w:r w:rsidR="00FE501C">
                <w:rPr>
                  <w:rStyle w:val="Hyperlink"/>
                  <w:sz w:val="22"/>
                  <w:szCs w:val="22"/>
                </w:rPr>
                <w:t>RGQ1/223</w:t>
              </w:r>
            </w:hyperlink>
          </w:p>
        </w:tc>
        <w:tc>
          <w:tcPr>
            <w:tcW w:w="284" w:type="dxa"/>
          </w:tcPr>
          <w:p w14:paraId="6831F682" w14:textId="77777777" w:rsidR="00FE501C" w:rsidRDefault="00FE501C" w:rsidP="00E362F0">
            <w:pPr>
              <w:jc w:val="center"/>
              <w:rPr>
                <w:sz w:val="20"/>
              </w:rPr>
            </w:pPr>
          </w:p>
        </w:tc>
        <w:tc>
          <w:tcPr>
            <w:tcW w:w="236" w:type="dxa"/>
          </w:tcPr>
          <w:p w14:paraId="5FCAD947" w14:textId="77777777" w:rsidR="00FE501C" w:rsidRDefault="00FE501C" w:rsidP="00E362F0">
            <w:pPr>
              <w:jc w:val="center"/>
              <w:rPr>
                <w:sz w:val="20"/>
              </w:rPr>
            </w:pPr>
          </w:p>
        </w:tc>
        <w:tc>
          <w:tcPr>
            <w:tcW w:w="331" w:type="dxa"/>
          </w:tcPr>
          <w:p w14:paraId="03FE62E5" w14:textId="77777777" w:rsidR="00FE501C" w:rsidRPr="0033213C" w:rsidRDefault="00FE501C" w:rsidP="00E362F0">
            <w:pPr>
              <w:jc w:val="center"/>
              <w:rPr>
                <w:sz w:val="20"/>
              </w:rPr>
            </w:pPr>
          </w:p>
        </w:tc>
        <w:tc>
          <w:tcPr>
            <w:tcW w:w="283" w:type="dxa"/>
          </w:tcPr>
          <w:p w14:paraId="5124A675" w14:textId="77777777" w:rsidR="00FE501C" w:rsidRPr="0033213C" w:rsidRDefault="00FE501C" w:rsidP="00E362F0">
            <w:pPr>
              <w:jc w:val="center"/>
              <w:rPr>
                <w:sz w:val="20"/>
              </w:rPr>
            </w:pPr>
          </w:p>
        </w:tc>
        <w:tc>
          <w:tcPr>
            <w:tcW w:w="284" w:type="dxa"/>
          </w:tcPr>
          <w:p w14:paraId="0612CA59" w14:textId="77777777" w:rsidR="00FE501C" w:rsidRPr="0033213C" w:rsidRDefault="00FE501C" w:rsidP="00E362F0">
            <w:pPr>
              <w:jc w:val="center"/>
              <w:rPr>
                <w:sz w:val="20"/>
              </w:rPr>
            </w:pPr>
          </w:p>
        </w:tc>
        <w:tc>
          <w:tcPr>
            <w:tcW w:w="283" w:type="dxa"/>
          </w:tcPr>
          <w:p w14:paraId="19E964C4" w14:textId="77777777" w:rsidR="00FE501C" w:rsidRDefault="00FE501C" w:rsidP="00E362F0">
            <w:pPr>
              <w:jc w:val="center"/>
              <w:rPr>
                <w:sz w:val="20"/>
              </w:rPr>
            </w:pPr>
          </w:p>
        </w:tc>
        <w:tc>
          <w:tcPr>
            <w:tcW w:w="284" w:type="dxa"/>
          </w:tcPr>
          <w:p w14:paraId="29CB8208" w14:textId="77777777" w:rsidR="00FE501C" w:rsidRPr="0033213C" w:rsidRDefault="00FE501C" w:rsidP="00E362F0">
            <w:pPr>
              <w:jc w:val="center"/>
              <w:rPr>
                <w:sz w:val="20"/>
              </w:rPr>
            </w:pPr>
          </w:p>
        </w:tc>
        <w:tc>
          <w:tcPr>
            <w:tcW w:w="236" w:type="dxa"/>
          </w:tcPr>
          <w:p w14:paraId="7F4823AD" w14:textId="77777777" w:rsidR="00FE501C" w:rsidRPr="0033213C" w:rsidRDefault="00FE501C" w:rsidP="00E362F0">
            <w:pPr>
              <w:jc w:val="center"/>
              <w:rPr>
                <w:sz w:val="20"/>
              </w:rPr>
            </w:pPr>
            <w:r>
              <w:rPr>
                <w:sz w:val="20"/>
              </w:rPr>
              <w:t>1</w:t>
            </w:r>
          </w:p>
        </w:tc>
        <w:tc>
          <w:tcPr>
            <w:tcW w:w="473" w:type="dxa"/>
          </w:tcPr>
          <w:p w14:paraId="0D8D9B96" w14:textId="77777777" w:rsidR="00FE501C" w:rsidRPr="0033213C" w:rsidRDefault="00FE501C" w:rsidP="00E362F0">
            <w:pPr>
              <w:jc w:val="center"/>
              <w:rPr>
                <w:sz w:val="20"/>
              </w:rPr>
            </w:pPr>
          </w:p>
        </w:tc>
        <w:tc>
          <w:tcPr>
            <w:tcW w:w="425" w:type="dxa"/>
          </w:tcPr>
          <w:p w14:paraId="0C968729" w14:textId="77777777" w:rsidR="00FE501C" w:rsidRDefault="00FE501C" w:rsidP="00E362F0">
            <w:pPr>
              <w:jc w:val="center"/>
              <w:rPr>
                <w:sz w:val="20"/>
              </w:rPr>
            </w:pPr>
          </w:p>
        </w:tc>
        <w:tc>
          <w:tcPr>
            <w:tcW w:w="425" w:type="dxa"/>
          </w:tcPr>
          <w:p w14:paraId="05CBF62E" w14:textId="77777777" w:rsidR="00FE501C" w:rsidRPr="0033213C" w:rsidRDefault="00FE501C" w:rsidP="00E362F0">
            <w:pPr>
              <w:jc w:val="center"/>
              <w:rPr>
                <w:sz w:val="20"/>
              </w:rPr>
            </w:pPr>
          </w:p>
        </w:tc>
        <w:tc>
          <w:tcPr>
            <w:tcW w:w="425" w:type="dxa"/>
          </w:tcPr>
          <w:p w14:paraId="7CB004B8" w14:textId="77777777" w:rsidR="00FE501C" w:rsidRPr="0033213C" w:rsidRDefault="00FE501C" w:rsidP="00E362F0">
            <w:pPr>
              <w:jc w:val="center"/>
              <w:rPr>
                <w:sz w:val="20"/>
              </w:rPr>
            </w:pPr>
          </w:p>
        </w:tc>
        <w:tc>
          <w:tcPr>
            <w:tcW w:w="426" w:type="dxa"/>
          </w:tcPr>
          <w:p w14:paraId="07B20806" w14:textId="77777777" w:rsidR="00FE501C" w:rsidRPr="0033213C" w:rsidRDefault="00FE501C" w:rsidP="00E362F0">
            <w:pPr>
              <w:jc w:val="center"/>
              <w:rPr>
                <w:sz w:val="20"/>
              </w:rPr>
            </w:pPr>
          </w:p>
        </w:tc>
        <w:tc>
          <w:tcPr>
            <w:tcW w:w="2835" w:type="dxa"/>
          </w:tcPr>
          <w:p w14:paraId="53EA8759" w14:textId="77777777" w:rsidR="00FE501C" w:rsidRPr="00476392" w:rsidRDefault="00FE501C" w:rsidP="00E362F0">
            <w:pPr>
              <w:spacing w:before="40" w:after="40"/>
              <w:rPr>
                <w:bCs/>
                <w:sz w:val="22"/>
                <w:szCs w:val="22"/>
                <w:lang w:val="en-US"/>
              </w:rPr>
            </w:pPr>
            <w:r w:rsidRPr="00476392">
              <w:rPr>
                <w:bCs/>
                <w:sz w:val="22"/>
                <w:szCs w:val="22"/>
                <w:lang w:val="en-US"/>
              </w:rPr>
              <w:t>Lesson’s learned from the transition to digital broadcasting.</w:t>
            </w:r>
          </w:p>
        </w:tc>
      </w:tr>
      <w:tr w:rsidR="00FE501C" w:rsidRPr="0033213C" w14:paraId="0EE5ACCF" w14:textId="77777777" w:rsidTr="004A76A7">
        <w:trPr>
          <w:trHeight w:val="567"/>
        </w:trPr>
        <w:tc>
          <w:tcPr>
            <w:tcW w:w="2972" w:type="dxa"/>
          </w:tcPr>
          <w:p w14:paraId="1BECD179" w14:textId="77777777" w:rsidR="00FE501C" w:rsidRPr="00F9081D" w:rsidRDefault="00FE501C" w:rsidP="00E362F0">
            <w:pPr>
              <w:spacing w:before="40" w:after="40"/>
              <w:rPr>
                <w:bCs/>
                <w:sz w:val="22"/>
                <w:szCs w:val="22"/>
                <w:lang w:val="en-US"/>
              </w:rPr>
            </w:pPr>
            <w:r w:rsidRPr="005E13C9">
              <w:rPr>
                <w:bCs/>
                <w:sz w:val="22"/>
                <w:szCs w:val="22"/>
                <w:lang w:val="en-US"/>
              </w:rPr>
              <w:lastRenderedPageBreak/>
              <w:t xml:space="preserve">Disposal of equipment resulting from the actions related to the DSO Process in Brazil   </w:t>
            </w:r>
          </w:p>
        </w:tc>
        <w:tc>
          <w:tcPr>
            <w:tcW w:w="1418" w:type="dxa"/>
          </w:tcPr>
          <w:p w14:paraId="672CD34A" w14:textId="77777777" w:rsidR="00FE501C" w:rsidRPr="00F601D7" w:rsidRDefault="00FE501C" w:rsidP="00E362F0">
            <w:pPr>
              <w:spacing w:before="40" w:after="40"/>
              <w:rPr>
                <w:bCs/>
                <w:sz w:val="22"/>
                <w:szCs w:val="22"/>
              </w:rPr>
            </w:pPr>
            <w:r w:rsidRPr="00F9081D">
              <w:rPr>
                <w:bCs/>
                <w:sz w:val="22"/>
                <w:szCs w:val="22"/>
              </w:rPr>
              <w:t xml:space="preserve">Brazil (Federative Republic of)  </w:t>
            </w:r>
          </w:p>
        </w:tc>
        <w:tc>
          <w:tcPr>
            <w:tcW w:w="1417" w:type="dxa"/>
          </w:tcPr>
          <w:p w14:paraId="3DB2B0E6" w14:textId="77777777" w:rsidR="00FE501C" w:rsidRDefault="00FE501C" w:rsidP="00E362F0">
            <w:pPr>
              <w:spacing w:before="40" w:after="40"/>
              <w:jc w:val="center"/>
              <w:rPr>
                <w:rStyle w:val="Hyperlink"/>
                <w:sz w:val="22"/>
                <w:szCs w:val="22"/>
              </w:rPr>
            </w:pPr>
            <w:r w:rsidRPr="00476392">
              <w:rPr>
                <w:rStyle w:val="Hyperlink"/>
                <w:color w:val="000000" w:themeColor="text1"/>
                <w:sz w:val="22"/>
                <w:szCs w:val="22"/>
              </w:rPr>
              <w:t>Q.2/1</w:t>
            </w:r>
          </w:p>
        </w:tc>
        <w:tc>
          <w:tcPr>
            <w:tcW w:w="1559" w:type="dxa"/>
          </w:tcPr>
          <w:p w14:paraId="0B393A6E" w14:textId="77777777" w:rsidR="00FE501C" w:rsidRDefault="00924DD4" w:rsidP="00E362F0">
            <w:pPr>
              <w:spacing w:before="40" w:after="40"/>
              <w:jc w:val="center"/>
              <w:rPr>
                <w:rStyle w:val="Hyperlink"/>
                <w:sz w:val="22"/>
                <w:szCs w:val="22"/>
              </w:rPr>
            </w:pPr>
            <w:hyperlink r:id="rId94" w:history="1">
              <w:r w:rsidR="00FE501C">
                <w:rPr>
                  <w:rStyle w:val="Hyperlink"/>
                  <w:sz w:val="22"/>
                  <w:szCs w:val="22"/>
                </w:rPr>
                <w:t>RGQ1/222</w:t>
              </w:r>
            </w:hyperlink>
          </w:p>
        </w:tc>
        <w:tc>
          <w:tcPr>
            <w:tcW w:w="284" w:type="dxa"/>
          </w:tcPr>
          <w:p w14:paraId="2D833D64" w14:textId="77777777" w:rsidR="00FE501C" w:rsidRDefault="00FE501C" w:rsidP="00E362F0">
            <w:pPr>
              <w:jc w:val="center"/>
              <w:rPr>
                <w:sz w:val="20"/>
              </w:rPr>
            </w:pPr>
          </w:p>
        </w:tc>
        <w:tc>
          <w:tcPr>
            <w:tcW w:w="236" w:type="dxa"/>
          </w:tcPr>
          <w:p w14:paraId="1ED6FE58" w14:textId="77777777" w:rsidR="00FE501C" w:rsidRDefault="00FE501C" w:rsidP="00E362F0">
            <w:pPr>
              <w:jc w:val="center"/>
              <w:rPr>
                <w:sz w:val="20"/>
              </w:rPr>
            </w:pPr>
          </w:p>
        </w:tc>
        <w:tc>
          <w:tcPr>
            <w:tcW w:w="331" w:type="dxa"/>
          </w:tcPr>
          <w:p w14:paraId="38E847B7" w14:textId="77777777" w:rsidR="00FE501C" w:rsidRDefault="00FE501C" w:rsidP="00E362F0">
            <w:pPr>
              <w:jc w:val="center"/>
              <w:rPr>
                <w:sz w:val="20"/>
              </w:rPr>
            </w:pPr>
          </w:p>
        </w:tc>
        <w:tc>
          <w:tcPr>
            <w:tcW w:w="283" w:type="dxa"/>
          </w:tcPr>
          <w:p w14:paraId="421417D7" w14:textId="77777777" w:rsidR="00FE501C" w:rsidRPr="0033213C" w:rsidRDefault="00FE501C" w:rsidP="00E362F0">
            <w:pPr>
              <w:jc w:val="center"/>
              <w:rPr>
                <w:sz w:val="20"/>
              </w:rPr>
            </w:pPr>
          </w:p>
        </w:tc>
        <w:tc>
          <w:tcPr>
            <w:tcW w:w="284" w:type="dxa"/>
          </w:tcPr>
          <w:p w14:paraId="17E35D36" w14:textId="77777777" w:rsidR="00FE501C" w:rsidRDefault="00FE501C" w:rsidP="00E362F0">
            <w:pPr>
              <w:jc w:val="center"/>
              <w:rPr>
                <w:sz w:val="20"/>
              </w:rPr>
            </w:pPr>
          </w:p>
        </w:tc>
        <w:tc>
          <w:tcPr>
            <w:tcW w:w="283" w:type="dxa"/>
          </w:tcPr>
          <w:p w14:paraId="087BACC0" w14:textId="77777777" w:rsidR="00FE501C" w:rsidRDefault="00FE501C" w:rsidP="00E362F0">
            <w:pPr>
              <w:jc w:val="center"/>
              <w:rPr>
                <w:sz w:val="20"/>
              </w:rPr>
            </w:pPr>
          </w:p>
        </w:tc>
        <w:tc>
          <w:tcPr>
            <w:tcW w:w="284" w:type="dxa"/>
          </w:tcPr>
          <w:p w14:paraId="0B9EE3D9" w14:textId="77777777" w:rsidR="00FE501C" w:rsidRDefault="00FE501C" w:rsidP="00E362F0">
            <w:pPr>
              <w:jc w:val="center"/>
              <w:rPr>
                <w:sz w:val="20"/>
              </w:rPr>
            </w:pPr>
          </w:p>
        </w:tc>
        <w:tc>
          <w:tcPr>
            <w:tcW w:w="236" w:type="dxa"/>
          </w:tcPr>
          <w:p w14:paraId="6997A1BE" w14:textId="77777777" w:rsidR="00FE501C" w:rsidRDefault="00FE501C" w:rsidP="00E362F0">
            <w:pPr>
              <w:jc w:val="center"/>
              <w:rPr>
                <w:sz w:val="20"/>
              </w:rPr>
            </w:pPr>
          </w:p>
        </w:tc>
        <w:tc>
          <w:tcPr>
            <w:tcW w:w="473" w:type="dxa"/>
          </w:tcPr>
          <w:p w14:paraId="7924F2C7" w14:textId="77777777" w:rsidR="00FE501C" w:rsidRPr="0033213C" w:rsidRDefault="00FE501C" w:rsidP="00E362F0">
            <w:pPr>
              <w:jc w:val="center"/>
              <w:rPr>
                <w:sz w:val="20"/>
              </w:rPr>
            </w:pPr>
          </w:p>
        </w:tc>
        <w:tc>
          <w:tcPr>
            <w:tcW w:w="425" w:type="dxa"/>
          </w:tcPr>
          <w:p w14:paraId="1982A6B2" w14:textId="77777777" w:rsidR="00FE501C" w:rsidRDefault="00FE501C" w:rsidP="00E362F0">
            <w:pPr>
              <w:jc w:val="center"/>
              <w:rPr>
                <w:sz w:val="20"/>
              </w:rPr>
            </w:pPr>
          </w:p>
        </w:tc>
        <w:tc>
          <w:tcPr>
            <w:tcW w:w="425" w:type="dxa"/>
          </w:tcPr>
          <w:p w14:paraId="4441AB71" w14:textId="77777777" w:rsidR="00FE501C" w:rsidRPr="0033213C" w:rsidRDefault="00FE501C" w:rsidP="00E362F0">
            <w:pPr>
              <w:jc w:val="center"/>
              <w:rPr>
                <w:sz w:val="20"/>
              </w:rPr>
            </w:pPr>
          </w:p>
        </w:tc>
        <w:tc>
          <w:tcPr>
            <w:tcW w:w="425" w:type="dxa"/>
          </w:tcPr>
          <w:p w14:paraId="265AF168" w14:textId="77777777" w:rsidR="00FE501C" w:rsidRDefault="00FE501C" w:rsidP="00E362F0">
            <w:pPr>
              <w:jc w:val="center"/>
              <w:rPr>
                <w:sz w:val="20"/>
              </w:rPr>
            </w:pPr>
          </w:p>
        </w:tc>
        <w:tc>
          <w:tcPr>
            <w:tcW w:w="426" w:type="dxa"/>
          </w:tcPr>
          <w:p w14:paraId="09EBF714" w14:textId="77777777" w:rsidR="00FE501C" w:rsidRPr="0033213C" w:rsidRDefault="00FE501C" w:rsidP="00E362F0">
            <w:pPr>
              <w:jc w:val="center"/>
              <w:rPr>
                <w:sz w:val="20"/>
              </w:rPr>
            </w:pPr>
          </w:p>
        </w:tc>
        <w:tc>
          <w:tcPr>
            <w:tcW w:w="2835" w:type="dxa"/>
          </w:tcPr>
          <w:p w14:paraId="3C727B01" w14:textId="77777777" w:rsidR="00FE501C" w:rsidRPr="00F9081D" w:rsidRDefault="00FE501C" w:rsidP="00E362F0">
            <w:pPr>
              <w:spacing w:before="40" w:after="40"/>
              <w:rPr>
                <w:bCs/>
                <w:sz w:val="22"/>
                <w:szCs w:val="22"/>
              </w:rPr>
            </w:pPr>
            <w:r>
              <w:rPr>
                <w:bCs/>
                <w:sz w:val="22"/>
                <w:szCs w:val="22"/>
              </w:rPr>
              <w:t>N/A</w:t>
            </w:r>
          </w:p>
        </w:tc>
      </w:tr>
      <w:tr w:rsidR="00FE501C" w:rsidRPr="0059333D" w14:paraId="338DFA9D" w14:textId="77777777" w:rsidTr="004A76A7">
        <w:trPr>
          <w:trHeight w:val="567"/>
        </w:trPr>
        <w:tc>
          <w:tcPr>
            <w:tcW w:w="2972" w:type="dxa"/>
          </w:tcPr>
          <w:p w14:paraId="1C2333B4" w14:textId="77777777" w:rsidR="00FE501C" w:rsidRPr="005E13C9" w:rsidRDefault="00FE501C" w:rsidP="00E362F0">
            <w:pPr>
              <w:spacing w:before="40" w:after="40"/>
              <w:rPr>
                <w:bCs/>
                <w:sz w:val="22"/>
                <w:szCs w:val="22"/>
                <w:lang w:val="en-US"/>
              </w:rPr>
            </w:pPr>
            <w:r w:rsidRPr="005E13C9">
              <w:rPr>
                <w:bCs/>
                <w:sz w:val="22"/>
                <w:szCs w:val="22"/>
                <w:lang w:val="en-US"/>
              </w:rPr>
              <w:t xml:space="preserve">Interference mitigation between main and relay stations and the digital dividend stations during or after the DSO   </w:t>
            </w:r>
          </w:p>
        </w:tc>
        <w:tc>
          <w:tcPr>
            <w:tcW w:w="1418" w:type="dxa"/>
          </w:tcPr>
          <w:p w14:paraId="0D834434" w14:textId="77777777" w:rsidR="00FE501C" w:rsidRPr="00F601D7" w:rsidRDefault="00FE501C" w:rsidP="00E362F0">
            <w:pPr>
              <w:spacing w:before="40" w:after="40"/>
              <w:rPr>
                <w:bCs/>
                <w:sz w:val="22"/>
                <w:szCs w:val="22"/>
              </w:rPr>
            </w:pPr>
            <w:r w:rsidRPr="0059088E">
              <w:rPr>
                <w:bCs/>
                <w:sz w:val="22"/>
                <w:szCs w:val="22"/>
              </w:rPr>
              <w:t xml:space="preserve">Brazil (Federative Republic of)  </w:t>
            </w:r>
          </w:p>
        </w:tc>
        <w:tc>
          <w:tcPr>
            <w:tcW w:w="1417" w:type="dxa"/>
          </w:tcPr>
          <w:p w14:paraId="7FDC4120" w14:textId="77777777" w:rsidR="00FE501C" w:rsidRDefault="00FE501C" w:rsidP="00E362F0">
            <w:pPr>
              <w:spacing w:before="40" w:after="40"/>
              <w:jc w:val="center"/>
              <w:rPr>
                <w:rStyle w:val="Hyperlink"/>
                <w:sz w:val="22"/>
                <w:szCs w:val="22"/>
              </w:rPr>
            </w:pPr>
            <w:r w:rsidRPr="00476392">
              <w:rPr>
                <w:rStyle w:val="Hyperlink"/>
                <w:color w:val="000000" w:themeColor="text1"/>
                <w:sz w:val="22"/>
                <w:szCs w:val="22"/>
              </w:rPr>
              <w:t>Q.2/1</w:t>
            </w:r>
          </w:p>
        </w:tc>
        <w:tc>
          <w:tcPr>
            <w:tcW w:w="1559" w:type="dxa"/>
          </w:tcPr>
          <w:p w14:paraId="3FBB5858" w14:textId="77777777" w:rsidR="00FE501C" w:rsidRDefault="00924DD4" w:rsidP="00E362F0">
            <w:pPr>
              <w:spacing w:before="40" w:after="40"/>
              <w:jc w:val="center"/>
              <w:rPr>
                <w:rStyle w:val="Hyperlink"/>
                <w:sz w:val="22"/>
                <w:szCs w:val="22"/>
              </w:rPr>
            </w:pPr>
            <w:hyperlink r:id="rId95" w:history="1">
              <w:r w:rsidR="00FE501C">
                <w:rPr>
                  <w:rStyle w:val="Hyperlink"/>
                  <w:sz w:val="22"/>
                  <w:szCs w:val="22"/>
                </w:rPr>
                <w:t>RGQ1/221</w:t>
              </w:r>
            </w:hyperlink>
          </w:p>
        </w:tc>
        <w:tc>
          <w:tcPr>
            <w:tcW w:w="284" w:type="dxa"/>
          </w:tcPr>
          <w:p w14:paraId="1138FB38" w14:textId="77777777" w:rsidR="00FE501C" w:rsidRDefault="00FE501C" w:rsidP="00E362F0">
            <w:pPr>
              <w:jc w:val="center"/>
              <w:rPr>
                <w:sz w:val="20"/>
              </w:rPr>
            </w:pPr>
          </w:p>
        </w:tc>
        <w:tc>
          <w:tcPr>
            <w:tcW w:w="236" w:type="dxa"/>
          </w:tcPr>
          <w:p w14:paraId="520A3F40" w14:textId="77777777" w:rsidR="00FE501C" w:rsidRDefault="00FE501C" w:rsidP="00E362F0">
            <w:pPr>
              <w:jc w:val="center"/>
              <w:rPr>
                <w:sz w:val="20"/>
              </w:rPr>
            </w:pPr>
          </w:p>
        </w:tc>
        <w:tc>
          <w:tcPr>
            <w:tcW w:w="331" w:type="dxa"/>
          </w:tcPr>
          <w:p w14:paraId="6E296505" w14:textId="77777777" w:rsidR="00FE501C" w:rsidRPr="0033213C" w:rsidRDefault="00FE501C" w:rsidP="00E362F0">
            <w:pPr>
              <w:jc w:val="center"/>
              <w:rPr>
                <w:sz w:val="20"/>
              </w:rPr>
            </w:pPr>
          </w:p>
        </w:tc>
        <w:tc>
          <w:tcPr>
            <w:tcW w:w="283" w:type="dxa"/>
          </w:tcPr>
          <w:p w14:paraId="45156ACD" w14:textId="77777777" w:rsidR="00FE501C" w:rsidRPr="0033213C" w:rsidRDefault="00FE501C" w:rsidP="00E362F0">
            <w:pPr>
              <w:jc w:val="center"/>
              <w:rPr>
                <w:sz w:val="20"/>
              </w:rPr>
            </w:pPr>
          </w:p>
        </w:tc>
        <w:tc>
          <w:tcPr>
            <w:tcW w:w="284" w:type="dxa"/>
          </w:tcPr>
          <w:p w14:paraId="61AF0938" w14:textId="77777777" w:rsidR="00FE501C" w:rsidRPr="0033213C" w:rsidRDefault="00FE501C" w:rsidP="00E362F0">
            <w:pPr>
              <w:jc w:val="center"/>
              <w:rPr>
                <w:sz w:val="20"/>
              </w:rPr>
            </w:pPr>
          </w:p>
        </w:tc>
        <w:tc>
          <w:tcPr>
            <w:tcW w:w="283" w:type="dxa"/>
          </w:tcPr>
          <w:p w14:paraId="1301A5E1" w14:textId="77777777" w:rsidR="00FE501C" w:rsidRDefault="00FE501C" w:rsidP="00E362F0">
            <w:pPr>
              <w:jc w:val="center"/>
              <w:rPr>
                <w:sz w:val="20"/>
              </w:rPr>
            </w:pPr>
          </w:p>
        </w:tc>
        <w:tc>
          <w:tcPr>
            <w:tcW w:w="284" w:type="dxa"/>
          </w:tcPr>
          <w:p w14:paraId="414557DE" w14:textId="77777777" w:rsidR="00FE501C" w:rsidRPr="0033213C" w:rsidRDefault="00FE501C" w:rsidP="00E362F0">
            <w:pPr>
              <w:jc w:val="center"/>
              <w:rPr>
                <w:sz w:val="20"/>
              </w:rPr>
            </w:pPr>
          </w:p>
        </w:tc>
        <w:tc>
          <w:tcPr>
            <w:tcW w:w="236" w:type="dxa"/>
          </w:tcPr>
          <w:p w14:paraId="1C48C328" w14:textId="77777777" w:rsidR="00FE501C" w:rsidRPr="0033213C" w:rsidRDefault="00FE501C" w:rsidP="00E362F0">
            <w:pPr>
              <w:jc w:val="center"/>
              <w:rPr>
                <w:sz w:val="20"/>
              </w:rPr>
            </w:pPr>
            <w:r>
              <w:rPr>
                <w:sz w:val="20"/>
              </w:rPr>
              <w:t>1</w:t>
            </w:r>
          </w:p>
        </w:tc>
        <w:tc>
          <w:tcPr>
            <w:tcW w:w="473" w:type="dxa"/>
          </w:tcPr>
          <w:p w14:paraId="2E739166" w14:textId="77777777" w:rsidR="00FE501C" w:rsidRPr="0033213C" w:rsidRDefault="00FE501C" w:rsidP="00E362F0">
            <w:pPr>
              <w:jc w:val="center"/>
              <w:rPr>
                <w:sz w:val="20"/>
              </w:rPr>
            </w:pPr>
          </w:p>
        </w:tc>
        <w:tc>
          <w:tcPr>
            <w:tcW w:w="425" w:type="dxa"/>
          </w:tcPr>
          <w:p w14:paraId="229DD4EB" w14:textId="77777777" w:rsidR="00FE501C" w:rsidRDefault="00FE501C" w:rsidP="00E362F0">
            <w:pPr>
              <w:jc w:val="center"/>
              <w:rPr>
                <w:sz w:val="20"/>
              </w:rPr>
            </w:pPr>
          </w:p>
        </w:tc>
        <w:tc>
          <w:tcPr>
            <w:tcW w:w="425" w:type="dxa"/>
          </w:tcPr>
          <w:p w14:paraId="1BFDED33" w14:textId="77777777" w:rsidR="00FE501C" w:rsidRPr="0033213C" w:rsidRDefault="00FE501C" w:rsidP="00E362F0">
            <w:pPr>
              <w:jc w:val="center"/>
              <w:rPr>
                <w:sz w:val="20"/>
              </w:rPr>
            </w:pPr>
            <w:r>
              <w:rPr>
                <w:sz w:val="20"/>
              </w:rPr>
              <w:t>1</w:t>
            </w:r>
          </w:p>
        </w:tc>
        <w:tc>
          <w:tcPr>
            <w:tcW w:w="425" w:type="dxa"/>
          </w:tcPr>
          <w:p w14:paraId="77818F59" w14:textId="77777777" w:rsidR="00FE501C" w:rsidRPr="0033213C" w:rsidRDefault="00FE501C" w:rsidP="00E362F0">
            <w:pPr>
              <w:jc w:val="center"/>
              <w:rPr>
                <w:sz w:val="20"/>
              </w:rPr>
            </w:pPr>
          </w:p>
        </w:tc>
        <w:tc>
          <w:tcPr>
            <w:tcW w:w="426" w:type="dxa"/>
          </w:tcPr>
          <w:p w14:paraId="406530A9" w14:textId="77777777" w:rsidR="00FE501C" w:rsidRPr="0033213C" w:rsidRDefault="00FE501C" w:rsidP="00E362F0">
            <w:pPr>
              <w:jc w:val="center"/>
              <w:rPr>
                <w:sz w:val="20"/>
              </w:rPr>
            </w:pPr>
          </w:p>
        </w:tc>
        <w:tc>
          <w:tcPr>
            <w:tcW w:w="2835" w:type="dxa"/>
          </w:tcPr>
          <w:p w14:paraId="05088975" w14:textId="77777777" w:rsidR="00FE501C" w:rsidRPr="00476392" w:rsidRDefault="00FE501C" w:rsidP="00E362F0">
            <w:pPr>
              <w:spacing w:before="40" w:after="40"/>
              <w:rPr>
                <w:bCs/>
                <w:sz w:val="22"/>
                <w:szCs w:val="22"/>
                <w:lang w:val="en-US"/>
              </w:rPr>
            </w:pPr>
            <w:r w:rsidRPr="00476392">
              <w:rPr>
                <w:bCs/>
                <w:sz w:val="22"/>
                <w:szCs w:val="22"/>
                <w:lang w:val="en-US"/>
              </w:rPr>
              <w:t>Transition to digital broadcasting and interference mitigation for the ASO.</w:t>
            </w:r>
          </w:p>
        </w:tc>
      </w:tr>
      <w:tr w:rsidR="00FE501C" w:rsidRPr="0059333D" w14:paraId="42C04A19" w14:textId="77777777" w:rsidTr="004A76A7">
        <w:trPr>
          <w:trHeight w:val="567"/>
        </w:trPr>
        <w:tc>
          <w:tcPr>
            <w:tcW w:w="2972" w:type="dxa"/>
          </w:tcPr>
          <w:p w14:paraId="68D419D9" w14:textId="77777777" w:rsidR="00FE501C" w:rsidRPr="005E13C9" w:rsidRDefault="00FE501C" w:rsidP="00E362F0">
            <w:pPr>
              <w:spacing w:before="40" w:after="40"/>
              <w:rPr>
                <w:bCs/>
                <w:sz w:val="22"/>
                <w:szCs w:val="22"/>
                <w:lang w:val="en-US"/>
              </w:rPr>
            </w:pPr>
            <w:r w:rsidRPr="005E13C9">
              <w:rPr>
                <w:bCs/>
                <w:sz w:val="22"/>
                <w:szCs w:val="22"/>
                <w:lang w:val="en-US"/>
              </w:rPr>
              <w:t xml:space="preserve">Emergency alerts through broadcasting services - Regulations and technology    </w:t>
            </w:r>
          </w:p>
        </w:tc>
        <w:tc>
          <w:tcPr>
            <w:tcW w:w="1418" w:type="dxa"/>
          </w:tcPr>
          <w:p w14:paraId="2BF0783E" w14:textId="77777777" w:rsidR="00FE501C" w:rsidRPr="00F601D7" w:rsidRDefault="00FE501C" w:rsidP="00E362F0">
            <w:pPr>
              <w:spacing w:before="40" w:after="40"/>
              <w:rPr>
                <w:bCs/>
                <w:sz w:val="22"/>
                <w:szCs w:val="22"/>
              </w:rPr>
            </w:pPr>
            <w:r w:rsidRPr="00311448">
              <w:rPr>
                <w:bCs/>
                <w:sz w:val="22"/>
                <w:szCs w:val="22"/>
              </w:rPr>
              <w:t xml:space="preserve">Brazil (Federative Republic of)  </w:t>
            </w:r>
          </w:p>
        </w:tc>
        <w:tc>
          <w:tcPr>
            <w:tcW w:w="1417" w:type="dxa"/>
          </w:tcPr>
          <w:p w14:paraId="4341B744" w14:textId="77777777" w:rsidR="00FE501C" w:rsidRDefault="00FE501C" w:rsidP="00E362F0">
            <w:pPr>
              <w:spacing w:before="40" w:after="40"/>
              <w:jc w:val="center"/>
              <w:rPr>
                <w:rStyle w:val="Hyperlink"/>
                <w:sz w:val="22"/>
                <w:szCs w:val="22"/>
              </w:rPr>
            </w:pPr>
            <w:r w:rsidRPr="00476392">
              <w:rPr>
                <w:rStyle w:val="Hyperlink"/>
                <w:color w:val="000000" w:themeColor="text1"/>
                <w:sz w:val="22"/>
                <w:szCs w:val="22"/>
              </w:rPr>
              <w:t>Q.2/1</w:t>
            </w:r>
          </w:p>
        </w:tc>
        <w:tc>
          <w:tcPr>
            <w:tcW w:w="1559" w:type="dxa"/>
          </w:tcPr>
          <w:p w14:paraId="4B209640" w14:textId="77777777" w:rsidR="00FE501C" w:rsidRDefault="00924DD4" w:rsidP="00E362F0">
            <w:pPr>
              <w:spacing w:before="40" w:after="40"/>
              <w:jc w:val="center"/>
              <w:rPr>
                <w:rStyle w:val="Hyperlink"/>
                <w:sz w:val="22"/>
                <w:szCs w:val="22"/>
              </w:rPr>
            </w:pPr>
            <w:hyperlink r:id="rId96" w:history="1">
              <w:r w:rsidR="00FE501C">
                <w:rPr>
                  <w:rStyle w:val="Hyperlink"/>
                  <w:sz w:val="22"/>
                  <w:szCs w:val="22"/>
                </w:rPr>
                <w:t>RGQ1/220</w:t>
              </w:r>
            </w:hyperlink>
          </w:p>
        </w:tc>
        <w:tc>
          <w:tcPr>
            <w:tcW w:w="284" w:type="dxa"/>
          </w:tcPr>
          <w:p w14:paraId="3C30FA54" w14:textId="77777777" w:rsidR="00FE501C" w:rsidRDefault="00FE501C" w:rsidP="00E362F0">
            <w:pPr>
              <w:jc w:val="center"/>
              <w:rPr>
                <w:sz w:val="20"/>
              </w:rPr>
            </w:pPr>
          </w:p>
        </w:tc>
        <w:tc>
          <w:tcPr>
            <w:tcW w:w="236" w:type="dxa"/>
          </w:tcPr>
          <w:p w14:paraId="3E0043A1" w14:textId="77777777" w:rsidR="00FE501C" w:rsidRDefault="00FE501C" w:rsidP="00E362F0">
            <w:pPr>
              <w:jc w:val="center"/>
              <w:rPr>
                <w:sz w:val="20"/>
              </w:rPr>
            </w:pPr>
          </w:p>
        </w:tc>
        <w:tc>
          <w:tcPr>
            <w:tcW w:w="331" w:type="dxa"/>
          </w:tcPr>
          <w:p w14:paraId="2B2F4C89" w14:textId="77777777" w:rsidR="00FE501C" w:rsidRPr="0033213C" w:rsidRDefault="00FE501C" w:rsidP="00E362F0">
            <w:pPr>
              <w:jc w:val="center"/>
              <w:rPr>
                <w:sz w:val="20"/>
              </w:rPr>
            </w:pPr>
          </w:p>
        </w:tc>
        <w:tc>
          <w:tcPr>
            <w:tcW w:w="283" w:type="dxa"/>
          </w:tcPr>
          <w:p w14:paraId="5097DD77" w14:textId="77777777" w:rsidR="00FE501C" w:rsidRPr="0033213C" w:rsidRDefault="00FE501C" w:rsidP="00E362F0">
            <w:pPr>
              <w:jc w:val="center"/>
              <w:rPr>
                <w:sz w:val="20"/>
              </w:rPr>
            </w:pPr>
          </w:p>
        </w:tc>
        <w:tc>
          <w:tcPr>
            <w:tcW w:w="284" w:type="dxa"/>
          </w:tcPr>
          <w:p w14:paraId="6D17F2D2" w14:textId="77777777" w:rsidR="00FE501C" w:rsidRPr="0033213C" w:rsidRDefault="00FE501C" w:rsidP="00E362F0">
            <w:pPr>
              <w:jc w:val="center"/>
              <w:rPr>
                <w:sz w:val="20"/>
              </w:rPr>
            </w:pPr>
          </w:p>
        </w:tc>
        <w:tc>
          <w:tcPr>
            <w:tcW w:w="283" w:type="dxa"/>
          </w:tcPr>
          <w:p w14:paraId="4ACB6543" w14:textId="77777777" w:rsidR="00FE501C" w:rsidRDefault="00FE501C" w:rsidP="00E362F0">
            <w:pPr>
              <w:jc w:val="center"/>
              <w:rPr>
                <w:sz w:val="20"/>
              </w:rPr>
            </w:pPr>
          </w:p>
        </w:tc>
        <w:tc>
          <w:tcPr>
            <w:tcW w:w="284" w:type="dxa"/>
          </w:tcPr>
          <w:p w14:paraId="77F8A8A8" w14:textId="77777777" w:rsidR="00FE501C" w:rsidRPr="0033213C" w:rsidRDefault="00FE501C" w:rsidP="00E362F0">
            <w:pPr>
              <w:jc w:val="center"/>
              <w:rPr>
                <w:sz w:val="20"/>
              </w:rPr>
            </w:pPr>
          </w:p>
        </w:tc>
        <w:tc>
          <w:tcPr>
            <w:tcW w:w="236" w:type="dxa"/>
          </w:tcPr>
          <w:p w14:paraId="196B35C3" w14:textId="77777777" w:rsidR="00FE501C" w:rsidRPr="0033213C" w:rsidRDefault="00FE501C" w:rsidP="00E362F0">
            <w:pPr>
              <w:jc w:val="center"/>
              <w:rPr>
                <w:sz w:val="20"/>
              </w:rPr>
            </w:pPr>
            <w:r>
              <w:rPr>
                <w:sz w:val="20"/>
              </w:rPr>
              <w:t>1</w:t>
            </w:r>
          </w:p>
        </w:tc>
        <w:tc>
          <w:tcPr>
            <w:tcW w:w="473" w:type="dxa"/>
          </w:tcPr>
          <w:p w14:paraId="40FA2FB7" w14:textId="77777777" w:rsidR="00FE501C" w:rsidRPr="0033213C" w:rsidRDefault="00FE501C" w:rsidP="00E362F0">
            <w:pPr>
              <w:jc w:val="center"/>
              <w:rPr>
                <w:sz w:val="20"/>
              </w:rPr>
            </w:pPr>
          </w:p>
        </w:tc>
        <w:tc>
          <w:tcPr>
            <w:tcW w:w="425" w:type="dxa"/>
          </w:tcPr>
          <w:p w14:paraId="590549F5" w14:textId="77777777" w:rsidR="00FE501C" w:rsidRDefault="00FE501C" w:rsidP="00E362F0">
            <w:pPr>
              <w:jc w:val="center"/>
              <w:rPr>
                <w:sz w:val="20"/>
              </w:rPr>
            </w:pPr>
            <w:r>
              <w:rPr>
                <w:sz w:val="20"/>
              </w:rPr>
              <w:t>1</w:t>
            </w:r>
          </w:p>
        </w:tc>
        <w:tc>
          <w:tcPr>
            <w:tcW w:w="425" w:type="dxa"/>
          </w:tcPr>
          <w:p w14:paraId="3AF32AF9" w14:textId="77777777" w:rsidR="00FE501C" w:rsidRPr="0033213C" w:rsidRDefault="00FE501C" w:rsidP="00E362F0">
            <w:pPr>
              <w:jc w:val="center"/>
              <w:rPr>
                <w:sz w:val="20"/>
              </w:rPr>
            </w:pPr>
          </w:p>
        </w:tc>
        <w:tc>
          <w:tcPr>
            <w:tcW w:w="425" w:type="dxa"/>
          </w:tcPr>
          <w:p w14:paraId="1DC46CAC" w14:textId="77777777" w:rsidR="00FE501C" w:rsidRPr="0033213C" w:rsidRDefault="00FE501C" w:rsidP="00E362F0">
            <w:pPr>
              <w:jc w:val="center"/>
              <w:rPr>
                <w:sz w:val="20"/>
              </w:rPr>
            </w:pPr>
          </w:p>
        </w:tc>
        <w:tc>
          <w:tcPr>
            <w:tcW w:w="426" w:type="dxa"/>
          </w:tcPr>
          <w:p w14:paraId="1389D0A3" w14:textId="77777777" w:rsidR="00FE501C" w:rsidRPr="0033213C" w:rsidRDefault="00FE501C" w:rsidP="00E362F0">
            <w:pPr>
              <w:jc w:val="center"/>
              <w:rPr>
                <w:sz w:val="20"/>
              </w:rPr>
            </w:pPr>
          </w:p>
        </w:tc>
        <w:tc>
          <w:tcPr>
            <w:tcW w:w="2835" w:type="dxa"/>
          </w:tcPr>
          <w:p w14:paraId="2915C200" w14:textId="77777777" w:rsidR="00FE501C" w:rsidRPr="00476392" w:rsidRDefault="00FE501C" w:rsidP="00E362F0">
            <w:pPr>
              <w:spacing w:before="40" w:after="40"/>
              <w:rPr>
                <w:bCs/>
                <w:sz w:val="22"/>
                <w:szCs w:val="22"/>
                <w:lang w:val="en-US"/>
              </w:rPr>
            </w:pPr>
            <w:r w:rsidRPr="00476392">
              <w:rPr>
                <w:bCs/>
                <w:sz w:val="22"/>
                <w:szCs w:val="22"/>
                <w:lang w:val="en-US"/>
              </w:rPr>
              <w:t xml:space="preserve">Innovative emergence alerting features in broadcasting.  </w:t>
            </w:r>
          </w:p>
        </w:tc>
      </w:tr>
      <w:tr w:rsidR="00FE501C" w:rsidRPr="0033213C" w14:paraId="4DCD19BD" w14:textId="77777777" w:rsidTr="004A76A7">
        <w:trPr>
          <w:trHeight w:val="567"/>
        </w:trPr>
        <w:tc>
          <w:tcPr>
            <w:tcW w:w="2972" w:type="dxa"/>
          </w:tcPr>
          <w:p w14:paraId="65E78196" w14:textId="77777777" w:rsidR="00FE501C" w:rsidRPr="005E13C9" w:rsidRDefault="00FE501C" w:rsidP="00E362F0">
            <w:pPr>
              <w:spacing w:before="40" w:after="40"/>
              <w:rPr>
                <w:bCs/>
                <w:sz w:val="22"/>
                <w:szCs w:val="22"/>
                <w:lang w:val="en-US"/>
              </w:rPr>
            </w:pPr>
            <w:r w:rsidRPr="005E13C9">
              <w:rPr>
                <w:bCs/>
                <w:sz w:val="22"/>
                <w:szCs w:val="22"/>
                <w:lang w:val="en-US"/>
              </w:rPr>
              <w:t xml:space="preserve">Discussions on the adoption and implementation of digital sound broadcasting in Brazil    </w:t>
            </w:r>
          </w:p>
        </w:tc>
        <w:tc>
          <w:tcPr>
            <w:tcW w:w="1418" w:type="dxa"/>
          </w:tcPr>
          <w:p w14:paraId="7D6355E5" w14:textId="77777777" w:rsidR="00FE501C" w:rsidRPr="00F601D7" w:rsidRDefault="00FE501C" w:rsidP="00E362F0">
            <w:pPr>
              <w:spacing w:before="40" w:after="40"/>
              <w:rPr>
                <w:bCs/>
                <w:sz w:val="22"/>
                <w:szCs w:val="22"/>
              </w:rPr>
            </w:pPr>
            <w:r w:rsidRPr="005D59FD">
              <w:rPr>
                <w:bCs/>
                <w:sz w:val="22"/>
                <w:szCs w:val="22"/>
              </w:rPr>
              <w:t xml:space="preserve">Brazil (Federative Republic of)  </w:t>
            </w:r>
          </w:p>
        </w:tc>
        <w:tc>
          <w:tcPr>
            <w:tcW w:w="1417" w:type="dxa"/>
          </w:tcPr>
          <w:p w14:paraId="66E31C70" w14:textId="77777777" w:rsidR="00FE501C" w:rsidRDefault="00FE501C" w:rsidP="00E362F0">
            <w:pPr>
              <w:spacing w:before="40" w:after="40"/>
              <w:jc w:val="center"/>
              <w:rPr>
                <w:rStyle w:val="Hyperlink"/>
                <w:sz w:val="22"/>
                <w:szCs w:val="22"/>
              </w:rPr>
            </w:pPr>
            <w:r w:rsidRPr="00476392">
              <w:rPr>
                <w:rStyle w:val="Hyperlink"/>
                <w:color w:val="000000" w:themeColor="text1"/>
                <w:sz w:val="22"/>
                <w:szCs w:val="22"/>
              </w:rPr>
              <w:t>Q.2/1</w:t>
            </w:r>
          </w:p>
        </w:tc>
        <w:tc>
          <w:tcPr>
            <w:tcW w:w="1559" w:type="dxa"/>
          </w:tcPr>
          <w:p w14:paraId="31C6E468" w14:textId="77777777" w:rsidR="00FE501C" w:rsidRDefault="00924DD4" w:rsidP="00E362F0">
            <w:pPr>
              <w:spacing w:before="40" w:after="40"/>
              <w:jc w:val="center"/>
              <w:rPr>
                <w:rStyle w:val="Hyperlink"/>
                <w:sz w:val="22"/>
                <w:szCs w:val="22"/>
              </w:rPr>
            </w:pPr>
            <w:hyperlink r:id="rId97" w:history="1">
              <w:r w:rsidR="00FE501C">
                <w:rPr>
                  <w:rStyle w:val="Hyperlink"/>
                  <w:sz w:val="22"/>
                  <w:szCs w:val="22"/>
                </w:rPr>
                <w:t>RGQ1/219</w:t>
              </w:r>
            </w:hyperlink>
            <w:r w:rsidR="00FE501C">
              <w:rPr>
                <w:rStyle w:val="Hyperlink"/>
                <w:sz w:val="22"/>
                <w:szCs w:val="22"/>
              </w:rPr>
              <w:br/>
              <w:t>(Rev.1)</w:t>
            </w:r>
          </w:p>
        </w:tc>
        <w:tc>
          <w:tcPr>
            <w:tcW w:w="284" w:type="dxa"/>
          </w:tcPr>
          <w:p w14:paraId="36353CF4" w14:textId="77777777" w:rsidR="00FE501C" w:rsidRDefault="00FE501C" w:rsidP="00E362F0">
            <w:pPr>
              <w:jc w:val="center"/>
              <w:rPr>
                <w:sz w:val="20"/>
              </w:rPr>
            </w:pPr>
          </w:p>
        </w:tc>
        <w:tc>
          <w:tcPr>
            <w:tcW w:w="236" w:type="dxa"/>
          </w:tcPr>
          <w:p w14:paraId="337027F2" w14:textId="77777777" w:rsidR="00FE501C" w:rsidRDefault="00FE501C" w:rsidP="00E362F0">
            <w:pPr>
              <w:jc w:val="center"/>
              <w:rPr>
                <w:sz w:val="20"/>
              </w:rPr>
            </w:pPr>
          </w:p>
        </w:tc>
        <w:tc>
          <w:tcPr>
            <w:tcW w:w="331" w:type="dxa"/>
          </w:tcPr>
          <w:p w14:paraId="70B93771" w14:textId="77777777" w:rsidR="00FE501C" w:rsidRPr="0033213C" w:rsidRDefault="00FE501C" w:rsidP="00E362F0">
            <w:pPr>
              <w:jc w:val="center"/>
              <w:rPr>
                <w:sz w:val="20"/>
              </w:rPr>
            </w:pPr>
          </w:p>
        </w:tc>
        <w:tc>
          <w:tcPr>
            <w:tcW w:w="283" w:type="dxa"/>
          </w:tcPr>
          <w:p w14:paraId="0C90E3AA" w14:textId="77777777" w:rsidR="00FE501C" w:rsidRPr="0033213C" w:rsidRDefault="00FE501C" w:rsidP="00E362F0">
            <w:pPr>
              <w:jc w:val="center"/>
              <w:rPr>
                <w:sz w:val="20"/>
              </w:rPr>
            </w:pPr>
          </w:p>
        </w:tc>
        <w:tc>
          <w:tcPr>
            <w:tcW w:w="284" w:type="dxa"/>
          </w:tcPr>
          <w:p w14:paraId="2D7A9CBE" w14:textId="77777777" w:rsidR="00FE501C" w:rsidRPr="0033213C" w:rsidRDefault="00FE501C" w:rsidP="00E362F0">
            <w:pPr>
              <w:jc w:val="center"/>
              <w:rPr>
                <w:sz w:val="20"/>
              </w:rPr>
            </w:pPr>
          </w:p>
        </w:tc>
        <w:tc>
          <w:tcPr>
            <w:tcW w:w="283" w:type="dxa"/>
          </w:tcPr>
          <w:p w14:paraId="53DBF067" w14:textId="77777777" w:rsidR="00FE501C" w:rsidRDefault="00FE501C" w:rsidP="00E362F0">
            <w:pPr>
              <w:jc w:val="center"/>
              <w:rPr>
                <w:sz w:val="20"/>
              </w:rPr>
            </w:pPr>
          </w:p>
        </w:tc>
        <w:tc>
          <w:tcPr>
            <w:tcW w:w="284" w:type="dxa"/>
          </w:tcPr>
          <w:p w14:paraId="37A26EEB" w14:textId="77777777" w:rsidR="00FE501C" w:rsidRPr="0033213C" w:rsidRDefault="00FE501C" w:rsidP="00E362F0">
            <w:pPr>
              <w:jc w:val="center"/>
              <w:rPr>
                <w:sz w:val="20"/>
              </w:rPr>
            </w:pPr>
          </w:p>
        </w:tc>
        <w:tc>
          <w:tcPr>
            <w:tcW w:w="236" w:type="dxa"/>
          </w:tcPr>
          <w:p w14:paraId="6D85FC7E" w14:textId="77777777" w:rsidR="00FE501C" w:rsidRPr="0033213C" w:rsidRDefault="00FE501C" w:rsidP="00E362F0">
            <w:pPr>
              <w:jc w:val="center"/>
              <w:rPr>
                <w:sz w:val="20"/>
              </w:rPr>
            </w:pPr>
          </w:p>
        </w:tc>
        <w:tc>
          <w:tcPr>
            <w:tcW w:w="473" w:type="dxa"/>
          </w:tcPr>
          <w:p w14:paraId="483466C8" w14:textId="77777777" w:rsidR="00FE501C" w:rsidRPr="0033213C" w:rsidRDefault="00FE501C" w:rsidP="00E362F0">
            <w:pPr>
              <w:jc w:val="center"/>
              <w:rPr>
                <w:sz w:val="20"/>
              </w:rPr>
            </w:pPr>
          </w:p>
        </w:tc>
        <w:tc>
          <w:tcPr>
            <w:tcW w:w="425" w:type="dxa"/>
          </w:tcPr>
          <w:p w14:paraId="1D57EDFC" w14:textId="77777777" w:rsidR="00FE501C" w:rsidRDefault="00FE501C" w:rsidP="00E362F0">
            <w:pPr>
              <w:jc w:val="center"/>
              <w:rPr>
                <w:sz w:val="20"/>
              </w:rPr>
            </w:pPr>
          </w:p>
        </w:tc>
        <w:tc>
          <w:tcPr>
            <w:tcW w:w="425" w:type="dxa"/>
          </w:tcPr>
          <w:p w14:paraId="5151A287" w14:textId="77777777" w:rsidR="00FE501C" w:rsidRPr="0033213C" w:rsidRDefault="00FE501C" w:rsidP="00E362F0">
            <w:pPr>
              <w:jc w:val="center"/>
              <w:rPr>
                <w:sz w:val="20"/>
              </w:rPr>
            </w:pPr>
          </w:p>
        </w:tc>
        <w:tc>
          <w:tcPr>
            <w:tcW w:w="425" w:type="dxa"/>
          </w:tcPr>
          <w:p w14:paraId="43D507E8" w14:textId="77777777" w:rsidR="00FE501C" w:rsidRPr="0033213C" w:rsidRDefault="00FE501C" w:rsidP="00E362F0">
            <w:pPr>
              <w:jc w:val="center"/>
              <w:rPr>
                <w:sz w:val="20"/>
              </w:rPr>
            </w:pPr>
          </w:p>
        </w:tc>
        <w:tc>
          <w:tcPr>
            <w:tcW w:w="426" w:type="dxa"/>
          </w:tcPr>
          <w:p w14:paraId="5E9D3A94" w14:textId="77777777" w:rsidR="00FE501C" w:rsidRPr="0033213C" w:rsidRDefault="00FE501C" w:rsidP="00E362F0">
            <w:pPr>
              <w:jc w:val="center"/>
              <w:rPr>
                <w:sz w:val="20"/>
              </w:rPr>
            </w:pPr>
          </w:p>
        </w:tc>
        <w:tc>
          <w:tcPr>
            <w:tcW w:w="2835" w:type="dxa"/>
          </w:tcPr>
          <w:p w14:paraId="50DD1DCD" w14:textId="77777777" w:rsidR="00FE501C" w:rsidRPr="005D59FD" w:rsidRDefault="00FE501C" w:rsidP="00E362F0">
            <w:pPr>
              <w:spacing w:before="40" w:after="40"/>
              <w:rPr>
                <w:bCs/>
                <w:sz w:val="22"/>
                <w:szCs w:val="22"/>
              </w:rPr>
            </w:pPr>
            <w:r>
              <w:rPr>
                <w:bCs/>
                <w:sz w:val="22"/>
                <w:szCs w:val="22"/>
              </w:rPr>
              <w:t>N/A</w:t>
            </w:r>
          </w:p>
        </w:tc>
      </w:tr>
      <w:tr w:rsidR="00FE501C" w:rsidRPr="0059333D" w14:paraId="43D98CD5" w14:textId="77777777" w:rsidTr="004A76A7">
        <w:trPr>
          <w:trHeight w:val="567"/>
        </w:trPr>
        <w:tc>
          <w:tcPr>
            <w:tcW w:w="2972" w:type="dxa"/>
          </w:tcPr>
          <w:p w14:paraId="50614073" w14:textId="77777777" w:rsidR="00FE501C" w:rsidRPr="005E13C9" w:rsidRDefault="00FE501C" w:rsidP="00E362F0">
            <w:pPr>
              <w:spacing w:before="40" w:after="40"/>
              <w:rPr>
                <w:bCs/>
                <w:sz w:val="22"/>
                <w:szCs w:val="22"/>
                <w:lang w:val="en-US"/>
              </w:rPr>
            </w:pPr>
            <w:r w:rsidRPr="005E13C9">
              <w:rPr>
                <w:bCs/>
                <w:sz w:val="22"/>
                <w:szCs w:val="22"/>
                <w:lang w:val="en-US"/>
              </w:rPr>
              <w:t xml:space="preserve">Overview of the audiovisual sector and the digital migration process in Chad    </w:t>
            </w:r>
          </w:p>
        </w:tc>
        <w:tc>
          <w:tcPr>
            <w:tcW w:w="1418" w:type="dxa"/>
          </w:tcPr>
          <w:p w14:paraId="3DF25EFC" w14:textId="77777777" w:rsidR="00FE501C" w:rsidRPr="00F601D7" w:rsidRDefault="00FE501C" w:rsidP="00E362F0">
            <w:pPr>
              <w:spacing w:before="40" w:after="40"/>
              <w:rPr>
                <w:bCs/>
                <w:sz w:val="22"/>
                <w:szCs w:val="22"/>
              </w:rPr>
            </w:pPr>
            <w:r w:rsidRPr="009F2DEE">
              <w:rPr>
                <w:bCs/>
                <w:sz w:val="22"/>
                <w:szCs w:val="22"/>
              </w:rPr>
              <w:t xml:space="preserve">Chad (Republic </w:t>
            </w:r>
            <w:proofErr w:type="gramStart"/>
            <w:r w:rsidRPr="009F2DEE">
              <w:rPr>
                <w:bCs/>
                <w:sz w:val="22"/>
                <w:szCs w:val="22"/>
              </w:rPr>
              <w:t xml:space="preserve">of)   </w:t>
            </w:r>
            <w:proofErr w:type="gramEnd"/>
          </w:p>
        </w:tc>
        <w:tc>
          <w:tcPr>
            <w:tcW w:w="1417" w:type="dxa"/>
          </w:tcPr>
          <w:p w14:paraId="1632AFE8" w14:textId="77777777" w:rsidR="00FE501C" w:rsidRDefault="00FE501C" w:rsidP="00E362F0">
            <w:pPr>
              <w:spacing w:before="40" w:after="40"/>
              <w:jc w:val="center"/>
              <w:rPr>
                <w:rStyle w:val="Hyperlink"/>
                <w:sz w:val="22"/>
                <w:szCs w:val="22"/>
              </w:rPr>
            </w:pPr>
            <w:r w:rsidRPr="00476392">
              <w:rPr>
                <w:rStyle w:val="Hyperlink"/>
                <w:color w:val="000000" w:themeColor="text1"/>
                <w:sz w:val="22"/>
                <w:szCs w:val="22"/>
              </w:rPr>
              <w:t>Q.2/1</w:t>
            </w:r>
          </w:p>
        </w:tc>
        <w:tc>
          <w:tcPr>
            <w:tcW w:w="1559" w:type="dxa"/>
          </w:tcPr>
          <w:p w14:paraId="31932043" w14:textId="77777777" w:rsidR="00FE501C" w:rsidRDefault="00924DD4" w:rsidP="00E362F0">
            <w:pPr>
              <w:spacing w:before="40" w:after="40"/>
              <w:jc w:val="center"/>
              <w:rPr>
                <w:rStyle w:val="Hyperlink"/>
                <w:sz w:val="22"/>
                <w:szCs w:val="22"/>
              </w:rPr>
            </w:pPr>
            <w:hyperlink r:id="rId98" w:history="1">
              <w:r w:rsidR="00FE501C">
                <w:rPr>
                  <w:rStyle w:val="Hyperlink"/>
                  <w:sz w:val="22"/>
                  <w:szCs w:val="22"/>
                </w:rPr>
                <w:t>RGQ1/186</w:t>
              </w:r>
            </w:hyperlink>
          </w:p>
        </w:tc>
        <w:tc>
          <w:tcPr>
            <w:tcW w:w="284" w:type="dxa"/>
          </w:tcPr>
          <w:p w14:paraId="74498107" w14:textId="77777777" w:rsidR="00FE501C" w:rsidRDefault="00FE501C" w:rsidP="00E362F0">
            <w:pPr>
              <w:jc w:val="center"/>
              <w:rPr>
                <w:sz w:val="20"/>
              </w:rPr>
            </w:pPr>
          </w:p>
        </w:tc>
        <w:tc>
          <w:tcPr>
            <w:tcW w:w="236" w:type="dxa"/>
          </w:tcPr>
          <w:p w14:paraId="42E7EFD1" w14:textId="77777777" w:rsidR="00FE501C" w:rsidRDefault="00FE501C" w:rsidP="00E362F0">
            <w:pPr>
              <w:jc w:val="center"/>
              <w:rPr>
                <w:sz w:val="20"/>
              </w:rPr>
            </w:pPr>
          </w:p>
        </w:tc>
        <w:tc>
          <w:tcPr>
            <w:tcW w:w="331" w:type="dxa"/>
          </w:tcPr>
          <w:p w14:paraId="56E7EB95" w14:textId="77777777" w:rsidR="00FE501C" w:rsidRPr="0033213C" w:rsidRDefault="00FE501C" w:rsidP="00E362F0">
            <w:pPr>
              <w:jc w:val="center"/>
              <w:rPr>
                <w:sz w:val="20"/>
              </w:rPr>
            </w:pPr>
          </w:p>
        </w:tc>
        <w:tc>
          <w:tcPr>
            <w:tcW w:w="283" w:type="dxa"/>
          </w:tcPr>
          <w:p w14:paraId="1A4597FC" w14:textId="77777777" w:rsidR="00FE501C" w:rsidRPr="0033213C" w:rsidRDefault="00FE501C" w:rsidP="00E362F0">
            <w:pPr>
              <w:jc w:val="center"/>
              <w:rPr>
                <w:sz w:val="20"/>
              </w:rPr>
            </w:pPr>
          </w:p>
        </w:tc>
        <w:tc>
          <w:tcPr>
            <w:tcW w:w="284" w:type="dxa"/>
          </w:tcPr>
          <w:p w14:paraId="7AE464C0" w14:textId="77777777" w:rsidR="00FE501C" w:rsidRPr="0033213C" w:rsidRDefault="00FE501C" w:rsidP="00E362F0">
            <w:pPr>
              <w:jc w:val="center"/>
              <w:rPr>
                <w:sz w:val="20"/>
              </w:rPr>
            </w:pPr>
          </w:p>
        </w:tc>
        <w:tc>
          <w:tcPr>
            <w:tcW w:w="283" w:type="dxa"/>
          </w:tcPr>
          <w:p w14:paraId="26FA2186" w14:textId="77777777" w:rsidR="00FE501C" w:rsidRDefault="00FE501C" w:rsidP="00E362F0">
            <w:pPr>
              <w:jc w:val="center"/>
              <w:rPr>
                <w:sz w:val="20"/>
              </w:rPr>
            </w:pPr>
          </w:p>
        </w:tc>
        <w:tc>
          <w:tcPr>
            <w:tcW w:w="284" w:type="dxa"/>
          </w:tcPr>
          <w:p w14:paraId="64E4CA40" w14:textId="77777777" w:rsidR="00FE501C" w:rsidRPr="0033213C" w:rsidRDefault="00FE501C" w:rsidP="00E362F0">
            <w:pPr>
              <w:jc w:val="center"/>
              <w:rPr>
                <w:sz w:val="20"/>
              </w:rPr>
            </w:pPr>
          </w:p>
        </w:tc>
        <w:tc>
          <w:tcPr>
            <w:tcW w:w="236" w:type="dxa"/>
          </w:tcPr>
          <w:p w14:paraId="382FD869" w14:textId="77777777" w:rsidR="00FE501C" w:rsidRPr="0033213C" w:rsidRDefault="00FE501C" w:rsidP="00E362F0">
            <w:pPr>
              <w:jc w:val="center"/>
              <w:rPr>
                <w:sz w:val="20"/>
              </w:rPr>
            </w:pPr>
            <w:r>
              <w:rPr>
                <w:sz w:val="20"/>
              </w:rPr>
              <w:t>1</w:t>
            </w:r>
          </w:p>
        </w:tc>
        <w:tc>
          <w:tcPr>
            <w:tcW w:w="473" w:type="dxa"/>
          </w:tcPr>
          <w:p w14:paraId="1E8E01D9" w14:textId="77777777" w:rsidR="00FE501C" w:rsidRPr="0033213C" w:rsidRDefault="00FE501C" w:rsidP="00E362F0">
            <w:pPr>
              <w:jc w:val="center"/>
              <w:rPr>
                <w:sz w:val="20"/>
              </w:rPr>
            </w:pPr>
          </w:p>
        </w:tc>
        <w:tc>
          <w:tcPr>
            <w:tcW w:w="425" w:type="dxa"/>
          </w:tcPr>
          <w:p w14:paraId="48E9A32B" w14:textId="77777777" w:rsidR="00FE501C" w:rsidRDefault="00FE501C" w:rsidP="00E362F0">
            <w:pPr>
              <w:jc w:val="center"/>
              <w:rPr>
                <w:sz w:val="20"/>
              </w:rPr>
            </w:pPr>
          </w:p>
        </w:tc>
        <w:tc>
          <w:tcPr>
            <w:tcW w:w="425" w:type="dxa"/>
          </w:tcPr>
          <w:p w14:paraId="46259172" w14:textId="77777777" w:rsidR="00FE501C" w:rsidRPr="0033213C" w:rsidRDefault="00FE501C" w:rsidP="00E362F0">
            <w:pPr>
              <w:jc w:val="center"/>
              <w:rPr>
                <w:sz w:val="20"/>
              </w:rPr>
            </w:pPr>
          </w:p>
        </w:tc>
        <w:tc>
          <w:tcPr>
            <w:tcW w:w="425" w:type="dxa"/>
          </w:tcPr>
          <w:p w14:paraId="2A49A0AD" w14:textId="77777777" w:rsidR="00FE501C" w:rsidRPr="0033213C" w:rsidRDefault="00FE501C" w:rsidP="00E362F0">
            <w:pPr>
              <w:jc w:val="center"/>
              <w:rPr>
                <w:sz w:val="20"/>
              </w:rPr>
            </w:pPr>
          </w:p>
        </w:tc>
        <w:tc>
          <w:tcPr>
            <w:tcW w:w="426" w:type="dxa"/>
          </w:tcPr>
          <w:p w14:paraId="65A5D3A7" w14:textId="77777777" w:rsidR="00FE501C" w:rsidRPr="0033213C" w:rsidRDefault="00FE501C" w:rsidP="00E362F0">
            <w:pPr>
              <w:jc w:val="center"/>
              <w:rPr>
                <w:sz w:val="20"/>
              </w:rPr>
            </w:pPr>
          </w:p>
        </w:tc>
        <w:tc>
          <w:tcPr>
            <w:tcW w:w="2835" w:type="dxa"/>
          </w:tcPr>
          <w:p w14:paraId="25B5A076" w14:textId="77777777" w:rsidR="00FE501C" w:rsidRPr="00476392" w:rsidRDefault="00FE501C" w:rsidP="00E362F0">
            <w:pPr>
              <w:spacing w:before="40" w:after="40"/>
              <w:rPr>
                <w:bCs/>
                <w:sz w:val="22"/>
                <w:szCs w:val="22"/>
                <w:lang w:val="en-US"/>
              </w:rPr>
            </w:pPr>
            <w:r w:rsidRPr="00476392">
              <w:rPr>
                <w:bCs/>
                <w:sz w:val="22"/>
                <w:szCs w:val="22"/>
                <w:lang w:val="en-US"/>
              </w:rPr>
              <w:t>Lesson’s learned from the transition to digital broadcasting.</w:t>
            </w:r>
          </w:p>
        </w:tc>
      </w:tr>
      <w:tr w:rsidR="00FE501C" w:rsidRPr="0033213C" w14:paraId="07727511" w14:textId="77777777" w:rsidTr="004A76A7">
        <w:trPr>
          <w:trHeight w:val="567"/>
        </w:trPr>
        <w:tc>
          <w:tcPr>
            <w:tcW w:w="2972" w:type="dxa"/>
          </w:tcPr>
          <w:p w14:paraId="0BFCA98A" w14:textId="77777777" w:rsidR="00FE501C" w:rsidRPr="005E13C9" w:rsidRDefault="00FE501C" w:rsidP="00E362F0">
            <w:pPr>
              <w:spacing w:before="40" w:after="40"/>
              <w:rPr>
                <w:bCs/>
                <w:sz w:val="22"/>
                <w:szCs w:val="22"/>
                <w:lang w:val="en-US"/>
              </w:rPr>
            </w:pPr>
            <w:r w:rsidRPr="005E13C9">
              <w:rPr>
                <w:bCs/>
                <w:sz w:val="22"/>
                <w:szCs w:val="22"/>
                <w:lang w:val="en-US"/>
              </w:rPr>
              <w:t>Updated version of the draft text on ITU activities related to digital broadcasting and digital dividend</w:t>
            </w:r>
          </w:p>
        </w:tc>
        <w:tc>
          <w:tcPr>
            <w:tcW w:w="1418" w:type="dxa"/>
          </w:tcPr>
          <w:p w14:paraId="7700C4A8" w14:textId="77777777" w:rsidR="00FE501C" w:rsidRPr="00F601D7" w:rsidRDefault="00FE501C" w:rsidP="00E362F0">
            <w:pPr>
              <w:spacing w:before="40" w:after="40"/>
              <w:rPr>
                <w:bCs/>
                <w:sz w:val="22"/>
                <w:szCs w:val="22"/>
              </w:rPr>
            </w:pPr>
            <w:r w:rsidRPr="00CC18BC">
              <w:rPr>
                <w:bCs/>
                <w:sz w:val="22"/>
                <w:szCs w:val="22"/>
              </w:rPr>
              <w:t xml:space="preserve">TRA, Lebanon  </w:t>
            </w:r>
          </w:p>
        </w:tc>
        <w:tc>
          <w:tcPr>
            <w:tcW w:w="1417" w:type="dxa"/>
          </w:tcPr>
          <w:p w14:paraId="738563B4" w14:textId="77777777" w:rsidR="00FE501C" w:rsidRDefault="00FE501C" w:rsidP="00E362F0">
            <w:pPr>
              <w:spacing w:before="40" w:after="40"/>
              <w:jc w:val="center"/>
              <w:rPr>
                <w:rStyle w:val="Hyperlink"/>
                <w:sz w:val="22"/>
                <w:szCs w:val="22"/>
              </w:rPr>
            </w:pPr>
            <w:r w:rsidRPr="00476392">
              <w:rPr>
                <w:rStyle w:val="Hyperlink"/>
                <w:color w:val="000000" w:themeColor="text1"/>
                <w:sz w:val="22"/>
                <w:szCs w:val="22"/>
              </w:rPr>
              <w:t>Q.2/1</w:t>
            </w:r>
          </w:p>
        </w:tc>
        <w:tc>
          <w:tcPr>
            <w:tcW w:w="1559" w:type="dxa"/>
          </w:tcPr>
          <w:p w14:paraId="5F4EE833" w14:textId="77777777" w:rsidR="00FE501C" w:rsidRDefault="00924DD4" w:rsidP="00E362F0">
            <w:pPr>
              <w:spacing w:before="40" w:after="40"/>
              <w:jc w:val="center"/>
              <w:rPr>
                <w:rStyle w:val="Hyperlink"/>
                <w:sz w:val="22"/>
                <w:szCs w:val="22"/>
              </w:rPr>
            </w:pPr>
            <w:hyperlink r:id="rId99" w:history="1">
              <w:r w:rsidR="00FE501C">
                <w:rPr>
                  <w:rStyle w:val="Hyperlink"/>
                  <w:sz w:val="22"/>
                  <w:szCs w:val="22"/>
                </w:rPr>
                <w:t>RGQ1/173</w:t>
              </w:r>
            </w:hyperlink>
          </w:p>
        </w:tc>
        <w:tc>
          <w:tcPr>
            <w:tcW w:w="284" w:type="dxa"/>
          </w:tcPr>
          <w:p w14:paraId="712ED773" w14:textId="77777777" w:rsidR="00FE501C" w:rsidRDefault="00FE501C" w:rsidP="00E362F0">
            <w:pPr>
              <w:jc w:val="center"/>
              <w:rPr>
                <w:sz w:val="20"/>
              </w:rPr>
            </w:pPr>
          </w:p>
        </w:tc>
        <w:tc>
          <w:tcPr>
            <w:tcW w:w="236" w:type="dxa"/>
          </w:tcPr>
          <w:p w14:paraId="2D0C3856" w14:textId="77777777" w:rsidR="00FE501C" w:rsidRDefault="00FE501C" w:rsidP="00E362F0">
            <w:pPr>
              <w:jc w:val="center"/>
              <w:rPr>
                <w:sz w:val="20"/>
              </w:rPr>
            </w:pPr>
          </w:p>
        </w:tc>
        <w:tc>
          <w:tcPr>
            <w:tcW w:w="331" w:type="dxa"/>
          </w:tcPr>
          <w:p w14:paraId="48DA01E6" w14:textId="77777777" w:rsidR="00FE501C" w:rsidRPr="0033213C" w:rsidRDefault="00FE501C" w:rsidP="00E362F0">
            <w:pPr>
              <w:jc w:val="center"/>
              <w:rPr>
                <w:sz w:val="20"/>
              </w:rPr>
            </w:pPr>
          </w:p>
        </w:tc>
        <w:tc>
          <w:tcPr>
            <w:tcW w:w="283" w:type="dxa"/>
          </w:tcPr>
          <w:p w14:paraId="6E87B968" w14:textId="77777777" w:rsidR="00FE501C" w:rsidRPr="0033213C" w:rsidRDefault="00FE501C" w:rsidP="00E362F0">
            <w:pPr>
              <w:jc w:val="center"/>
              <w:rPr>
                <w:sz w:val="20"/>
              </w:rPr>
            </w:pPr>
          </w:p>
        </w:tc>
        <w:tc>
          <w:tcPr>
            <w:tcW w:w="284" w:type="dxa"/>
          </w:tcPr>
          <w:p w14:paraId="67E0B75A" w14:textId="77777777" w:rsidR="00FE501C" w:rsidRPr="0033213C" w:rsidRDefault="00FE501C" w:rsidP="00E362F0">
            <w:pPr>
              <w:jc w:val="center"/>
              <w:rPr>
                <w:sz w:val="20"/>
              </w:rPr>
            </w:pPr>
          </w:p>
        </w:tc>
        <w:tc>
          <w:tcPr>
            <w:tcW w:w="283" w:type="dxa"/>
          </w:tcPr>
          <w:p w14:paraId="32E6D92E" w14:textId="77777777" w:rsidR="00FE501C" w:rsidRDefault="00FE501C" w:rsidP="00E362F0">
            <w:pPr>
              <w:jc w:val="center"/>
              <w:rPr>
                <w:sz w:val="20"/>
              </w:rPr>
            </w:pPr>
          </w:p>
        </w:tc>
        <w:tc>
          <w:tcPr>
            <w:tcW w:w="284" w:type="dxa"/>
          </w:tcPr>
          <w:p w14:paraId="5D267940" w14:textId="77777777" w:rsidR="00FE501C" w:rsidRPr="0033213C" w:rsidRDefault="00FE501C" w:rsidP="00E362F0">
            <w:pPr>
              <w:jc w:val="center"/>
              <w:rPr>
                <w:sz w:val="20"/>
              </w:rPr>
            </w:pPr>
          </w:p>
        </w:tc>
        <w:tc>
          <w:tcPr>
            <w:tcW w:w="236" w:type="dxa"/>
          </w:tcPr>
          <w:p w14:paraId="2806674A" w14:textId="77777777" w:rsidR="00FE501C" w:rsidRPr="0033213C" w:rsidRDefault="00FE501C" w:rsidP="00E362F0">
            <w:pPr>
              <w:jc w:val="center"/>
              <w:rPr>
                <w:sz w:val="20"/>
              </w:rPr>
            </w:pPr>
          </w:p>
        </w:tc>
        <w:tc>
          <w:tcPr>
            <w:tcW w:w="473" w:type="dxa"/>
          </w:tcPr>
          <w:p w14:paraId="18B54FF6" w14:textId="77777777" w:rsidR="00FE501C" w:rsidRPr="0033213C" w:rsidRDefault="00FE501C" w:rsidP="00E362F0">
            <w:pPr>
              <w:jc w:val="center"/>
              <w:rPr>
                <w:sz w:val="20"/>
              </w:rPr>
            </w:pPr>
          </w:p>
        </w:tc>
        <w:tc>
          <w:tcPr>
            <w:tcW w:w="425" w:type="dxa"/>
          </w:tcPr>
          <w:p w14:paraId="7EC94E2E" w14:textId="77777777" w:rsidR="00FE501C" w:rsidRDefault="00FE501C" w:rsidP="00E362F0">
            <w:pPr>
              <w:jc w:val="center"/>
              <w:rPr>
                <w:sz w:val="20"/>
              </w:rPr>
            </w:pPr>
          </w:p>
        </w:tc>
        <w:tc>
          <w:tcPr>
            <w:tcW w:w="425" w:type="dxa"/>
          </w:tcPr>
          <w:p w14:paraId="0BC9354C" w14:textId="77777777" w:rsidR="00FE501C" w:rsidRPr="0033213C" w:rsidRDefault="00FE501C" w:rsidP="00E362F0">
            <w:pPr>
              <w:jc w:val="center"/>
              <w:rPr>
                <w:sz w:val="20"/>
              </w:rPr>
            </w:pPr>
          </w:p>
        </w:tc>
        <w:tc>
          <w:tcPr>
            <w:tcW w:w="425" w:type="dxa"/>
          </w:tcPr>
          <w:p w14:paraId="410E5E61" w14:textId="77777777" w:rsidR="00FE501C" w:rsidRPr="0033213C" w:rsidRDefault="00FE501C" w:rsidP="00E362F0">
            <w:pPr>
              <w:jc w:val="center"/>
              <w:rPr>
                <w:sz w:val="20"/>
              </w:rPr>
            </w:pPr>
          </w:p>
        </w:tc>
        <w:tc>
          <w:tcPr>
            <w:tcW w:w="426" w:type="dxa"/>
          </w:tcPr>
          <w:p w14:paraId="5F478ACD" w14:textId="77777777" w:rsidR="00FE501C" w:rsidRPr="0033213C" w:rsidRDefault="00FE501C" w:rsidP="00E362F0">
            <w:pPr>
              <w:jc w:val="center"/>
              <w:rPr>
                <w:sz w:val="20"/>
              </w:rPr>
            </w:pPr>
          </w:p>
        </w:tc>
        <w:tc>
          <w:tcPr>
            <w:tcW w:w="2835" w:type="dxa"/>
          </w:tcPr>
          <w:p w14:paraId="56A4B2F6" w14:textId="77777777" w:rsidR="00FE501C" w:rsidRPr="00CC18BC" w:rsidRDefault="00FE501C" w:rsidP="00E362F0">
            <w:pPr>
              <w:spacing w:before="40" w:after="40"/>
              <w:rPr>
                <w:bCs/>
                <w:sz w:val="22"/>
                <w:szCs w:val="22"/>
              </w:rPr>
            </w:pPr>
            <w:r>
              <w:rPr>
                <w:bCs/>
                <w:sz w:val="22"/>
                <w:szCs w:val="22"/>
              </w:rPr>
              <w:t>N/A</w:t>
            </w:r>
          </w:p>
        </w:tc>
      </w:tr>
      <w:tr w:rsidR="00FE501C" w:rsidRPr="0059333D" w14:paraId="0661D6F9" w14:textId="77777777" w:rsidTr="004A76A7">
        <w:trPr>
          <w:trHeight w:val="567"/>
        </w:trPr>
        <w:tc>
          <w:tcPr>
            <w:tcW w:w="2972" w:type="dxa"/>
          </w:tcPr>
          <w:p w14:paraId="4D01BDA7" w14:textId="77777777" w:rsidR="00FE501C" w:rsidRPr="005E13C9" w:rsidRDefault="00FE501C" w:rsidP="00E362F0">
            <w:pPr>
              <w:spacing w:before="40" w:after="40"/>
              <w:rPr>
                <w:bCs/>
                <w:sz w:val="22"/>
                <w:szCs w:val="22"/>
                <w:lang w:val="en-US"/>
              </w:rPr>
            </w:pPr>
            <w:r w:rsidRPr="005E13C9">
              <w:rPr>
                <w:bCs/>
                <w:sz w:val="22"/>
                <w:szCs w:val="22"/>
                <w:lang w:val="en-US"/>
              </w:rPr>
              <w:t xml:space="preserve">Improvement of ITU tools used for the simulation of broadcasting networks in sub-Saharan Africa    </w:t>
            </w:r>
          </w:p>
        </w:tc>
        <w:tc>
          <w:tcPr>
            <w:tcW w:w="1418" w:type="dxa"/>
          </w:tcPr>
          <w:p w14:paraId="56D59D83" w14:textId="77777777" w:rsidR="00FE501C" w:rsidRPr="00F601D7" w:rsidRDefault="00FE501C" w:rsidP="00E362F0">
            <w:pPr>
              <w:spacing w:before="40" w:after="40"/>
              <w:rPr>
                <w:bCs/>
                <w:sz w:val="22"/>
                <w:szCs w:val="22"/>
              </w:rPr>
            </w:pPr>
            <w:r w:rsidRPr="00053F7D">
              <w:rPr>
                <w:bCs/>
                <w:sz w:val="22"/>
                <w:szCs w:val="22"/>
              </w:rPr>
              <w:t xml:space="preserve">Cameroon (Republic of)  </w:t>
            </w:r>
          </w:p>
        </w:tc>
        <w:tc>
          <w:tcPr>
            <w:tcW w:w="1417" w:type="dxa"/>
          </w:tcPr>
          <w:p w14:paraId="5C088F5E" w14:textId="77777777" w:rsidR="00FE501C" w:rsidRDefault="00FE501C" w:rsidP="00E362F0">
            <w:pPr>
              <w:spacing w:before="40" w:after="40"/>
              <w:jc w:val="center"/>
              <w:rPr>
                <w:rStyle w:val="Hyperlink"/>
                <w:sz w:val="22"/>
                <w:szCs w:val="22"/>
              </w:rPr>
            </w:pPr>
            <w:r w:rsidRPr="00476392">
              <w:rPr>
                <w:rStyle w:val="Hyperlink"/>
                <w:color w:val="000000" w:themeColor="text1"/>
                <w:sz w:val="22"/>
                <w:szCs w:val="22"/>
              </w:rPr>
              <w:t>Q.2/1</w:t>
            </w:r>
          </w:p>
        </w:tc>
        <w:tc>
          <w:tcPr>
            <w:tcW w:w="1559" w:type="dxa"/>
          </w:tcPr>
          <w:p w14:paraId="4F70EEC0" w14:textId="77777777" w:rsidR="00FE501C" w:rsidRDefault="00924DD4" w:rsidP="00E362F0">
            <w:pPr>
              <w:spacing w:before="40" w:after="40"/>
              <w:jc w:val="center"/>
              <w:rPr>
                <w:rStyle w:val="Hyperlink"/>
                <w:sz w:val="22"/>
                <w:szCs w:val="22"/>
              </w:rPr>
            </w:pPr>
            <w:hyperlink r:id="rId100" w:history="1">
              <w:r w:rsidR="00FE501C">
                <w:rPr>
                  <w:rStyle w:val="Hyperlink"/>
                  <w:sz w:val="22"/>
                  <w:szCs w:val="22"/>
                </w:rPr>
                <w:t>RGQ1/133</w:t>
              </w:r>
            </w:hyperlink>
          </w:p>
        </w:tc>
        <w:tc>
          <w:tcPr>
            <w:tcW w:w="284" w:type="dxa"/>
          </w:tcPr>
          <w:p w14:paraId="3A842147" w14:textId="77777777" w:rsidR="00FE501C" w:rsidRDefault="00FE501C" w:rsidP="00E362F0">
            <w:pPr>
              <w:jc w:val="center"/>
              <w:rPr>
                <w:sz w:val="20"/>
              </w:rPr>
            </w:pPr>
          </w:p>
        </w:tc>
        <w:tc>
          <w:tcPr>
            <w:tcW w:w="236" w:type="dxa"/>
          </w:tcPr>
          <w:p w14:paraId="79FD7F59" w14:textId="77777777" w:rsidR="00FE501C" w:rsidRDefault="00FE501C" w:rsidP="00E362F0">
            <w:pPr>
              <w:jc w:val="center"/>
              <w:rPr>
                <w:sz w:val="20"/>
              </w:rPr>
            </w:pPr>
          </w:p>
        </w:tc>
        <w:tc>
          <w:tcPr>
            <w:tcW w:w="331" w:type="dxa"/>
          </w:tcPr>
          <w:p w14:paraId="0D0B8261" w14:textId="77777777" w:rsidR="00FE501C" w:rsidRPr="0033213C" w:rsidRDefault="00FE501C" w:rsidP="00E362F0">
            <w:pPr>
              <w:jc w:val="center"/>
              <w:rPr>
                <w:sz w:val="20"/>
              </w:rPr>
            </w:pPr>
          </w:p>
        </w:tc>
        <w:tc>
          <w:tcPr>
            <w:tcW w:w="283" w:type="dxa"/>
          </w:tcPr>
          <w:p w14:paraId="0D957F42" w14:textId="77777777" w:rsidR="00FE501C" w:rsidRPr="0033213C" w:rsidRDefault="00FE501C" w:rsidP="00E362F0">
            <w:pPr>
              <w:jc w:val="center"/>
              <w:rPr>
                <w:sz w:val="20"/>
              </w:rPr>
            </w:pPr>
            <w:r>
              <w:rPr>
                <w:sz w:val="20"/>
              </w:rPr>
              <w:t>1</w:t>
            </w:r>
          </w:p>
        </w:tc>
        <w:tc>
          <w:tcPr>
            <w:tcW w:w="284" w:type="dxa"/>
          </w:tcPr>
          <w:p w14:paraId="3B3FCD69" w14:textId="77777777" w:rsidR="00FE501C" w:rsidRPr="0033213C" w:rsidRDefault="00FE501C" w:rsidP="00E362F0">
            <w:pPr>
              <w:jc w:val="center"/>
              <w:rPr>
                <w:sz w:val="20"/>
              </w:rPr>
            </w:pPr>
          </w:p>
        </w:tc>
        <w:tc>
          <w:tcPr>
            <w:tcW w:w="283" w:type="dxa"/>
          </w:tcPr>
          <w:p w14:paraId="19B80518" w14:textId="77777777" w:rsidR="00FE501C" w:rsidRDefault="00FE501C" w:rsidP="00E362F0">
            <w:pPr>
              <w:jc w:val="center"/>
              <w:rPr>
                <w:sz w:val="20"/>
              </w:rPr>
            </w:pPr>
          </w:p>
        </w:tc>
        <w:tc>
          <w:tcPr>
            <w:tcW w:w="284" w:type="dxa"/>
          </w:tcPr>
          <w:p w14:paraId="43A83C4A" w14:textId="77777777" w:rsidR="00FE501C" w:rsidRPr="0033213C" w:rsidRDefault="00FE501C" w:rsidP="00E362F0">
            <w:pPr>
              <w:jc w:val="center"/>
              <w:rPr>
                <w:sz w:val="20"/>
              </w:rPr>
            </w:pPr>
          </w:p>
        </w:tc>
        <w:tc>
          <w:tcPr>
            <w:tcW w:w="236" w:type="dxa"/>
          </w:tcPr>
          <w:p w14:paraId="281DC32B" w14:textId="77777777" w:rsidR="00FE501C" w:rsidRPr="0033213C" w:rsidRDefault="00FE501C" w:rsidP="00E362F0">
            <w:pPr>
              <w:jc w:val="center"/>
              <w:rPr>
                <w:sz w:val="20"/>
              </w:rPr>
            </w:pPr>
          </w:p>
        </w:tc>
        <w:tc>
          <w:tcPr>
            <w:tcW w:w="473" w:type="dxa"/>
          </w:tcPr>
          <w:p w14:paraId="18D50BC2" w14:textId="77777777" w:rsidR="00FE501C" w:rsidRPr="0033213C" w:rsidRDefault="00FE501C" w:rsidP="00E362F0">
            <w:pPr>
              <w:jc w:val="center"/>
              <w:rPr>
                <w:sz w:val="20"/>
              </w:rPr>
            </w:pPr>
          </w:p>
        </w:tc>
        <w:tc>
          <w:tcPr>
            <w:tcW w:w="425" w:type="dxa"/>
          </w:tcPr>
          <w:p w14:paraId="4030E1BA" w14:textId="77777777" w:rsidR="00FE501C" w:rsidRDefault="00FE501C" w:rsidP="00E362F0">
            <w:pPr>
              <w:jc w:val="center"/>
              <w:rPr>
                <w:sz w:val="20"/>
              </w:rPr>
            </w:pPr>
          </w:p>
        </w:tc>
        <w:tc>
          <w:tcPr>
            <w:tcW w:w="425" w:type="dxa"/>
          </w:tcPr>
          <w:p w14:paraId="2E5064A7" w14:textId="77777777" w:rsidR="00FE501C" w:rsidRPr="0033213C" w:rsidRDefault="00FE501C" w:rsidP="00E362F0">
            <w:pPr>
              <w:jc w:val="center"/>
              <w:rPr>
                <w:sz w:val="20"/>
              </w:rPr>
            </w:pPr>
          </w:p>
        </w:tc>
        <w:tc>
          <w:tcPr>
            <w:tcW w:w="425" w:type="dxa"/>
          </w:tcPr>
          <w:p w14:paraId="5D322A77" w14:textId="77777777" w:rsidR="00FE501C" w:rsidRPr="0033213C" w:rsidRDefault="00FE501C" w:rsidP="00E362F0">
            <w:pPr>
              <w:jc w:val="center"/>
              <w:rPr>
                <w:sz w:val="20"/>
              </w:rPr>
            </w:pPr>
          </w:p>
        </w:tc>
        <w:tc>
          <w:tcPr>
            <w:tcW w:w="426" w:type="dxa"/>
          </w:tcPr>
          <w:p w14:paraId="6894023A" w14:textId="77777777" w:rsidR="00FE501C" w:rsidRPr="0033213C" w:rsidRDefault="00FE501C" w:rsidP="00E362F0">
            <w:pPr>
              <w:jc w:val="center"/>
              <w:rPr>
                <w:sz w:val="20"/>
              </w:rPr>
            </w:pPr>
          </w:p>
        </w:tc>
        <w:tc>
          <w:tcPr>
            <w:tcW w:w="2835" w:type="dxa"/>
          </w:tcPr>
          <w:p w14:paraId="11265399" w14:textId="77777777" w:rsidR="00FE501C" w:rsidRPr="00476392" w:rsidRDefault="00FE501C" w:rsidP="00E362F0">
            <w:pPr>
              <w:spacing w:before="40" w:after="40"/>
              <w:rPr>
                <w:bCs/>
                <w:sz w:val="22"/>
                <w:szCs w:val="22"/>
                <w:lang w:val="en-US"/>
              </w:rPr>
            </w:pPr>
            <w:r w:rsidRPr="00476392">
              <w:rPr>
                <w:bCs/>
                <w:sz w:val="22"/>
                <w:szCs w:val="22"/>
                <w:lang w:val="en-US"/>
              </w:rPr>
              <w:t>Improvements of ITU tools used for the simulation of broadcasting networks in sub-Saharan Africa.</w:t>
            </w:r>
          </w:p>
        </w:tc>
      </w:tr>
      <w:tr w:rsidR="00FE501C" w:rsidRPr="0033213C" w14:paraId="13891B93" w14:textId="77777777" w:rsidTr="004A76A7">
        <w:trPr>
          <w:trHeight w:val="567"/>
        </w:trPr>
        <w:tc>
          <w:tcPr>
            <w:tcW w:w="2972" w:type="dxa"/>
          </w:tcPr>
          <w:p w14:paraId="7280BF62" w14:textId="77777777" w:rsidR="00FE501C" w:rsidRPr="005E13C9" w:rsidRDefault="00FE501C" w:rsidP="00E362F0">
            <w:pPr>
              <w:spacing w:before="40" w:after="40"/>
              <w:rPr>
                <w:bCs/>
                <w:sz w:val="22"/>
                <w:szCs w:val="22"/>
                <w:lang w:val="en-US"/>
              </w:rPr>
            </w:pPr>
            <w:r w:rsidRPr="005E13C9">
              <w:rPr>
                <w:bCs/>
                <w:sz w:val="22"/>
                <w:szCs w:val="22"/>
                <w:lang w:val="en-US"/>
              </w:rPr>
              <w:t xml:space="preserve">Update to the draft matrix of ITU-R Working Parties and ITU-D Questions  </w:t>
            </w:r>
          </w:p>
        </w:tc>
        <w:tc>
          <w:tcPr>
            <w:tcW w:w="1418" w:type="dxa"/>
          </w:tcPr>
          <w:p w14:paraId="503B03E4" w14:textId="77777777" w:rsidR="00FE501C" w:rsidRPr="00D41F1A" w:rsidRDefault="00FE501C" w:rsidP="00E362F0">
            <w:pPr>
              <w:spacing w:before="40" w:after="40"/>
              <w:rPr>
                <w:bCs/>
                <w:sz w:val="22"/>
                <w:szCs w:val="22"/>
                <w:highlight w:val="yellow"/>
              </w:rPr>
            </w:pPr>
            <w:r w:rsidRPr="00F601D7">
              <w:rPr>
                <w:bCs/>
                <w:sz w:val="22"/>
                <w:szCs w:val="22"/>
              </w:rPr>
              <w:t>TRA, Lebanon</w:t>
            </w:r>
          </w:p>
        </w:tc>
        <w:tc>
          <w:tcPr>
            <w:tcW w:w="1417" w:type="dxa"/>
          </w:tcPr>
          <w:p w14:paraId="0311343F" w14:textId="77777777" w:rsidR="00FE501C" w:rsidRDefault="00FE501C" w:rsidP="00E362F0">
            <w:pPr>
              <w:spacing w:before="40" w:after="40"/>
              <w:jc w:val="center"/>
              <w:rPr>
                <w:rStyle w:val="Hyperlink"/>
                <w:sz w:val="22"/>
                <w:szCs w:val="22"/>
              </w:rPr>
            </w:pPr>
            <w:r w:rsidRPr="00476392">
              <w:rPr>
                <w:rStyle w:val="Hyperlink"/>
                <w:color w:val="000000" w:themeColor="text1"/>
                <w:sz w:val="22"/>
                <w:szCs w:val="22"/>
              </w:rPr>
              <w:t>Q.2/1</w:t>
            </w:r>
          </w:p>
        </w:tc>
        <w:tc>
          <w:tcPr>
            <w:tcW w:w="1559" w:type="dxa"/>
          </w:tcPr>
          <w:p w14:paraId="460E1660" w14:textId="77777777" w:rsidR="00FE501C" w:rsidRDefault="00924DD4" w:rsidP="00E362F0">
            <w:pPr>
              <w:spacing w:before="40" w:after="40"/>
              <w:jc w:val="center"/>
              <w:rPr>
                <w:rStyle w:val="Hyperlink"/>
                <w:sz w:val="22"/>
                <w:szCs w:val="22"/>
              </w:rPr>
            </w:pPr>
            <w:hyperlink r:id="rId101" w:history="1">
              <w:r w:rsidR="00FE501C" w:rsidRPr="00CA3690">
                <w:rPr>
                  <w:rStyle w:val="Hyperlink"/>
                  <w:sz w:val="22"/>
                  <w:szCs w:val="22"/>
                </w:rPr>
                <w:t>1/</w:t>
              </w:r>
              <w:r w:rsidR="00FE501C">
                <w:rPr>
                  <w:rStyle w:val="Hyperlink"/>
                  <w:sz w:val="22"/>
                  <w:szCs w:val="22"/>
                </w:rPr>
                <w:t>243</w:t>
              </w:r>
            </w:hyperlink>
          </w:p>
        </w:tc>
        <w:tc>
          <w:tcPr>
            <w:tcW w:w="284" w:type="dxa"/>
          </w:tcPr>
          <w:p w14:paraId="257D3147" w14:textId="77777777" w:rsidR="00FE501C" w:rsidRDefault="00FE501C" w:rsidP="00E362F0">
            <w:pPr>
              <w:jc w:val="center"/>
              <w:rPr>
                <w:sz w:val="20"/>
              </w:rPr>
            </w:pPr>
          </w:p>
        </w:tc>
        <w:tc>
          <w:tcPr>
            <w:tcW w:w="236" w:type="dxa"/>
          </w:tcPr>
          <w:p w14:paraId="4ED83773" w14:textId="77777777" w:rsidR="00FE501C" w:rsidRDefault="00FE501C" w:rsidP="00E362F0">
            <w:pPr>
              <w:jc w:val="center"/>
              <w:rPr>
                <w:sz w:val="20"/>
              </w:rPr>
            </w:pPr>
          </w:p>
        </w:tc>
        <w:tc>
          <w:tcPr>
            <w:tcW w:w="331" w:type="dxa"/>
          </w:tcPr>
          <w:p w14:paraId="57D41BA1" w14:textId="77777777" w:rsidR="00FE501C" w:rsidRPr="0033213C" w:rsidRDefault="00FE501C" w:rsidP="00E362F0">
            <w:pPr>
              <w:jc w:val="center"/>
              <w:rPr>
                <w:sz w:val="20"/>
              </w:rPr>
            </w:pPr>
          </w:p>
        </w:tc>
        <w:tc>
          <w:tcPr>
            <w:tcW w:w="283" w:type="dxa"/>
          </w:tcPr>
          <w:p w14:paraId="7F34DC0E" w14:textId="77777777" w:rsidR="00FE501C" w:rsidRPr="0033213C" w:rsidRDefault="00FE501C" w:rsidP="00E362F0">
            <w:pPr>
              <w:jc w:val="center"/>
              <w:rPr>
                <w:sz w:val="20"/>
              </w:rPr>
            </w:pPr>
          </w:p>
        </w:tc>
        <w:tc>
          <w:tcPr>
            <w:tcW w:w="284" w:type="dxa"/>
          </w:tcPr>
          <w:p w14:paraId="29EB0CDC" w14:textId="77777777" w:rsidR="00FE501C" w:rsidRPr="0033213C" w:rsidRDefault="00FE501C" w:rsidP="00E362F0">
            <w:pPr>
              <w:jc w:val="center"/>
              <w:rPr>
                <w:sz w:val="20"/>
              </w:rPr>
            </w:pPr>
          </w:p>
        </w:tc>
        <w:tc>
          <w:tcPr>
            <w:tcW w:w="283" w:type="dxa"/>
          </w:tcPr>
          <w:p w14:paraId="39590C7E" w14:textId="77777777" w:rsidR="00FE501C" w:rsidRDefault="00FE501C" w:rsidP="00E362F0">
            <w:pPr>
              <w:jc w:val="center"/>
              <w:rPr>
                <w:sz w:val="20"/>
              </w:rPr>
            </w:pPr>
          </w:p>
        </w:tc>
        <w:tc>
          <w:tcPr>
            <w:tcW w:w="284" w:type="dxa"/>
          </w:tcPr>
          <w:p w14:paraId="28411CEF" w14:textId="77777777" w:rsidR="00FE501C" w:rsidRPr="0033213C" w:rsidRDefault="00FE501C" w:rsidP="00E362F0">
            <w:pPr>
              <w:jc w:val="center"/>
              <w:rPr>
                <w:sz w:val="20"/>
              </w:rPr>
            </w:pPr>
          </w:p>
        </w:tc>
        <w:tc>
          <w:tcPr>
            <w:tcW w:w="236" w:type="dxa"/>
          </w:tcPr>
          <w:p w14:paraId="64FFCA86" w14:textId="77777777" w:rsidR="00FE501C" w:rsidRPr="0033213C" w:rsidRDefault="00FE501C" w:rsidP="00E362F0">
            <w:pPr>
              <w:jc w:val="center"/>
              <w:rPr>
                <w:sz w:val="20"/>
              </w:rPr>
            </w:pPr>
          </w:p>
        </w:tc>
        <w:tc>
          <w:tcPr>
            <w:tcW w:w="473" w:type="dxa"/>
          </w:tcPr>
          <w:p w14:paraId="44095E61" w14:textId="77777777" w:rsidR="00FE501C" w:rsidRPr="0033213C" w:rsidRDefault="00FE501C" w:rsidP="00E362F0">
            <w:pPr>
              <w:jc w:val="center"/>
              <w:rPr>
                <w:sz w:val="20"/>
              </w:rPr>
            </w:pPr>
          </w:p>
        </w:tc>
        <w:tc>
          <w:tcPr>
            <w:tcW w:w="425" w:type="dxa"/>
          </w:tcPr>
          <w:p w14:paraId="36769810" w14:textId="77777777" w:rsidR="00FE501C" w:rsidRDefault="00FE501C" w:rsidP="00E362F0">
            <w:pPr>
              <w:jc w:val="center"/>
              <w:rPr>
                <w:sz w:val="20"/>
              </w:rPr>
            </w:pPr>
          </w:p>
        </w:tc>
        <w:tc>
          <w:tcPr>
            <w:tcW w:w="425" w:type="dxa"/>
          </w:tcPr>
          <w:p w14:paraId="7EB47C12" w14:textId="77777777" w:rsidR="00FE501C" w:rsidRPr="0033213C" w:rsidRDefault="00FE501C" w:rsidP="00E362F0">
            <w:pPr>
              <w:jc w:val="center"/>
              <w:rPr>
                <w:sz w:val="20"/>
              </w:rPr>
            </w:pPr>
          </w:p>
        </w:tc>
        <w:tc>
          <w:tcPr>
            <w:tcW w:w="425" w:type="dxa"/>
          </w:tcPr>
          <w:p w14:paraId="6D08ABB5" w14:textId="77777777" w:rsidR="00FE501C" w:rsidRPr="0033213C" w:rsidRDefault="00FE501C" w:rsidP="00E362F0">
            <w:pPr>
              <w:jc w:val="center"/>
              <w:rPr>
                <w:sz w:val="20"/>
              </w:rPr>
            </w:pPr>
          </w:p>
        </w:tc>
        <w:tc>
          <w:tcPr>
            <w:tcW w:w="426" w:type="dxa"/>
          </w:tcPr>
          <w:p w14:paraId="00B031A0" w14:textId="77777777" w:rsidR="00FE501C" w:rsidRPr="0033213C" w:rsidRDefault="00FE501C" w:rsidP="00E362F0">
            <w:pPr>
              <w:jc w:val="center"/>
              <w:rPr>
                <w:sz w:val="20"/>
              </w:rPr>
            </w:pPr>
          </w:p>
        </w:tc>
        <w:tc>
          <w:tcPr>
            <w:tcW w:w="2835" w:type="dxa"/>
          </w:tcPr>
          <w:p w14:paraId="026C65C6" w14:textId="77777777" w:rsidR="00FE501C" w:rsidRPr="00F601D7" w:rsidRDefault="00FE501C" w:rsidP="00E362F0">
            <w:pPr>
              <w:spacing w:before="40" w:after="40"/>
              <w:rPr>
                <w:bCs/>
                <w:sz w:val="22"/>
                <w:szCs w:val="22"/>
              </w:rPr>
            </w:pPr>
            <w:r>
              <w:rPr>
                <w:bCs/>
                <w:sz w:val="22"/>
                <w:szCs w:val="22"/>
              </w:rPr>
              <w:t>N/A</w:t>
            </w:r>
          </w:p>
        </w:tc>
      </w:tr>
      <w:tr w:rsidR="00FE501C" w:rsidRPr="0059333D" w14:paraId="7591E994" w14:textId="77777777" w:rsidTr="004A76A7">
        <w:trPr>
          <w:trHeight w:val="567"/>
        </w:trPr>
        <w:tc>
          <w:tcPr>
            <w:tcW w:w="2972" w:type="dxa"/>
          </w:tcPr>
          <w:p w14:paraId="0DF38FB0" w14:textId="77777777" w:rsidR="00FE501C" w:rsidRPr="005E13C9" w:rsidRDefault="00FE501C" w:rsidP="00E362F0">
            <w:pPr>
              <w:spacing w:before="40" w:after="40"/>
              <w:rPr>
                <w:bCs/>
                <w:sz w:val="22"/>
                <w:szCs w:val="22"/>
                <w:lang w:val="en-US"/>
              </w:rPr>
            </w:pPr>
            <w:r w:rsidRPr="005E13C9">
              <w:rPr>
                <w:bCs/>
                <w:sz w:val="22"/>
                <w:szCs w:val="22"/>
                <w:lang w:val="en-US"/>
              </w:rPr>
              <w:t xml:space="preserve">Draft text for Q2/1 Report related to Chapter 3  </w:t>
            </w:r>
          </w:p>
        </w:tc>
        <w:tc>
          <w:tcPr>
            <w:tcW w:w="1418" w:type="dxa"/>
          </w:tcPr>
          <w:p w14:paraId="53DBFD62" w14:textId="77777777" w:rsidR="00FE501C" w:rsidRPr="00D41F1A" w:rsidRDefault="00FE501C" w:rsidP="00E362F0">
            <w:pPr>
              <w:spacing w:before="40" w:after="40"/>
              <w:rPr>
                <w:bCs/>
                <w:sz w:val="22"/>
                <w:szCs w:val="22"/>
                <w:highlight w:val="yellow"/>
              </w:rPr>
            </w:pPr>
            <w:r w:rsidRPr="00F601D7">
              <w:rPr>
                <w:bCs/>
                <w:sz w:val="22"/>
                <w:szCs w:val="22"/>
              </w:rPr>
              <w:t>TRA, Lebanon</w:t>
            </w:r>
          </w:p>
        </w:tc>
        <w:tc>
          <w:tcPr>
            <w:tcW w:w="1417" w:type="dxa"/>
          </w:tcPr>
          <w:p w14:paraId="399481C4" w14:textId="77777777" w:rsidR="00FE501C" w:rsidRDefault="00FE501C" w:rsidP="00E362F0">
            <w:pPr>
              <w:spacing w:before="40" w:after="40"/>
              <w:jc w:val="center"/>
              <w:rPr>
                <w:rStyle w:val="Hyperlink"/>
                <w:sz w:val="22"/>
                <w:szCs w:val="22"/>
              </w:rPr>
            </w:pPr>
            <w:r w:rsidRPr="00476392">
              <w:rPr>
                <w:rStyle w:val="Hyperlink"/>
                <w:color w:val="000000" w:themeColor="text1"/>
                <w:sz w:val="22"/>
                <w:szCs w:val="22"/>
              </w:rPr>
              <w:t>Q.2/1</w:t>
            </w:r>
          </w:p>
        </w:tc>
        <w:tc>
          <w:tcPr>
            <w:tcW w:w="1559" w:type="dxa"/>
          </w:tcPr>
          <w:p w14:paraId="1143003E" w14:textId="77777777" w:rsidR="00FE501C" w:rsidRDefault="00924DD4" w:rsidP="00E362F0">
            <w:pPr>
              <w:spacing w:before="40" w:after="40"/>
              <w:jc w:val="center"/>
              <w:rPr>
                <w:rStyle w:val="Hyperlink"/>
                <w:sz w:val="22"/>
                <w:szCs w:val="22"/>
              </w:rPr>
            </w:pPr>
            <w:hyperlink r:id="rId102" w:history="1">
              <w:r w:rsidR="00FE501C" w:rsidRPr="00CA3690">
                <w:rPr>
                  <w:rStyle w:val="Hyperlink"/>
                  <w:sz w:val="22"/>
                  <w:szCs w:val="22"/>
                </w:rPr>
                <w:t>1/</w:t>
              </w:r>
              <w:r w:rsidR="00FE501C">
                <w:rPr>
                  <w:rStyle w:val="Hyperlink"/>
                  <w:sz w:val="22"/>
                  <w:szCs w:val="22"/>
                </w:rPr>
                <w:t>242</w:t>
              </w:r>
            </w:hyperlink>
          </w:p>
        </w:tc>
        <w:tc>
          <w:tcPr>
            <w:tcW w:w="284" w:type="dxa"/>
          </w:tcPr>
          <w:p w14:paraId="526CFB4D" w14:textId="77777777" w:rsidR="00FE501C" w:rsidRDefault="00FE501C" w:rsidP="00E362F0">
            <w:pPr>
              <w:jc w:val="center"/>
              <w:rPr>
                <w:sz w:val="20"/>
              </w:rPr>
            </w:pPr>
          </w:p>
        </w:tc>
        <w:tc>
          <w:tcPr>
            <w:tcW w:w="236" w:type="dxa"/>
          </w:tcPr>
          <w:p w14:paraId="39F19C54" w14:textId="77777777" w:rsidR="00FE501C" w:rsidRDefault="00FE501C" w:rsidP="00E362F0">
            <w:pPr>
              <w:jc w:val="center"/>
              <w:rPr>
                <w:sz w:val="20"/>
              </w:rPr>
            </w:pPr>
          </w:p>
        </w:tc>
        <w:tc>
          <w:tcPr>
            <w:tcW w:w="331" w:type="dxa"/>
          </w:tcPr>
          <w:p w14:paraId="050716D0" w14:textId="77777777" w:rsidR="00FE501C" w:rsidRPr="0033213C" w:rsidRDefault="00FE501C" w:rsidP="00E362F0">
            <w:pPr>
              <w:jc w:val="center"/>
              <w:rPr>
                <w:sz w:val="20"/>
              </w:rPr>
            </w:pPr>
          </w:p>
        </w:tc>
        <w:tc>
          <w:tcPr>
            <w:tcW w:w="283" w:type="dxa"/>
          </w:tcPr>
          <w:p w14:paraId="7C02EA4C" w14:textId="77777777" w:rsidR="00FE501C" w:rsidRPr="0033213C" w:rsidRDefault="00FE501C" w:rsidP="00E362F0">
            <w:pPr>
              <w:jc w:val="center"/>
              <w:rPr>
                <w:sz w:val="20"/>
              </w:rPr>
            </w:pPr>
          </w:p>
        </w:tc>
        <w:tc>
          <w:tcPr>
            <w:tcW w:w="284" w:type="dxa"/>
          </w:tcPr>
          <w:p w14:paraId="16E3636B" w14:textId="77777777" w:rsidR="00FE501C" w:rsidRPr="0033213C" w:rsidRDefault="00FE501C" w:rsidP="00E362F0">
            <w:pPr>
              <w:jc w:val="center"/>
              <w:rPr>
                <w:sz w:val="20"/>
              </w:rPr>
            </w:pPr>
          </w:p>
        </w:tc>
        <w:tc>
          <w:tcPr>
            <w:tcW w:w="283" w:type="dxa"/>
          </w:tcPr>
          <w:p w14:paraId="2C69B273" w14:textId="77777777" w:rsidR="00FE501C" w:rsidRDefault="00FE501C" w:rsidP="00E362F0">
            <w:pPr>
              <w:jc w:val="center"/>
              <w:rPr>
                <w:sz w:val="20"/>
              </w:rPr>
            </w:pPr>
          </w:p>
        </w:tc>
        <w:tc>
          <w:tcPr>
            <w:tcW w:w="284" w:type="dxa"/>
          </w:tcPr>
          <w:p w14:paraId="6DEFB08E" w14:textId="77777777" w:rsidR="00FE501C" w:rsidRPr="0033213C" w:rsidRDefault="00FE501C" w:rsidP="00E362F0">
            <w:pPr>
              <w:jc w:val="center"/>
              <w:rPr>
                <w:sz w:val="20"/>
              </w:rPr>
            </w:pPr>
          </w:p>
        </w:tc>
        <w:tc>
          <w:tcPr>
            <w:tcW w:w="236" w:type="dxa"/>
          </w:tcPr>
          <w:p w14:paraId="1F551C11" w14:textId="77777777" w:rsidR="00FE501C" w:rsidRPr="0033213C" w:rsidRDefault="00FE501C" w:rsidP="00E362F0">
            <w:pPr>
              <w:jc w:val="center"/>
              <w:rPr>
                <w:sz w:val="20"/>
              </w:rPr>
            </w:pPr>
          </w:p>
        </w:tc>
        <w:tc>
          <w:tcPr>
            <w:tcW w:w="473" w:type="dxa"/>
          </w:tcPr>
          <w:p w14:paraId="1F2281FC" w14:textId="77777777" w:rsidR="00FE501C" w:rsidRPr="0033213C" w:rsidRDefault="00FE501C" w:rsidP="00E362F0">
            <w:pPr>
              <w:jc w:val="center"/>
              <w:rPr>
                <w:sz w:val="20"/>
              </w:rPr>
            </w:pPr>
            <w:r>
              <w:rPr>
                <w:sz w:val="20"/>
              </w:rPr>
              <w:t>1</w:t>
            </w:r>
          </w:p>
        </w:tc>
        <w:tc>
          <w:tcPr>
            <w:tcW w:w="425" w:type="dxa"/>
          </w:tcPr>
          <w:p w14:paraId="09E150CE" w14:textId="77777777" w:rsidR="00FE501C" w:rsidRDefault="00FE501C" w:rsidP="00E362F0">
            <w:pPr>
              <w:jc w:val="center"/>
              <w:rPr>
                <w:sz w:val="20"/>
              </w:rPr>
            </w:pPr>
          </w:p>
        </w:tc>
        <w:tc>
          <w:tcPr>
            <w:tcW w:w="425" w:type="dxa"/>
          </w:tcPr>
          <w:p w14:paraId="23E5A16A" w14:textId="77777777" w:rsidR="00FE501C" w:rsidRPr="0033213C" w:rsidRDefault="00FE501C" w:rsidP="00E362F0">
            <w:pPr>
              <w:jc w:val="center"/>
              <w:rPr>
                <w:sz w:val="20"/>
              </w:rPr>
            </w:pPr>
          </w:p>
        </w:tc>
        <w:tc>
          <w:tcPr>
            <w:tcW w:w="425" w:type="dxa"/>
          </w:tcPr>
          <w:p w14:paraId="3B6E2A49" w14:textId="77777777" w:rsidR="00FE501C" w:rsidRPr="0033213C" w:rsidRDefault="00FE501C" w:rsidP="00E362F0">
            <w:pPr>
              <w:jc w:val="center"/>
              <w:rPr>
                <w:sz w:val="20"/>
              </w:rPr>
            </w:pPr>
          </w:p>
        </w:tc>
        <w:tc>
          <w:tcPr>
            <w:tcW w:w="426" w:type="dxa"/>
          </w:tcPr>
          <w:p w14:paraId="0C591700" w14:textId="77777777" w:rsidR="00FE501C" w:rsidRPr="0033213C" w:rsidRDefault="00FE501C" w:rsidP="00E362F0">
            <w:pPr>
              <w:jc w:val="center"/>
              <w:rPr>
                <w:sz w:val="20"/>
              </w:rPr>
            </w:pPr>
          </w:p>
        </w:tc>
        <w:tc>
          <w:tcPr>
            <w:tcW w:w="2835" w:type="dxa"/>
          </w:tcPr>
          <w:p w14:paraId="50D424BB" w14:textId="77777777" w:rsidR="00FE501C" w:rsidRPr="00476392" w:rsidRDefault="00FE501C" w:rsidP="00E362F0">
            <w:pPr>
              <w:spacing w:before="40" w:after="40"/>
              <w:rPr>
                <w:bCs/>
                <w:sz w:val="22"/>
                <w:szCs w:val="22"/>
                <w:lang w:val="en-US"/>
              </w:rPr>
            </w:pPr>
            <w:r w:rsidRPr="00476392">
              <w:rPr>
                <w:bCs/>
                <w:sz w:val="22"/>
                <w:szCs w:val="22"/>
                <w:lang w:val="en-US"/>
              </w:rPr>
              <w:t>Availability of the digital dividend in various regions.</w:t>
            </w:r>
          </w:p>
        </w:tc>
      </w:tr>
      <w:tr w:rsidR="00FE501C" w:rsidRPr="0059333D" w14:paraId="77BE851A" w14:textId="77777777" w:rsidTr="004A76A7">
        <w:trPr>
          <w:trHeight w:val="567"/>
        </w:trPr>
        <w:tc>
          <w:tcPr>
            <w:tcW w:w="2972" w:type="dxa"/>
          </w:tcPr>
          <w:p w14:paraId="79BAD630" w14:textId="77777777" w:rsidR="00FE501C" w:rsidRPr="005E13C9" w:rsidRDefault="00FE501C" w:rsidP="00E362F0">
            <w:pPr>
              <w:spacing w:before="40" w:after="40"/>
              <w:rPr>
                <w:bCs/>
                <w:sz w:val="22"/>
                <w:szCs w:val="22"/>
                <w:lang w:val="en-US"/>
              </w:rPr>
            </w:pPr>
            <w:r w:rsidRPr="005E13C9">
              <w:rPr>
                <w:bCs/>
                <w:sz w:val="22"/>
                <w:szCs w:val="22"/>
                <w:lang w:val="en-US"/>
              </w:rPr>
              <w:lastRenderedPageBreak/>
              <w:t xml:space="preserve">Efforts towards promotion of 4K/8K broadcasting   </w:t>
            </w:r>
          </w:p>
        </w:tc>
        <w:tc>
          <w:tcPr>
            <w:tcW w:w="1418" w:type="dxa"/>
          </w:tcPr>
          <w:p w14:paraId="0FB7E05C" w14:textId="77777777" w:rsidR="00FE501C" w:rsidRPr="00D41F1A" w:rsidRDefault="00FE501C" w:rsidP="00E362F0">
            <w:pPr>
              <w:spacing w:before="40" w:after="40"/>
              <w:rPr>
                <w:bCs/>
                <w:sz w:val="22"/>
                <w:szCs w:val="22"/>
                <w:highlight w:val="yellow"/>
              </w:rPr>
            </w:pPr>
            <w:r w:rsidRPr="0057688E">
              <w:rPr>
                <w:bCs/>
                <w:sz w:val="22"/>
                <w:szCs w:val="22"/>
              </w:rPr>
              <w:t>Japan</w:t>
            </w:r>
          </w:p>
        </w:tc>
        <w:tc>
          <w:tcPr>
            <w:tcW w:w="1417" w:type="dxa"/>
          </w:tcPr>
          <w:p w14:paraId="1C26D2B6" w14:textId="77777777" w:rsidR="00FE501C" w:rsidRDefault="00FE501C" w:rsidP="00E362F0">
            <w:pPr>
              <w:spacing w:before="40" w:after="40"/>
              <w:jc w:val="center"/>
              <w:rPr>
                <w:rStyle w:val="Hyperlink"/>
                <w:sz w:val="22"/>
                <w:szCs w:val="22"/>
              </w:rPr>
            </w:pPr>
            <w:r w:rsidRPr="00476392">
              <w:rPr>
                <w:rStyle w:val="Hyperlink"/>
                <w:color w:val="000000" w:themeColor="text1"/>
                <w:sz w:val="22"/>
                <w:szCs w:val="22"/>
              </w:rPr>
              <w:t>Q.2/1</w:t>
            </w:r>
          </w:p>
        </w:tc>
        <w:tc>
          <w:tcPr>
            <w:tcW w:w="1559" w:type="dxa"/>
          </w:tcPr>
          <w:p w14:paraId="186E46D1" w14:textId="77777777" w:rsidR="00FE501C" w:rsidRDefault="00924DD4" w:rsidP="00E362F0">
            <w:pPr>
              <w:spacing w:before="40" w:after="40"/>
              <w:jc w:val="center"/>
              <w:rPr>
                <w:rStyle w:val="Hyperlink"/>
                <w:sz w:val="22"/>
                <w:szCs w:val="22"/>
              </w:rPr>
            </w:pPr>
            <w:hyperlink r:id="rId103" w:history="1">
              <w:r w:rsidR="00FE501C" w:rsidRPr="00CA3690">
                <w:rPr>
                  <w:rStyle w:val="Hyperlink"/>
                  <w:sz w:val="22"/>
                  <w:szCs w:val="22"/>
                </w:rPr>
                <w:t>1/</w:t>
              </w:r>
              <w:r w:rsidR="00FE501C">
                <w:rPr>
                  <w:rStyle w:val="Hyperlink"/>
                  <w:sz w:val="22"/>
                  <w:szCs w:val="22"/>
                </w:rPr>
                <w:t>231</w:t>
              </w:r>
            </w:hyperlink>
          </w:p>
        </w:tc>
        <w:tc>
          <w:tcPr>
            <w:tcW w:w="284" w:type="dxa"/>
          </w:tcPr>
          <w:p w14:paraId="599F8A54" w14:textId="77777777" w:rsidR="00FE501C" w:rsidRDefault="00FE501C" w:rsidP="00E362F0">
            <w:pPr>
              <w:jc w:val="center"/>
              <w:rPr>
                <w:sz w:val="20"/>
              </w:rPr>
            </w:pPr>
          </w:p>
        </w:tc>
        <w:tc>
          <w:tcPr>
            <w:tcW w:w="236" w:type="dxa"/>
          </w:tcPr>
          <w:p w14:paraId="588AA084" w14:textId="77777777" w:rsidR="00FE501C" w:rsidRDefault="00FE501C" w:rsidP="00E362F0">
            <w:pPr>
              <w:jc w:val="center"/>
              <w:rPr>
                <w:sz w:val="20"/>
              </w:rPr>
            </w:pPr>
          </w:p>
        </w:tc>
        <w:tc>
          <w:tcPr>
            <w:tcW w:w="331" w:type="dxa"/>
          </w:tcPr>
          <w:p w14:paraId="593CC649" w14:textId="77777777" w:rsidR="00FE501C" w:rsidRPr="0033213C" w:rsidRDefault="00FE501C" w:rsidP="00E362F0">
            <w:pPr>
              <w:jc w:val="center"/>
              <w:rPr>
                <w:sz w:val="20"/>
              </w:rPr>
            </w:pPr>
          </w:p>
        </w:tc>
        <w:tc>
          <w:tcPr>
            <w:tcW w:w="283" w:type="dxa"/>
          </w:tcPr>
          <w:p w14:paraId="0B8FD2A9" w14:textId="77777777" w:rsidR="00FE501C" w:rsidRPr="0033213C" w:rsidRDefault="00FE501C" w:rsidP="00E362F0">
            <w:pPr>
              <w:jc w:val="center"/>
              <w:rPr>
                <w:sz w:val="20"/>
              </w:rPr>
            </w:pPr>
          </w:p>
        </w:tc>
        <w:tc>
          <w:tcPr>
            <w:tcW w:w="284" w:type="dxa"/>
          </w:tcPr>
          <w:p w14:paraId="279165B4" w14:textId="77777777" w:rsidR="00FE501C" w:rsidRPr="0033213C" w:rsidRDefault="00FE501C" w:rsidP="00E362F0">
            <w:pPr>
              <w:jc w:val="center"/>
              <w:rPr>
                <w:sz w:val="20"/>
              </w:rPr>
            </w:pPr>
          </w:p>
        </w:tc>
        <w:tc>
          <w:tcPr>
            <w:tcW w:w="283" w:type="dxa"/>
          </w:tcPr>
          <w:p w14:paraId="0FF768BC" w14:textId="77777777" w:rsidR="00FE501C" w:rsidRDefault="00FE501C" w:rsidP="00E362F0">
            <w:pPr>
              <w:jc w:val="center"/>
              <w:rPr>
                <w:sz w:val="20"/>
              </w:rPr>
            </w:pPr>
          </w:p>
        </w:tc>
        <w:tc>
          <w:tcPr>
            <w:tcW w:w="284" w:type="dxa"/>
          </w:tcPr>
          <w:p w14:paraId="2179AC92" w14:textId="77777777" w:rsidR="00FE501C" w:rsidRPr="0033213C" w:rsidRDefault="00FE501C" w:rsidP="00E362F0">
            <w:pPr>
              <w:jc w:val="center"/>
              <w:rPr>
                <w:sz w:val="20"/>
              </w:rPr>
            </w:pPr>
          </w:p>
        </w:tc>
        <w:tc>
          <w:tcPr>
            <w:tcW w:w="236" w:type="dxa"/>
          </w:tcPr>
          <w:p w14:paraId="53DE2053" w14:textId="77777777" w:rsidR="00FE501C" w:rsidRPr="0033213C" w:rsidRDefault="00FE501C" w:rsidP="00E362F0">
            <w:pPr>
              <w:jc w:val="center"/>
              <w:rPr>
                <w:sz w:val="20"/>
              </w:rPr>
            </w:pPr>
            <w:r>
              <w:rPr>
                <w:sz w:val="20"/>
              </w:rPr>
              <w:t>1</w:t>
            </w:r>
          </w:p>
        </w:tc>
        <w:tc>
          <w:tcPr>
            <w:tcW w:w="473" w:type="dxa"/>
          </w:tcPr>
          <w:p w14:paraId="0B8AEE57" w14:textId="77777777" w:rsidR="00FE501C" w:rsidRPr="0033213C" w:rsidRDefault="00FE501C" w:rsidP="00E362F0">
            <w:pPr>
              <w:jc w:val="center"/>
              <w:rPr>
                <w:sz w:val="20"/>
              </w:rPr>
            </w:pPr>
          </w:p>
        </w:tc>
        <w:tc>
          <w:tcPr>
            <w:tcW w:w="425" w:type="dxa"/>
          </w:tcPr>
          <w:p w14:paraId="6BE63F71" w14:textId="77777777" w:rsidR="00FE501C" w:rsidRDefault="00FE501C" w:rsidP="00E362F0">
            <w:pPr>
              <w:jc w:val="center"/>
              <w:rPr>
                <w:sz w:val="20"/>
              </w:rPr>
            </w:pPr>
            <w:r>
              <w:rPr>
                <w:sz w:val="20"/>
              </w:rPr>
              <w:t>1</w:t>
            </w:r>
          </w:p>
        </w:tc>
        <w:tc>
          <w:tcPr>
            <w:tcW w:w="425" w:type="dxa"/>
          </w:tcPr>
          <w:p w14:paraId="7B1CC8F5" w14:textId="77777777" w:rsidR="00FE501C" w:rsidRPr="0033213C" w:rsidRDefault="00FE501C" w:rsidP="00E362F0">
            <w:pPr>
              <w:jc w:val="center"/>
              <w:rPr>
                <w:sz w:val="20"/>
              </w:rPr>
            </w:pPr>
          </w:p>
        </w:tc>
        <w:tc>
          <w:tcPr>
            <w:tcW w:w="425" w:type="dxa"/>
          </w:tcPr>
          <w:p w14:paraId="1A566966" w14:textId="77777777" w:rsidR="00FE501C" w:rsidRPr="0033213C" w:rsidRDefault="00FE501C" w:rsidP="00E362F0">
            <w:pPr>
              <w:jc w:val="center"/>
              <w:rPr>
                <w:sz w:val="20"/>
              </w:rPr>
            </w:pPr>
          </w:p>
        </w:tc>
        <w:tc>
          <w:tcPr>
            <w:tcW w:w="426" w:type="dxa"/>
          </w:tcPr>
          <w:p w14:paraId="0016346B" w14:textId="77777777" w:rsidR="00FE501C" w:rsidRPr="0033213C" w:rsidRDefault="00FE501C" w:rsidP="00E362F0">
            <w:pPr>
              <w:jc w:val="center"/>
              <w:rPr>
                <w:sz w:val="20"/>
              </w:rPr>
            </w:pPr>
          </w:p>
        </w:tc>
        <w:tc>
          <w:tcPr>
            <w:tcW w:w="2835" w:type="dxa"/>
          </w:tcPr>
          <w:p w14:paraId="6EE58F7C" w14:textId="77777777" w:rsidR="00FE501C" w:rsidRPr="00476392" w:rsidRDefault="00FE501C" w:rsidP="00E362F0">
            <w:pPr>
              <w:spacing w:before="40" w:after="40"/>
              <w:rPr>
                <w:bCs/>
                <w:sz w:val="22"/>
                <w:szCs w:val="22"/>
                <w:lang w:val="en-US"/>
              </w:rPr>
            </w:pPr>
            <w:r w:rsidRPr="00476392">
              <w:rPr>
                <w:bCs/>
                <w:sz w:val="22"/>
                <w:szCs w:val="22"/>
                <w:lang w:val="en-US"/>
              </w:rPr>
              <w:t xml:space="preserve">Usage of UHD in broadcasting.  </w:t>
            </w:r>
          </w:p>
        </w:tc>
      </w:tr>
      <w:tr w:rsidR="00FE501C" w:rsidRPr="0033213C" w14:paraId="58B44AE6" w14:textId="77777777" w:rsidTr="004A76A7">
        <w:trPr>
          <w:trHeight w:val="567"/>
        </w:trPr>
        <w:tc>
          <w:tcPr>
            <w:tcW w:w="2972" w:type="dxa"/>
          </w:tcPr>
          <w:p w14:paraId="63052410" w14:textId="77777777" w:rsidR="00FE501C" w:rsidRPr="005E13C9" w:rsidRDefault="00FE501C" w:rsidP="00E362F0">
            <w:pPr>
              <w:spacing w:before="40" w:after="40"/>
              <w:rPr>
                <w:bCs/>
                <w:sz w:val="22"/>
                <w:szCs w:val="22"/>
                <w:lang w:val="en-US"/>
              </w:rPr>
            </w:pPr>
            <w:r w:rsidRPr="005E13C9">
              <w:rPr>
                <w:bCs/>
                <w:sz w:val="22"/>
                <w:szCs w:val="22"/>
                <w:lang w:val="en-US"/>
              </w:rPr>
              <w:t xml:space="preserve">Presentation on Q2/1 (Status of Q2/1 Report)  </w:t>
            </w:r>
          </w:p>
        </w:tc>
        <w:tc>
          <w:tcPr>
            <w:tcW w:w="1418" w:type="dxa"/>
          </w:tcPr>
          <w:p w14:paraId="57457020" w14:textId="77777777" w:rsidR="00FE501C" w:rsidRPr="00D41F1A" w:rsidRDefault="00FE501C" w:rsidP="00E362F0">
            <w:pPr>
              <w:spacing w:before="40" w:after="40"/>
              <w:rPr>
                <w:bCs/>
                <w:sz w:val="22"/>
                <w:szCs w:val="22"/>
                <w:highlight w:val="yellow"/>
              </w:rPr>
            </w:pPr>
            <w:r w:rsidRPr="00D01A73">
              <w:rPr>
                <w:bCs/>
                <w:sz w:val="22"/>
                <w:szCs w:val="22"/>
              </w:rPr>
              <w:t>TRA, Lebanon</w:t>
            </w:r>
          </w:p>
        </w:tc>
        <w:tc>
          <w:tcPr>
            <w:tcW w:w="1417" w:type="dxa"/>
          </w:tcPr>
          <w:p w14:paraId="1DEB4E33" w14:textId="77777777" w:rsidR="00FE501C" w:rsidRDefault="00FE501C" w:rsidP="00E362F0">
            <w:pPr>
              <w:spacing w:before="40" w:after="40"/>
              <w:jc w:val="center"/>
              <w:rPr>
                <w:rStyle w:val="Hyperlink"/>
                <w:sz w:val="22"/>
                <w:szCs w:val="22"/>
              </w:rPr>
            </w:pPr>
            <w:r w:rsidRPr="00476392">
              <w:rPr>
                <w:rStyle w:val="Hyperlink"/>
                <w:color w:val="000000" w:themeColor="text1"/>
                <w:sz w:val="22"/>
                <w:szCs w:val="22"/>
              </w:rPr>
              <w:t>Q.2/1</w:t>
            </w:r>
          </w:p>
        </w:tc>
        <w:tc>
          <w:tcPr>
            <w:tcW w:w="1559" w:type="dxa"/>
          </w:tcPr>
          <w:p w14:paraId="6723B472" w14:textId="77777777" w:rsidR="00FE501C" w:rsidRDefault="00924DD4" w:rsidP="00E362F0">
            <w:pPr>
              <w:spacing w:before="40" w:after="40"/>
              <w:jc w:val="center"/>
              <w:rPr>
                <w:rStyle w:val="Hyperlink"/>
                <w:sz w:val="22"/>
                <w:szCs w:val="22"/>
              </w:rPr>
            </w:pPr>
            <w:hyperlink r:id="rId104" w:history="1">
              <w:r w:rsidR="00FE501C" w:rsidRPr="00CA3690">
                <w:rPr>
                  <w:rStyle w:val="Hyperlink"/>
                  <w:sz w:val="22"/>
                  <w:szCs w:val="22"/>
                </w:rPr>
                <w:t>1/</w:t>
              </w:r>
              <w:r w:rsidR="00FE501C">
                <w:rPr>
                  <w:rStyle w:val="Hyperlink"/>
                  <w:sz w:val="22"/>
                  <w:szCs w:val="22"/>
                </w:rPr>
                <w:t>226</w:t>
              </w:r>
            </w:hyperlink>
            <w:r w:rsidR="00FE501C">
              <w:rPr>
                <w:rStyle w:val="Hyperlink"/>
                <w:sz w:val="22"/>
                <w:szCs w:val="22"/>
              </w:rPr>
              <w:br/>
            </w:r>
            <w:r w:rsidR="00FE501C" w:rsidRPr="00D41F1A">
              <w:rPr>
                <w:rStyle w:val="Hyperlink"/>
                <w:sz w:val="22"/>
                <w:szCs w:val="22"/>
              </w:rPr>
              <w:t>+Ann.1</w:t>
            </w:r>
          </w:p>
        </w:tc>
        <w:tc>
          <w:tcPr>
            <w:tcW w:w="284" w:type="dxa"/>
          </w:tcPr>
          <w:p w14:paraId="5FCE62E9" w14:textId="77777777" w:rsidR="00FE501C" w:rsidRDefault="00FE501C" w:rsidP="00E362F0">
            <w:pPr>
              <w:jc w:val="center"/>
              <w:rPr>
                <w:sz w:val="20"/>
              </w:rPr>
            </w:pPr>
          </w:p>
        </w:tc>
        <w:tc>
          <w:tcPr>
            <w:tcW w:w="236" w:type="dxa"/>
          </w:tcPr>
          <w:p w14:paraId="0BB57B42" w14:textId="77777777" w:rsidR="00FE501C" w:rsidRDefault="00FE501C" w:rsidP="00E362F0">
            <w:pPr>
              <w:jc w:val="center"/>
              <w:rPr>
                <w:sz w:val="20"/>
              </w:rPr>
            </w:pPr>
          </w:p>
        </w:tc>
        <w:tc>
          <w:tcPr>
            <w:tcW w:w="331" w:type="dxa"/>
          </w:tcPr>
          <w:p w14:paraId="4C465B0F" w14:textId="77777777" w:rsidR="00FE501C" w:rsidRPr="0033213C" w:rsidRDefault="00FE501C" w:rsidP="00E362F0">
            <w:pPr>
              <w:jc w:val="center"/>
              <w:rPr>
                <w:sz w:val="20"/>
              </w:rPr>
            </w:pPr>
          </w:p>
        </w:tc>
        <w:tc>
          <w:tcPr>
            <w:tcW w:w="283" w:type="dxa"/>
          </w:tcPr>
          <w:p w14:paraId="42201E3F" w14:textId="77777777" w:rsidR="00FE501C" w:rsidRPr="0033213C" w:rsidRDefault="00FE501C" w:rsidP="00E362F0">
            <w:pPr>
              <w:jc w:val="center"/>
              <w:rPr>
                <w:sz w:val="20"/>
              </w:rPr>
            </w:pPr>
          </w:p>
        </w:tc>
        <w:tc>
          <w:tcPr>
            <w:tcW w:w="284" w:type="dxa"/>
          </w:tcPr>
          <w:p w14:paraId="653541E2" w14:textId="77777777" w:rsidR="00FE501C" w:rsidRPr="0033213C" w:rsidRDefault="00FE501C" w:rsidP="00E362F0">
            <w:pPr>
              <w:jc w:val="center"/>
              <w:rPr>
                <w:sz w:val="20"/>
              </w:rPr>
            </w:pPr>
          </w:p>
        </w:tc>
        <w:tc>
          <w:tcPr>
            <w:tcW w:w="283" w:type="dxa"/>
          </w:tcPr>
          <w:p w14:paraId="472D63A0" w14:textId="77777777" w:rsidR="00FE501C" w:rsidRDefault="00FE501C" w:rsidP="00E362F0">
            <w:pPr>
              <w:jc w:val="center"/>
              <w:rPr>
                <w:sz w:val="20"/>
              </w:rPr>
            </w:pPr>
          </w:p>
        </w:tc>
        <w:tc>
          <w:tcPr>
            <w:tcW w:w="284" w:type="dxa"/>
          </w:tcPr>
          <w:p w14:paraId="3353D9E0" w14:textId="77777777" w:rsidR="00FE501C" w:rsidRPr="0033213C" w:rsidRDefault="00FE501C" w:rsidP="00E362F0">
            <w:pPr>
              <w:jc w:val="center"/>
              <w:rPr>
                <w:sz w:val="20"/>
              </w:rPr>
            </w:pPr>
          </w:p>
        </w:tc>
        <w:tc>
          <w:tcPr>
            <w:tcW w:w="236" w:type="dxa"/>
          </w:tcPr>
          <w:p w14:paraId="32DA3DAB" w14:textId="77777777" w:rsidR="00FE501C" w:rsidRPr="0033213C" w:rsidRDefault="00FE501C" w:rsidP="00E362F0">
            <w:pPr>
              <w:jc w:val="center"/>
              <w:rPr>
                <w:sz w:val="20"/>
              </w:rPr>
            </w:pPr>
          </w:p>
        </w:tc>
        <w:tc>
          <w:tcPr>
            <w:tcW w:w="473" w:type="dxa"/>
          </w:tcPr>
          <w:p w14:paraId="797C940C" w14:textId="77777777" w:rsidR="00FE501C" w:rsidRPr="0033213C" w:rsidRDefault="00FE501C" w:rsidP="00E362F0">
            <w:pPr>
              <w:jc w:val="center"/>
              <w:rPr>
                <w:sz w:val="20"/>
              </w:rPr>
            </w:pPr>
          </w:p>
        </w:tc>
        <w:tc>
          <w:tcPr>
            <w:tcW w:w="425" w:type="dxa"/>
          </w:tcPr>
          <w:p w14:paraId="3B4882C7" w14:textId="77777777" w:rsidR="00FE501C" w:rsidRDefault="00FE501C" w:rsidP="00E362F0">
            <w:pPr>
              <w:jc w:val="center"/>
              <w:rPr>
                <w:sz w:val="20"/>
              </w:rPr>
            </w:pPr>
          </w:p>
        </w:tc>
        <w:tc>
          <w:tcPr>
            <w:tcW w:w="425" w:type="dxa"/>
          </w:tcPr>
          <w:p w14:paraId="67CDCDDA" w14:textId="77777777" w:rsidR="00FE501C" w:rsidRPr="0033213C" w:rsidRDefault="00FE501C" w:rsidP="00E362F0">
            <w:pPr>
              <w:jc w:val="center"/>
              <w:rPr>
                <w:sz w:val="20"/>
              </w:rPr>
            </w:pPr>
          </w:p>
        </w:tc>
        <w:tc>
          <w:tcPr>
            <w:tcW w:w="425" w:type="dxa"/>
          </w:tcPr>
          <w:p w14:paraId="5D5F21EC" w14:textId="77777777" w:rsidR="00FE501C" w:rsidRPr="0033213C" w:rsidRDefault="00FE501C" w:rsidP="00E362F0">
            <w:pPr>
              <w:jc w:val="center"/>
              <w:rPr>
                <w:sz w:val="20"/>
              </w:rPr>
            </w:pPr>
          </w:p>
        </w:tc>
        <w:tc>
          <w:tcPr>
            <w:tcW w:w="426" w:type="dxa"/>
          </w:tcPr>
          <w:p w14:paraId="25A552FF" w14:textId="77777777" w:rsidR="00FE501C" w:rsidRPr="0033213C" w:rsidRDefault="00FE501C" w:rsidP="00E362F0">
            <w:pPr>
              <w:jc w:val="center"/>
              <w:rPr>
                <w:sz w:val="20"/>
              </w:rPr>
            </w:pPr>
          </w:p>
        </w:tc>
        <w:tc>
          <w:tcPr>
            <w:tcW w:w="2835" w:type="dxa"/>
          </w:tcPr>
          <w:p w14:paraId="526DC891" w14:textId="77777777" w:rsidR="00FE501C" w:rsidRPr="00D01A73" w:rsidRDefault="00FE501C" w:rsidP="00E362F0">
            <w:pPr>
              <w:spacing w:before="40" w:after="40"/>
              <w:rPr>
                <w:bCs/>
                <w:sz w:val="22"/>
                <w:szCs w:val="22"/>
              </w:rPr>
            </w:pPr>
            <w:r>
              <w:rPr>
                <w:bCs/>
                <w:sz w:val="22"/>
                <w:szCs w:val="22"/>
              </w:rPr>
              <w:t>N/A</w:t>
            </w:r>
          </w:p>
        </w:tc>
      </w:tr>
      <w:tr w:rsidR="00FE501C" w:rsidRPr="0059333D" w14:paraId="0F33261A" w14:textId="77777777" w:rsidTr="004A76A7">
        <w:trPr>
          <w:trHeight w:val="567"/>
        </w:trPr>
        <w:tc>
          <w:tcPr>
            <w:tcW w:w="2972" w:type="dxa"/>
          </w:tcPr>
          <w:p w14:paraId="17AA4CCC" w14:textId="77777777" w:rsidR="00FE501C" w:rsidRPr="005E13C9" w:rsidRDefault="00FE501C" w:rsidP="00E362F0">
            <w:pPr>
              <w:spacing w:before="40" w:after="40"/>
              <w:rPr>
                <w:bCs/>
                <w:sz w:val="22"/>
                <w:szCs w:val="22"/>
                <w:lang w:val="en-US"/>
              </w:rPr>
            </w:pPr>
            <w:r w:rsidRPr="005E13C9">
              <w:rPr>
                <w:bCs/>
                <w:sz w:val="22"/>
                <w:szCs w:val="22"/>
                <w:lang w:val="en-US"/>
              </w:rPr>
              <w:t xml:space="preserve">Draft text for Q2/1 Report related to item 2.1 of the Question on "Issues for the transition to digital terrestrial television broadcasting"  </w:t>
            </w:r>
          </w:p>
        </w:tc>
        <w:tc>
          <w:tcPr>
            <w:tcW w:w="1418" w:type="dxa"/>
          </w:tcPr>
          <w:p w14:paraId="7B50EF85" w14:textId="77777777" w:rsidR="00FE501C" w:rsidRPr="00D41F1A" w:rsidRDefault="00FE501C" w:rsidP="00E362F0">
            <w:pPr>
              <w:spacing w:before="40" w:after="40"/>
              <w:rPr>
                <w:bCs/>
                <w:sz w:val="22"/>
                <w:szCs w:val="22"/>
                <w:highlight w:val="yellow"/>
              </w:rPr>
            </w:pPr>
            <w:r w:rsidRPr="00D01A73">
              <w:rPr>
                <w:bCs/>
                <w:sz w:val="22"/>
                <w:szCs w:val="22"/>
              </w:rPr>
              <w:t>TRA, Lebanon</w:t>
            </w:r>
          </w:p>
        </w:tc>
        <w:tc>
          <w:tcPr>
            <w:tcW w:w="1417" w:type="dxa"/>
          </w:tcPr>
          <w:p w14:paraId="6B01B11B" w14:textId="77777777" w:rsidR="00FE501C" w:rsidRDefault="00FE501C" w:rsidP="00E362F0">
            <w:pPr>
              <w:spacing w:before="40" w:after="40"/>
              <w:jc w:val="center"/>
              <w:rPr>
                <w:rStyle w:val="Hyperlink"/>
                <w:sz w:val="22"/>
                <w:szCs w:val="22"/>
              </w:rPr>
            </w:pPr>
            <w:r w:rsidRPr="00476392">
              <w:rPr>
                <w:rStyle w:val="Hyperlink"/>
                <w:color w:val="000000" w:themeColor="text1"/>
                <w:sz w:val="22"/>
                <w:szCs w:val="22"/>
              </w:rPr>
              <w:t>Q.2/1</w:t>
            </w:r>
          </w:p>
        </w:tc>
        <w:tc>
          <w:tcPr>
            <w:tcW w:w="1559" w:type="dxa"/>
          </w:tcPr>
          <w:p w14:paraId="3AF45950" w14:textId="77777777" w:rsidR="00FE501C" w:rsidRDefault="00924DD4" w:rsidP="00E362F0">
            <w:pPr>
              <w:spacing w:before="40" w:after="40"/>
              <w:jc w:val="center"/>
              <w:rPr>
                <w:rStyle w:val="Hyperlink"/>
                <w:sz w:val="22"/>
                <w:szCs w:val="22"/>
              </w:rPr>
            </w:pPr>
            <w:hyperlink r:id="rId105" w:history="1">
              <w:r w:rsidR="00FE501C" w:rsidRPr="00CA3690">
                <w:rPr>
                  <w:rStyle w:val="Hyperlink"/>
                  <w:sz w:val="22"/>
                  <w:szCs w:val="22"/>
                </w:rPr>
                <w:t>1/</w:t>
              </w:r>
              <w:r w:rsidR="00FE501C">
                <w:rPr>
                  <w:rStyle w:val="Hyperlink"/>
                  <w:sz w:val="22"/>
                  <w:szCs w:val="22"/>
                </w:rPr>
                <w:t>214</w:t>
              </w:r>
            </w:hyperlink>
          </w:p>
        </w:tc>
        <w:tc>
          <w:tcPr>
            <w:tcW w:w="284" w:type="dxa"/>
          </w:tcPr>
          <w:p w14:paraId="4B131952" w14:textId="77777777" w:rsidR="00FE501C" w:rsidRDefault="00FE501C" w:rsidP="00E362F0">
            <w:pPr>
              <w:jc w:val="center"/>
              <w:rPr>
                <w:sz w:val="20"/>
              </w:rPr>
            </w:pPr>
          </w:p>
        </w:tc>
        <w:tc>
          <w:tcPr>
            <w:tcW w:w="236" w:type="dxa"/>
          </w:tcPr>
          <w:p w14:paraId="36BF2EAA" w14:textId="77777777" w:rsidR="00FE501C" w:rsidRDefault="00FE501C" w:rsidP="00E362F0">
            <w:pPr>
              <w:jc w:val="center"/>
              <w:rPr>
                <w:sz w:val="20"/>
              </w:rPr>
            </w:pPr>
          </w:p>
        </w:tc>
        <w:tc>
          <w:tcPr>
            <w:tcW w:w="331" w:type="dxa"/>
          </w:tcPr>
          <w:p w14:paraId="5F6DFB5C" w14:textId="77777777" w:rsidR="00FE501C" w:rsidRPr="0033213C" w:rsidRDefault="00FE501C" w:rsidP="00E362F0">
            <w:pPr>
              <w:jc w:val="center"/>
              <w:rPr>
                <w:sz w:val="20"/>
              </w:rPr>
            </w:pPr>
          </w:p>
        </w:tc>
        <w:tc>
          <w:tcPr>
            <w:tcW w:w="283" w:type="dxa"/>
          </w:tcPr>
          <w:p w14:paraId="1950DCD4" w14:textId="77777777" w:rsidR="00FE501C" w:rsidRPr="0033213C" w:rsidRDefault="00FE501C" w:rsidP="00E362F0">
            <w:pPr>
              <w:jc w:val="center"/>
              <w:rPr>
                <w:sz w:val="20"/>
              </w:rPr>
            </w:pPr>
          </w:p>
        </w:tc>
        <w:tc>
          <w:tcPr>
            <w:tcW w:w="284" w:type="dxa"/>
          </w:tcPr>
          <w:p w14:paraId="4E3473C7" w14:textId="77777777" w:rsidR="00FE501C" w:rsidRPr="0033213C" w:rsidRDefault="00FE501C" w:rsidP="00E362F0">
            <w:pPr>
              <w:jc w:val="center"/>
              <w:rPr>
                <w:sz w:val="20"/>
              </w:rPr>
            </w:pPr>
          </w:p>
        </w:tc>
        <w:tc>
          <w:tcPr>
            <w:tcW w:w="283" w:type="dxa"/>
          </w:tcPr>
          <w:p w14:paraId="4D4A6D10" w14:textId="77777777" w:rsidR="00FE501C" w:rsidRDefault="00FE501C" w:rsidP="00E362F0">
            <w:pPr>
              <w:jc w:val="center"/>
              <w:rPr>
                <w:sz w:val="20"/>
              </w:rPr>
            </w:pPr>
          </w:p>
        </w:tc>
        <w:tc>
          <w:tcPr>
            <w:tcW w:w="284" w:type="dxa"/>
          </w:tcPr>
          <w:p w14:paraId="3B46DB80" w14:textId="77777777" w:rsidR="00FE501C" w:rsidRPr="0033213C" w:rsidRDefault="00FE501C" w:rsidP="00E362F0">
            <w:pPr>
              <w:jc w:val="center"/>
              <w:rPr>
                <w:sz w:val="20"/>
              </w:rPr>
            </w:pPr>
          </w:p>
        </w:tc>
        <w:tc>
          <w:tcPr>
            <w:tcW w:w="236" w:type="dxa"/>
          </w:tcPr>
          <w:p w14:paraId="285F8B6D" w14:textId="77777777" w:rsidR="00FE501C" w:rsidRPr="0033213C" w:rsidRDefault="00FE501C" w:rsidP="00E362F0">
            <w:pPr>
              <w:jc w:val="center"/>
              <w:rPr>
                <w:sz w:val="20"/>
              </w:rPr>
            </w:pPr>
            <w:r>
              <w:rPr>
                <w:sz w:val="20"/>
              </w:rPr>
              <w:t>1</w:t>
            </w:r>
          </w:p>
        </w:tc>
        <w:tc>
          <w:tcPr>
            <w:tcW w:w="473" w:type="dxa"/>
          </w:tcPr>
          <w:p w14:paraId="7474AAD6" w14:textId="77777777" w:rsidR="00FE501C" w:rsidRPr="0033213C" w:rsidRDefault="00FE501C" w:rsidP="00E362F0">
            <w:pPr>
              <w:jc w:val="center"/>
              <w:rPr>
                <w:sz w:val="20"/>
              </w:rPr>
            </w:pPr>
          </w:p>
        </w:tc>
        <w:tc>
          <w:tcPr>
            <w:tcW w:w="425" w:type="dxa"/>
          </w:tcPr>
          <w:p w14:paraId="3ACAD691" w14:textId="77777777" w:rsidR="00FE501C" w:rsidRDefault="00FE501C" w:rsidP="00E362F0">
            <w:pPr>
              <w:jc w:val="center"/>
              <w:rPr>
                <w:sz w:val="20"/>
              </w:rPr>
            </w:pPr>
            <w:r>
              <w:rPr>
                <w:sz w:val="20"/>
              </w:rPr>
              <w:t>1</w:t>
            </w:r>
          </w:p>
        </w:tc>
        <w:tc>
          <w:tcPr>
            <w:tcW w:w="425" w:type="dxa"/>
          </w:tcPr>
          <w:p w14:paraId="12965836" w14:textId="77777777" w:rsidR="00FE501C" w:rsidRPr="0033213C" w:rsidRDefault="00FE501C" w:rsidP="00E362F0">
            <w:pPr>
              <w:jc w:val="center"/>
              <w:rPr>
                <w:sz w:val="20"/>
              </w:rPr>
            </w:pPr>
          </w:p>
        </w:tc>
        <w:tc>
          <w:tcPr>
            <w:tcW w:w="425" w:type="dxa"/>
          </w:tcPr>
          <w:p w14:paraId="2CC2D9CC" w14:textId="77777777" w:rsidR="00FE501C" w:rsidRPr="0033213C" w:rsidRDefault="00FE501C" w:rsidP="00E362F0">
            <w:pPr>
              <w:jc w:val="center"/>
              <w:rPr>
                <w:sz w:val="20"/>
              </w:rPr>
            </w:pPr>
          </w:p>
        </w:tc>
        <w:tc>
          <w:tcPr>
            <w:tcW w:w="426" w:type="dxa"/>
          </w:tcPr>
          <w:p w14:paraId="4A2A3A34" w14:textId="77777777" w:rsidR="00FE501C" w:rsidRPr="0033213C" w:rsidRDefault="00FE501C" w:rsidP="00E362F0">
            <w:pPr>
              <w:jc w:val="center"/>
              <w:rPr>
                <w:sz w:val="20"/>
              </w:rPr>
            </w:pPr>
          </w:p>
        </w:tc>
        <w:tc>
          <w:tcPr>
            <w:tcW w:w="2835" w:type="dxa"/>
          </w:tcPr>
          <w:p w14:paraId="5107C796" w14:textId="77777777" w:rsidR="00FE501C" w:rsidRPr="00476392" w:rsidRDefault="00FE501C" w:rsidP="00E362F0">
            <w:pPr>
              <w:spacing w:before="40" w:after="40"/>
              <w:rPr>
                <w:bCs/>
                <w:sz w:val="22"/>
                <w:szCs w:val="22"/>
                <w:lang w:val="en-US"/>
              </w:rPr>
            </w:pPr>
            <w:r w:rsidRPr="00476392">
              <w:rPr>
                <w:bCs/>
                <w:sz w:val="22"/>
                <w:szCs w:val="22"/>
                <w:lang w:val="en-US"/>
              </w:rPr>
              <w:t xml:space="preserve">Best practices on the transition to digital broadcasting (section 1.2); and </w:t>
            </w:r>
          </w:p>
          <w:p w14:paraId="3280B882" w14:textId="77777777" w:rsidR="00FE501C" w:rsidRPr="00476392" w:rsidRDefault="00FE501C" w:rsidP="00E362F0">
            <w:pPr>
              <w:spacing w:before="40" w:after="40"/>
              <w:rPr>
                <w:bCs/>
                <w:sz w:val="22"/>
                <w:szCs w:val="22"/>
                <w:lang w:val="en-US"/>
              </w:rPr>
            </w:pPr>
            <w:r w:rsidRPr="00476392">
              <w:rPr>
                <w:bCs/>
                <w:sz w:val="22"/>
                <w:szCs w:val="22"/>
                <w:lang w:val="en-US"/>
              </w:rPr>
              <w:t>Digital to digital transition (section 1.2.3.2).</w:t>
            </w:r>
          </w:p>
        </w:tc>
      </w:tr>
      <w:tr w:rsidR="00FE501C" w:rsidRPr="0059333D" w14:paraId="1AF53BF4" w14:textId="77777777" w:rsidTr="004A76A7">
        <w:trPr>
          <w:trHeight w:val="567"/>
        </w:trPr>
        <w:tc>
          <w:tcPr>
            <w:tcW w:w="2972" w:type="dxa"/>
          </w:tcPr>
          <w:p w14:paraId="384962E0" w14:textId="77777777" w:rsidR="00FE501C" w:rsidRPr="005E13C9" w:rsidRDefault="00FE501C" w:rsidP="00E362F0">
            <w:pPr>
              <w:spacing w:before="40" w:after="40"/>
              <w:rPr>
                <w:bCs/>
                <w:sz w:val="22"/>
                <w:szCs w:val="22"/>
                <w:lang w:val="en-US"/>
              </w:rPr>
            </w:pPr>
            <w:r w:rsidRPr="005E13C9">
              <w:rPr>
                <w:bCs/>
                <w:sz w:val="22"/>
                <w:szCs w:val="22"/>
                <w:lang w:val="en-US"/>
              </w:rPr>
              <w:t xml:space="preserve">Draft text for Q2/1 Report related to item 2.3 of the Question "National experiences on spectrum planning activities for the Analogue switch-off"  </w:t>
            </w:r>
          </w:p>
        </w:tc>
        <w:tc>
          <w:tcPr>
            <w:tcW w:w="1418" w:type="dxa"/>
          </w:tcPr>
          <w:p w14:paraId="72630463" w14:textId="77777777" w:rsidR="00FE501C" w:rsidRPr="00D41F1A" w:rsidRDefault="00FE501C" w:rsidP="00E362F0">
            <w:pPr>
              <w:spacing w:before="40" w:after="40"/>
              <w:rPr>
                <w:bCs/>
                <w:sz w:val="22"/>
                <w:szCs w:val="22"/>
                <w:highlight w:val="yellow"/>
              </w:rPr>
            </w:pPr>
            <w:r w:rsidRPr="00D01A73">
              <w:rPr>
                <w:bCs/>
                <w:sz w:val="22"/>
                <w:szCs w:val="22"/>
              </w:rPr>
              <w:t>TRA, Lebanon</w:t>
            </w:r>
          </w:p>
        </w:tc>
        <w:tc>
          <w:tcPr>
            <w:tcW w:w="1417" w:type="dxa"/>
          </w:tcPr>
          <w:p w14:paraId="5BAC4213" w14:textId="77777777" w:rsidR="00FE501C" w:rsidRDefault="00FE501C" w:rsidP="00E362F0">
            <w:pPr>
              <w:spacing w:before="40" w:after="40"/>
              <w:jc w:val="center"/>
              <w:rPr>
                <w:rStyle w:val="Hyperlink"/>
                <w:sz w:val="22"/>
                <w:szCs w:val="22"/>
              </w:rPr>
            </w:pPr>
            <w:r w:rsidRPr="00476392">
              <w:rPr>
                <w:rStyle w:val="Hyperlink"/>
                <w:color w:val="000000" w:themeColor="text1"/>
                <w:sz w:val="22"/>
                <w:szCs w:val="22"/>
              </w:rPr>
              <w:t>Q.2/1</w:t>
            </w:r>
          </w:p>
        </w:tc>
        <w:tc>
          <w:tcPr>
            <w:tcW w:w="1559" w:type="dxa"/>
          </w:tcPr>
          <w:p w14:paraId="7A6FB355" w14:textId="77777777" w:rsidR="00FE501C" w:rsidRDefault="00924DD4" w:rsidP="00E362F0">
            <w:pPr>
              <w:spacing w:before="40" w:after="40"/>
              <w:jc w:val="center"/>
              <w:rPr>
                <w:rStyle w:val="Hyperlink"/>
                <w:sz w:val="22"/>
                <w:szCs w:val="22"/>
              </w:rPr>
            </w:pPr>
            <w:hyperlink r:id="rId106" w:history="1">
              <w:r w:rsidR="00FE501C" w:rsidRPr="00CA3690">
                <w:rPr>
                  <w:rStyle w:val="Hyperlink"/>
                  <w:sz w:val="22"/>
                  <w:szCs w:val="22"/>
                </w:rPr>
                <w:t>1/</w:t>
              </w:r>
              <w:r w:rsidR="00FE501C">
                <w:rPr>
                  <w:rStyle w:val="Hyperlink"/>
                  <w:sz w:val="22"/>
                  <w:szCs w:val="22"/>
                </w:rPr>
                <w:t>211</w:t>
              </w:r>
            </w:hyperlink>
          </w:p>
        </w:tc>
        <w:tc>
          <w:tcPr>
            <w:tcW w:w="284" w:type="dxa"/>
          </w:tcPr>
          <w:p w14:paraId="2A3FBB51" w14:textId="77777777" w:rsidR="00FE501C" w:rsidRDefault="00FE501C" w:rsidP="00E362F0">
            <w:pPr>
              <w:jc w:val="center"/>
              <w:rPr>
                <w:sz w:val="20"/>
              </w:rPr>
            </w:pPr>
          </w:p>
        </w:tc>
        <w:tc>
          <w:tcPr>
            <w:tcW w:w="236" w:type="dxa"/>
          </w:tcPr>
          <w:p w14:paraId="6A01DA94" w14:textId="77777777" w:rsidR="00FE501C" w:rsidRDefault="00FE501C" w:rsidP="00E362F0">
            <w:pPr>
              <w:jc w:val="center"/>
              <w:rPr>
                <w:sz w:val="20"/>
              </w:rPr>
            </w:pPr>
          </w:p>
        </w:tc>
        <w:tc>
          <w:tcPr>
            <w:tcW w:w="331" w:type="dxa"/>
          </w:tcPr>
          <w:p w14:paraId="642B5CE5" w14:textId="77777777" w:rsidR="00FE501C" w:rsidRPr="0033213C" w:rsidRDefault="00FE501C" w:rsidP="00E362F0">
            <w:pPr>
              <w:jc w:val="center"/>
              <w:rPr>
                <w:sz w:val="20"/>
              </w:rPr>
            </w:pPr>
          </w:p>
        </w:tc>
        <w:tc>
          <w:tcPr>
            <w:tcW w:w="283" w:type="dxa"/>
          </w:tcPr>
          <w:p w14:paraId="6E97A411" w14:textId="77777777" w:rsidR="00FE501C" w:rsidRPr="0033213C" w:rsidRDefault="00FE501C" w:rsidP="00E362F0">
            <w:pPr>
              <w:jc w:val="center"/>
              <w:rPr>
                <w:sz w:val="20"/>
              </w:rPr>
            </w:pPr>
          </w:p>
        </w:tc>
        <w:tc>
          <w:tcPr>
            <w:tcW w:w="284" w:type="dxa"/>
          </w:tcPr>
          <w:p w14:paraId="4A7E0913" w14:textId="77777777" w:rsidR="00FE501C" w:rsidRPr="0033213C" w:rsidRDefault="00FE501C" w:rsidP="00E362F0">
            <w:pPr>
              <w:jc w:val="center"/>
              <w:rPr>
                <w:sz w:val="20"/>
              </w:rPr>
            </w:pPr>
          </w:p>
        </w:tc>
        <w:tc>
          <w:tcPr>
            <w:tcW w:w="283" w:type="dxa"/>
          </w:tcPr>
          <w:p w14:paraId="602F0321" w14:textId="77777777" w:rsidR="00FE501C" w:rsidRDefault="00FE501C" w:rsidP="00E362F0">
            <w:pPr>
              <w:jc w:val="center"/>
              <w:rPr>
                <w:sz w:val="20"/>
              </w:rPr>
            </w:pPr>
          </w:p>
        </w:tc>
        <w:tc>
          <w:tcPr>
            <w:tcW w:w="284" w:type="dxa"/>
          </w:tcPr>
          <w:p w14:paraId="0697F20B" w14:textId="77777777" w:rsidR="00FE501C" w:rsidRPr="0033213C" w:rsidRDefault="00FE501C" w:rsidP="00E362F0">
            <w:pPr>
              <w:jc w:val="center"/>
              <w:rPr>
                <w:sz w:val="20"/>
              </w:rPr>
            </w:pPr>
          </w:p>
        </w:tc>
        <w:tc>
          <w:tcPr>
            <w:tcW w:w="236" w:type="dxa"/>
          </w:tcPr>
          <w:p w14:paraId="0E2D3670" w14:textId="77777777" w:rsidR="00FE501C" w:rsidRPr="0033213C" w:rsidRDefault="00FE501C" w:rsidP="00E362F0">
            <w:pPr>
              <w:jc w:val="center"/>
              <w:rPr>
                <w:sz w:val="20"/>
              </w:rPr>
            </w:pPr>
            <w:r>
              <w:rPr>
                <w:sz w:val="20"/>
              </w:rPr>
              <w:t>1</w:t>
            </w:r>
          </w:p>
        </w:tc>
        <w:tc>
          <w:tcPr>
            <w:tcW w:w="473" w:type="dxa"/>
          </w:tcPr>
          <w:p w14:paraId="778E2121" w14:textId="77777777" w:rsidR="00FE501C" w:rsidRPr="0033213C" w:rsidRDefault="00FE501C" w:rsidP="00E362F0">
            <w:pPr>
              <w:jc w:val="center"/>
              <w:rPr>
                <w:sz w:val="20"/>
              </w:rPr>
            </w:pPr>
          </w:p>
        </w:tc>
        <w:tc>
          <w:tcPr>
            <w:tcW w:w="425" w:type="dxa"/>
          </w:tcPr>
          <w:p w14:paraId="2299E2E8" w14:textId="77777777" w:rsidR="00FE501C" w:rsidRDefault="00FE501C" w:rsidP="00E362F0">
            <w:pPr>
              <w:jc w:val="center"/>
              <w:rPr>
                <w:sz w:val="20"/>
              </w:rPr>
            </w:pPr>
            <w:r>
              <w:rPr>
                <w:sz w:val="20"/>
              </w:rPr>
              <w:t>1</w:t>
            </w:r>
          </w:p>
        </w:tc>
        <w:tc>
          <w:tcPr>
            <w:tcW w:w="425" w:type="dxa"/>
          </w:tcPr>
          <w:p w14:paraId="04A291C3" w14:textId="77777777" w:rsidR="00FE501C" w:rsidRPr="0033213C" w:rsidRDefault="00FE501C" w:rsidP="00E362F0">
            <w:pPr>
              <w:jc w:val="center"/>
              <w:rPr>
                <w:sz w:val="20"/>
              </w:rPr>
            </w:pPr>
          </w:p>
        </w:tc>
        <w:tc>
          <w:tcPr>
            <w:tcW w:w="425" w:type="dxa"/>
          </w:tcPr>
          <w:p w14:paraId="6BBE9125" w14:textId="77777777" w:rsidR="00FE501C" w:rsidRPr="0033213C" w:rsidRDefault="00FE501C" w:rsidP="00E362F0">
            <w:pPr>
              <w:jc w:val="center"/>
              <w:rPr>
                <w:sz w:val="20"/>
              </w:rPr>
            </w:pPr>
          </w:p>
        </w:tc>
        <w:tc>
          <w:tcPr>
            <w:tcW w:w="426" w:type="dxa"/>
          </w:tcPr>
          <w:p w14:paraId="08D33833" w14:textId="77777777" w:rsidR="00FE501C" w:rsidRPr="0033213C" w:rsidRDefault="00FE501C" w:rsidP="00E362F0">
            <w:pPr>
              <w:jc w:val="center"/>
              <w:rPr>
                <w:sz w:val="20"/>
              </w:rPr>
            </w:pPr>
          </w:p>
        </w:tc>
        <w:tc>
          <w:tcPr>
            <w:tcW w:w="2835" w:type="dxa"/>
          </w:tcPr>
          <w:p w14:paraId="2A1FA477" w14:textId="77777777" w:rsidR="00FE501C" w:rsidRPr="00476392" w:rsidRDefault="00FE501C" w:rsidP="00E362F0">
            <w:pPr>
              <w:spacing w:before="40" w:after="40"/>
              <w:rPr>
                <w:bCs/>
                <w:sz w:val="22"/>
                <w:szCs w:val="22"/>
                <w:lang w:val="en-US"/>
              </w:rPr>
            </w:pPr>
            <w:r w:rsidRPr="00476392">
              <w:rPr>
                <w:bCs/>
                <w:sz w:val="22"/>
                <w:szCs w:val="22"/>
                <w:lang w:val="en-US"/>
              </w:rPr>
              <w:t>Best practices on the transition to digital broadcasting and spectrum planning for the ASO.</w:t>
            </w:r>
          </w:p>
        </w:tc>
      </w:tr>
      <w:tr w:rsidR="00FE501C" w:rsidRPr="0033213C" w14:paraId="4BFB9658" w14:textId="77777777" w:rsidTr="004A76A7">
        <w:trPr>
          <w:trHeight w:val="567"/>
        </w:trPr>
        <w:tc>
          <w:tcPr>
            <w:tcW w:w="2972" w:type="dxa"/>
          </w:tcPr>
          <w:p w14:paraId="4D09C77F" w14:textId="77777777" w:rsidR="00FE501C" w:rsidRPr="005E13C9" w:rsidRDefault="00FE501C" w:rsidP="00E362F0">
            <w:pPr>
              <w:spacing w:before="40" w:after="40"/>
              <w:rPr>
                <w:bCs/>
                <w:sz w:val="22"/>
                <w:szCs w:val="22"/>
                <w:lang w:val="en-US"/>
              </w:rPr>
            </w:pPr>
            <w:r w:rsidRPr="005E13C9">
              <w:rPr>
                <w:bCs/>
                <w:sz w:val="22"/>
                <w:szCs w:val="22"/>
                <w:lang w:val="en-US"/>
              </w:rPr>
              <w:t xml:space="preserve">Updated version of the draft text on ITU activities related to digital broadcasting and digital dividend  </w:t>
            </w:r>
          </w:p>
        </w:tc>
        <w:tc>
          <w:tcPr>
            <w:tcW w:w="1418" w:type="dxa"/>
          </w:tcPr>
          <w:p w14:paraId="0B373466" w14:textId="77777777" w:rsidR="00FE501C" w:rsidRPr="00D41F1A" w:rsidRDefault="00FE501C" w:rsidP="00E362F0">
            <w:pPr>
              <w:spacing w:before="40" w:after="40"/>
              <w:rPr>
                <w:bCs/>
                <w:sz w:val="22"/>
                <w:szCs w:val="22"/>
                <w:highlight w:val="yellow"/>
              </w:rPr>
            </w:pPr>
            <w:r w:rsidRPr="00D01A73">
              <w:rPr>
                <w:bCs/>
                <w:sz w:val="22"/>
                <w:szCs w:val="22"/>
              </w:rPr>
              <w:t>TRA, Lebanon</w:t>
            </w:r>
          </w:p>
        </w:tc>
        <w:tc>
          <w:tcPr>
            <w:tcW w:w="1417" w:type="dxa"/>
          </w:tcPr>
          <w:p w14:paraId="5FE1D7B0" w14:textId="77777777" w:rsidR="00FE501C" w:rsidRDefault="00FE501C" w:rsidP="00E362F0">
            <w:pPr>
              <w:spacing w:before="40" w:after="40"/>
              <w:jc w:val="center"/>
              <w:rPr>
                <w:rStyle w:val="Hyperlink"/>
                <w:sz w:val="22"/>
                <w:szCs w:val="22"/>
              </w:rPr>
            </w:pPr>
            <w:r w:rsidRPr="00476392">
              <w:rPr>
                <w:rStyle w:val="Hyperlink"/>
                <w:color w:val="000000" w:themeColor="text1"/>
                <w:sz w:val="22"/>
                <w:szCs w:val="22"/>
              </w:rPr>
              <w:t>Q.2/1</w:t>
            </w:r>
          </w:p>
        </w:tc>
        <w:tc>
          <w:tcPr>
            <w:tcW w:w="1559" w:type="dxa"/>
          </w:tcPr>
          <w:p w14:paraId="761C6256" w14:textId="77777777" w:rsidR="00FE501C" w:rsidRDefault="00924DD4" w:rsidP="00E362F0">
            <w:pPr>
              <w:spacing w:before="40" w:after="40"/>
              <w:jc w:val="center"/>
              <w:rPr>
                <w:rStyle w:val="Hyperlink"/>
                <w:sz w:val="22"/>
                <w:szCs w:val="22"/>
              </w:rPr>
            </w:pPr>
            <w:hyperlink r:id="rId107" w:history="1">
              <w:r w:rsidR="00FE501C" w:rsidRPr="00CA3690">
                <w:rPr>
                  <w:rStyle w:val="Hyperlink"/>
                  <w:sz w:val="22"/>
                  <w:szCs w:val="22"/>
                </w:rPr>
                <w:t>1/</w:t>
              </w:r>
              <w:r w:rsidR="00FE501C">
                <w:rPr>
                  <w:rStyle w:val="Hyperlink"/>
                  <w:sz w:val="22"/>
                  <w:szCs w:val="22"/>
                </w:rPr>
                <w:t>210</w:t>
              </w:r>
            </w:hyperlink>
          </w:p>
        </w:tc>
        <w:tc>
          <w:tcPr>
            <w:tcW w:w="284" w:type="dxa"/>
          </w:tcPr>
          <w:p w14:paraId="39F5708F" w14:textId="77777777" w:rsidR="00FE501C" w:rsidRDefault="00FE501C" w:rsidP="00E362F0">
            <w:pPr>
              <w:jc w:val="center"/>
              <w:rPr>
                <w:sz w:val="20"/>
              </w:rPr>
            </w:pPr>
          </w:p>
        </w:tc>
        <w:tc>
          <w:tcPr>
            <w:tcW w:w="236" w:type="dxa"/>
          </w:tcPr>
          <w:p w14:paraId="17EBE668" w14:textId="77777777" w:rsidR="00FE501C" w:rsidRDefault="00FE501C" w:rsidP="00E362F0">
            <w:pPr>
              <w:jc w:val="center"/>
              <w:rPr>
                <w:sz w:val="20"/>
              </w:rPr>
            </w:pPr>
          </w:p>
        </w:tc>
        <w:tc>
          <w:tcPr>
            <w:tcW w:w="331" w:type="dxa"/>
          </w:tcPr>
          <w:p w14:paraId="4FF2F00F" w14:textId="77777777" w:rsidR="00FE501C" w:rsidRPr="0033213C" w:rsidRDefault="00FE501C" w:rsidP="00E362F0">
            <w:pPr>
              <w:jc w:val="center"/>
              <w:rPr>
                <w:sz w:val="20"/>
              </w:rPr>
            </w:pPr>
          </w:p>
        </w:tc>
        <w:tc>
          <w:tcPr>
            <w:tcW w:w="283" w:type="dxa"/>
          </w:tcPr>
          <w:p w14:paraId="35F045D8" w14:textId="77777777" w:rsidR="00FE501C" w:rsidRPr="0033213C" w:rsidRDefault="00FE501C" w:rsidP="00E362F0">
            <w:pPr>
              <w:jc w:val="center"/>
              <w:rPr>
                <w:sz w:val="20"/>
              </w:rPr>
            </w:pPr>
          </w:p>
        </w:tc>
        <w:tc>
          <w:tcPr>
            <w:tcW w:w="284" w:type="dxa"/>
          </w:tcPr>
          <w:p w14:paraId="5DB43381" w14:textId="77777777" w:rsidR="00FE501C" w:rsidRPr="0033213C" w:rsidRDefault="00FE501C" w:rsidP="00E362F0">
            <w:pPr>
              <w:jc w:val="center"/>
              <w:rPr>
                <w:sz w:val="20"/>
              </w:rPr>
            </w:pPr>
          </w:p>
        </w:tc>
        <w:tc>
          <w:tcPr>
            <w:tcW w:w="283" w:type="dxa"/>
          </w:tcPr>
          <w:p w14:paraId="6528B301" w14:textId="77777777" w:rsidR="00FE501C" w:rsidRDefault="00FE501C" w:rsidP="00E362F0">
            <w:pPr>
              <w:jc w:val="center"/>
              <w:rPr>
                <w:sz w:val="20"/>
              </w:rPr>
            </w:pPr>
          </w:p>
        </w:tc>
        <w:tc>
          <w:tcPr>
            <w:tcW w:w="284" w:type="dxa"/>
          </w:tcPr>
          <w:p w14:paraId="656810B7" w14:textId="77777777" w:rsidR="00FE501C" w:rsidRPr="0033213C" w:rsidRDefault="00FE501C" w:rsidP="00E362F0">
            <w:pPr>
              <w:jc w:val="center"/>
              <w:rPr>
                <w:sz w:val="20"/>
              </w:rPr>
            </w:pPr>
          </w:p>
        </w:tc>
        <w:tc>
          <w:tcPr>
            <w:tcW w:w="236" w:type="dxa"/>
          </w:tcPr>
          <w:p w14:paraId="64563723" w14:textId="77777777" w:rsidR="00FE501C" w:rsidRPr="0033213C" w:rsidRDefault="00FE501C" w:rsidP="00E362F0">
            <w:pPr>
              <w:jc w:val="center"/>
              <w:rPr>
                <w:sz w:val="20"/>
              </w:rPr>
            </w:pPr>
          </w:p>
        </w:tc>
        <w:tc>
          <w:tcPr>
            <w:tcW w:w="473" w:type="dxa"/>
          </w:tcPr>
          <w:p w14:paraId="5A8E20D1" w14:textId="77777777" w:rsidR="00FE501C" w:rsidRPr="0033213C" w:rsidRDefault="00FE501C" w:rsidP="00E362F0">
            <w:pPr>
              <w:jc w:val="center"/>
              <w:rPr>
                <w:sz w:val="20"/>
              </w:rPr>
            </w:pPr>
          </w:p>
        </w:tc>
        <w:tc>
          <w:tcPr>
            <w:tcW w:w="425" w:type="dxa"/>
          </w:tcPr>
          <w:p w14:paraId="198DC95F" w14:textId="77777777" w:rsidR="00FE501C" w:rsidRDefault="00FE501C" w:rsidP="00E362F0">
            <w:pPr>
              <w:jc w:val="center"/>
              <w:rPr>
                <w:sz w:val="20"/>
              </w:rPr>
            </w:pPr>
          </w:p>
        </w:tc>
        <w:tc>
          <w:tcPr>
            <w:tcW w:w="425" w:type="dxa"/>
          </w:tcPr>
          <w:p w14:paraId="6F72F403" w14:textId="77777777" w:rsidR="00FE501C" w:rsidRPr="0033213C" w:rsidRDefault="00FE501C" w:rsidP="00E362F0">
            <w:pPr>
              <w:jc w:val="center"/>
              <w:rPr>
                <w:sz w:val="20"/>
              </w:rPr>
            </w:pPr>
          </w:p>
        </w:tc>
        <w:tc>
          <w:tcPr>
            <w:tcW w:w="425" w:type="dxa"/>
          </w:tcPr>
          <w:p w14:paraId="28080144" w14:textId="77777777" w:rsidR="00FE501C" w:rsidRPr="0033213C" w:rsidRDefault="00FE501C" w:rsidP="00E362F0">
            <w:pPr>
              <w:jc w:val="center"/>
              <w:rPr>
                <w:sz w:val="20"/>
              </w:rPr>
            </w:pPr>
          </w:p>
        </w:tc>
        <w:tc>
          <w:tcPr>
            <w:tcW w:w="426" w:type="dxa"/>
          </w:tcPr>
          <w:p w14:paraId="56255003" w14:textId="77777777" w:rsidR="00FE501C" w:rsidRPr="0033213C" w:rsidRDefault="00FE501C" w:rsidP="00E362F0">
            <w:pPr>
              <w:jc w:val="center"/>
              <w:rPr>
                <w:sz w:val="20"/>
              </w:rPr>
            </w:pPr>
          </w:p>
        </w:tc>
        <w:tc>
          <w:tcPr>
            <w:tcW w:w="2835" w:type="dxa"/>
          </w:tcPr>
          <w:p w14:paraId="707B79C6" w14:textId="77777777" w:rsidR="00FE501C" w:rsidRPr="00D01A73" w:rsidRDefault="00FE501C" w:rsidP="00E362F0">
            <w:pPr>
              <w:spacing w:before="40" w:after="40"/>
              <w:rPr>
                <w:bCs/>
                <w:sz w:val="22"/>
                <w:szCs w:val="22"/>
              </w:rPr>
            </w:pPr>
            <w:r>
              <w:rPr>
                <w:bCs/>
                <w:sz w:val="22"/>
                <w:szCs w:val="22"/>
              </w:rPr>
              <w:t>N/A</w:t>
            </w:r>
          </w:p>
        </w:tc>
      </w:tr>
      <w:tr w:rsidR="00FE501C" w:rsidRPr="0059333D" w14:paraId="2E41791D" w14:textId="77777777" w:rsidTr="004A76A7">
        <w:trPr>
          <w:trHeight w:val="567"/>
        </w:trPr>
        <w:tc>
          <w:tcPr>
            <w:tcW w:w="2972" w:type="dxa"/>
          </w:tcPr>
          <w:p w14:paraId="0DC379BA" w14:textId="77777777" w:rsidR="00FE501C" w:rsidRPr="005E13C9" w:rsidRDefault="00FE501C" w:rsidP="00E362F0">
            <w:pPr>
              <w:spacing w:before="40" w:after="40"/>
              <w:rPr>
                <w:bCs/>
                <w:sz w:val="22"/>
                <w:szCs w:val="22"/>
                <w:lang w:val="en-US"/>
              </w:rPr>
            </w:pPr>
            <w:r w:rsidRPr="005E13C9">
              <w:rPr>
                <w:bCs/>
                <w:sz w:val="22"/>
                <w:szCs w:val="22"/>
                <w:lang w:val="en-US"/>
              </w:rPr>
              <w:t>Case study: The United States digital television transition</w:t>
            </w:r>
          </w:p>
        </w:tc>
        <w:tc>
          <w:tcPr>
            <w:tcW w:w="1418" w:type="dxa"/>
          </w:tcPr>
          <w:p w14:paraId="1F217A30" w14:textId="77777777" w:rsidR="00FE501C" w:rsidRPr="00D41F1A" w:rsidRDefault="00FE501C" w:rsidP="00E362F0">
            <w:pPr>
              <w:spacing w:before="40" w:after="40"/>
              <w:rPr>
                <w:bCs/>
                <w:sz w:val="22"/>
                <w:szCs w:val="22"/>
                <w:highlight w:val="yellow"/>
              </w:rPr>
            </w:pPr>
            <w:r w:rsidRPr="0068447B">
              <w:rPr>
                <w:bCs/>
                <w:sz w:val="22"/>
                <w:szCs w:val="22"/>
              </w:rPr>
              <w:t>United States of America</w:t>
            </w:r>
          </w:p>
        </w:tc>
        <w:tc>
          <w:tcPr>
            <w:tcW w:w="1417" w:type="dxa"/>
          </w:tcPr>
          <w:p w14:paraId="62593DF4" w14:textId="77777777" w:rsidR="00FE501C" w:rsidRDefault="00FE501C" w:rsidP="00E362F0">
            <w:pPr>
              <w:spacing w:before="40" w:after="40"/>
              <w:jc w:val="center"/>
              <w:rPr>
                <w:rStyle w:val="Hyperlink"/>
                <w:sz w:val="22"/>
                <w:szCs w:val="22"/>
              </w:rPr>
            </w:pPr>
            <w:r w:rsidRPr="00476392">
              <w:rPr>
                <w:rStyle w:val="Hyperlink"/>
                <w:color w:val="000000" w:themeColor="text1"/>
                <w:sz w:val="22"/>
                <w:szCs w:val="22"/>
              </w:rPr>
              <w:t>Q.2/1</w:t>
            </w:r>
          </w:p>
        </w:tc>
        <w:tc>
          <w:tcPr>
            <w:tcW w:w="1559" w:type="dxa"/>
          </w:tcPr>
          <w:p w14:paraId="14AAB487" w14:textId="77777777" w:rsidR="00FE501C" w:rsidRDefault="00924DD4" w:rsidP="00E362F0">
            <w:pPr>
              <w:spacing w:before="40" w:after="40"/>
              <w:jc w:val="center"/>
              <w:rPr>
                <w:rStyle w:val="Hyperlink"/>
                <w:sz w:val="22"/>
                <w:szCs w:val="22"/>
              </w:rPr>
            </w:pPr>
            <w:hyperlink r:id="rId108" w:history="1">
              <w:r w:rsidR="00FE501C" w:rsidRPr="00CA3690">
                <w:rPr>
                  <w:rStyle w:val="Hyperlink"/>
                  <w:sz w:val="22"/>
                  <w:szCs w:val="22"/>
                </w:rPr>
                <w:t>1/</w:t>
              </w:r>
              <w:r w:rsidR="00FE501C">
                <w:rPr>
                  <w:rStyle w:val="Hyperlink"/>
                  <w:sz w:val="22"/>
                  <w:szCs w:val="22"/>
                </w:rPr>
                <w:t>206</w:t>
              </w:r>
            </w:hyperlink>
          </w:p>
        </w:tc>
        <w:tc>
          <w:tcPr>
            <w:tcW w:w="284" w:type="dxa"/>
          </w:tcPr>
          <w:p w14:paraId="73DC4E52" w14:textId="77777777" w:rsidR="00FE501C" w:rsidRDefault="00FE501C" w:rsidP="00E362F0">
            <w:pPr>
              <w:jc w:val="center"/>
              <w:rPr>
                <w:sz w:val="20"/>
              </w:rPr>
            </w:pPr>
          </w:p>
        </w:tc>
        <w:tc>
          <w:tcPr>
            <w:tcW w:w="236" w:type="dxa"/>
          </w:tcPr>
          <w:p w14:paraId="65B5913B" w14:textId="77777777" w:rsidR="00FE501C" w:rsidRDefault="00FE501C" w:rsidP="00E362F0">
            <w:pPr>
              <w:jc w:val="center"/>
              <w:rPr>
                <w:sz w:val="20"/>
              </w:rPr>
            </w:pPr>
          </w:p>
        </w:tc>
        <w:tc>
          <w:tcPr>
            <w:tcW w:w="331" w:type="dxa"/>
          </w:tcPr>
          <w:p w14:paraId="01915E94" w14:textId="77777777" w:rsidR="00FE501C" w:rsidRPr="0033213C" w:rsidRDefault="00FE501C" w:rsidP="00E362F0">
            <w:pPr>
              <w:jc w:val="center"/>
              <w:rPr>
                <w:sz w:val="20"/>
              </w:rPr>
            </w:pPr>
          </w:p>
        </w:tc>
        <w:tc>
          <w:tcPr>
            <w:tcW w:w="283" w:type="dxa"/>
          </w:tcPr>
          <w:p w14:paraId="40E5F496" w14:textId="77777777" w:rsidR="00FE501C" w:rsidRPr="0033213C" w:rsidRDefault="00FE501C" w:rsidP="00E362F0">
            <w:pPr>
              <w:jc w:val="center"/>
              <w:rPr>
                <w:sz w:val="20"/>
              </w:rPr>
            </w:pPr>
          </w:p>
        </w:tc>
        <w:tc>
          <w:tcPr>
            <w:tcW w:w="284" w:type="dxa"/>
          </w:tcPr>
          <w:p w14:paraId="50E4E766" w14:textId="77777777" w:rsidR="00FE501C" w:rsidRPr="0033213C" w:rsidRDefault="00FE501C" w:rsidP="00E362F0">
            <w:pPr>
              <w:jc w:val="center"/>
              <w:rPr>
                <w:sz w:val="20"/>
              </w:rPr>
            </w:pPr>
          </w:p>
        </w:tc>
        <w:tc>
          <w:tcPr>
            <w:tcW w:w="283" w:type="dxa"/>
          </w:tcPr>
          <w:p w14:paraId="788E0F3D" w14:textId="77777777" w:rsidR="00FE501C" w:rsidRDefault="00FE501C" w:rsidP="00E362F0">
            <w:pPr>
              <w:jc w:val="center"/>
              <w:rPr>
                <w:sz w:val="20"/>
              </w:rPr>
            </w:pPr>
          </w:p>
        </w:tc>
        <w:tc>
          <w:tcPr>
            <w:tcW w:w="284" w:type="dxa"/>
          </w:tcPr>
          <w:p w14:paraId="7CEB9988" w14:textId="77777777" w:rsidR="00FE501C" w:rsidRPr="0033213C" w:rsidRDefault="00FE501C" w:rsidP="00E362F0">
            <w:pPr>
              <w:jc w:val="center"/>
              <w:rPr>
                <w:sz w:val="20"/>
              </w:rPr>
            </w:pPr>
          </w:p>
        </w:tc>
        <w:tc>
          <w:tcPr>
            <w:tcW w:w="236" w:type="dxa"/>
          </w:tcPr>
          <w:p w14:paraId="756DF8B4" w14:textId="77777777" w:rsidR="00FE501C" w:rsidRPr="0033213C" w:rsidRDefault="00FE501C" w:rsidP="00E362F0">
            <w:pPr>
              <w:jc w:val="center"/>
              <w:rPr>
                <w:sz w:val="20"/>
              </w:rPr>
            </w:pPr>
            <w:r>
              <w:rPr>
                <w:sz w:val="20"/>
              </w:rPr>
              <w:t>1</w:t>
            </w:r>
          </w:p>
        </w:tc>
        <w:tc>
          <w:tcPr>
            <w:tcW w:w="473" w:type="dxa"/>
          </w:tcPr>
          <w:p w14:paraId="16EB0CCD" w14:textId="77777777" w:rsidR="00FE501C" w:rsidRPr="0033213C" w:rsidRDefault="00FE501C" w:rsidP="00E362F0">
            <w:pPr>
              <w:jc w:val="center"/>
              <w:rPr>
                <w:sz w:val="20"/>
              </w:rPr>
            </w:pPr>
          </w:p>
        </w:tc>
        <w:tc>
          <w:tcPr>
            <w:tcW w:w="425" w:type="dxa"/>
          </w:tcPr>
          <w:p w14:paraId="5256CE3E" w14:textId="77777777" w:rsidR="00FE501C" w:rsidRDefault="00FE501C" w:rsidP="00E362F0">
            <w:pPr>
              <w:jc w:val="center"/>
              <w:rPr>
                <w:sz w:val="20"/>
              </w:rPr>
            </w:pPr>
          </w:p>
        </w:tc>
        <w:tc>
          <w:tcPr>
            <w:tcW w:w="425" w:type="dxa"/>
          </w:tcPr>
          <w:p w14:paraId="6732FC15" w14:textId="77777777" w:rsidR="00FE501C" w:rsidRPr="0033213C" w:rsidRDefault="00FE501C" w:rsidP="00E362F0">
            <w:pPr>
              <w:jc w:val="center"/>
              <w:rPr>
                <w:sz w:val="20"/>
              </w:rPr>
            </w:pPr>
          </w:p>
        </w:tc>
        <w:tc>
          <w:tcPr>
            <w:tcW w:w="425" w:type="dxa"/>
          </w:tcPr>
          <w:p w14:paraId="29FDB07C" w14:textId="77777777" w:rsidR="00FE501C" w:rsidRPr="0033213C" w:rsidRDefault="00FE501C" w:rsidP="00E362F0">
            <w:pPr>
              <w:jc w:val="center"/>
              <w:rPr>
                <w:sz w:val="20"/>
              </w:rPr>
            </w:pPr>
          </w:p>
        </w:tc>
        <w:tc>
          <w:tcPr>
            <w:tcW w:w="426" w:type="dxa"/>
          </w:tcPr>
          <w:p w14:paraId="04684C62" w14:textId="77777777" w:rsidR="00FE501C" w:rsidRPr="0033213C" w:rsidRDefault="00FE501C" w:rsidP="00E362F0">
            <w:pPr>
              <w:jc w:val="center"/>
              <w:rPr>
                <w:sz w:val="20"/>
              </w:rPr>
            </w:pPr>
          </w:p>
        </w:tc>
        <w:tc>
          <w:tcPr>
            <w:tcW w:w="2835" w:type="dxa"/>
          </w:tcPr>
          <w:p w14:paraId="3046FC15" w14:textId="77777777" w:rsidR="00FE501C" w:rsidRPr="00476392" w:rsidRDefault="00FE501C" w:rsidP="00E362F0">
            <w:pPr>
              <w:spacing w:before="40" w:after="40"/>
              <w:rPr>
                <w:bCs/>
                <w:sz w:val="22"/>
                <w:szCs w:val="22"/>
                <w:lang w:val="en-US"/>
              </w:rPr>
            </w:pPr>
            <w:r w:rsidRPr="00476392">
              <w:rPr>
                <w:bCs/>
                <w:sz w:val="22"/>
                <w:szCs w:val="22"/>
                <w:lang w:val="en-US"/>
              </w:rPr>
              <w:t>Lesson’s learned from the transition to digital broadcasting.</w:t>
            </w:r>
          </w:p>
        </w:tc>
      </w:tr>
      <w:tr w:rsidR="00FE501C" w:rsidRPr="0033213C" w14:paraId="1FA09FC5" w14:textId="77777777" w:rsidTr="004A76A7">
        <w:trPr>
          <w:trHeight w:val="567"/>
        </w:trPr>
        <w:tc>
          <w:tcPr>
            <w:tcW w:w="2972" w:type="dxa"/>
          </w:tcPr>
          <w:p w14:paraId="20D00BF4" w14:textId="77777777" w:rsidR="00FE501C" w:rsidRPr="00D41F1A" w:rsidRDefault="00FE501C" w:rsidP="00E362F0">
            <w:pPr>
              <w:spacing w:before="40" w:after="40"/>
              <w:rPr>
                <w:bCs/>
                <w:sz w:val="22"/>
                <w:szCs w:val="22"/>
              </w:rPr>
            </w:pPr>
            <w:r w:rsidRPr="003C3988">
              <w:rPr>
                <w:bCs/>
                <w:sz w:val="22"/>
                <w:szCs w:val="22"/>
              </w:rPr>
              <w:t>National IPv6 migration plan</w:t>
            </w:r>
          </w:p>
        </w:tc>
        <w:tc>
          <w:tcPr>
            <w:tcW w:w="1418" w:type="dxa"/>
          </w:tcPr>
          <w:p w14:paraId="68674EE1" w14:textId="77777777" w:rsidR="00FE501C" w:rsidRPr="005E13C9" w:rsidRDefault="00FE501C" w:rsidP="00E362F0">
            <w:pPr>
              <w:spacing w:before="40" w:after="40"/>
              <w:rPr>
                <w:bCs/>
                <w:sz w:val="22"/>
                <w:szCs w:val="22"/>
                <w:highlight w:val="yellow"/>
                <w:lang w:val="en-US"/>
              </w:rPr>
            </w:pPr>
            <w:r w:rsidRPr="005E13C9">
              <w:rPr>
                <w:bCs/>
                <w:sz w:val="22"/>
                <w:szCs w:val="22"/>
                <w:lang w:val="en-US"/>
              </w:rPr>
              <w:t>Oman Telecommunications Regulatory Authority (TRA)</w:t>
            </w:r>
          </w:p>
        </w:tc>
        <w:tc>
          <w:tcPr>
            <w:tcW w:w="1417" w:type="dxa"/>
          </w:tcPr>
          <w:p w14:paraId="5E49F344" w14:textId="77777777" w:rsidR="00FE501C" w:rsidRDefault="00FE501C" w:rsidP="00E362F0">
            <w:pPr>
              <w:spacing w:before="40" w:after="40"/>
              <w:jc w:val="center"/>
              <w:rPr>
                <w:rStyle w:val="Hyperlink"/>
                <w:sz w:val="22"/>
                <w:szCs w:val="22"/>
              </w:rPr>
            </w:pPr>
            <w:r w:rsidRPr="00476392">
              <w:rPr>
                <w:rStyle w:val="Hyperlink"/>
                <w:color w:val="000000" w:themeColor="text1"/>
                <w:sz w:val="22"/>
                <w:szCs w:val="22"/>
              </w:rPr>
              <w:t>Q.2/1</w:t>
            </w:r>
          </w:p>
        </w:tc>
        <w:tc>
          <w:tcPr>
            <w:tcW w:w="1559" w:type="dxa"/>
          </w:tcPr>
          <w:p w14:paraId="56065643" w14:textId="77777777" w:rsidR="00FE501C" w:rsidRDefault="00924DD4" w:rsidP="00E362F0">
            <w:pPr>
              <w:spacing w:before="40" w:after="40"/>
              <w:jc w:val="center"/>
              <w:rPr>
                <w:rStyle w:val="Hyperlink"/>
                <w:sz w:val="22"/>
                <w:szCs w:val="22"/>
              </w:rPr>
            </w:pPr>
            <w:hyperlink r:id="rId109" w:history="1">
              <w:r w:rsidR="00FE501C" w:rsidRPr="00CA3690">
                <w:rPr>
                  <w:rStyle w:val="Hyperlink"/>
                  <w:sz w:val="22"/>
                  <w:szCs w:val="22"/>
                </w:rPr>
                <w:t>1/</w:t>
              </w:r>
              <w:r w:rsidR="00FE501C">
                <w:rPr>
                  <w:rStyle w:val="Hyperlink"/>
                  <w:sz w:val="22"/>
                  <w:szCs w:val="22"/>
                </w:rPr>
                <w:t>204</w:t>
              </w:r>
            </w:hyperlink>
          </w:p>
        </w:tc>
        <w:tc>
          <w:tcPr>
            <w:tcW w:w="284" w:type="dxa"/>
          </w:tcPr>
          <w:p w14:paraId="4C282B05" w14:textId="77777777" w:rsidR="00FE501C" w:rsidRDefault="00FE501C" w:rsidP="00E362F0">
            <w:pPr>
              <w:jc w:val="center"/>
              <w:rPr>
                <w:sz w:val="20"/>
              </w:rPr>
            </w:pPr>
          </w:p>
        </w:tc>
        <w:tc>
          <w:tcPr>
            <w:tcW w:w="236" w:type="dxa"/>
          </w:tcPr>
          <w:p w14:paraId="3C07411F" w14:textId="77777777" w:rsidR="00FE501C" w:rsidRDefault="00FE501C" w:rsidP="00E362F0">
            <w:pPr>
              <w:jc w:val="center"/>
              <w:rPr>
                <w:sz w:val="20"/>
              </w:rPr>
            </w:pPr>
          </w:p>
        </w:tc>
        <w:tc>
          <w:tcPr>
            <w:tcW w:w="331" w:type="dxa"/>
          </w:tcPr>
          <w:p w14:paraId="7D5A2816" w14:textId="77777777" w:rsidR="00FE501C" w:rsidRPr="0033213C" w:rsidRDefault="00FE501C" w:rsidP="00E362F0">
            <w:pPr>
              <w:jc w:val="center"/>
              <w:rPr>
                <w:sz w:val="20"/>
              </w:rPr>
            </w:pPr>
          </w:p>
        </w:tc>
        <w:tc>
          <w:tcPr>
            <w:tcW w:w="283" w:type="dxa"/>
          </w:tcPr>
          <w:p w14:paraId="06C0CE6E" w14:textId="77777777" w:rsidR="00FE501C" w:rsidRPr="0033213C" w:rsidRDefault="00FE501C" w:rsidP="00E362F0">
            <w:pPr>
              <w:jc w:val="center"/>
              <w:rPr>
                <w:sz w:val="20"/>
              </w:rPr>
            </w:pPr>
          </w:p>
        </w:tc>
        <w:tc>
          <w:tcPr>
            <w:tcW w:w="284" w:type="dxa"/>
          </w:tcPr>
          <w:p w14:paraId="2DBBFDF2" w14:textId="77777777" w:rsidR="00FE501C" w:rsidRPr="0033213C" w:rsidRDefault="00FE501C" w:rsidP="00E362F0">
            <w:pPr>
              <w:jc w:val="center"/>
              <w:rPr>
                <w:sz w:val="20"/>
              </w:rPr>
            </w:pPr>
          </w:p>
        </w:tc>
        <w:tc>
          <w:tcPr>
            <w:tcW w:w="283" w:type="dxa"/>
          </w:tcPr>
          <w:p w14:paraId="2009F84B" w14:textId="77777777" w:rsidR="00FE501C" w:rsidRDefault="00FE501C" w:rsidP="00E362F0">
            <w:pPr>
              <w:jc w:val="center"/>
              <w:rPr>
                <w:sz w:val="20"/>
              </w:rPr>
            </w:pPr>
          </w:p>
        </w:tc>
        <w:tc>
          <w:tcPr>
            <w:tcW w:w="284" w:type="dxa"/>
          </w:tcPr>
          <w:p w14:paraId="398724BF" w14:textId="77777777" w:rsidR="00FE501C" w:rsidRPr="0033213C" w:rsidRDefault="00FE501C" w:rsidP="00E362F0">
            <w:pPr>
              <w:jc w:val="center"/>
              <w:rPr>
                <w:sz w:val="20"/>
              </w:rPr>
            </w:pPr>
          </w:p>
        </w:tc>
        <w:tc>
          <w:tcPr>
            <w:tcW w:w="236" w:type="dxa"/>
          </w:tcPr>
          <w:p w14:paraId="10998284" w14:textId="77777777" w:rsidR="00FE501C" w:rsidRPr="0033213C" w:rsidRDefault="00FE501C" w:rsidP="00E362F0">
            <w:pPr>
              <w:jc w:val="center"/>
              <w:rPr>
                <w:sz w:val="20"/>
              </w:rPr>
            </w:pPr>
          </w:p>
        </w:tc>
        <w:tc>
          <w:tcPr>
            <w:tcW w:w="473" w:type="dxa"/>
          </w:tcPr>
          <w:p w14:paraId="6C30AE3C" w14:textId="77777777" w:rsidR="00FE501C" w:rsidRPr="0033213C" w:rsidRDefault="00FE501C" w:rsidP="00E362F0">
            <w:pPr>
              <w:jc w:val="center"/>
              <w:rPr>
                <w:sz w:val="20"/>
              </w:rPr>
            </w:pPr>
          </w:p>
        </w:tc>
        <w:tc>
          <w:tcPr>
            <w:tcW w:w="425" w:type="dxa"/>
          </w:tcPr>
          <w:p w14:paraId="22991B0D" w14:textId="77777777" w:rsidR="00FE501C" w:rsidRDefault="00FE501C" w:rsidP="00E362F0">
            <w:pPr>
              <w:jc w:val="center"/>
              <w:rPr>
                <w:sz w:val="20"/>
              </w:rPr>
            </w:pPr>
          </w:p>
        </w:tc>
        <w:tc>
          <w:tcPr>
            <w:tcW w:w="425" w:type="dxa"/>
          </w:tcPr>
          <w:p w14:paraId="66AF80E3" w14:textId="77777777" w:rsidR="00FE501C" w:rsidRPr="0033213C" w:rsidRDefault="00FE501C" w:rsidP="00E362F0">
            <w:pPr>
              <w:jc w:val="center"/>
              <w:rPr>
                <w:sz w:val="20"/>
              </w:rPr>
            </w:pPr>
          </w:p>
        </w:tc>
        <w:tc>
          <w:tcPr>
            <w:tcW w:w="425" w:type="dxa"/>
          </w:tcPr>
          <w:p w14:paraId="75F06305" w14:textId="77777777" w:rsidR="00FE501C" w:rsidRPr="0033213C" w:rsidRDefault="00FE501C" w:rsidP="00E362F0">
            <w:pPr>
              <w:jc w:val="center"/>
              <w:rPr>
                <w:sz w:val="20"/>
              </w:rPr>
            </w:pPr>
          </w:p>
        </w:tc>
        <w:tc>
          <w:tcPr>
            <w:tcW w:w="426" w:type="dxa"/>
          </w:tcPr>
          <w:p w14:paraId="2213BFDD" w14:textId="77777777" w:rsidR="00FE501C" w:rsidRPr="0033213C" w:rsidRDefault="00FE501C" w:rsidP="00E362F0">
            <w:pPr>
              <w:jc w:val="center"/>
              <w:rPr>
                <w:sz w:val="20"/>
              </w:rPr>
            </w:pPr>
          </w:p>
        </w:tc>
        <w:tc>
          <w:tcPr>
            <w:tcW w:w="2835" w:type="dxa"/>
          </w:tcPr>
          <w:p w14:paraId="6AB43D4D" w14:textId="77777777" w:rsidR="00FE501C" w:rsidRPr="003C3988" w:rsidRDefault="00FE501C" w:rsidP="00E362F0">
            <w:pPr>
              <w:spacing w:before="40" w:after="40"/>
              <w:rPr>
                <w:bCs/>
                <w:sz w:val="22"/>
                <w:szCs w:val="22"/>
              </w:rPr>
            </w:pPr>
            <w:r>
              <w:rPr>
                <w:bCs/>
                <w:sz w:val="22"/>
                <w:szCs w:val="22"/>
              </w:rPr>
              <w:t>N/A</w:t>
            </w:r>
          </w:p>
        </w:tc>
      </w:tr>
      <w:tr w:rsidR="00FE501C" w:rsidRPr="0059333D" w14:paraId="4EDF4FBF" w14:textId="77777777" w:rsidTr="004A76A7">
        <w:trPr>
          <w:trHeight w:val="567"/>
        </w:trPr>
        <w:tc>
          <w:tcPr>
            <w:tcW w:w="2972" w:type="dxa"/>
          </w:tcPr>
          <w:p w14:paraId="701E1883" w14:textId="77777777" w:rsidR="00FE501C" w:rsidRPr="005E13C9" w:rsidRDefault="00FE501C" w:rsidP="00E362F0">
            <w:pPr>
              <w:spacing w:before="40" w:after="40"/>
              <w:rPr>
                <w:bCs/>
                <w:sz w:val="22"/>
                <w:szCs w:val="22"/>
                <w:lang w:val="en-US"/>
              </w:rPr>
            </w:pPr>
            <w:r w:rsidRPr="005E13C9">
              <w:rPr>
                <w:bCs/>
                <w:sz w:val="22"/>
                <w:szCs w:val="22"/>
                <w:lang w:val="en-US"/>
              </w:rPr>
              <w:t xml:space="preserve">Survey on the status of migration to digital terrestrial television broadcasting  </w:t>
            </w:r>
          </w:p>
        </w:tc>
        <w:tc>
          <w:tcPr>
            <w:tcW w:w="1418" w:type="dxa"/>
          </w:tcPr>
          <w:p w14:paraId="4D9F5286" w14:textId="77777777" w:rsidR="00FE501C" w:rsidRPr="00D41F1A" w:rsidRDefault="00FE501C" w:rsidP="00E362F0">
            <w:pPr>
              <w:spacing w:before="40" w:after="40"/>
              <w:rPr>
                <w:bCs/>
                <w:sz w:val="22"/>
                <w:szCs w:val="22"/>
              </w:rPr>
            </w:pPr>
            <w:r w:rsidRPr="00BD4FEB">
              <w:rPr>
                <w:bCs/>
                <w:sz w:val="22"/>
                <w:szCs w:val="22"/>
              </w:rPr>
              <w:t>Chad (Republic of)</w:t>
            </w:r>
          </w:p>
        </w:tc>
        <w:tc>
          <w:tcPr>
            <w:tcW w:w="1417" w:type="dxa"/>
          </w:tcPr>
          <w:p w14:paraId="742DBF1C" w14:textId="77777777" w:rsidR="00FE501C" w:rsidRDefault="00FE501C" w:rsidP="00E362F0">
            <w:pPr>
              <w:spacing w:before="40" w:after="40"/>
              <w:jc w:val="center"/>
              <w:rPr>
                <w:rStyle w:val="Hyperlink"/>
                <w:sz w:val="22"/>
                <w:szCs w:val="22"/>
              </w:rPr>
            </w:pPr>
            <w:r w:rsidRPr="00476392">
              <w:rPr>
                <w:rStyle w:val="Hyperlink"/>
                <w:color w:val="000000" w:themeColor="text1"/>
                <w:sz w:val="22"/>
                <w:szCs w:val="22"/>
              </w:rPr>
              <w:t>Q.2/1</w:t>
            </w:r>
          </w:p>
        </w:tc>
        <w:tc>
          <w:tcPr>
            <w:tcW w:w="1559" w:type="dxa"/>
          </w:tcPr>
          <w:p w14:paraId="1A098C9C" w14:textId="77777777" w:rsidR="00FE501C" w:rsidRDefault="00924DD4" w:rsidP="00E362F0">
            <w:pPr>
              <w:spacing w:before="40" w:after="40"/>
              <w:jc w:val="center"/>
              <w:rPr>
                <w:rStyle w:val="Hyperlink"/>
                <w:sz w:val="22"/>
                <w:szCs w:val="22"/>
              </w:rPr>
            </w:pPr>
            <w:hyperlink r:id="rId110" w:history="1">
              <w:r w:rsidR="00FE501C" w:rsidRPr="00CA3690">
                <w:rPr>
                  <w:rStyle w:val="Hyperlink"/>
                  <w:sz w:val="22"/>
                  <w:szCs w:val="22"/>
                </w:rPr>
                <w:t>1/</w:t>
              </w:r>
              <w:r w:rsidR="00FE501C">
                <w:rPr>
                  <w:rStyle w:val="Hyperlink"/>
                  <w:sz w:val="22"/>
                  <w:szCs w:val="22"/>
                </w:rPr>
                <w:t>130</w:t>
              </w:r>
            </w:hyperlink>
          </w:p>
        </w:tc>
        <w:tc>
          <w:tcPr>
            <w:tcW w:w="284" w:type="dxa"/>
          </w:tcPr>
          <w:p w14:paraId="7B6404D3" w14:textId="77777777" w:rsidR="00FE501C" w:rsidRDefault="00FE501C" w:rsidP="00E362F0">
            <w:pPr>
              <w:jc w:val="center"/>
              <w:rPr>
                <w:sz w:val="20"/>
              </w:rPr>
            </w:pPr>
          </w:p>
        </w:tc>
        <w:tc>
          <w:tcPr>
            <w:tcW w:w="236" w:type="dxa"/>
          </w:tcPr>
          <w:p w14:paraId="471A0FC8" w14:textId="77777777" w:rsidR="00FE501C" w:rsidRDefault="00FE501C" w:rsidP="00E362F0">
            <w:pPr>
              <w:jc w:val="center"/>
              <w:rPr>
                <w:sz w:val="20"/>
              </w:rPr>
            </w:pPr>
          </w:p>
        </w:tc>
        <w:tc>
          <w:tcPr>
            <w:tcW w:w="331" w:type="dxa"/>
          </w:tcPr>
          <w:p w14:paraId="4DDC52AF" w14:textId="77777777" w:rsidR="00FE501C" w:rsidRPr="0033213C" w:rsidRDefault="00FE501C" w:rsidP="00E362F0">
            <w:pPr>
              <w:jc w:val="center"/>
              <w:rPr>
                <w:sz w:val="20"/>
              </w:rPr>
            </w:pPr>
          </w:p>
        </w:tc>
        <w:tc>
          <w:tcPr>
            <w:tcW w:w="283" w:type="dxa"/>
          </w:tcPr>
          <w:p w14:paraId="185CD40D" w14:textId="77777777" w:rsidR="00FE501C" w:rsidRPr="0033213C" w:rsidRDefault="00FE501C" w:rsidP="00E362F0">
            <w:pPr>
              <w:jc w:val="center"/>
              <w:rPr>
                <w:sz w:val="20"/>
              </w:rPr>
            </w:pPr>
          </w:p>
        </w:tc>
        <w:tc>
          <w:tcPr>
            <w:tcW w:w="284" w:type="dxa"/>
          </w:tcPr>
          <w:p w14:paraId="3C3FAD59" w14:textId="77777777" w:rsidR="00FE501C" w:rsidRPr="0033213C" w:rsidRDefault="00FE501C" w:rsidP="00E362F0">
            <w:pPr>
              <w:jc w:val="center"/>
              <w:rPr>
                <w:sz w:val="20"/>
              </w:rPr>
            </w:pPr>
          </w:p>
        </w:tc>
        <w:tc>
          <w:tcPr>
            <w:tcW w:w="283" w:type="dxa"/>
          </w:tcPr>
          <w:p w14:paraId="71E9F2C4" w14:textId="77777777" w:rsidR="00FE501C" w:rsidRDefault="00FE501C" w:rsidP="00E362F0">
            <w:pPr>
              <w:jc w:val="center"/>
              <w:rPr>
                <w:sz w:val="20"/>
              </w:rPr>
            </w:pPr>
          </w:p>
        </w:tc>
        <w:tc>
          <w:tcPr>
            <w:tcW w:w="284" w:type="dxa"/>
          </w:tcPr>
          <w:p w14:paraId="37133553" w14:textId="77777777" w:rsidR="00FE501C" w:rsidRPr="0033213C" w:rsidRDefault="00FE501C" w:rsidP="00E362F0">
            <w:pPr>
              <w:jc w:val="center"/>
              <w:rPr>
                <w:sz w:val="20"/>
              </w:rPr>
            </w:pPr>
          </w:p>
        </w:tc>
        <w:tc>
          <w:tcPr>
            <w:tcW w:w="236" w:type="dxa"/>
          </w:tcPr>
          <w:p w14:paraId="76F18F2F" w14:textId="77777777" w:rsidR="00FE501C" w:rsidRPr="0033213C" w:rsidRDefault="00FE501C" w:rsidP="00E362F0">
            <w:pPr>
              <w:jc w:val="center"/>
              <w:rPr>
                <w:sz w:val="20"/>
              </w:rPr>
            </w:pPr>
            <w:r>
              <w:rPr>
                <w:sz w:val="20"/>
              </w:rPr>
              <w:t>1</w:t>
            </w:r>
          </w:p>
        </w:tc>
        <w:tc>
          <w:tcPr>
            <w:tcW w:w="473" w:type="dxa"/>
          </w:tcPr>
          <w:p w14:paraId="2C0EFCB4" w14:textId="77777777" w:rsidR="00FE501C" w:rsidRPr="0033213C" w:rsidRDefault="00FE501C" w:rsidP="00E362F0">
            <w:pPr>
              <w:jc w:val="center"/>
              <w:rPr>
                <w:sz w:val="20"/>
              </w:rPr>
            </w:pPr>
          </w:p>
        </w:tc>
        <w:tc>
          <w:tcPr>
            <w:tcW w:w="425" w:type="dxa"/>
          </w:tcPr>
          <w:p w14:paraId="56015E54" w14:textId="77777777" w:rsidR="00FE501C" w:rsidRDefault="00FE501C" w:rsidP="00E362F0">
            <w:pPr>
              <w:jc w:val="center"/>
              <w:rPr>
                <w:sz w:val="20"/>
              </w:rPr>
            </w:pPr>
          </w:p>
        </w:tc>
        <w:tc>
          <w:tcPr>
            <w:tcW w:w="425" w:type="dxa"/>
          </w:tcPr>
          <w:p w14:paraId="0D8CADA9" w14:textId="77777777" w:rsidR="00FE501C" w:rsidRPr="0033213C" w:rsidRDefault="00FE501C" w:rsidP="00E362F0">
            <w:pPr>
              <w:jc w:val="center"/>
              <w:rPr>
                <w:sz w:val="20"/>
              </w:rPr>
            </w:pPr>
          </w:p>
        </w:tc>
        <w:tc>
          <w:tcPr>
            <w:tcW w:w="425" w:type="dxa"/>
          </w:tcPr>
          <w:p w14:paraId="68EEEA82" w14:textId="77777777" w:rsidR="00FE501C" w:rsidRPr="0033213C" w:rsidRDefault="00FE501C" w:rsidP="00E362F0">
            <w:pPr>
              <w:jc w:val="center"/>
              <w:rPr>
                <w:sz w:val="20"/>
              </w:rPr>
            </w:pPr>
          </w:p>
        </w:tc>
        <w:tc>
          <w:tcPr>
            <w:tcW w:w="426" w:type="dxa"/>
          </w:tcPr>
          <w:p w14:paraId="30A76D52" w14:textId="77777777" w:rsidR="00FE501C" w:rsidRPr="0033213C" w:rsidRDefault="00FE501C" w:rsidP="00E362F0">
            <w:pPr>
              <w:jc w:val="center"/>
              <w:rPr>
                <w:sz w:val="20"/>
              </w:rPr>
            </w:pPr>
          </w:p>
        </w:tc>
        <w:tc>
          <w:tcPr>
            <w:tcW w:w="2835" w:type="dxa"/>
          </w:tcPr>
          <w:p w14:paraId="2219B271" w14:textId="77777777" w:rsidR="00FE501C" w:rsidRPr="00476392" w:rsidRDefault="00FE501C" w:rsidP="00E362F0">
            <w:pPr>
              <w:spacing w:before="40" w:after="40"/>
              <w:rPr>
                <w:bCs/>
                <w:sz w:val="22"/>
                <w:szCs w:val="22"/>
                <w:lang w:val="en-US"/>
              </w:rPr>
            </w:pPr>
            <w:r w:rsidRPr="00476392">
              <w:rPr>
                <w:bCs/>
                <w:sz w:val="22"/>
                <w:szCs w:val="22"/>
                <w:lang w:val="en-US"/>
              </w:rPr>
              <w:t>Status of the transition to digital broadcasting.</w:t>
            </w:r>
          </w:p>
        </w:tc>
      </w:tr>
      <w:tr w:rsidR="00FE501C" w:rsidRPr="0059333D" w14:paraId="67429A06" w14:textId="77777777" w:rsidTr="004A76A7">
        <w:trPr>
          <w:trHeight w:val="567"/>
        </w:trPr>
        <w:tc>
          <w:tcPr>
            <w:tcW w:w="2972" w:type="dxa"/>
          </w:tcPr>
          <w:p w14:paraId="68034327" w14:textId="77777777" w:rsidR="00FE501C" w:rsidRPr="00D41F1A" w:rsidRDefault="00FE501C" w:rsidP="00E362F0">
            <w:pPr>
              <w:spacing w:before="40" w:after="40"/>
              <w:rPr>
                <w:bCs/>
                <w:sz w:val="22"/>
                <w:szCs w:val="22"/>
              </w:rPr>
            </w:pPr>
            <w:r w:rsidRPr="00BD4FEB">
              <w:rPr>
                <w:bCs/>
                <w:sz w:val="22"/>
                <w:szCs w:val="22"/>
              </w:rPr>
              <w:lastRenderedPageBreak/>
              <w:t xml:space="preserve">Digital dividend  </w:t>
            </w:r>
          </w:p>
        </w:tc>
        <w:tc>
          <w:tcPr>
            <w:tcW w:w="1418" w:type="dxa"/>
          </w:tcPr>
          <w:p w14:paraId="6034172B" w14:textId="77777777" w:rsidR="00FE501C" w:rsidRPr="00D41F1A" w:rsidRDefault="00FE501C" w:rsidP="00E362F0">
            <w:pPr>
              <w:spacing w:before="40" w:after="40"/>
              <w:rPr>
                <w:bCs/>
                <w:sz w:val="22"/>
                <w:szCs w:val="22"/>
              </w:rPr>
            </w:pPr>
            <w:r w:rsidRPr="00BD4FEB">
              <w:rPr>
                <w:bCs/>
                <w:sz w:val="22"/>
                <w:szCs w:val="22"/>
              </w:rPr>
              <w:t>Chad (Republic of)</w:t>
            </w:r>
          </w:p>
        </w:tc>
        <w:tc>
          <w:tcPr>
            <w:tcW w:w="1417" w:type="dxa"/>
          </w:tcPr>
          <w:p w14:paraId="4969AAF5" w14:textId="77777777" w:rsidR="00FE501C" w:rsidRDefault="00FE501C" w:rsidP="00E362F0">
            <w:pPr>
              <w:spacing w:before="40" w:after="40"/>
              <w:jc w:val="center"/>
              <w:rPr>
                <w:rStyle w:val="Hyperlink"/>
                <w:sz w:val="22"/>
                <w:szCs w:val="22"/>
              </w:rPr>
            </w:pPr>
            <w:r w:rsidRPr="00476392">
              <w:rPr>
                <w:rStyle w:val="Hyperlink"/>
                <w:color w:val="000000" w:themeColor="text1"/>
                <w:sz w:val="22"/>
                <w:szCs w:val="22"/>
              </w:rPr>
              <w:t>Q.2/1</w:t>
            </w:r>
          </w:p>
        </w:tc>
        <w:tc>
          <w:tcPr>
            <w:tcW w:w="1559" w:type="dxa"/>
          </w:tcPr>
          <w:p w14:paraId="75D046C7" w14:textId="77777777" w:rsidR="00FE501C" w:rsidRDefault="00924DD4" w:rsidP="00E362F0">
            <w:pPr>
              <w:spacing w:before="40" w:after="40"/>
              <w:jc w:val="center"/>
              <w:rPr>
                <w:rStyle w:val="Hyperlink"/>
                <w:sz w:val="22"/>
                <w:szCs w:val="22"/>
              </w:rPr>
            </w:pPr>
            <w:hyperlink r:id="rId111" w:history="1">
              <w:r w:rsidR="00FE501C" w:rsidRPr="00CA3690">
                <w:rPr>
                  <w:rStyle w:val="Hyperlink"/>
                  <w:sz w:val="22"/>
                  <w:szCs w:val="22"/>
                </w:rPr>
                <w:t>1/</w:t>
              </w:r>
              <w:r w:rsidR="00FE501C">
                <w:rPr>
                  <w:rStyle w:val="Hyperlink"/>
                  <w:sz w:val="22"/>
                  <w:szCs w:val="22"/>
                </w:rPr>
                <w:t>127</w:t>
              </w:r>
            </w:hyperlink>
          </w:p>
        </w:tc>
        <w:tc>
          <w:tcPr>
            <w:tcW w:w="284" w:type="dxa"/>
          </w:tcPr>
          <w:p w14:paraId="52382EF6" w14:textId="77777777" w:rsidR="00FE501C" w:rsidRDefault="00FE501C" w:rsidP="00E362F0">
            <w:pPr>
              <w:jc w:val="center"/>
              <w:rPr>
                <w:sz w:val="20"/>
              </w:rPr>
            </w:pPr>
          </w:p>
        </w:tc>
        <w:tc>
          <w:tcPr>
            <w:tcW w:w="236" w:type="dxa"/>
          </w:tcPr>
          <w:p w14:paraId="506E7825" w14:textId="77777777" w:rsidR="00FE501C" w:rsidRDefault="00FE501C" w:rsidP="00E362F0">
            <w:pPr>
              <w:jc w:val="center"/>
              <w:rPr>
                <w:sz w:val="20"/>
              </w:rPr>
            </w:pPr>
          </w:p>
        </w:tc>
        <w:tc>
          <w:tcPr>
            <w:tcW w:w="331" w:type="dxa"/>
          </w:tcPr>
          <w:p w14:paraId="3904090B" w14:textId="77777777" w:rsidR="00FE501C" w:rsidRPr="0033213C" w:rsidRDefault="00FE501C" w:rsidP="00E362F0">
            <w:pPr>
              <w:jc w:val="center"/>
              <w:rPr>
                <w:sz w:val="20"/>
              </w:rPr>
            </w:pPr>
          </w:p>
        </w:tc>
        <w:tc>
          <w:tcPr>
            <w:tcW w:w="283" w:type="dxa"/>
          </w:tcPr>
          <w:p w14:paraId="6ADBD086" w14:textId="77777777" w:rsidR="00FE501C" w:rsidRPr="0033213C" w:rsidRDefault="00FE501C" w:rsidP="00E362F0">
            <w:pPr>
              <w:jc w:val="center"/>
              <w:rPr>
                <w:sz w:val="20"/>
              </w:rPr>
            </w:pPr>
          </w:p>
        </w:tc>
        <w:tc>
          <w:tcPr>
            <w:tcW w:w="284" w:type="dxa"/>
          </w:tcPr>
          <w:p w14:paraId="0DDB833E" w14:textId="77777777" w:rsidR="00FE501C" w:rsidRPr="0033213C" w:rsidRDefault="00FE501C" w:rsidP="00E362F0">
            <w:pPr>
              <w:jc w:val="center"/>
              <w:rPr>
                <w:sz w:val="20"/>
              </w:rPr>
            </w:pPr>
          </w:p>
        </w:tc>
        <w:tc>
          <w:tcPr>
            <w:tcW w:w="283" w:type="dxa"/>
          </w:tcPr>
          <w:p w14:paraId="39469DFE" w14:textId="77777777" w:rsidR="00FE501C" w:rsidRDefault="00FE501C" w:rsidP="00E362F0">
            <w:pPr>
              <w:jc w:val="center"/>
              <w:rPr>
                <w:sz w:val="20"/>
              </w:rPr>
            </w:pPr>
          </w:p>
        </w:tc>
        <w:tc>
          <w:tcPr>
            <w:tcW w:w="284" w:type="dxa"/>
          </w:tcPr>
          <w:p w14:paraId="6527E327" w14:textId="77777777" w:rsidR="00FE501C" w:rsidRPr="0033213C" w:rsidRDefault="00FE501C" w:rsidP="00E362F0">
            <w:pPr>
              <w:jc w:val="center"/>
              <w:rPr>
                <w:sz w:val="20"/>
              </w:rPr>
            </w:pPr>
          </w:p>
        </w:tc>
        <w:tc>
          <w:tcPr>
            <w:tcW w:w="236" w:type="dxa"/>
          </w:tcPr>
          <w:p w14:paraId="46422CC1" w14:textId="77777777" w:rsidR="00FE501C" w:rsidRPr="0033213C" w:rsidRDefault="00FE501C" w:rsidP="00E362F0">
            <w:pPr>
              <w:jc w:val="center"/>
              <w:rPr>
                <w:sz w:val="20"/>
              </w:rPr>
            </w:pPr>
          </w:p>
        </w:tc>
        <w:tc>
          <w:tcPr>
            <w:tcW w:w="473" w:type="dxa"/>
          </w:tcPr>
          <w:p w14:paraId="73BBBCEE" w14:textId="77777777" w:rsidR="00FE501C" w:rsidRPr="0033213C" w:rsidRDefault="00FE501C" w:rsidP="00E362F0">
            <w:pPr>
              <w:jc w:val="center"/>
              <w:rPr>
                <w:sz w:val="20"/>
              </w:rPr>
            </w:pPr>
            <w:r>
              <w:rPr>
                <w:sz w:val="20"/>
              </w:rPr>
              <w:t>1</w:t>
            </w:r>
          </w:p>
        </w:tc>
        <w:tc>
          <w:tcPr>
            <w:tcW w:w="425" w:type="dxa"/>
          </w:tcPr>
          <w:p w14:paraId="044BE7FB" w14:textId="77777777" w:rsidR="00FE501C" w:rsidRDefault="00FE501C" w:rsidP="00E362F0">
            <w:pPr>
              <w:jc w:val="center"/>
              <w:rPr>
                <w:sz w:val="20"/>
              </w:rPr>
            </w:pPr>
          </w:p>
        </w:tc>
        <w:tc>
          <w:tcPr>
            <w:tcW w:w="425" w:type="dxa"/>
          </w:tcPr>
          <w:p w14:paraId="6F0F42DA" w14:textId="77777777" w:rsidR="00FE501C" w:rsidRPr="0033213C" w:rsidRDefault="00FE501C" w:rsidP="00E362F0">
            <w:pPr>
              <w:jc w:val="center"/>
              <w:rPr>
                <w:sz w:val="20"/>
              </w:rPr>
            </w:pPr>
          </w:p>
        </w:tc>
        <w:tc>
          <w:tcPr>
            <w:tcW w:w="425" w:type="dxa"/>
          </w:tcPr>
          <w:p w14:paraId="378487A7" w14:textId="77777777" w:rsidR="00FE501C" w:rsidRPr="0033213C" w:rsidRDefault="00FE501C" w:rsidP="00E362F0">
            <w:pPr>
              <w:jc w:val="center"/>
              <w:rPr>
                <w:sz w:val="20"/>
              </w:rPr>
            </w:pPr>
          </w:p>
        </w:tc>
        <w:tc>
          <w:tcPr>
            <w:tcW w:w="426" w:type="dxa"/>
          </w:tcPr>
          <w:p w14:paraId="7254DF37" w14:textId="77777777" w:rsidR="00FE501C" w:rsidRPr="0033213C" w:rsidRDefault="00FE501C" w:rsidP="00E362F0">
            <w:pPr>
              <w:jc w:val="center"/>
              <w:rPr>
                <w:sz w:val="20"/>
              </w:rPr>
            </w:pPr>
          </w:p>
        </w:tc>
        <w:tc>
          <w:tcPr>
            <w:tcW w:w="2835" w:type="dxa"/>
          </w:tcPr>
          <w:p w14:paraId="3D04411C" w14:textId="77777777" w:rsidR="00FE501C" w:rsidRPr="00476392" w:rsidRDefault="00FE501C" w:rsidP="00E362F0">
            <w:pPr>
              <w:spacing w:before="40" w:after="40"/>
              <w:rPr>
                <w:bCs/>
                <w:sz w:val="22"/>
                <w:szCs w:val="22"/>
                <w:lang w:val="en-US"/>
              </w:rPr>
            </w:pPr>
            <w:r w:rsidRPr="00476392">
              <w:rPr>
                <w:bCs/>
                <w:sz w:val="22"/>
                <w:szCs w:val="22"/>
                <w:lang w:val="en-US"/>
              </w:rPr>
              <w:t>Availability of the digital dividend in Chad.</w:t>
            </w:r>
          </w:p>
        </w:tc>
      </w:tr>
      <w:tr w:rsidR="00FE501C" w:rsidRPr="0059333D" w14:paraId="35111C43" w14:textId="77777777" w:rsidTr="004A76A7">
        <w:trPr>
          <w:trHeight w:val="567"/>
        </w:trPr>
        <w:tc>
          <w:tcPr>
            <w:tcW w:w="2972" w:type="dxa"/>
          </w:tcPr>
          <w:p w14:paraId="011BC3A2" w14:textId="77777777" w:rsidR="00FE501C" w:rsidRPr="00D41F1A" w:rsidRDefault="00FE501C" w:rsidP="00E362F0">
            <w:pPr>
              <w:spacing w:before="40" w:after="40"/>
              <w:rPr>
                <w:bCs/>
                <w:sz w:val="22"/>
                <w:szCs w:val="22"/>
              </w:rPr>
            </w:pPr>
            <w:r w:rsidRPr="00BD4FEB">
              <w:rPr>
                <w:bCs/>
                <w:sz w:val="22"/>
                <w:szCs w:val="22"/>
              </w:rPr>
              <w:t xml:space="preserve">Vulnerability of connected TVs  </w:t>
            </w:r>
          </w:p>
        </w:tc>
        <w:tc>
          <w:tcPr>
            <w:tcW w:w="1418" w:type="dxa"/>
          </w:tcPr>
          <w:p w14:paraId="212CBD19" w14:textId="77777777" w:rsidR="00FE501C" w:rsidRPr="00D41F1A" w:rsidRDefault="00FE501C" w:rsidP="00E362F0">
            <w:pPr>
              <w:spacing w:before="40" w:after="40"/>
              <w:rPr>
                <w:bCs/>
                <w:sz w:val="22"/>
                <w:szCs w:val="22"/>
              </w:rPr>
            </w:pPr>
            <w:r w:rsidRPr="00BD4FEB">
              <w:rPr>
                <w:bCs/>
                <w:sz w:val="22"/>
                <w:szCs w:val="22"/>
              </w:rPr>
              <w:t>Chad (Republic of)</w:t>
            </w:r>
          </w:p>
        </w:tc>
        <w:tc>
          <w:tcPr>
            <w:tcW w:w="1417" w:type="dxa"/>
          </w:tcPr>
          <w:p w14:paraId="4C5F381B" w14:textId="77777777" w:rsidR="00FE501C" w:rsidRDefault="00FE501C" w:rsidP="00E362F0">
            <w:pPr>
              <w:spacing w:before="40" w:after="40"/>
              <w:jc w:val="center"/>
              <w:rPr>
                <w:rStyle w:val="Hyperlink"/>
                <w:sz w:val="22"/>
                <w:szCs w:val="22"/>
              </w:rPr>
            </w:pPr>
            <w:r w:rsidRPr="00476392">
              <w:rPr>
                <w:rStyle w:val="Hyperlink"/>
                <w:color w:val="000000" w:themeColor="text1"/>
                <w:sz w:val="22"/>
                <w:szCs w:val="22"/>
              </w:rPr>
              <w:t>Q.2/1</w:t>
            </w:r>
          </w:p>
        </w:tc>
        <w:tc>
          <w:tcPr>
            <w:tcW w:w="1559" w:type="dxa"/>
          </w:tcPr>
          <w:p w14:paraId="7BF848D9" w14:textId="77777777" w:rsidR="00FE501C" w:rsidRDefault="00924DD4" w:rsidP="00E362F0">
            <w:pPr>
              <w:spacing w:before="40" w:after="40"/>
              <w:jc w:val="center"/>
              <w:rPr>
                <w:rStyle w:val="Hyperlink"/>
                <w:sz w:val="22"/>
                <w:szCs w:val="22"/>
              </w:rPr>
            </w:pPr>
            <w:hyperlink r:id="rId112" w:history="1">
              <w:r w:rsidR="00FE501C" w:rsidRPr="00CA3690">
                <w:rPr>
                  <w:rStyle w:val="Hyperlink"/>
                  <w:sz w:val="22"/>
                  <w:szCs w:val="22"/>
                </w:rPr>
                <w:t>1/</w:t>
              </w:r>
              <w:r w:rsidR="00FE501C">
                <w:rPr>
                  <w:rStyle w:val="Hyperlink"/>
                  <w:sz w:val="22"/>
                  <w:szCs w:val="22"/>
                </w:rPr>
                <w:t>126</w:t>
              </w:r>
            </w:hyperlink>
          </w:p>
        </w:tc>
        <w:tc>
          <w:tcPr>
            <w:tcW w:w="284" w:type="dxa"/>
          </w:tcPr>
          <w:p w14:paraId="7F0F97AD" w14:textId="77777777" w:rsidR="00FE501C" w:rsidRDefault="00FE501C" w:rsidP="00E362F0">
            <w:pPr>
              <w:jc w:val="center"/>
              <w:rPr>
                <w:sz w:val="20"/>
              </w:rPr>
            </w:pPr>
          </w:p>
        </w:tc>
        <w:tc>
          <w:tcPr>
            <w:tcW w:w="236" w:type="dxa"/>
          </w:tcPr>
          <w:p w14:paraId="143AC8F4" w14:textId="77777777" w:rsidR="00FE501C" w:rsidRDefault="00FE501C" w:rsidP="00E362F0">
            <w:pPr>
              <w:jc w:val="center"/>
              <w:rPr>
                <w:sz w:val="20"/>
              </w:rPr>
            </w:pPr>
          </w:p>
        </w:tc>
        <w:tc>
          <w:tcPr>
            <w:tcW w:w="331" w:type="dxa"/>
          </w:tcPr>
          <w:p w14:paraId="2E3BEAEB" w14:textId="77777777" w:rsidR="00FE501C" w:rsidRPr="0033213C" w:rsidRDefault="00FE501C" w:rsidP="00E362F0">
            <w:pPr>
              <w:jc w:val="center"/>
              <w:rPr>
                <w:sz w:val="20"/>
              </w:rPr>
            </w:pPr>
          </w:p>
        </w:tc>
        <w:tc>
          <w:tcPr>
            <w:tcW w:w="283" w:type="dxa"/>
          </w:tcPr>
          <w:p w14:paraId="4BB00EA4" w14:textId="77777777" w:rsidR="00FE501C" w:rsidRPr="0033213C" w:rsidRDefault="00FE501C" w:rsidP="00E362F0">
            <w:pPr>
              <w:jc w:val="center"/>
              <w:rPr>
                <w:sz w:val="20"/>
              </w:rPr>
            </w:pPr>
          </w:p>
        </w:tc>
        <w:tc>
          <w:tcPr>
            <w:tcW w:w="284" w:type="dxa"/>
          </w:tcPr>
          <w:p w14:paraId="3C2E782E" w14:textId="77777777" w:rsidR="00FE501C" w:rsidRPr="0033213C" w:rsidRDefault="00FE501C" w:rsidP="00E362F0">
            <w:pPr>
              <w:jc w:val="center"/>
              <w:rPr>
                <w:sz w:val="20"/>
              </w:rPr>
            </w:pPr>
          </w:p>
        </w:tc>
        <w:tc>
          <w:tcPr>
            <w:tcW w:w="283" w:type="dxa"/>
          </w:tcPr>
          <w:p w14:paraId="5DC544F1" w14:textId="77777777" w:rsidR="00FE501C" w:rsidRDefault="00FE501C" w:rsidP="00E362F0">
            <w:pPr>
              <w:jc w:val="center"/>
              <w:rPr>
                <w:sz w:val="20"/>
              </w:rPr>
            </w:pPr>
          </w:p>
        </w:tc>
        <w:tc>
          <w:tcPr>
            <w:tcW w:w="284" w:type="dxa"/>
          </w:tcPr>
          <w:p w14:paraId="73F2AF49" w14:textId="77777777" w:rsidR="00FE501C" w:rsidRPr="0033213C" w:rsidRDefault="00FE501C" w:rsidP="00E362F0">
            <w:pPr>
              <w:jc w:val="center"/>
              <w:rPr>
                <w:sz w:val="20"/>
              </w:rPr>
            </w:pPr>
          </w:p>
        </w:tc>
        <w:tc>
          <w:tcPr>
            <w:tcW w:w="236" w:type="dxa"/>
          </w:tcPr>
          <w:p w14:paraId="403B6646" w14:textId="77777777" w:rsidR="00FE501C" w:rsidRPr="0033213C" w:rsidRDefault="00FE501C" w:rsidP="00E362F0">
            <w:pPr>
              <w:jc w:val="center"/>
              <w:rPr>
                <w:sz w:val="20"/>
              </w:rPr>
            </w:pPr>
          </w:p>
        </w:tc>
        <w:tc>
          <w:tcPr>
            <w:tcW w:w="473" w:type="dxa"/>
          </w:tcPr>
          <w:p w14:paraId="41CF74DB" w14:textId="77777777" w:rsidR="00FE501C" w:rsidRPr="0033213C" w:rsidRDefault="00FE501C" w:rsidP="00E362F0">
            <w:pPr>
              <w:jc w:val="center"/>
              <w:rPr>
                <w:sz w:val="20"/>
              </w:rPr>
            </w:pPr>
          </w:p>
        </w:tc>
        <w:tc>
          <w:tcPr>
            <w:tcW w:w="425" w:type="dxa"/>
          </w:tcPr>
          <w:p w14:paraId="4EC2BED6" w14:textId="77777777" w:rsidR="00FE501C" w:rsidRDefault="00FE501C" w:rsidP="00E362F0">
            <w:pPr>
              <w:jc w:val="center"/>
              <w:rPr>
                <w:sz w:val="20"/>
              </w:rPr>
            </w:pPr>
            <w:r>
              <w:rPr>
                <w:sz w:val="20"/>
              </w:rPr>
              <w:t>1</w:t>
            </w:r>
          </w:p>
        </w:tc>
        <w:tc>
          <w:tcPr>
            <w:tcW w:w="425" w:type="dxa"/>
          </w:tcPr>
          <w:p w14:paraId="20200A4F" w14:textId="77777777" w:rsidR="00FE501C" w:rsidRPr="0033213C" w:rsidRDefault="00FE501C" w:rsidP="00E362F0">
            <w:pPr>
              <w:jc w:val="center"/>
              <w:rPr>
                <w:sz w:val="20"/>
              </w:rPr>
            </w:pPr>
          </w:p>
        </w:tc>
        <w:tc>
          <w:tcPr>
            <w:tcW w:w="425" w:type="dxa"/>
          </w:tcPr>
          <w:p w14:paraId="08384820" w14:textId="77777777" w:rsidR="00FE501C" w:rsidRPr="0033213C" w:rsidRDefault="00FE501C" w:rsidP="00E362F0">
            <w:pPr>
              <w:jc w:val="center"/>
              <w:rPr>
                <w:sz w:val="20"/>
              </w:rPr>
            </w:pPr>
          </w:p>
        </w:tc>
        <w:tc>
          <w:tcPr>
            <w:tcW w:w="426" w:type="dxa"/>
          </w:tcPr>
          <w:p w14:paraId="7233BBC7" w14:textId="77777777" w:rsidR="00FE501C" w:rsidRPr="0033213C" w:rsidRDefault="00FE501C" w:rsidP="00E362F0">
            <w:pPr>
              <w:jc w:val="center"/>
              <w:rPr>
                <w:sz w:val="20"/>
              </w:rPr>
            </w:pPr>
          </w:p>
        </w:tc>
        <w:tc>
          <w:tcPr>
            <w:tcW w:w="2835" w:type="dxa"/>
          </w:tcPr>
          <w:p w14:paraId="45B7BE6C" w14:textId="77777777" w:rsidR="00FE501C" w:rsidRPr="00476392" w:rsidRDefault="00FE501C" w:rsidP="00E362F0">
            <w:pPr>
              <w:spacing w:before="40" w:after="40"/>
              <w:rPr>
                <w:bCs/>
                <w:sz w:val="22"/>
                <w:szCs w:val="22"/>
                <w:lang w:val="en-US"/>
              </w:rPr>
            </w:pPr>
            <w:r w:rsidRPr="00476392">
              <w:rPr>
                <w:bCs/>
                <w:sz w:val="22"/>
                <w:szCs w:val="22"/>
                <w:lang w:val="en-US"/>
              </w:rPr>
              <w:t xml:space="preserve">Usage of </w:t>
            </w:r>
            <w:proofErr w:type="spellStart"/>
            <w:r w:rsidRPr="00476392">
              <w:rPr>
                <w:bCs/>
                <w:sz w:val="22"/>
                <w:szCs w:val="22"/>
                <w:lang w:val="en-US"/>
              </w:rPr>
              <w:t>HbbTV</w:t>
            </w:r>
            <w:proofErr w:type="spellEnd"/>
            <w:r w:rsidRPr="00476392">
              <w:rPr>
                <w:bCs/>
                <w:sz w:val="22"/>
                <w:szCs w:val="22"/>
                <w:lang w:val="en-US"/>
              </w:rPr>
              <w:t xml:space="preserve"> in broadcasting.  </w:t>
            </w:r>
          </w:p>
        </w:tc>
      </w:tr>
      <w:tr w:rsidR="00FE501C" w:rsidRPr="0033213C" w14:paraId="4C130703" w14:textId="77777777" w:rsidTr="004A76A7">
        <w:trPr>
          <w:trHeight w:val="567"/>
        </w:trPr>
        <w:tc>
          <w:tcPr>
            <w:tcW w:w="2972" w:type="dxa"/>
          </w:tcPr>
          <w:p w14:paraId="6C7606CF" w14:textId="77777777" w:rsidR="00FE501C" w:rsidRPr="005E13C9" w:rsidRDefault="00FE501C" w:rsidP="00E362F0">
            <w:pPr>
              <w:spacing w:before="40" w:after="40"/>
              <w:rPr>
                <w:bCs/>
                <w:sz w:val="22"/>
                <w:szCs w:val="22"/>
                <w:lang w:val="en-US"/>
              </w:rPr>
            </w:pPr>
            <w:r w:rsidRPr="005E13C9">
              <w:rPr>
                <w:bCs/>
                <w:sz w:val="22"/>
                <w:szCs w:val="22"/>
                <w:lang w:val="en-US"/>
              </w:rPr>
              <w:t>Introduction of trends in new broadcasting technologies, services and applications</w:t>
            </w:r>
          </w:p>
        </w:tc>
        <w:tc>
          <w:tcPr>
            <w:tcW w:w="1418" w:type="dxa"/>
          </w:tcPr>
          <w:p w14:paraId="06F0368D" w14:textId="77777777" w:rsidR="00FE501C" w:rsidRPr="00D41F1A" w:rsidRDefault="00FE501C" w:rsidP="00E362F0">
            <w:pPr>
              <w:spacing w:before="40" w:after="40"/>
              <w:rPr>
                <w:bCs/>
                <w:sz w:val="22"/>
                <w:szCs w:val="22"/>
              </w:rPr>
            </w:pPr>
            <w:r w:rsidRPr="00D41F1A">
              <w:rPr>
                <w:bCs/>
                <w:sz w:val="22"/>
                <w:szCs w:val="22"/>
              </w:rPr>
              <w:t>Huawei Technologies Co. Ltd.</w:t>
            </w:r>
          </w:p>
        </w:tc>
        <w:tc>
          <w:tcPr>
            <w:tcW w:w="1417" w:type="dxa"/>
          </w:tcPr>
          <w:p w14:paraId="486982BC" w14:textId="77777777" w:rsidR="00FE501C" w:rsidRDefault="00FE501C" w:rsidP="00E362F0">
            <w:pPr>
              <w:spacing w:before="40" w:after="40"/>
              <w:jc w:val="center"/>
              <w:rPr>
                <w:rStyle w:val="Hyperlink"/>
                <w:sz w:val="22"/>
                <w:szCs w:val="22"/>
              </w:rPr>
            </w:pPr>
            <w:r w:rsidRPr="00476392">
              <w:rPr>
                <w:rStyle w:val="Hyperlink"/>
                <w:color w:val="000000" w:themeColor="text1"/>
                <w:sz w:val="22"/>
                <w:szCs w:val="22"/>
              </w:rPr>
              <w:t>Q.2/1</w:t>
            </w:r>
          </w:p>
        </w:tc>
        <w:tc>
          <w:tcPr>
            <w:tcW w:w="1559" w:type="dxa"/>
          </w:tcPr>
          <w:p w14:paraId="12C93307" w14:textId="77777777" w:rsidR="00FE501C" w:rsidRDefault="00924DD4" w:rsidP="00E362F0">
            <w:pPr>
              <w:spacing w:before="40" w:after="40"/>
              <w:jc w:val="center"/>
              <w:rPr>
                <w:rStyle w:val="Hyperlink"/>
                <w:sz w:val="22"/>
                <w:szCs w:val="22"/>
              </w:rPr>
            </w:pPr>
            <w:hyperlink r:id="rId113" w:history="1">
              <w:r w:rsidR="00FE501C">
                <w:rPr>
                  <w:rStyle w:val="Hyperlink"/>
                  <w:sz w:val="22"/>
                  <w:szCs w:val="22"/>
                </w:rPr>
                <w:t>RGQ1/</w:t>
              </w:r>
              <w:r w:rsidR="00FE501C" w:rsidRPr="00D41F1A">
                <w:rPr>
                  <w:rStyle w:val="Hyperlink"/>
                  <w:sz w:val="22"/>
                  <w:szCs w:val="22"/>
                </w:rPr>
                <w:t>88</w:t>
              </w:r>
            </w:hyperlink>
          </w:p>
        </w:tc>
        <w:tc>
          <w:tcPr>
            <w:tcW w:w="284" w:type="dxa"/>
          </w:tcPr>
          <w:p w14:paraId="4BB74705" w14:textId="77777777" w:rsidR="00FE501C" w:rsidRDefault="00FE501C" w:rsidP="00E362F0">
            <w:pPr>
              <w:jc w:val="center"/>
              <w:rPr>
                <w:sz w:val="20"/>
              </w:rPr>
            </w:pPr>
          </w:p>
        </w:tc>
        <w:tc>
          <w:tcPr>
            <w:tcW w:w="236" w:type="dxa"/>
          </w:tcPr>
          <w:p w14:paraId="512C5C7D" w14:textId="77777777" w:rsidR="00FE501C" w:rsidRDefault="00FE501C" w:rsidP="00E362F0">
            <w:pPr>
              <w:jc w:val="center"/>
              <w:rPr>
                <w:sz w:val="20"/>
              </w:rPr>
            </w:pPr>
          </w:p>
        </w:tc>
        <w:tc>
          <w:tcPr>
            <w:tcW w:w="331" w:type="dxa"/>
          </w:tcPr>
          <w:p w14:paraId="2DE500CD" w14:textId="77777777" w:rsidR="00FE501C" w:rsidRPr="0033213C" w:rsidRDefault="00FE501C" w:rsidP="00E362F0">
            <w:pPr>
              <w:jc w:val="center"/>
              <w:rPr>
                <w:sz w:val="20"/>
              </w:rPr>
            </w:pPr>
          </w:p>
        </w:tc>
        <w:tc>
          <w:tcPr>
            <w:tcW w:w="283" w:type="dxa"/>
          </w:tcPr>
          <w:p w14:paraId="455C86B3" w14:textId="77777777" w:rsidR="00FE501C" w:rsidRPr="0033213C" w:rsidRDefault="00FE501C" w:rsidP="00E362F0">
            <w:pPr>
              <w:jc w:val="center"/>
              <w:rPr>
                <w:sz w:val="20"/>
              </w:rPr>
            </w:pPr>
          </w:p>
        </w:tc>
        <w:tc>
          <w:tcPr>
            <w:tcW w:w="284" w:type="dxa"/>
          </w:tcPr>
          <w:p w14:paraId="09A84CC9" w14:textId="77777777" w:rsidR="00FE501C" w:rsidRPr="0033213C" w:rsidRDefault="00FE501C" w:rsidP="00E362F0">
            <w:pPr>
              <w:jc w:val="center"/>
              <w:rPr>
                <w:sz w:val="20"/>
              </w:rPr>
            </w:pPr>
          </w:p>
        </w:tc>
        <w:tc>
          <w:tcPr>
            <w:tcW w:w="283" w:type="dxa"/>
          </w:tcPr>
          <w:p w14:paraId="189660A3" w14:textId="77777777" w:rsidR="00FE501C" w:rsidRDefault="00FE501C" w:rsidP="00E362F0">
            <w:pPr>
              <w:jc w:val="center"/>
              <w:rPr>
                <w:sz w:val="20"/>
              </w:rPr>
            </w:pPr>
          </w:p>
        </w:tc>
        <w:tc>
          <w:tcPr>
            <w:tcW w:w="284" w:type="dxa"/>
          </w:tcPr>
          <w:p w14:paraId="5C0607BC" w14:textId="77777777" w:rsidR="00FE501C" w:rsidRPr="0033213C" w:rsidRDefault="00FE501C" w:rsidP="00E362F0">
            <w:pPr>
              <w:jc w:val="center"/>
              <w:rPr>
                <w:sz w:val="20"/>
              </w:rPr>
            </w:pPr>
          </w:p>
        </w:tc>
        <w:tc>
          <w:tcPr>
            <w:tcW w:w="236" w:type="dxa"/>
          </w:tcPr>
          <w:p w14:paraId="6E638BD0" w14:textId="77777777" w:rsidR="00FE501C" w:rsidRPr="0033213C" w:rsidRDefault="00FE501C" w:rsidP="00E362F0">
            <w:pPr>
              <w:jc w:val="center"/>
              <w:rPr>
                <w:sz w:val="20"/>
              </w:rPr>
            </w:pPr>
          </w:p>
        </w:tc>
        <w:tc>
          <w:tcPr>
            <w:tcW w:w="473" w:type="dxa"/>
          </w:tcPr>
          <w:p w14:paraId="7BF7A691" w14:textId="77777777" w:rsidR="00FE501C" w:rsidRPr="0033213C" w:rsidRDefault="00FE501C" w:rsidP="00E362F0">
            <w:pPr>
              <w:jc w:val="center"/>
              <w:rPr>
                <w:sz w:val="20"/>
              </w:rPr>
            </w:pPr>
          </w:p>
        </w:tc>
        <w:tc>
          <w:tcPr>
            <w:tcW w:w="425" w:type="dxa"/>
          </w:tcPr>
          <w:p w14:paraId="66BDFA31" w14:textId="77777777" w:rsidR="00FE501C" w:rsidRDefault="00FE501C" w:rsidP="00E362F0">
            <w:pPr>
              <w:jc w:val="center"/>
              <w:rPr>
                <w:sz w:val="20"/>
              </w:rPr>
            </w:pPr>
          </w:p>
        </w:tc>
        <w:tc>
          <w:tcPr>
            <w:tcW w:w="425" w:type="dxa"/>
          </w:tcPr>
          <w:p w14:paraId="21340AD6" w14:textId="77777777" w:rsidR="00FE501C" w:rsidRPr="0033213C" w:rsidRDefault="00FE501C" w:rsidP="00E362F0">
            <w:pPr>
              <w:jc w:val="center"/>
              <w:rPr>
                <w:sz w:val="20"/>
              </w:rPr>
            </w:pPr>
          </w:p>
        </w:tc>
        <w:tc>
          <w:tcPr>
            <w:tcW w:w="425" w:type="dxa"/>
          </w:tcPr>
          <w:p w14:paraId="64906FD5" w14:textId="77777777" w:rsidR="00FE501C" w:rsidRPr="0033213C" w:rsidRDefault="00FE501C" w:rsidP="00E362F0">
            <w:pPr>
              <w:jc w:val="center"/>
              <w:rPr>
                <w:sz w:val="20"/>
              </w:rPr>
            </w:pPr>
          </w:p>
        </w:tc>
        <w:tc>
          <w:tcPr>
            <w:tcW w:w="426" w:type="dxa"/>
          </w:tcPr>
          <w:p w14:paraId="141F3225" w14:textId="77777777" w:rsidR="00FE501C" w:rsidRPr="0033213C" w:rsidRDefault="00FE501C" w:rsidP="00E362F0">
            <w:pPr>
              <w:jc w:val="center"/>
              <w:rPr>
                <w:sz w:val="20"/>
              </w:rPr>
            </w:pPr>
          </w:p>
        </w:tc>
        <w:tc>
          <w:tcPr>
            <w:tcW w:w="2835" w:type="dxa"/>
          </w:tcPr>
          <w:p w14:paraId="0BD38146" w14:textId="77777777" w:rsidR="00FE501C" w:rsidRPr="00D41F1A" w:rsidRDefault="00FE501C" w:rsidP="00E362F0">
            <w:pPr>
              <w:spacing w:before="40" w:after="40"/>
              <w:rPr>
                <w:bCs/>
                <w:sz w:val="22"/>
                <w:szCs w:val="22"/>
              </w:rPr>
            </w:pPr>
            <w:r>
              <w:rPr>
                <w:bCs/>
                <w:sz w:val="22"/>
                <w:szCs w:val="22"/>
              </w:rPr>
              <w:t>N/A</w:t>
            </w:r>
          </w:p>
        </w:tc>
      </w:tr>
      <w:tr w:rsidR="00FE501C" w:rsidRPr="0033213C" w14:paraId="54D19474" w14:textId="77777777" w:rsidTr="004A76A7">
        <w:trPr>
          <w:trHeight w:val="567"/>
        </w:trPr>
        <w:tc>
          <w:tcPr>
            <w:tcW w:w="2972" w:type="dxa"/>
          </w:tcPr>
          <w:p w14:paraId="1100DADB" w14:textId="77777777" w:rsidR="00FE501C" w:rsidRPr="005E13C9" w:rsidRDefault="00FE501C" w:rsidP="00E362F0">
            <w:pPr>
              <w:spacing w:before="40" w:after="40"/>
              <w:rPr>
                <w:bCs/>
                <w:sz w:val="22"/>
                <w:szCs w:val="22"/>
                <w:lang w:val="en-US"/>
              </w:rPr>
            </w:pPr>
            <w:r w:rsidRPr="005E13C9">
              <w:rPr>
                <w:bCs/>
                <w:sz w:val="22"/>
                <w:szCs w:val="22"/>
                <w:lang w:val="en-US"/>
              </w:rPr>
              <w:t>ITU-D and ITU-R inter-Sector coordination: Draft Mapping of ITU-R Working Parties’ activities to the ITU-D study Questions</w:t>
            </w:r>
          </w:p>
        </w:tc>
        <w:tc>
          <w:tcPr>
            <w:tcW w:w="1418" w:type="dxa"/>
          </w:tcPr>
          <w:p w14:paraId="68D8B216" w14:textId="77777777" w:rsidR="00FE501C" w:rsidRPr="00D41F1A" w:rsidRDefault="00FE501C" w:rsidP="00E362F0">
            <w:pPr>
              <w:spacing w:before="40" w:after="40"/>
              <w:rPr>
                <w:bCs/>
                <w:sz w:val="22"/>
                <w:szCs w:val="22"/>
              </w:rPr>
            </w:pPr>
            <w:r w:rsidRPr="00D41F1A">
              <w:rPr>
                <w:bCs/>
                <w:sz w:val="22"/>
                <w:szCs w:val="22"/>
              </w:rPr>
              <w:t>ATDI</w:t>
            </w:r>
          </w:p>
        </w:tc>
        <w:tc>
          <w:tcPr>
            <w:tcW w:w="1417" w:type="dxa"/>
          </w:tcPr>
          <w:p w14:paraId="5C34EE7A" w14:textId="77777777" w:rsidR="00FE501C" w:rsidRDefault="00FE501C" w:rsidP="00E362F0">
            <w:pPr>
              <w:spacing w:before="40" w:after="40"/>
              <w:jc w:val="center"/>
              <w:rPr>
                <w:rStyle w:val="Hyperlink"/>
                <w:sz w:val="22"/>
                <w:szCs w:val="22"/>
              </w:rPr>
            </w:pPr>
            <w:r w:rsidRPr="00476392">
              <w:rPr>
                <w:rStyle w:val="Hyperlink"/>
                <w:color w:val="000000" w:themeColor="text1"/>
                <w:sz w:val="22"/>
                <w:szCs w:val="22"/>
              </w:rPr>
              <w:t>Q.2/1</w:t>
            </w:r>
          </w:p>
        </w:tc>
        <w:tc>
          <w:tcPr>
            <w:tcW w:w="1559" w:type="dxa"/>
          </w:tcPr>
          <w:p w14:paraId="75AD9B27" w14:textId="77777777" w:rsidR="00FE501C" w:rsidRDefault="00924DD4" w:rsidP="00E362F0">
            <w:pPr>
              <w:spacing w:before="40" w:after="40"/>
              <w:jc w:val="center"/>
              <w:rPr>
                <w:rStyle w:val="Hyperlink"/>
                <w:sz w:val="22"/>
                <w:szCs w:val="22"/>
              </w:rPr>
            </w:pPr>
            <w:hyperlink r:id="rId114" w:history="1">
              <w:r w:rsidR="00FE501C">
                <w:rPr>
                  <w:rStyle w:val="Hyperlink"/>
                  <w:sz w:val="22"/>
                  <w:szCs w:val="22"/>
                </w:rPr>
                <w:t>RGQ1/</w:t>
              </w:r>
              <w:r w:rsidR="00FE501C" w:rsidRPr="00D41F1A">
                <w:rPr>
                  <w:rStyle w:val="Hyperlink"/>
                  <w:sz w:val="22"/>
                  <w:szCs w:val="22"/>
                </w:rPr>
                <w:t>84</w:t>
              </w:r>
            </w:hyperlink>
          </w:p>
        </w:tc>
        <w:tc>
          <w:tcPr>
            <w:tcW w:w="284" w:type="dxa"/>
          </w:tcPr>
          <w:p w14:paraId="20262965" w14:textId="77777777" w:rsidR="00FE501C" w:rsidRDefault="00FE501C" w:rsidP="00E362F0">
            <w:pPr>
              <w:jc w:val="center"/>
              <w:rPr>
                <w:sz w:val="20"/>
              </w:rPr>
            </w:pPr>
          </w:p>
        </w:tc>
        <w:tc>
          <w:tcPr>
            <w:tcW w:w="236" w:type="dxa"/>
          </w:tcPr>
          <w:p w14:paraId="730ED5D7" w14:textId="77777777" w:rsidR="00FE501C" w:rsidRDefault="00FE501C" w:rsidP="00E362F0">
            <w:pPr>
              <w:jc w:val="center"/>
              <w:rPr>
                <w:sz w:val="20"/>
              </w:rPr>
            </w:pPr>
          </w:p>
        </w:tc>
        <w:tc>
          <w:tcPr>
            <w:tcW w:w="331" w:type="dxa"/>
          </w:tcPr>
          <w:p w14:paraId="1B2E8441" w14:textId="77777777" w:rsidR="00FE501C" w:rsidRPr="0033213C" w:rsidRDefault="00FE501C" w:rsidP="00E362F0">
            <w:pPr>
              <w:jc w:val="center"/>
              <w:rPr>
                <w:sz w:val="20"/>
              </w:rPr>
            </w:pPr>
          </w:p>
        </w:tc>
        <w:tc>
          <w:tcPr>
            <w:tcW w:w="283" w:type="dxa"/>
          </w:tcPr>
          <w:p w14:paraId="629481DC" w14:textId="77777777" w:rsidR="00FE501C" w:rsidRPr="0033213C" w:rsidRDefault="00FE501C" w:rsidP="00E362F0">
            <w:pPr>
              <w:jc w:val="center"/>
              <w:rPr>
                <w:sz w:val="20"/>
              </w:rPr>
            </w:pPr>
          </w:p>
        </w:tc>
        <w:tc>
          <w:tcPr>
            <w:tcW w:w="284" w:type="dxa"/>
          </w:tcPr>
          <w:p w14:paraId="7646C35D" w14:textId="77777777" w:rsidR="00FE501C" w:rsidRPr="0033213C" w:rsidRDefault="00FE501C" w:rsidP="00E362F0">
            <w:pPr>
              <w:jc w:val="center"/>
              <w:rPr>
                <w:sz w:val="20"/>
              </w:rPr>
            </w:pPr>
          </w:p>
        </w:tc>
        <w:tc>
          <w:tcPr>
            <w:tcW w:w="283" w:type="dxa"/>
          </w:tcPr>
          <w:p w14:paraId="13C1BCF3" w14:textId="77777777" w:rsidR="00FE501C" w:rsidRDefault="00FE501C" w:rsidP="00E362F0">
            <w:pPr>
              <w:jc w:val="center"/>
              <w:rPr>
                <w:sz w:val="20"/>
              </w:rPr>
            </w:pPr>
          </w:p>
        </w:tc>
        <w:tc>
          <w:tcPr>
            <w:tcW w:w="284" w:type="dxa"/>
          </w:tcPr>
          <w:p w14:paraId="0A7A7AFD" w14:textId="77777777" w:rsidR="00FE501C" w:rsidRPr="0033213C" w:rsidRDefault="00FE501C" w:rsidP="00E362F0">
            <w:pPr>
              <w:jc w:val="center"/>
              <w:rPr>
                <w:sz w:val="20"/>
              </w:rPr>
            </w:pPr>
          </w:p>
        </w:tc>
        <w:tc>
          <w:tcPr>
            <w:tcW w:w="236" w:type="dxa"/>
          </w:tcPr>
          <w:p w14:paraId="17CD050B" w14:textId="77777777" w:rsidR="00FE501C" w:rsidRPr="0033213C" w:rsidRDefault="00FE501C" w:rsidP="00E362F0">
            <w:pPr>
              <w:jc w:val="center"/>
              <w:rPr>
                <w:sz w:val="20"/>
              </w:rPr>
            </w:pPr>
          </w:p>
        </w:tc>
        <w:tc>
          <w:tcPr>
            <w:tcW w:w="473" w:type="dxa"/>
          </w:tcPr>
          <w:p w14:paraId="2F473543" w14:textId="77777777" w:rsidR="00FE501C" w:rsidRPr="0033213C" w:rsidRDefault="00FE501C" w:rsidP="00E362F0">
            <w:pPr>
              <w:jc w:val="center"/>
              <w:rPr>
                <w:sz w:val="20"/>
              </w:rPr>
            </w:pPr>
          </w:p>
        </w:tc>
        <w:tc>
          <w:tcPr>
            <w:tcW w:w="425" w:type="dxa"/>
          </w:tcPr>
          <w:p w14:paraId="59D32301" w14:textId="77777777" w:rsidR="00FE501C" w:rsidRDefault="00FE501C" w:rsidP="00E362F0">
            <w:pPr>
              <w:jc w:val="center"/>
              <w:rPr>
                <w:sz w:val="20"/>
              </w:rPr>
            </w:pPr>
          </w:p>
        </w:tc>
        <w:tc>
          <w:tcPr>
            <w:tcW w:w="425" w:type="dxa"/>
          </w:tcPr>
          <w:p w14:paraId="13F2CB23" w14:textId="77777777" w:rsidR="00FE501C" w:rsidRPr="0033213C" w:rsidRDefault="00FE501C" w:rsidP="00E362F0">
            <w:pPr>
              <w:jc w:val="center"/>
              <w:rPr>
                <w:sz w:val="20"/>
              </w:rPr>
            </w:pPr>
          </w:p>
        </w:tc>
        <w:tc>
          <w:tcPr>
            <w:tcW w:w="425" w:type="dxa"/>
          </w:tcPr>
          <w:p w14:paraId="6467B529" w14:textId="77777777" w:rsidR="00FE501C" w:rsidRPr="0033213C" w:rsidRDefault="00FE501C" w:rsidP="00E362F0">
            <w:pPr>
              <w:jc w:val="center"/>
              <w:rPr>
                <w:sz w:val="20"/>
              </w:rPr>
            </w:pPr>
          </w:p>
        </w:tc>
        <w:tc>
          <w:tcPr>
            <w:tcW w:w="426" w:type="dxa"/>
          </w:tcPr>
          <w:p w14:paraId="799DCF9D" w14:textId="77777777" w:rsidR="00FE501C" w:rsidRPr="0033213C" w:rsidRDefault="00FE501C" w:rsidP="00E362F0">
            <w:pPr>
              <w:jc w:val="center"/>
              <w:rPr>
                <w:sz w:val="20"/>
              </w:rPr>
            </w:pPr>
          </w:p>
        </w:tc>
        <w:tc>
          <w:tcPr>
            <w:tcW w:w="2835" w:type="dxa"/>
          </w:tcPr>
          <w:p w14:paraId="3632C58D" w14:textId="77777777" w:rsidR="00FE501C" w:rsidRPr="00D41F1A" w:rsidRDefault="00FE501C" w:rsidP="00E362F0">
            <w:pPr>
              <w:spacing w:before="40" w:after="40"/>
              <w:rPr>
                <w:bCs/>
                <w:sz w:val="22"/>
                <w:szCs w:val="22"/>
              </w:rPr>
            </w:pPr>
            <w:r>
              <w:rPr>
                <w:bCs/>
                <w:sz w:val="22"/>
                <w:szCs w:val="22"/>
              </w:rPr>
              <w:t>N/A</w:t>
            </w:r>
          </w:p>
        </w:tc>
      </w:tr>
      <w:tr w:rsidR="00FE501C" w:rsidRPr="0059333D" w14:paraId="27A92865" w14:textId="77777777" w:rsidTr="004A76A7">
        <w:trPr>
          <w:trHeight w:val="567"/>
        </w:trPr>
        <w:tc>
          <w:tcPr>
            <w:tcW w:w="2972" w:type="dxa"/>
          </w:tcPr>
          <w:p w14:paraId="07390501" w14:textId="77777777" w:rsidR="00FE501C" w:rsidRPr="005E13C9" w:rsidRDefault="00FE501C" w:rsidP="00E362F0">
            <w:pPr>
              <w:spacing w:before="40" w:after="40"/>
              <w:rPr>
                <w:bCs/>
                <w:sz w:val="22"/>
                <w:szCs w:val="22"/>
                <w:lang w:val="en-US"/>
              </w:rPr>
            </w:pPr>
            <w:r w:rsidRPr="005E13C9">
              <w:rPr>
                <w:bCs/>
                <w:sz w:val="22"/>
                <w:szCs w:val="22"/>
                <w:lang w:val="en-US"/>
              </w:rPr>
              <w:t>Use cases of new technologies, services and capabilities in broadcasting</w:t>
            </w:r>
          </w:p>
        </w:tc>
        <w:tc>
          <w:tcPr>
            <w:tcW w:w="1418" w:type="dxa"/>
          </w:tcPr>
          <w:p w14:paraId="3181A931" w14:textId="77777777" w:rsidR="00FE501C" w:rsidRPr="00D41F1A" w:rsidRDefault="00FE501C" w:rsidP="00E362F0">
            <w:pPr>
              <w:spacing w:before="40" w:after="40"/>
              <w:rPr>
                <w:bCs/>
                <w:sz w:val="22"/>
                <w:szCs w:val="22"/>
              </w:rPr>
            </w:pPr>
            <w:r w:rsidRPr="00D41F1A">
              <w:rPr>
                <w:bCs/>
                <w:sz w:val="22"/>
                <w:szCs w:val="22"/>
              </w:rPr>
              <w:t xml:space="preserve">Brazil (Federative Republic of)  </w:t>
            </w:r>
          </w:p>
        </w:tc>
        <w:tc>
          <w:tcPr>
            <w:tcW w:w="1417" w:type="dxa"/>
          </w:tcPr>
          <w:p w14:paraId="56448E9F" w14:textId="77777777" w:rsidR="00FE501C" w:rsidRDefault="00FE501C" w:rsidP="00E362F0">
            <w:pPr>
              <w:spacing w:before="40" w:after="40"/>
              <w:jc w:val="center"/>
              <w:rPr>
                <w:rStyle w:val="Hyperlink"/>
                <w:sz w:val="22"/>
                <w:szCs w:val="22"/>
              </w:rPr>
            </w:pPr>
            <w:r w:rsidRPr="00476392">
              <w:rPr>
                <w:rStyle w:val="Hyperlink"/>
                <w:color w:val="000000" w:themeColor="text1"/>
                <w:sz w:val="22"/>
                <w:szCs w:val="22"/>
              </w:rPr>
              <w:t>Q.2/1</w:t>
            </w:r>
          </w:p>
        </w:tc>
        <w:tc>
          <w:tcPr>
            <w:tcW w:w="1559" w:type="dxa"/>
          </w:tcPr>
          <w:p w14:paraId="1F205117" w14:textId="77777777" w:rsidR="00FE501C" w:rsidRDefault="00924DD4" w:rsidP="00E362F0">
            <w:pPr>
              <w:spacing w:before="40" w:after="40"/>
              <w:jc w:val="center"/>
              <w:rPr>
                <w:rStyle w:val="Hyperlink"/>
                <w:sz w:val="22"/>
                <w:szCs w:val="22"/>
              </w:rPr>
            </w:pPr>
            <w:hyperlink r:id="rId115" w:history="1">
              <w:r w:rsidR="00FE501C">
                <w:rPr>
                  <w:rStyle w:val="Hyperlink"/>
                  <w:sz w:val="22"/>
                  <w:szCs w:val="22"/>
                </w:rPr>
                <w:t>RGQ1/</w:t>
              </w:r>
              <w:r w:rsidR="00FE501C" w:rsidRPr="00D41F1A">
                <w:rPr>
                  <w:rStyle w:val="Hyperlink"/>
                  <w:sz w:val="22"/>
                  <w:szCs w:val="22"/>
                </w:rPr>
                <w:t>76</w:t>
              </w:r>
            </w:hyperlink>
          </w:p>
        </w:tc>
        <w:tc>
          <w:tcPr>
            <w:tcW w:w="284" w:type="dxa"/>
          </w:tcPr>
          <w:p w14:paraId="35D3A557" w14:textId="77777777" w:rsidR="00FE501C" w:rsidRDefault="00FE501C" w:rsidP="00E362F0">
            <w:pPr>
              <w:jc w:val="center"/>
              <w:rPr>
                <w:sz w:val="20"/>
              </w:rPr>
            </w:pPr>
          </w:p>
        </w:tc>
        <w:tc>
          <w:tcPr>
            <w:tcW w:w="236" w:type="dxa"/>
          </w:tcPr>
          <w:p w14:paraId="137AC71C" w14:textId="77777777" w:rsidR="00FE501C" w:rsidRDefault="00FE501C" w:rsidP="00E362F0">
            <w:pPr>
              <w:jc w:val="center"/>
              <w:rPr>
                <w:sz w:val="20"/>
              </w:rPr>
            </w:pPr>
          </w:p>
        </w:tc>
        <w:tc>
          <w:tcPr>
            <w:tcW w:w="331" w:type="dxa"/>
          </w:tcPr>
          <w:p w14:paraId="6835421B" w14:textId="77777777" w:rsidR="00FE501C" w:rsidRPr="0033213C" w:rsidRDefault="00FE501C" w:rsidP="00E362F0">
            <w:pPr>
              <w:jc w:val="center"/>
              <w:rPr>
                <w:sz w:val="20"/>
              </w:rPr>
            </w:pPr>
          </w:p>
        </w:tc>
        <w:tc>
          <w:tcPr>
            <w:tcW w:w="283" w:type="dxa"/>
          </w:tcPr>
          <w:p w14:paraId="5E35E3D8" w14:textId="77777777" w:rsidR="00FE501C" w:rsidRPr="0033213C" w:rsidRDefault="00FE501C" w:rsidP="00E362F0">
            <w:pPr>
              <w:jc w:val="center"/>
              <w:rPr>
                <w:sz w:val="20"/>
              </w:rPr>
            </w:pPr>
          </w:p>
        </w:tc>
        <w:tc>
          <w:tcPr>
            <w:tcW w:w="284" w:type="dxa"/>
          </w:tcPr>
          <w:p w14:paraId="5472ADBC" w14:textId="77777777" w:rsidR="00FE501C" w:rsidRPr="0033213C" w:rsidRDefault="00FE501C" w:rsidP="00E362F0">
            <w:pPr>
              <w:jc w:val="center"/>
              <w:rPr>
                <w:sz w:val="20"/>
              </w:rPr>
            </w:pPr>
          </w:p>
        </w:tc>
        <w:tc>
          <w:tcPr>
            <w:tcW w:w="283" w:type="dxa"/>
          </w:tcPr>
          <w:p w14:paraId="4E7FDE16" w14:textId="77777777" w:rsidR="00FE501C" w:rsidRDefault="00FE501C" w:rsidP="00E362F0">
            <w:pPr>
              <w:jc w:val="center"/>
              <w:rPr>
                <w:sz w:val="20"/>
              </w:rPr>
            </w:pPr>
          </w:p>
        </w:tc>
        <w:tc>
          <w:tcPr>
            <w:tcW w:w="284" w:type="dxa"/>
          </w:tcPr>
          <w:p w14:paraId="1A77D533" w14:textId="77777777" w:rsidR="00FE501C" w:rsidRPr="0033213C" w:rsidRDefault="00FE501C" w:rsidP="00E362F0">
            <w:pPr>
              <w:jc w:val="center"/>
              <w:rPr>
                <w:sz w:val="20"/>
              </w:rPr>
            </w:pPr>
          </w:p>
        </w:tc>
        <w:tc>
          <w:tcPr>
            <w:tcW w:w="236" w:type="dxa"/>
          </w:tcPr>
          <w:p w14:paraId="023ACBE4" w14:textId="77777777" w:rsidR="00FE501C" w:rsidRPr="0033213C" w:rsidRDefault="00FE501C" w:rsidP="00E362F0">
            <w:pPr>
              <w:jc w:val="center"/>
              <w:rPr>
                <w:sz w:val="20"/>
              </w:rPr>
            </w:pPr>
          </w:p>
        </w:tc>
        <w:tc>
          <w:tcPr>
            <w:tcW w:w="473" w:type="dxa"/>
          </w:tcPr>
          <w:p w14:paraId="24AC8C72" w14:textId="77777777" w:rsidR="00FE501C" w:rsidRPr="0033213C" w:rsidRDefault="00FE501C" w:rsidP="00E362F0">
            <w:pPr>
              <w:jc w:val="center"/>
              <w:rPr>
                <w:sz w:val="20"/>
              </w:rPr>
            </w:pPr>
          </w:p>
        </w:tc>
        <w:tc>
          <w:tcPr>
            <w:tcW w:w="425" w:type="dxa"/>
          </w:tcPr>
          <w:p w14:paraId="0A94C81D" w14:textId="77777777" w:rsidR="00FE501C" w:rsidRDefault="00FE501C" w:rsidP="00E362F0">
            <w:pPr>
              <w:jc w:val="center"/>
              <w:rPr>
                <w:sz w:val="20"/>
              </w:rPr>
            </w:pPr>
            <w:r>
              <w:rPr>
                <w:sz w:val="20"/>
              </w:rPr>
              <w:t>1</w:t>
            </w:r>
          </w:p>
        </w:tc>
        <w:tc>
          <w:tcPr>
            <w:tcW w:w="425" w:type="dxa"/>
          </w:tcPr>
          <w:p w14:paraId="08CDAAB9" w14:textId="77777777" w:rsidR="00FE501C" w:rsidRPr="0033213C" w:rsidRDefault="00FE501C" w:rsidP="00E362F0">
            <w:pPr>
              <w:jc w:val="center"/>
              <w:rPr>
                <w:sz w:val="20"/>
              </w:rPr>
            </w:pPr>
          </w:p>
        </w:tc>
        <w:tc>
          <w:tcPr>
            <w:tcW w:w="425" w:type="dxa"/>
          </w:tcPr>
          <w:p w14:paraId="551B38CC" w14:textId="77777777" w:rsidR="00FE501C" w:rsidRPr="0033213C" w:rsidRDefault="00FE501C" w:rsidP="00E362F0">
            <w:pPr>
              <w:jc w:val="center"/>
              <w:rPr>
                <w:sz w:val="20"/>
              </w:rPr>
            </w:pPr>
          </w:p>
        </w:tc>
        <w:tc>
          <w:tcPr>
            <w:tcW w:w="426" w:type="dxa"/>
          </w:tcPr>
          <w:p w14:paraId="105ECFCA" w14:textId="77777777" w:rsidR="00FE501C" w:rsidRPr="0033213C" w:rsidRDefault="00FE501C" w:rsidP="00E362F0">
            <w:pPr>
              <w:jc w:val="center"/>
              <w:rPr>
                <w:sz w:val="20"/>
              </w:rPr>
            </w:pPr>
          </w:p>
        </w:tc>
        <w:tc>
          <w:tcPr>
            <w:tcW w:w="2835" w:type="dxa"/>
          </w:tcPr>
          <w:p w14:paraId="20563E85" w14:textId="77777777" w:rsidR="00FE501C" w:rsidRPr="00476392" w:rsidRDefault="00FE501C" w:rsidP="00E362F0">
            <w:pPr>
              <w:spacing w:before="40" w:after="40"/>
              <w:rPr>
                <w:bCs/>
                <w:sz w:val="22"/>
                <w:szCs w:val="22"/>
                <w:lang w:val="en-US"/>
              </w:rPr>
            </w:pPr>
            <w:r w:rsidRPr="00476392">
              <w:rPr>
                <w:bCs/>
                <w:sz w:val="22"/>
                <w:szCs w:val="22"/>
                <w:lang w:val="en-US"/>
              </w:rPr>
              <w:t>Use cases of Multimedia application frameworks (MAFR, ITU-T H.76x Series) in broadcasting.</w:t>
            </w:r>
          </w:p>
        </w:tc>
      </w:tr>
      <w:tr w:rsidR="00FE501C" w:rsidRPr="0059333D" w14:paraId="2434EEDF" w14:textId="77777777" w:rsidTr="004A76A7">
        <w:trPr>
          <w:trHeight w:val="567"/>
        </w:trPr>
        <w:tc>
          <w:tcPr>
            <w:tcW w:w="2972" w:type="dxa"/>
          </w:tcPr>
          <w:p w14:paraId="1F7F6763" w14:textId="77777777" w:rsidR="00FE501C" w:rsidRPr="005E13C9" w:rsidRDefault="00FE501C" w:rsidP="00E362F0">
            <w:pPr>
              <w:spacing w:before="40" w:after="40"/>
              <w:rPr>
                <w:bCs/>
                <w:sz w:val="22"/>
                <w:szCs w:val="22"/>
                <w:lang w:val="en-US"/>
              </w:rPr>
            </w:pPr>
            <w:r w:rsidRPr="005E13C9">
              <w:rPr>
                <w:bCs/>
                <w:sz w:val="22"/>
                <w:szCs w:val="22"/>
                <w:lang w:val="en-US"/>
              </w:rPr>
              <w:t>Draft text for Q2/1 Report related to item 2.7 of the Question on the use of the digital dividend</w:t>
            </w:r>
          </w:p>
        </w:tc>
        <w:tc>
          <w:tcPr>
            <w:tcW w:w="1418" w:type="dxa"/>
          </w:tcPr>
          <w:p w14:paraId="75ADF962" w14:textId="77777777" w:rsidR="00FE501C" w:rsidRPr="00D41F1A" w:rsidRDefault="00FE501C" w:rsidP="00E362F0">
            <w:pPr>
              <w:spacing w:before="40" w:after="40"/>
              <w:rPr>
                <w:bCs/>
                <w:sz w:val="22"/>
                <w:szCs w:val="22"/>
              </w:rPr>
            </w:pPr>
            <w:r w:rsidRPr="00D41F1A">
              <w:rPr>
                <w:bCs/>
                <w:sz w:val="22"/>
                <w:szCs w:val="22"/>
              </w:rPr>
              <w:t xml:space="preserve">Telecommunications Regulatory Authority (TRA)  </w:t>
            </w:r>
          </w:p>
        </w:tc>
        <w:tc>
          <w:tcPr>
            <w:tcW w:w="1417" w:type="dxa"/>
          </w:tcPr>
          <w:p w14:paraId="2E451C30" w14:textId="77777777" w:rsidR="00FE501C" w:rsidRDefault="00FE501C" w:rsidP="00E362F0">
            <w:pPr>
              <w:spacing w:before="40" w:after="40"/>
              <w:jc w:val="center"/>
              <w:rPr>
                <w:rStyle w:val="Hyperlink"/>
                <w:sz w:val="22"/>
                <w:szCs w:val="22"/>
              </w:rPr>
            </w:pPr>
            <w:r w:rsidRPr="00476392">
              <w:rPr>
                <w:rStyle w:val="Hyperlink"/>
                <w:color w:val="000000" w:themeColor="text1"/>
                <w:sz w:val="22"/>
                <w:szCs w:val="22"/>
              </w:rPr>
              <w:t>Q.2/1</w:t>
            </w:r>
          </w:p>
        </w:tc>
        <w:tc>
          <w:tcPr>
            <w:tcW w:w="1559" w:type="dxa"/>
          </w:tcPr>
          <w:p w14:paraId="2C573362" w14:textId="77777777" w:rsidR="00FE501C" w:rsidRDefault="00924DD4" w:rsidP="00E362F0">
            <w:pPr>
              <w:spacing w:before="40" w:after="40"/>
              <w:jc w:val="center"/>
              <w:rPr>
                <w:rStyle w:val="Hyperlink"/>
                <w:sz w:val="22"/>
                <w:szCs w:val="22"/>
              </w:rPr>
            </w:pPr>
            <w:hyperlink r:id="rId116" w:history="1">
              <w:r w:rsidR="00FE501C">
                <w:rPr>
                  <w:rStyle w:val="Hyperlink"/>
                  <w:sz w:val="22"/>
                  <w:szCs w:val="22"/>
                </w:rPr>
                <w:t>RGQ1/</w:t>
              </w:r>
              <w:r w:rsidR="00FE501C" w:rsidRPr="00D41F1A">
                <w:rPr>
                  <w:rStyle w:val="Hyperlink"/>
                  <w:sz w:val="22"/>
                  <w:szCs w:val="22"/>
                </w:rPr>
                <w:t>65</w:t>
              </w:r>
            </w:hyperlink>
          </w:p>
        </w:tc>
        <w:tc>
          <w:tcPr>
            <w:tcW w:w="284" w:type="dxa"/>
          </w:tcPr>
          <w:p w14:paraId="285AF731" w14:textId="77777777" w:rsidR="00FE501C" w:rsidRDefault="00FE501C" w:rsidP="00E362F0">
            <w:pPr>
              <w:jc w:val="center"/>
              <w:rPr>
                <w:sz w:val="20"/>
              </w:rPr>
            </w:pPr>
          </w:p>
        </w:tc>
        <w:tc>
          <w:tcPr>
            <w:tcW w:w="236" w:type="dxa"/>
          </w:tcPr>
          <w:p w14:paraId="44C9DC4E" w14:textId="77777777" w:rsidR="00FE501C" w:rsidRDefault="00FE501C" w:rsidP="00E362F0">
            <w:pPr>
              <w:jc w:val="center"/>
              <w:rPr>
                <w:sz w:val="20"/>
              </w:rPr>
            </w:pPr>
          </w:p>
        </w:tc>
        <w:tc>
          <w:tcPr>
            <w:tcW w:w="331" w:type="dxa"/>
          </w:tcPr>
          <w:p w14:paraId="0F157D72" w14:textId="77777777" w:rsidR="00FE501C" w:rsidRPr="0033213C" w:rsidRDefault="00FE501C" w:rsidP="00E362F0">
            <w:pPr>
              <w:jc w:val="center"/>
              <w:rPr>
                <w:sz w:val="20"/>
              </w:rPr>
            </w:pPr>
          </w:p>
        </w:tc>
        <w:tc>
          <w:tcPr>
            <w:tcW w:w="283" w:type="dxa"/>
          </w:tcPr>
          <w:p w14:paraId="467A417A" w14:textId="77777777" w:rsidR="00FE501C" w:rsidRPr="0033213C" w:rsidRDefault="00FE501C" w:rsidP="00E362F0">
            <w:pPr>
              <w:jc w:val="center"/>
              <w:rPr>
                <w:sz w:val="20"/>
              </w:rPr>
            </w:pPr>
          </w:p>
        </w:tc>
        <w:tc>
          <w:tcPr>
            <w:tcW w:w="284" w:type="dxa"/>
          </w:tcPr>
          <w:p w14:paraId="5B2EAE99" w14:textId="77777777" w:rsidR="00FE501C" w:rsidRPr="0033213C" w:rsidRDefault="00FE501C" w:rsidP="00E362F0">
            <w:pPr>
              <w:jc w:val="center"/>
              <w:rPr>
                <w:sz w:val="20"/>
              </w:rPr>
            </w:pPr>
          </w:p>
        </w:tc>
        <w:tc>
          <w:tcPr>
            <w:tcW w:w="283" w:type="dxa"/>
          </w:tcPr>
          <w:p w14:paraId="28ED1626" w14:textId="77777777" w:rsidR="00FE501C" w:rsidRDefault="00FE501C" w:rsidP="00E362F0">
            <w:pPr>
              <w:jc w:val="center"/>
              <w:rPr>
                <w:sz w:val="20"/>
              </w:rPr>
            </w:pPr>
          </w:p>
        </w:tc>
        <w:tc>
          <w:tcPr>
            <w:tcW w:w="284" w:type="dxa"/>
          </w:tcPr>
          <w:p w14:paraId="2A777F3B" w14:textId="77777777" w:rsidR="00FE501C" w:rsidRPr="0033213C" w:rsidRDefault="00FE501C" w:rsidP="00E362F0">
            <w:pPr>
              <w:jc w:val="center"/>
              <w:rPr>
                <w:sz w:val="20"/>
              </w:rPr>
            </w:pPr>
          </w:p>
        </w:tc>
        <w:tc>
          <w:tcPr>
            <w:tcW w:w="236" w:type="dxa"/>
          </w:tcPr>
          <w:p w14:paraId="4558C297" w14:textId="77777777" w:rsidR="00FE501C" w:rsidRPr="0033213C" w:rsidRDefault="00FE501C" w:rsidP="00E362F0">
            <w:pPr>
              <w:jc w:val="center"/>
              <w:rPr>
                <w:sz w:val="20"/>
              </w:rPr>
            </w:pPr>
          </w:p>
        </w:tc>
        <w:tc>
          <w:tcPr>
            <w:tcW w:w="473" w:type="dxa"/>
          </w:tcPr>
          <w:p w14:paraId="792DF19F" w14:textId="77777777" w:rsidR="00FE501C" w:rsidRPr="0033213C" w:rsidRDefault="00FE501C" w:rsidP="00E362F0">
            <w:pPr>
              <w:jc w:val="center"/>
              <w:rPr>
                <w:sz w:val="20"/>
              </w:rPr>
            </w:pPr>
            <w:r>
              <w:rPr>
                <w:sz w:val="20"/>
              </w:rPr>
              <w:t>1</w:t>
            </w:r>
          </w:p>
        </w:tc>
        <w:tc>
          <w:tcPr>
            <w:tcW w:w="425" w:type="dxa"/>
          </w:tcPr>
          <w:p w14:paraId="729B47A3" w14:textId="77777777" w:rsidR="00FE501C" w:rsidRDefault="00FE501C" w:rsidP="00E362F0">
            <w:pPr>
              <w:jc w:val="center"/>
              <w:rPr>
                <w:sz w:val="20"/>
              </w:rPr>
            </w:pPr>
          </w:p>
        </w:tc>
        <w:tc>
          <w:tcPr>
            <w:tcW w:w="425" w:type="dxa"/>
          </w:tcPr>
          <w:p w14:paraId="4A182130" w14:textId="77777777" w:rsidR="00FE501C" w:rsidRPr="0033213C" w:rsidRDefault="00FE501C" w:rsidP="00E362F0">
            <w:pPr>
              <w:jc w:val="center"/>
              <w:rPr>
                <w:sz w:val="20"/>
              </w:rPr>
            </w:pPr>
          </w:p>
        </w:tc>
        <w:tc>
          <w:tcPr>
            <w:tcW w:w="425" w:type="dxa"/>
          </w:tcPr>
          <w:p w14:paraId="1ABE1AB6" w14:textId="77777777" w:rsidR="00FE501C" w:rsidRPr="0033213C" w:rsidRDefault="00FE501C" w:rsidP="00E362F0">
            <w:pPr>
              <w:jc w:val="center"/>
              <w:rPr>
                <w:sz w:val="20"/>
              </w:rPr>
            </w:pPr>
          </w:p>
        </w:tc>
        <w:tc>
          <w:tcPr>
            <w:tcW w:w="426" w:type="dxa"/>
          </w:tcPr>
          <w:p w14:paraId="0A137DA7" w14:textId="77777777" w:rsidR="00FE501C" w:rsidRPr="0033213C" w:rsidRDefault="00FE501C" w:rsidP="00E362F0">
            <w:pPr>
              <w:jc w:val="center"/>
              <w:rPr>
                <w:sz w:val="20"/>
              </w:rPr>
            </w:pPr>
          </w:p>
        </w:tc>
        <w:tc>
          <w:tcPr>
            <w:tcW w:w="2835" w:type="dxa"/>
          </w:tcPr>
          <w:p w14:paraId="28C838BA" w14:textId="77777777" w:rsidR="00FE501C" w:rsidRPr="00476392" w:rsidRDefault="00FE501C" w:rsidP="00E362F0">
            <w:pPr>
              <w:spacing w:before="40" w:after="40"/>
              <w:rPr>
                <w:bCs/>
                <w:sz w:val="22"/>
                <w:szCs w:val="22"/>
                <w:lang w:val="en-US"/>
              </w:rPr>
            </w:pPr>
            <w:r w:rsidRPr="00476392">
              <w:rPr>
                <w:bCs/>
                <w:sz w:val="22"/>
                <w:szCs w:val="22"/>
                <w:lang w:val="en-US"/>
              </w:rPr>
              <w:t>Availability of the digital dividend in various regions.</w:t>
            </w:r>
          </w:p>
        </w:tc>
      </w:tr>
      <w:tr w:rsidR="00FE501C" w:rsidRPr="0059333D" w14:paraId="43837DAD" w14:textId="77777777" w:rsidTr="004A76A7">
        <w:trPr>
          <w:trHeight w:val="567"/>
        </w:trPr>
        <w:tc>
          <w:tcPr>
            <w:tcW w:w="2972" w:type="dxa"/>
          </w:tcPr>
          <w:p w14:paraId="1DBC9670" w14:textId="77777777" w:rsidR="00FE501C" w:rsidRPr="005E13C9" w:rsidRDefault="00FE501C" w:rsidP="00E362F0">
            <w:pPr>
              <w:spacing w:before="40" w:after="40"/>
              <w:rPr>
                <w:bCs/>
                <w:sz w:val="22"/>
                <w:szCs w:val="22"/>
                <w:lang w:val="en-US"/>
              </w:rPr>
            </w:pPr>
            <w:r w:rsidRPr="005E13C9">
              <w:rPr>
                <w:bCs/>
                <w:sz w:val="22"/>
                <w:szCs w:val="22"/>
                <w:lang w:val="en-US"/>
              </w:rPr>
              <w:t>ITU Spectrum Management Training Program</w:t>
            </w:r>
          </w:p>
        </w:tc>
        <w:tc>
          <w:tcPr>
            <w:tcW w:w="1418" w:type="dxa"/>
          </w:tcPr>
          <w:p w14:paraId="66E40DB8" w14:textId="77777777" w:rsidR="00FE501C" w:rsidRPr="00D41F1A" w:rsidRDefault="00FE501C" w:rsidP="00E362F0">
            <w:pPr>
              <w:spacing w:before="40" w:after="40"/>
              <w:rPr>
                <w:bCs/>
                <w:sz w:val="22"/>
                <w:szCs w:val="22"/>
              </w:rPr>
            </w:pPr>
            <w:r w:rsidRPr="00D41F1A">
              <w:rPr>
                <w:bCs/>
                <w:sz w:val="22"/>
                <w:szCs w:val="22"/>
              </w:rPr>
              <w:t>AFRALTI</w:t>
            </w:r>
          </w:p>
        </w:tc>
        <w:tc>
          <w:tcPr>
            <w:tcW w:w="1417" w:type="dxa"/>
          </w:tcPr>
          <w:p w14:paraId="55EF2D2D" w14:textId="77777777" w:rsidR="00FE501C" w:rsidRDefault="00FE501C" w:rsidP="00E362F0">
            <w:pPr>
              <w:spacing w:before="40" w:after="40"/>
              <w:jc w:val="center"/>
              <w:rPr>
                <w:rStyle w:val="Hyperlink"/>
                <w:sz w:val="22"/>
                <w:szCs w:val="22"/>
              </w:rPr>
            </w:pPr>
            <w:r w:rsidRPr="00476392">
              <w:rPr>
                <w:rStyle w:val="Hyperlink"/>
                <w:color w:val="000000" w:themeColor="text1"/>
                <w:sz w:val="22"/>
                <w:szCs w:val="22"/>
              </w:rPr>
              <w:t>Q.2/1</w:t>
            </w:r>
          </w:p>
        </w:tc>
        <w:tc>
          <w:tcPr>
            <w:tcW w:w="1559" w:type="dxa"/>
          </w:tcPr>
          <w:p w14:paraId="53A4EF50" w14:textId="77777777" w:rsidR="00FE501C" w:rsidRDefault="00924DD4" w:rsidP="00E362F0">
            <w:pPr>
              <w:spacing w:before="40" w:after="40"/>
              <w:jc w:val="center"/>
              <w:rPr>
                <w:rStyle w:val="Hyperlink"/>
                <w:sz w:val="22"/>
                <w:szCs w:val="22"/>
              </w:rPr>
            </w:pPr>
            <w:hyperlink r:id="rId117" w:history="1">
              <w:r w:rsidR="00FE501C">
                <w:rPr>
                  <w:rStyle w:val="Hyperlink"/>
                  <w:sz w:val="22"/>
                  <w:szCs w:val="22"/>
                </w:rPr>
                <w:t>RGQ1/</w:t>
              </w:r>
              <w:r w:rsidR="00FE501C" w:rsidRPr="00D41F1A">
                <w:rPr>
                  <w:rStyle w:val="Hyperlink"/>
                  <w:sz w:val="22"/>
                  <w:szCs w:val="22"/>
                </w:rPr>
                <w:t>64</w:t>
              </w:r>
            </w:hyperlink>
            <w:r w:rsidR="00FE501C" w:rsidRPr="00D41F1A">
              <w:rPr>
                <w:rStyle w:val="Hyperlink"/>
                <w:sz w:val="22"/>
                <w:szCs w:val="22"/>
              </w:rPr>
              <w:br/>
              <w:t>+Ann.1</w:t>
            </w:r>
          </w:p>
          <w:p w14:paraId="797DB357" w14:textId="77777777" w:rsidR="00FE501C" w:rsidRPr="00CB0C65" w:rsidRDefault="00FE501C" w:rsidP="00E362F0">
            <w:pPr>
              <w:rPr>
                <w:sz w:val="22"/>
                <w:szCs w:val="22"/>
              </w:rPr>
            </w:pPr>
          </w:p>
          <w:p w14:paraId="6656044B" w14:textId="77777777" w:rsidR="00FE501C" w:rsidRPr="00CB0C65" w:rsidRDefault="00FE501C" w:rsidP="00E362F0">
            <w:pPr>
              <w:rPr>
                <w:sz w:val="22"/>
                <w:szCs w:val="22"/>
              </w:rPr>
            </w:pPr>
          </w:p>
          <w:p w14:paraId="0CEF9C79" w14:textId="77777777" w:rsidR="00FE501C" w:rsidRPr="00CB0C65" w:rsidRDefault="00FE501C" w:rsidP="00E362F0">
            <w:pPr>
              <w:rPr>
                <w:sz w:val="22"/>
                <w:szCs w:val="22"/>
              </w:rPr>
            </w:pPr>
          </w:p>
          <w:p w14:paraId="5F527EA9" w14:textId="77777777" w:rsidR="00FE501C" w:rsidRDefault="00FE501C" w:rsidP="00E362F0">
            <w:pPr>
              <w:spacing w:before="40" w:after="40"/>
              <w:jc w:val="center"/>
              <w:rPr>
                <w:rStyle w:val="Hyperlink"/>
                <w:sz w:val="22"/>
                <w:szCs w:val="22"/>
              </w:rPr>
            </w:pPr>
          </w:p>
        </w:tc>
        <w:tc>
          <w:tcPr>
            <w:tcW w:w="284" w:type="dxa"/>
          </w:tcPr>
          <w:p w14:paraId="7AD1F5C7" w14:textId="77777777" w:rsidR="00FE501C" w:rsidRDefault="00FE501C" w:rsidP="00E362F0">
            <w:pPr>
              <w:jc w:val="center"/>
              <w:rPr>
                <w:sz w:val="20"/>
              </w:rPr>
            </w:pPr>
            <w:r>
              <w:rPr>
                <w:sz w:val="20"/>
              </w:rPr>
              <w:t>1</w:t>
            </w:r>
          </w:p>
        </w:tc>
        <w:tc>
          <w:tcPr>
            <w:tcW w:w="236" w:type="dxa"/>
          </w:tcPr>
          <w:p w14:paraId="63CED212" w14:textId="77777777" w:rsidR="00FE501C" w:rsidRDefault="00FE501C" w:rsidP="00E362F0">
            <w:pPr>
              <w:jc w:val="center"/>
              <w:rPr>
                <w:sz w:val="20"/>
              </w:rPr>
            </w:pPr>
          </w:p>
        </w:tc>
        <w:tc>
          <w:tcPr>
            <w:tcW w:w="331" w:type="dxa"/>
          </w:tcPr>
          <w:p w14:paraId="105DE345" w14:textId="77777777" w:rsidR="00FE501C" w:rsidRPr="0033213C" w:rsidRDefault="00FE501C" w:rsidP="00E362F0">
            <w:pPr>
              <w:jc w:val="center"/>
              <w:rPr>
                <w:sz w:val="20"/>
              </w:rPr>
            </w:pPr>
          </w:p>
        </w:tc>
        <w:tc>
          <w:tcPr>
            <w:tcW w:w="283" w:type="dxa"/>
          </w:tcPr>
          <w:p w14:paraId="7CE482AA" w14:textId="77777777" w:rsidR="00FE501C" w:rsidRPr="0033213C" w:rsidRDefault="00FE501C" w:rsidP="00E362F0">
            <w:pPr>
              <w:jc w:val="center"/>
              <w:rPr>
                <w:sz w:val="20"/>
              </w:rPr>
            </w:pPr>
          </w:p>
        </w:tc>
        <w:tc>
          <w:tcPr>
            <w:tcW w:w="284" w:type="dxa"/>
          </w:tcPr>
          <w:p w14:paraId="6575A13A" w14:textId="77777777" w:rsidR="00FE501C" w:rsidRPr="0033213C" w:rsidRDefault="00FE501C" w:rsidP="00E362F0">
            <w:pPr>
              <w:jc w:val="center"/>
              <w:rPr>
                <w:sz w:val="20"/>
              </w:rPr>
            </w:pPr>
          </w:p>
        </w:tc>
        <w:tc>
          <w:tcPr>
            <w:tcW w:w="283" w:type="dxa"/>
          </w:tcPr>
          <w:p w14:paraId="6CB71671" w14:textId="77777777" w:rsidR="00FE501C" w:rsidRDefault="00FE501C" w:rsidP="00E362F0">
            <w:pPr>
              <w:jc w:val="center"/>
              <w:rPr>
                <w:sz w:val="20"/>
              </w:rPr>
            </w:pPr>
          </w:p>
        </w:tc>
        <w:tc>
          <w:tcPr>
            <w:tcW w:w="284" w:type="dxa"/>
          </w:tcPr>
          <w:p w14:paraId="46E4EE3A" w14:textId="77777777" w:rsidR="00FE501C" w:rsidRPr="0033213C" w:rsidRDefault="00FE501C" w:rsidP="00E362F0">
            <w:pPr>
              <w:jc w:val="center"/>
              <w:rPr>
                <w:sz w:val="20"/>
              </w:rPr>
            </w:pPr>
          </w:p>
        </w:tc>
        <w:tc>
          <w:tcPr>
            <w:tcW w:w="236" w:type="dxa"/>
          </w:tcPr>
          <w:p w14:paraId="5794069A" w14:textId="77777777" w:rsidR="00FE501C" w:rsidRPr="0033213C" w:rsidRDefault="00FE501C" w:rsidP="00E362F0">
            <w:pPr>
              <w:jc w:val="center"/>
              <w:rPr>
                <w:sz w:val="20"/>
              </w:rPr>
            </w:pPr>
          </w:p>
        </w:tc>
        <w:tc>
          <w:tcPr>
            <w:tcW w:w="473" w:type="dxa"/>
          </w:tcPr>
          <w:p w14:paraId="64CE327C" w14:textId="77777777" w:rsidR="00FE501C" w:rsidRPr="0033213C" w:rsidRDefault="00FE501C" w:rsidP="00E362F0">
            <w:pPr>
              <w:jc w:val="center"/>
              <w:rPr>
                <w:sz w:val="20"/>
              </w:rPr>
            </w:pPr>
          </w:p>
        </w:tc>
        <w:tc>
          <w:tcPr>
            <w:tcW w:w="425" w:type="dxa"/>
          </w:tcPr>
          <w:p w14:paraId="5573B881" w14:textId="77777777" w:rsidR="00FE501C" w:rsidRDefault="00FE501C" w:rsidP="00E362F0">
            <w:pPr>
              <w:jc w:val="center"/>
              <w:rPr>
                <w:sz w:val="20"/>
              </w:rPr>
            </w:pPr>
          </w:p>
        </w:tc>
        <w:tc>
          <w:tcPr>
            <w:tcW w:w="425" w:type="dxa"/>
          </w:tcPr>
          <w:p w14:paraId="537A178F" w14:textId="77777777" w:rsidR="00FE501C" w:rsidRPr="0033213C" w:rsidRDefault="00FE501C" w:rsidP="00E362F0">
            <w:pPr>
              <w:jc w:val="center"/>
              <w:rPr>
                <w:sz w:val="20"/>
              </w:rPr>
            </w:pPr>
          </w:p>
        </w:tc>
        <w:tc>
          <w:tcPr>
            <w:tcW w:w="425" w:type="dxa"/>
          </w:tcPr>
          <w:p w14:paraId="0DE6BBF8" w14:textId="77777777" w:rsidR="00FE501C" w:rsidRPr="0033213C" w:rsidRDefault="00FE501C" w:rsidP="00E362F0">
            <w:pPr>
              <w:jc w:val="center"/>
              <w:rPr>
                <w:sz w:val="20"/>
              </w:rPr>
            </w:pPr>
          </w:p>
        </w:tc>
        <w:tc>
          <w:tcPr>
            <w:tcW w:w="426" w:type="dxa"/>
          </w:tcPr>
          <w:p w14:paraId="67C5C599" w14:textId="77777777" w:rsidR="00FE501C" w:rsidRPr="0033213C" w:rsidRDefault="00FE501C" w:rsidP="00E362F0">
            <w:pPr>
              <w:jc w:val="center"/>
              <w:rPr>
                <w:sz w:val="20"/>
              </w:rPr>
            </w:pPr>
          </w:p>
        </w:tc>
        <w:tc>
          <w:tcPr>
            <w:tcW w:w="2835" w:type="dxa"/>
          </w:tcPr>
          <w:p w14:paraId="293A7ABD" w14:textId="77777777" w:rsidR="00FE501C" w:rsidRPr="005670F2" w:rsidRDefault="00FE501C" w:rsidP="00E362F0">
            <w:pPr>
              <w:spacing w:before="40" w:after="40"/>
              <w:rPr>
                <w:bCs/>
                <w:sz w:val="22"/>
                <w:szCs w:val="22"/>
                <w:lang w:val="en-US"/>
              </w:rPr>
            </w:pPr>
            <w:r w:rsidRPr="00476392">
              <w:rPr>
                <w:bCs/>
                <w:sz w:val="22"/>
                <w:szCs w:val="22"/>
                <w:lang w:val="en-US"/>
              </w:rPr>
              <w:t>ITU</w:t>
            </w:r>
            <w:r w:rsidRPr="005670F2">
              <w:rPr>
                <w:bCs/>
                <w:sz w:val="22"/>
                <w:szCs w:val="22"/>
                <w:lang w:val="en-US"/>
              </w:rPr>
              <w:t xml:space="preserve"> </w:t>
            </w:r>
            <w:r w:rsidRPr="00476392">
              <w:rPr>
                <w:bCs/>
                <w:sz w:val="22"/>
                <w:szCs w:val="22"/>
                <w:lang w:val="en-US"/>
              </w:rPr>
              <w:t>Spectrum</w:t>
            </w:r>
            <w:r w:rsidRPr="005670F2">
              <w:rPr>
                <w:bCs/>
                <w:sz w:val="22"/>
                <w:szCs w:val="22"/>
                <w:lang w:val="en-US"/>
              </w:rPr>
              <w:t xml:space="preserve"> Management Training Program.</w:t>
            </w:r>
          </w:p>
        </w:tc>
      </w:tr>
      <w:tr w:rsidR="00FE501C" w:rsidRPr="0033213C" w14:paraId="603F6D75" w14:textId="77777777" w:rsidTr="004A76A7">
        <w:trPr>
          <w:trHeight w:val="567"/>
        </w:trPr>
        <w:tc>
          <w:tcPr>
            <w:tcW w:w="2972" w:type="dxa"/>
          </w:tcPr>
          <w:p w14:paraId="26792799" w14:textId="77777777" w:rsidR="00FE501C" w:rsidRPr="005E13C9" w:rsidRDefault="00FE501C" w:rsidP="00E362F0">
            <w:pPr>
              <w:spacing w:before="40" w:after="40"/>
              <w:rPr>
                <w:bCs/>
                <w:sz w:val="22"/>
                <w:szCs w:val="22"/>
                <w:lang w:val="en-US"/>
              </w:rPr>
            </w:pPr>
            <w:r w:rsidRPr="005E13C9">
              <w:rPr>
                <w:bCs/>
                <w:sz w:val="22"/>
                <w:szCs w:val="22"/>
                <w:lang w:val="en-US"/>
              </w:rPr>
              <w:t>Draft text for ‘Executive Summary’ on ITU activities related to digital broadcasting and digital dividend</w:t>
            </w:r>
          </w:p>
        </w:tc>
        <w:tc>
          <w:tcPr>
            <w:tcW w:w="1418" w:type="dxa"/>
          </w:tcPr>
          <w:p w14:paraId="10F0D294" w14:textId="77777777" w:rsidR="00FE501C" w:rsidRPr="00D41F1A" w:rsidRDefault="00FE501C" w:rsidP="00E362F0">
            <w:pPr>
              <w:spacing w:before="40" w:after="40"/>
              <w:rPr>
                <w:bCs/>
                <w:sz w:val="22"/>
                <w:szCs w:val="22"/>
              </w:rPr>
            </w:pPr>
            <w:r w:rsidRPr="00D41F1A">
              <w:rPr>
                <w:bCs/>
                <w:sz w:val="22"/>
                <w:szCs w:val="22"/>
              </w:rPr>
              <w:t xml:space="preserve">Telecommunications Regulatory </w:t>
            </w:r>
            <w:r w:rsidRPr="00D41F1A">
              <w:rPr>
                <w:bCs/>
                <w:sz w:val="22"/>
                <w:szCs w:val="22"/>
              </w:rPr>
              <w:lastRenderedPageBreak/>
              <w:t xml:space="preserve">Authority (TRA)  </w:t>
            </w:r>
          </w:p>
        </w:tc>
        <w:tc>
          <w:tcPr>
            <w:tcW w:w="1417" w:type="dxa"/>
          </w:tcPr>
          <w:p w14:paraId="01CB41E0" w14:textId="77777777" w:rsidR="00FE501C" w:rsidRDefault="00FE501C" w:rsidP="00E362F0">
            <w:pPr>
              <w:spacing w:before="40" w:after="40"/>
              <w:jc w:val="center"/>
              <w:rPr>
                <w:rStyle w:val="Hyperlink"/>
                <w:sz w:val="22"/>
                <w:szCs w:val="22"/>
              </w:rPr>
            </w:pPr>
            <w:r w:rsidRPr="00476392">
              <w:rPr>
                <w:rStyle w:val="Hyperlink"/>
                <w:color w:val="000000" w:themeColor="text1"/>
                <w:sz w:val="22"/>
                <w:szCs w:val="22"/>
              </w:rPr>
              <w:lastRenderedPageBreak/>
              <w:t>Q.2/1</w:t>
            </w:r>
          </w:p>
        </w:tc>
        <w:tc>
          <w:tcPr>
            <w:tcW w:w="1559" w:type="dxa"/>
          </w:tcPr>
          <w:p w14:paraId="6DAAD423" w14:textId="77777777" w:rsidR="00FE501C" w:rsidRDefault="00924DD4" w:rsidP="00E362F0">
            <w:pPr>
              <w:spacing w:before="40" w:after="40"/>
              <w:jc w:val="center"/>
              <w:rPr>
                <w:rStyle w:val="Hyperlink"/>
                <w:sz w:val="22"/>
                <w:szCs w:val="22"/>
              </w:rPr>
            </w:pPr>
            <w:hyperlink r:id="rId118" w:history="1">
              <w:r w:rsidR="00FE501C">
                <w:rPr>
                  <w:rStyle w:val="Hyperlink"/>
                  <w:sz w:val="22"/>
                  <w:szCs w:val="22"/>
                </w:rPr>
                <w:t>RGQ1/</w:t>
              </w:r>
              <w:r w:rsidR="00FE501C" w:rsidRPr="00D41F1A">
                <w:rPr>
                  <w:rStyle w:val="Hyperlink"/>
                  <w:sz w:val="22"/>
                  <w:szCs w:val="22"/>
                </w:rPr>
                <w:t>63</w:t>
              </w:r>
            </w:hyperlink>
          </w:p>
        </w:tc>
        <w:tc>
          <w:tcPr>
            <w:tcW w:w="284" w:type="dxa"/>
          </w:tcPr>
          <w:p w14:paraId="4D993189" w14:textId="77777777" w:rsidR="00FE501C" w:rsidRDefault="00FE501C" w:rsidP="00E362F0">
            <w:pPr>
              <w:jc w:val="center"/>
              <w:rPr>
                <w:sz w:val="20"/>
              </w:rPr>
            </w:pPr>
          </w:p>
        </w:tc>
        <w:tc>
          <w:tcPr>
            <w:tcW w:w="236" w:type="dxa"/>
          </w:tcPr>
          <w:p w14:paraId="090E380E" w14:textId="77777777" w:rsidR="00FE501C" w:rsidRDefault="00FE501C" w:rsidP="00E362F0">
            <w:pPr>
              <w:jc w:val="center"/>
              <w:rPr>
                <w:sz w:val="20"/>
              </w:rPr>
            </w:pPr>
          </w:p>
        </w:tc>
        <w:tc>
          <w:tcPr>
            <w:tcW w:w="331" w:type="dxa"/>
          </w:tcPr>
          <w:p w14:paraId="0189180E" w14:textId="77777777" w:rsidR="00FE501C" w:rsidRPr="0033213C" w:rsidRDefault="00FE501C" w:rsidP="00E362F0">
            <w:pPr>
              <w:jc w:val="center"/>
              <w:rPr>
                <w:sz w:val="20"/>
              </w:rPr>
            </w:pPr>
          </w:p>
        </w:tc>
        <w:tc>
          <w:tcPr>
            <w:tcW w:w="283" w:type="dxa"/>
          </w:tcPr>
          <w:p w14:paraId="036C6F96" w14:textId="77777777" w:rsidR="00FE501C" w:rsidRPr="0033213C" w:rsidRDefault="00FE501C" w:rsidP="00E362F0">
            <w:pPr>
              <w:jc w:val="center"/>
              <w:rPr>
                <w:sz w:val="20"/>
              </w:rPr>
            </w:pPr>
          </w:p>
        </w:tc>
        <w:tc>
          <w:tcPr>
            <w:tcW w:w="284" w:type="dxa"/>
          </w:tcPr>
          <w:p w14:paraId="72017E32" w14:textId="77777777" w:rsidR="00FE501C" w:rsidRPr="0033213C" w:rsidRDefault="00FE501C" w:rsidP="00E362F0">
            <w:pPr>
              <w:jc w:val="center"/>
              <w:rPr>
                <w:sz w:val="20"/>
              </w:rPr>
            </w:pPr>
          </w:p>
        </w:tc>
        <w:tc>
          <w:tcPr>
            <w:tcW w:w="283" w:type="dxa"/>
          </w:tcPr>
          <w:p w14:paraId="3E532C0C" w14:textId="77777777" w:rsidR="00FE501C" w:rsidRDefault="00FE501C" w:rsidP="00E362F0">
            <w:pPr>
              <w:jc w:val="center"/>
              <w:rPr>
                <w:sz w:val="20"/>
              </w:rPr>
            </w:pPr>
          </w:p>
        </w:tc>
        <w:tc>
          <w:tcPr>
            <w:tcW w:w="284" w:type="dxa"/>
          </w:tcPr>
          <w:p w14:paraId="17CDA7E5" w14:textId="77777777" w:rsidR="00FE501C" w:rsidRPr="0033213C" w:rsidRDefault="00FE501C" w:rsidP="00E362F0">
            <w:pPr>
              <w:jc w:val="center"/>
              <w:rPr>
                <w:sz w:val="20"/>
              </w:rPr>
            </w:pPr>
          </w:p>
        </w:tc>
        <w:tc>
          <w:tcPr>
            <w:tcW w:w="236" w:type="dxa"/>
          </w:tcPr>
          <w:p w14:paraId="47AEC65F" w14:textId="77777777" w:rsidR="00FE501C" w:rsidRPr="0033213C" w:rsidRDefault="00FE501C" w:rsidP="00E362F0">
            <w:pPr>
              <w:jc w:val="center"/>
              <w:rPr>
                <w:sz w:val="20"/>
              </w:rPr>
            </w:pPr>
          </w:p>
        </w:tc>
        <w:tc>
          <w:tcPr>
            <w:tcW w:w="473" w:type="dxa"/>
          </w:tcPr>
          <w:p w14:paraId="16FCFD9C" w14:textId="77777777" w:rsidR="00FE501C" w:rsidRPr="0033213C" w:rsidRDefault="00FE501C" w:rsidP="00E362F0">
            <w:pPr>
              <w:jc w:val="center"/>
              <w:rPr>
                <w:sz w:val="20"/>
              </w:rPr>
            </w:pPr>
          </w:p>
        </w:tc>
        <w:tc>
          <w:tcPr>
            <w:tcW w:w="425" w:type="dxa"/>
          </w:tcPr>
          <w:p w14:paraId="029A0E03" w14:textId="77777777" w:rsidR="00FE501C" w:rsidRDefault="00FE501C" w:rsidP="00E362F0">
            <w:pPr>
              <w:jc w:val="center"/>
              <w:rPr>
                <w:sz w:val="20"/>
              </w:rPr>
            </w:pPr>
          </w:p>
        </w:tc>
        <w:tc>
          <w:tcPr>
            <w:tcW w:w="425" w:type="dxa"/>
          </w:tcPr>
          <w:p w14:paraId="6B182F60" w14:textId="77777777" w:rsidR="00FE501C" w:rsidRPr="0033213C" w:rsidRDefault="00FE501C" w:rsidP="00E362F0">
            <w:pPr>
              <w:jc w:val="center"/>
              <w:rPr>
                <w:sz w:val="20"/>
              </w:rPr>
            </w:pPr>
          </w:p>
        </w:tc>
        <w:tc>
          <w:tcPr>
            <w:tcW w:w="425" w:type="dxa"/>
          </w:tcPr>
          <w:p w14:paraId="19DE6F1D" w14:textId="77777777" w:rsidR="00FE501C" w:rsidRPr="0033213C" w:rsidRDefault="00FE501C" w:rsidP="00E362F0">
            <w:pPr>
              <w:jc w:val="center"/>
              <w:rPr>
                <w:sz w:val="20"/>
              </w:rPr>
            </w:pPr>
          </w:p>
        </w:tc>
        <w:tc>
          <w:tcPr>
            <w:tcW w:w="426" w:type="dxa"/>
          </w:tcPr>
          <w:p w14:paraId="0559720C" w14:textId="77777777" w:rsidR="00FE501C" w:rsidRPr="0033213C" w:rsidRDefault="00FE501C" w:rsidP="00E362F0">
            <w:pPr>
              <w:jc w:val="center"/>
              <w:rPr>
                <w:sz w:val="20"/>
              </w:rPr>
            </w:pPr>
          </w:p>
        </w:tc>
        <w:tc>
          <w:tcPr>
            <w:tcW w:w="2835" w:type="dxa"/>
          </w:tcPr>
          <w:p w14:paraId="5378E6E9" w14:textId="77777777" w:rsidR="00FE501C" w:rsidRPr="00D41F1A" w:rsidRDefault="00FE501C" w:rsidP="00E362F0">
            <w:pPr>
              <w:spacing w:before="40" w:after="40"/>
              <w:rPr>
                <w:bCs/>
                <w:sz w:val="22"/>
                <w:szCs w:val="22"/>
              </w:rPr>
            </w:pPr>
            <w:r>
              <w:rPr>
                <w:bCs/>
                <w:sz w:val="22"/>
                <w:szCs w:val="22"/>
              </w:rPr>
              <w:t>N/A</w:t>
            </w:r>
          </w:p>
        </w:tc>
      </w:tr>
      <w:tr w:rsidR="00FE501C" w:rsidRPr="0033213C" w14:paraId="55C05F3C" w14:textId="77777777" w:rsidTr="004A76A7">
        <w:trPr>
          <w:trHeight w:val="567"/>
        </w:trPr>
        <w:tc>
          <w:tcPr>
            <w:tcW w:w="2972" w:type="dxa"/>
          </w:tcPr>
          <w:p w14:paraId="7C570228" w14:textId="77777777" w:rsidR="00FE501C" w:rsidRPr="005E13C9" w:rsidRDefault="00FE501C" w:rsidP="00E362F0">
            <w:pPr>
              <w:spacing w:before="40" w:after="40"/>
              <w:rPr>
                <w:bCs/>
                <w:sz w:val="22"/>
                <w:szCs w:val="22"/>
                <w:lang w:val="en-US"/>
              </w:rPr>
            </w:pPr>
            <w:r w:rsidRPr="005E13C9">
              <w:rPr>
                <w:bCs/>
                <w:sz w:val="22"/>
                <w:szCs w:val="22"/>
                <w:lang w:val="en-US"/>
              </w:rPr>
              <w:t>Revised Draft Table of Contents for ITU-D Question 2/1 Report</w:t>
            </w:r>
          </w:p>
        </w:tc>
        <w:tc>
          <w:tcPr>
            <w:tcW w:w="1418" w:type="dxa"/>
          </w:tcPr>
          <w:p w14:paraId="30FAC4E0" w14:textId="77777777" w:rsidR="00FE501C" w:rsidRPr="00D41F1A" w:rsidRDefault="00FE501C" w:rsidP="00E362F0">
            <w:pPr>
              <w:spacing w:before="40" w:after="40"/>
              <w:rPr>
                <w:bCs/>
                <w:sz w:val="22"/>
                <w:szCs w:val="22"/>
              </w:rPr>
            </w:pPr>
            <w:r w:rsidRPr="00D41F1A">
              <w:rPr>
                <w:bCs/>
                <w:sz w:val="22"/>
                <w:szCs w:val="22"/>
              </w:rPr>
              <w:t xml:space="preserve">Telecommunications Regulatory Authority (TRA)  </w:t>
            </w:r>
          </w:p>
        </w:tc>
        <w:tc>
          <w:tcPr>
            <w:tcW w:w="1417" w:type="dxa"/>
          </w:tcPr>
          <w:p w14:paraId="1F5F8118" w14:textId="77777777" w:rsidR="00FE501C" w:rsidRDefault="00FE501C" w:rsidP="00E362F0">
            <w:pPr>
              <w:spacing w:before="40" w:after="40"/>
              <w:jc w:val="center"/>
              <w:rPr>
                <w:rStyle w:val="Hyperlink"/>
                <w:sz w:val="22"/>
                <w:szCs w:val="22"/>
              </w:rPr>
            </w:pPr>
            <w:r w:rsidRPr="00476392">
              <w:rPr>
                <w:rStyle w:val="Hyperlink"/>
                <w:color w:val="000000" w:themeColor="text1"/>
                <w:sz w:val="22"/>
                <w:szCs w:val="22"/>
              </w:rPr>
              <w:t>Q.2/1</w:t>
            </w:r>
          </w:p>
        </w:tc>
        <w:tc>
          <w:tcPr>
            <w:tcW w:w="1559" w:type="dxa"/>
          </w:tcPr>
          <w:p w14:paraId="2DE846A5" w14:textId="77777777" w:rsidR="00FE501C" w:rsidRDefault="00924DD4" w:rsidP="00E362F0">
            <w:pPr>
              <w:spacing w:before="40" w:after="40"/>
              <w:jc w:val="center"/>
              <w:rPr>
                <w:rStyle w:val="Hyperlink"/>
                <w:sz w:val="22"/>
                <w:szCs w:val="22"/>
              </w:rPr>
            </w:pPr>
            <w:hyperlink r:id="rId119" w:history="1">
              <w:r w:rsidR="00FE501C">
                <w:rPr>
                  <w:rStyle w:val="Hyperlink"/>
                  <w:sz w:val="22"/>
                  <w:szCs w:val="22"/>
                </w:rPr>
                <w:t>RGQ1/</w:t>
              </w:r>
              <w:r w:rsidR="00FE501C" w:rsidRPr="00D41F1A">
                <w:rPr>
                  <w:rStyle w:val="Hyperlink"/>
                  <w:sz w:val="22"/>
                  <w:szCs w:val="22"/>
                </w:rPr>
                <w:t>62</w:t>
              </w:r>
            </w:hyperlink>
          </w:p>
        </w:tc>
        <w:tc>
          <w:tcPr>
            <w:tcW w:w="284" w:type="dxa"/>
          </w:tcPr>
          <w:p w14:paraId="42EAE203" w14:textId="77777777" w:rsidR="00FE501C" w:rsidRDefault="00FE501C" w:rsidP="00E362F0">
            <w:pPr>
              <w:jc w:val="center"/>
              <w:rPr>
                <w:sz w:val="20"/>
              </w:rPr>
            </w:pPr>
          </w:p>
        </w:tc>
        <w:tc>
          <w:tcPr>
            <w:tcW w:w="236" w:type="dxa"/>
          </w:tcPr>
          <w:p w14:paraId="47ED5E29" w14:textId="77777777" w:rsidR="00FE501C" w:rsidRDefault="00FE501C" w:rsidP="00E362F0">
            <w:pPr>
              <w:jc w:val="center"/>
              <w:rPr>
                <w:sz w:val="20"/>
              </w:rPr>
            </w:pPr>
          </w:p>
        </w:tc>
        <w:tc>
          <w:tcPr>
            <w:tcW w:w="331" w:type="dxa"/>
          </w:tcPr>
          <w:p w14:paraId="78423943" w14:textId="77777777" w:rsidR="00FE501C" w:rsidRPr="0033213C" w:rsidRDefault="00FE501C" w:rsidP="00E362F0">
            <w:pPr>
              <w:jc w:val="center"/>
              <w:rPr>
                <w:sz w:val="20"/>
              </w:rPr>
            </w:pPr>
          </w:p>
        </w:tc>
        <w:tc>
          <w:tcPr>
            <w:tcW w:w="283" w:type="dxa"/>
          </w:tcPr>
          <w:p w14:paraId="1F9BAE89" w14:textId="77777777" w:rsidR="00FE501C" w:rsidRPr="0033213C" w:rsidRDefault="00FE501C" w:rsidP="00E362F0">
            <w:pPr>
              <w:jc w:val="center"/>
              <w:rPr>
                <w:sz w:val="20"/>
              </w:rPr>
            </w:pPr>
          </w:p>
        </w:tc>
        <w:tc>
          <w:tcPr>
            <w:tcW w:w="284" w:type="dxa"/>
          </w:tcPr>
          <w:p w14:paraId="32838687" w14:textId="77777777" w:rsidR="00FE501C" w:rsidRPr="0033213C" w:rsidRDefault="00FE501C" w:rsidP="00E362F0">
            <w:pPr>
              <w:jc w:val="center"/>
              <w:rPr>
                <w:sz w:val="20"/>
              </w:rPr>
            </w:pPr>
          </w:p>
        </w:tc>
        <w:tc>
          <w:tcPr>
            <w:tcW w:w="283" w:type="dxa"/>
          </w:tcPr>
          <w:p w14:paraId="7ACCAAD4" w14:textId="77777777" w:rsidR="00FE501C" w:rsidRDefault="00FE501C" w:rsidP="00E362F0">
            <w:pPr>
              <w:jc w:val="center"/>
              <w:rPr>
                <w:sz w:val="20"/>
              </w:rPr>
            </w:pPr>
          </w:p>
        </w:tc>
        <w:tc>
          <w:tcPr>
            <w:tcW w:w="284" w:type="dxa"/>
          </w:tcPr>
          <w:p w14:paraId="18C2734A" w14:textId="77777777" w:rsidR="00FE501C" w:rsidRPr="0033213C" w:rsidRDefault="00FE501C" w:rsidP="00E362F0">
            <w:pPr>
              <w:jc w:val="center"/>
              <w:rPr>
                <w:sz w:val="20"/>
              </w:rPr>
            </w:pPr>
          </w:p>
        </w:tc>
        <w:tc>
          <w:tcPr>
            <w:tcW w:w="236" w:type="dxa"/>
          </w:tcPr>
          <w:p w14:paraId="76CDA37D" w14:textId="77777777" w:rsidR="00FE501C" w:rsidRPr="0033213C" w:rsidRDefault="00FE501C" w:rsidP="00E362F0">
            <w:pPr>
              <w:jc w:val="center"/>
              <w:rPr>
                <w:sz w:val="20"/>
              </w:rPr>
            </w:pPr>
          </w:p>
        </w:tc>
        <w:tc>
          <w:tcPr>
            <w:tcW w:w="473" w:type="dxa"/>
          </w:tcPr>
          <w:p w14:paraId="4A05E8CC" w14:textId="77777777" w:rsidR="00FE501C" w:rsidRPr="0033213C" w:rsidRDefault="00FE501C" w:rsidP="00E362F0">
            <w:pPr>
              <w:jc w:val="center"/>
              <w:rPr>
                <w:sz w:val="20"/>
              </w:rPr>
            </w:pPr>
          </w:p>
        </w:tc>
        <w:tc>
          <w:tcPr>
            <w:tcW w:w="425" w:type="dxa"/>
          </w:tcPr>
          <w:p w14:paraId="5FC0B3A6" w14:textId="77777777" w:rsidR="00FE501C" w:rsidRDefault="00FE501C" w:rsidP="00E362F0">
            <w:pPr>
              <w:jc w:val="center"/>
              <w:rPr>
                <w:sz w:val="20"/>
              </w:rPr>
            </w:pPr>
          </w:p>
        </w:tc>
        <w:tc>
          <w:tcPr>
            <w:tcW w:w="425" w:type="dxa"/>
          </w:tcPr>
          <w:p w14:paraId="7EB8C377" w14:textId="77777777" w:rsidR="00FE501C" w:rsidRPr="0033213C" w:rsidRDefault="00FE501C" w:rsidP="00E362F0">
            <w:pPr>
              <w:jc w:val="center"/>
              <w:rPr>
                <w:sz w:val="20"/>
              </w:rPr>
            </w:pPr>
          </w:p>
        </w:tc>
        <w:tc>
          <w:tcPr>
            <w:tcW w:w="425" w:type="dxa"/>
          </w:tcPr>
          <w:p w14:paraId="112F961B" w14:textId="77777777" w:rsidR="00FE501C" w:rsidRPr="0033213C" w:rsidRDefault="00FE501C" w:rsidP="00E362F0">
            <w:pPr>
              <w:jc w:val="center"/>
              <w:rPr>
                <w:sz w:val="20"/>
              </w:rPr>
            </w:pPr>
          </w:p>
        </w:tc>
        <w:tc>
          <w:tcPr>
            <w:tcW w:w="426" w:type="dxa"/>
          </w:tcPr>
          <w:p w14:paraId="699E569C" w14:textId="77777777" w:rsidR="00FE501C" w:rsidRPr="0033213C" w:rsidRDefault="00FE501C" w:rsidP="00E362F0">
            <w:pPr>
              <w:jc w:val="center"/>
              <w:rPr>
                <w:sz w:val="20"/>
              </w:rPr>
            </w:pPr>
          </w:p>
        </w:tc>
        <w:tc>
          <w:tcPr>
            <w:tcW w:w="2835" w:type="dxa"/>
          </w:tcPr>
          <w:p w14:paraId="7A6D7F7A" w14:textId="77777777" w:rsidR="00FE501C" w:rsidRPr="00D41F1A" w:rsidRDefault="00FE501C" w:rsidP="00E362F0">
            <w:pPr>
              <w:spacing w:before="40" w:after="40"/>
              <w:rPr>
                <w:bCs/>
                <w:sz w:val="22"/>
                <w:szCs w:val="22"/>
              </w:rPr>
            </w:pPr>
            <w:r>
              <w:rPr>
                <w:bCs/>
                <w:sz w:val="22"/>
                <w:szCs w:val="22"/>
              </w:rPr>
              <w:t>N/A</w:t>
            </w:r>
          </w:p>
        </w:tc>
      </w:tr>
      <w:tr w:rsidR="00FE501C" w:rsidRPr="0059333D" w14:paraId="1A6C3E2F" w14:textId="77777777" w:rsidTr="004A76A7">
        <w:trPr>
          <w:trHeight w:val="567"/>
        </w:trPr>
        <w:tc>
          <w:tcPr>
            <w:tcW w:w="2972" w:type="dxa"/>
          </w:tcPr>
          <w:p w14:paraId="50125AA3" w14:textId="77777777" w:rsidR="00FE501C" w:rsidRPr="00D41F1A" w:rsidRDefault="00FE501C" w:rsidP="00E362F0">
            <w:pPr>
              <w:spacing w:before="40" w:after="40"/>
              <w:rPr>
                <w:rFonts w:cs="Calibri"/>
                <w:bCs/>
                <w:sz w:val="22"/>
                <w:szCs w:val="22"/>
                <w:lang w:val="en-US" w:eastAsia="zh-CN"/>
              </w:rPr>
            </w:pPr>
            <w:r w:rsidRPr="00D41F1A">
              <w:rPr>
                <w:rFonts w:cs="Calibri"/>
                <w:bCs/>
                <w:sz w:val="22"/>
                <w:szCs w:val="22"/>
                <w:lang w:val="en-US" w:eastAsia="zh-CN"/>
              </w:rPr>
              <w:t>Report on the ITU-D Study Groups related Experts’ Knowledge Exchange</w:t>
            </w:r>
          </w:p>
        </w:tc>
        <w:tc>
          <w:tcPr>
            <w:tcW w:w="1418" w:type="dxa"/>
          </w:tcPr>
          <w:p w14:paraId="6B2BF0E2" w14:textId="77777777" w:rsidR="00FE501C" w:rsidRPr="00D41F1A" w:rsidRDefault="00FE501C" w:rsidP="00E362F0">
            <w:pPr>
              <w:spacing w:before="40" w:after="40"/>
              <w:rPr>
                <w:bCs/>
                <w:sz w:val="22"/>
                <w:szCs w:val="22"/>
              </w:rPr>
            </w:pPr>
            <w:r w:rsidRPr="00D41F1A">
              <w:rPr>
                <w:bCs/>
                <w:sz w:val="22"/>
                <w:szCs w:val="22"/>
              </w:rPr>
              <w:t>Hungary</w:t>
            </w:r>
          </w:p>
        </w:tc>
        <w:tc>
          <w:tcPr>
            <w:tcW w:w="1417" w:type="dxa"/>
          </w:tcPr>
          <w:p w14:paraId="0FC50DDC" w14:textId="77777777" w:rsidR="00FE501C" w:rsidRDefault="00FE501C" w:rsidP="00E362F0">
            <w:pPr>
              <w:spacing w:before="40" w:after="40"/>
              <w:jc w:val="center"/>
              <w:rPr>
                <w:rStyle w:val="Hyperlink"/>
                <w:sz w:val="22"/>
                <w:szCs w:val="22"/>
              </w:rPr>
            </w:pPr>
            <w:r w:rsidRPr="00476392">
              <w:rPr>
                <w:rStyle w:val="Hyperlink"/>
                <w:color w:val="000000" w:themeColor="text1"/>
                <w:sz w:val="22"/>
                <w:szCs w:val="22"/>
              </w:rPr>
              <w:t>Q.2/1</w:t>
            </w:r>
          </w:p>
        </w:tc>
        <w:tc>
          <w:tcPr>
            <w:tcW w:w="1559" w:type="dxa"/>
          </w:tcPr>
          <w:p w14:paraId="15B158DD" w14:textId="77777777" w:rsidR="00FE501C" w:rsidRDefault="00924DD4" w:rsidP="00E362F0">
            <w:pPr>
              <w:spacing w:before="40" w:after="40"/>
              <w:jc w:val="center"/>
              <w:rPr>
                <w:rStyle w:val="Hyperlink"/>
                <w:sz w:val="22"/>
                <w:szCs w:val="22"/>
              </w:rPr>
            </w:pPr>
            <w:hyperlink r:id="rId120" w:history="1">
              <w:r w:rsidR="00FE501C">
                <w:rPr>
                  <w:rStyle w:val="Hyperlink"/>
                  <w:sz w:val="22"/>
                  <w:szCs w:val="22"/>
                </w:rPr>
                <w:t>RGQ1/</w:t>
              </w:r>
              <w:r w:rsidR="00FE501C" w:rsidRPr="00D41F1A">
                <w:rPr>
                  <w:rStyle w:val="Hyperlink"/>
                  <w:sz w:val="22"/>
                  <w:szCs w:val="22"/>
                </w:rPr>
                <w:t>33</w:t>
              </w:r>
            </w:hyperlink>
            <w:r w:rsidR="00FE501C" w:rsidRPr="00D41F1A">
              <w:rPr>
                <w:sz w:val="22"/>
                <w:szCs w:val="22"/>
              </w:rPr>
              <w:br/>
              <w:t>+Ann.1</w:t>
            </w:r>
          </w:p>
        </w:tc>
        <w:tc>
          <w:tcPr>
            <w:tcW w:w="284" w:type="dxa"/>
          </w:tcPr>
          <w:p w14:paraId="4FAAC2A4" w14:textId="77777777" w:rsidR="00FE501C" w:rsidRDefault="00FE501C" w:rsidP="00E362F0">
            <w:pPr>
              <w:jc w:val="center"/>
              <w:rPr>
                <w:sz w:val="20"/>
              </w:rPr>
            </w:pPr>
          </w:p>
        </w:tc>
        <w:tc>
          <w:tcPr>
            <w:tcW w:w="236" w:type="dxa"/>
          </w:tcPr>
          <w:p w14:paraId="64F9FBCC" w14:textId="77777777" w:rsidR="00FE501C" w:rsidRDefault="00FE501C" w:rsidP="00E362F0">
            <w:pPr>
              <w:jc w:val="center"/>
              <w:rPr>
                <w:sz w:val="20"/>
              </w:rPr>
            </w:pPr>
          </w:p>
        </w:tc>
        <w:tc>
          <w:tcPr>
            <w:tcW w:w="331" w:type="dxa"/>
          </w:tcPr>
          <w:p w14:paraId="653DA25D" w14:textId="77777777" w:rsidR="00FE501C" w:rsidRPr="0033213C" w:rsidRDefault="00FE501C" w:rsidP="00E362F0">
            <w:pPr>
              <w:jc w:val="center"/>
              <w:rPr>
                <w:sz w:val="20"/>
              </w:rPr>
            </w:pPr>
          </w:p>
        </w:tc>
        <w:tc>
          <w:tcPr>
            <w:tcW w:w="283" w:type="dxa"/>
          </w:tcPr>
          <w:p w14:paraId="088AC126" w14:textId="77777777" w:rsidR="00FE501C" w:rsidRPr="0033213C" w:rsidRDefault="00FE501C" w:rsidP="00E362F0">
            <w:pPr>
              <w:jc w:val="center"/>
              <w:rPr>
                <w:sz w:val="20"/>
              </w:rPr>
            </w:pPr>
          </w:p>
        </w:tc>
        <w:tc>
          <w:tcPr>
            <w:tcW w:w="284" w:type="dxa"/>
          </w:tcPr>
          <w:p w14:paraId="4E208FD8" w14:textId="77777777" w:rsidR="00FE501C" w:rsidRPr="0033213C" w:rsidRDefault="00FE501C" w:rsidP="00E362F0">
            <w:pPr>
              <w:jc w:val="center"/>
              <w:rPr>
                <w:sz w:val="20"/>
              </w:rPr>
            </w:pPr>
            <w:r>
              <w:rPr>
                <w:sz w:val="20"/>
              </w:rPr>
              <w:t>1</w:t>
            </w:r>
          </w:p>
        </w:tc>
        <w:tc>
          <w:tcPr>
            <w:tcW w:w="283" w:type="dxa"/>
          </w:tcPr>
          <w:p w14:paraId="523B1E6B" w14:textId="77777777" w:rsidR="00FE501C" w:rsidRDefault="00FE501C" w:rsidP="00E362F0">
            <w:pPr>
              <w:jc w:val="center"/>
              <w:rPr>
                <w:sz w:val="20"/>
              </w:rPr>
            </w:pPr>
          </w:p>
        </w:tc>
        <w:tc>
          <w:tcPr>
            <w:tcW w:w="284" w:type="dxa"/>
          </w:tcPr>
          <w:p w14:paraId="410ADD9E" w14:textId="77777777" w:rsidR="00FE501C" w:rsidRPr="0033213C" w:rsidRDefault="00FE501C" w:rsidP="00E362F0">
            <w:pPr>
              <w:jc w:val="center"/>
              <w:rPr>
                <w:sz w:val="20"/>
              </w:rPr>
            </w:pPr>
          </w:p>
        </w:tc>
        <w:tc>
          <w:tcPr>
            <w:tcW w:w="236" w:type="dxa"/>
          </w:tcPr>
          <w:p w14:paraId="58E4BBB5" w14:textId="77777777" w:rsidR="00FE501C" w:rsidRPr="0033213C" w:rsidRDefault="00FE501C" w:rsidP="00E362F0">
            <w:pPr>
              <w:jc w:val="center"/>
              <w:rPr>
                <w:sz w:val="20"/>
              </w:rPr>
            </w:pPr>
            <w:r>
              <w:rPr>
                <w:sz w:val="20"/>
              </w:rPr>
              <w:t>1</w:t>
            </w:r>
          </w:p>
        </w:tc>
        <w:tc>
          <w:tcPr>
            <w:tcW w:w="473" w:type="dxa"/>
          </w:tcPr>
          <w:p w14:paraId="5A01E944" w14:textId="77777777" w:rsidR="00FE501C" w:rsidRPr="0033213C" w:rsidRDefault="00FE501C" w:rsidP="00E362F0">
            <w:pPr>
              <w:jc w:val="center"/>
              <w:rPr>
                <w:sz w:val="20"/>
              </w:rPr>
            </w:pPr>
            <w:r>
              <w:rPr>
                <w:sz w:val="20"/>
              </w:rPr>
              <w:t>1</w:t>
            </w:r>
          </w:p>
        </w:tc>
        <w:tc>
          <w:tcPr>
            <w:tcW w:w="425" w:type="dxa"/>
          </w:tcPr>
          <w:p w14:paraId="165EBFBB" w14:textId="77777777" w:rsidR="00FE501C" w:rsidRDefault="00FE501C" w:rsidP="00E362F0">
            <w:pPr>
              <w:jc w:val="center"/>
              <w:rPr>
                <w:sz w:val="20"/>
              </w:rPr>
            </w:pPr>
          </w:p>
        </w:tc>
        <w:tc>
          <w:tcPr>
            <w:tcW w:w="425" w:type="dxa"/>
          </w:tcPr>
          <w:p w14:paraId="4BEE1D3C" w14:textId="77777777" w:rsidR="00FE501C" w:rsidRPr="0033213C" w:rsidRDefault="00FE501C" w:rsidP="00E362F0">
            <w:pPr>
              <w:jc w:val="center"/>
              <w:rPr>
                <w:sz w:val="20"/>
              </w:rPr>
            </w:pPr>
          </w:p>
        </w:tc>
        <w:tc>
          <w:tcPr>
            <w:tcW w:w="425" w:type="dxa"/>
          </w:tcPr>
          <w:p w14:paraId="08E45866" w14:textId="77777777" w:rsidR="00FE501C" w:rsidRPr="0033213C" w:rsidRDefault="00FE501C" w:rsidP="00E362F0">
            <w:pPr>
              <w:jc w:val="center"/>
              <w:rPr>
                <w:sz w:val="20"/>
              </w:rPr>
            </w:pPr>
          </w:p>
        </w:tc>
        <w:tc>
          <w:tcPr>
            <w:tcW w:w="426" w:type="dxa"/>
          </w:tcPr>
          <w:p w14:paraId="3B1FED1D" w14:textId="77777777" w:rsidR="00FE501C" w:rsidRPr="0033213C" w:rsidRDefault="00FE501C" w:rsidP="00E362F0">
            <w:pPr>
              <w:jc w:val="center"/>
              <w:rPr>
                <w:sz w:val="20"/>
              </w:rPr>
            </w:pPr>
          </w:p>
        </w:tc>
        <w:tc>
          <w:tcPr>
            <w:tcW w:w="2835" w:type="dxa"/>
          </w:tcPr>
          <w:p w14:paraId="52D843E1" w14:textId="77777777" w:rsidR="00FE501C" w:rsidRPr="00476392" w:rsidRDefault="00FE501C" w:rsidP="00E362F0">
            <w:pPr>
              <w:spacing w:before="40" w:after="40"/>
              <w:rPr>
                <w:bCs/>
                <w:sz w:val="22"/>
                <w:szCs w:val="22"/>
                <w:lang w:val="en-US"/>
              </w:rPr>
            </w:pPr>
            <w:r w:rsidRPr="00476392">
              <w:rPr>
                <w:bCs/>
                <w:sz w:val="22"/>
                <w:szCs w:val="22"/>
                <w:lang w:val="en-US"/>
              </w:rPr>
              <w:t xml:space="preserve">Costs and availability of the digital dividend (section 2.2 of the Report); and </w:t>
            </w:r>
          </w:p>
          <w:p w14:paraId="4DB1007B" w14:textId="77777777" w:rsidR="00FE501C" w:rsidRPr="00476392" w:rsidRDefault="00FE501C" w:rsidP="00E362F0">
            <w:pPr>
              <w:spacing w:before="40" w:after="40"/>
              <w:rPr>
                <w:bCs/>
                <w:sz w:val="22"/>
                <w:szCs w:val="22"/>
                <w:lang w:val="en-US"/>
              </w:rPr>
            </w:pPr>
            <w:r w:rsidRPr="00476392">
              <w:rPr>
                <w:bCs/>
                <w:sz w:val="22"/>
                <w:szCs w:val="22"/>
                <w:lang w:val="en-US"/>
              </w:rPr>
              <w:t>Aspects related to digital broadcasting (section 2.2 of the Report).</w:t>
            </w:r>
          </w:p>
        </w:tc>
      </w:tr>
      <w:tr w:rsidR="00FE501C" w:rsidRPr="0033213C" w14:paraId="50C0DAE5" w14:textId="77777777" w:rsidTr="004A76A7">
        <w:trPr>
          <w:trHeight w:val="567"/>
        </w:trPr>
        <w:tc>
          <w:tcPr>
            <w:tcW w:w="2972" w:type="dxa"/>
          </w:tcPr>
          <w:p w14:paraId="459A6033" w14:textId="77777777" w:rsidR="00FE501C" w:rsidRPr="00D41F1A" w:rsidRDefault="00FE501C" w:rsidP="00E362F0">
            <w:pPr>
              <w:spacing w:before="40" w:after="40"/>
              <w:rPr>
                <w:rFonts w:cs="Calibri"/>
                <w:bCs/>
                <w:sz w:val="22"/>
                <w:szCs w:val="22"/>
                <w:lang w:val="en-US" w:eastAsia="zh-CN"/>
              </w:rPr>
            </w:pPr>
            <w:r w:rsidRPr="00D41F1A">
              <w:rPr>
                <w:rFonts w:cs="Calibri"/>
                <w:bCs/>
                <w:sz w:val="22"/>
                <w:szCs w:val="22"/>
                <w:lang w:val="en-US" w:eastAsia="zh-CN"/>
              </w:rPr>
              <w:t xml:space="preserve">The process of introducing DSB in Tanzania </w:t>
            </w:r>
          </w:p>
        </w:tc>
        <w:tc>
          <w:tcPr>
            <w:tcW w:w="1418" w:type="dxa"/>
          </w:tcPr>
          <w:p w14:paraId="4E69572C" w14:textId="77777777" w:rsidR="00FE501C" w:rsidRPr="00D41F1A" w:rsidRDefault="00FE501C" w:rsidP="00E362F0">
            <w:pPr>
              <w:spacing w:before="40" w:after="40"/>
              <w:rPr>
                <w:sz w:val="22"/>
                <w:szCs w:val="22"/>
              </w:rPr>
            </w:pPr>
            <w:r w:rsidRPr="00D41F1A">
              <w:rPr>
                <w:sz w:val="22"/>
                <w:szCs w:val="22"/>
              </w:rPr>
              <w:t xml:space="preserve">Tanzania (United Republic of) </w:t>
            </w:r>
          </w:p>
        </w:tc>
        <w:tc>
          <w:tcPr>
            <w:tcW w:w="1417" w:type="dxa"/>
          </w:tcPr>
          <w:p w14:paraId="3A421A3C" w14:textId="77777777" w:rsidR="00FE501C" w:rsidRDefault="00FE501C" w:rsidP="00E362F0">
            <w:pPr>
              <w:spacing w:before="40" w:after="40"/>
              <w:jc w:val="center"/>
              <w:rPr>
                <w:rStyle w:val="Hyperlink"/>
                <w:sz w:val="22"/>
                <w:szCs w:val="22"/>
              </w:rPr>
            </w:pPr>
            <w:r w:rsidRPr="00476392">
              <w:rPr>
                <w:rStyle w:val="Hyperlink"/>
                <w:color w:val="000000" w:themeColor="text1"/>
                <w:sz w:val="22"/>
                <w:szCs w:val="22"/>
              </w:rPr>
              <w:t>Q.2/1</w:t>
            </w:r>
          </w:p>
        </w:tc>
        <w:tc>
          <w:tcPr>
            <w:tcW w:w="1559" w:type="dxa"/>
          </w:tcPr>
          <w:p w14:paraId="14F5552E" w14:textId="77777777" w:rsidR="00FE501C" w:rsidRDefault="00924DD4" w:rsidP="00E362F0">
            <w:pPr>
              <w:spacing w:before="40" w:after="40"/>
              <w:jc w:val="center"/>
              <w:rPr>
                <w:rStyle w:val="Hyperlink"/>
                <w:sz w:val="22"/>
                <w:szCs w:val="22"/>
              </w:rPr>
            </w:pPr>
            <w:hyperlink r:id="rId121" w:history="1">
              <w:r w:rsidR="00FE501C" w:rsidRPr="00D41F1A">
                <w:rPr>
                  <w:rStyle w:val="Hyperlink"/>
                  <w:sz w:val="22"/>
                  <w:szCs w:val="22"/>
                </w:rPr>
                <w:t>1/72</w:t>
              </w:r>
            </w:hyperlink>
          </w:p>
        </w:tc>
        <w:tc>
          <w:tcPr>
            <w:tcW w:w="284" w:type="dxa"/>
          </w:tcPr>
          <w:p w14:paraId="22D16FF9" w14:textId="77777777" w:rsidR="00FE501C" w:rsidRDefault="00FE501C" w:rsidP="00E362F0">
            <w:pPr>
              <w:jc w:val="center"/>
              <w:rPr>
                <w:sz w:val="20"/>
              </w:rPr>
            </w:pPr>
          </w:p>
        </w:tc>
        <w:tc>
          <w:tcPr>
            <w:tcW w:w="236" w:type="dxa"/>
          </w:tcPr>
          <w:p w14:paraId="57C16804" w14:textId="77777777" w:rsidR="00FE501C" w:rsidRDefault="00FE501C" w:rsidP="00E362F0">
            <w:pPr>
              <w:jc w:val="center"/>
              <w:rPr>
                <w:sz w:val="20"/>
              </w:rPr>
            </w:pPr>
          </w:p>
        </w:tc>
        <w:tc>
          <w:tcPr>
            <w:tcW w:w="331" w:type="dxa"/>
          </w:tcPr>
          <w:p w14:paraId="31C04303" w14:textId="77777777" w:rsidR="00FE501C" w:rsidRPr="0033213C" w:rsidRDefault="00FE501C" w:rsidP="00E362F0">
            <w:pPr>
              <w:jc w:val="center"/>
              <w:rPr>
                <w:sz w:val="20"/>
              </w:rPr>
            </w:pPr>
          </w:p>
        </w:tc>
        <w:tc>
          <w:tcPr>
            <w:tcW w:w="283" w:type="dxa"/>
          </w:tcPr>
          <w:p w14:paraId="37D79099" w14:textId="77777777" w:rsidR="00FE501C" w:rsidRPr="0033213C" w:rsidRDefault="00FE501C" w:rsidP="00E362F0">
            <w:pPr>
              <w:jc w:val="center"/>
              <w:rPr>
                <w:sz w:val="20"/>
              </w:rPr>
            </w:pPr>
          </w:p>
        </w:tc>
        <w:tc>
          <w:tcPr>
            <w:tcW w:w="284" w:type="dxa"/>
          </w:tcPr>
          <w:p w14:paraId="63D3147F" w14:textId="77777777" w:rsidR="00FE501C" w:rsidRPr="0033213C" w:rsidRDefault="00FE501C" w:rsidP="00E362F0">
            <w:pPr>
              <w:jc w:val="center"/>
              <w:rPr>
                <w:sz w:val="20"/>
              </w:rPr>
            </w:pPr>
          </w:p>
        </w:tc>
        <w:tc>
          <w:tcPr>
            <w:tcW w:w="283" w:type="dxa"/>
          </w:tcPr>
          <w:p w14:paraId="33C640F3" w14:textId="77777777" w:rsidR="00FE501C" w:rsidRDefault="00FE501C" w:rsidP="00E362F0">
            <w:pPr>
              <w:jc w:val="center"/>
              <w:rPr>
                <w:sz w:val="20"/>
              </w:rPr>
            </w:pPr>
          </w:p>
        </w:tc>
        <w:tc>
          <w:tcPr>
            <w:tcW w:w="284" w:type="dxa"/>
          </w:tcPr>
          <w:p w14:paraId="57B68AEF" w14:textId="77777777" w:rsidR="00FE501C" w:rsidRPr="0033213C" w:rsidRDefault="00FE501C" w:rsidP="00E362F0">
            <w:pPr>
              <w:jc w:val="center"/>
              <w:rPr>
                <w:sz w:val="20"/>
              </w:rPr>
            </w:pPr>
          </w:p>
        </w:tc>
        <w:tc>
          <w:tcPr>
            <w:tcW w:w="236" w:type="dxa"/>
          </w:tcPr>
          <w:p w14:paraId="10FCD8CE" w14:textId="77777777" w:rsidR="00FE501C" w:rsidRPr="0033213C" w:rsidRDefault="00FE501C" w:rsidP="00E362F0">
            <w:pPr>
              <w:jc w:val="center"/>
              <w:rPr>
                <w:sz w:val="20"/>
              </w:rPr>
            </w:pPr>
          </w:p>
        </w:tc>
        <w:tc>
          <w:tcPr>
            <w:tcW w:w="473" w:type="dxa"/>
          </w:tcPr>
          <w:p w14:paraId="4F16127A" w14:textId="77777777" w:rsidR="00FE501C" w:rsidRPr="0033213C" w:rsidRDefault="00FE501C" w:rsidP="00E362F0">
            <w:pPr>
              <w:jc w:val="center"/>
              <w:rPr>
                <w:sz w:val="20"/>
              </w:rPr>
            </w:pPr>
          </w:p>
        </w:tc>
        <w:tc>
          <w:tcPr>
            <w:tcW w:w="425" w:type="dxa"/>
          </w:tcPr>
          <w:p w14:paraId="1CCFC2A4" w14:textId="77777777" w:rsidR="00FE501C" w:rsidRDefault="00FE501C" w:rsidP="00E362F0">
            <w:pPr>
              <w:jc w:val="center"/>
              <w:rPr>
                <w:sz w:val="20"/>
              </w:rPr>
            </w:pPr>
          </w:p>
        </w:tc>
        <w:tc>
          <w:tcPr>
            <w:tcW w:w="425" w:type="dxa"/>
          </w:tcPr>
          <w:p w14:paraId="696ACBC4" w14:textId="77777777" w:rsidR="00FE501C" w:rsidRPr="0033213C" w:rsidRDefault="00FE501C" w:rsidP="00E362F0">
            <w:pPr>
              <w:jc w:val="center"/>
              <w:rPr>
                <w:sz w:val="20"/>
              </w:rPr>
            </w:pPr>
          </w:p>
        </w:tc>
        <w:tc>
          <w:tcPr>
            <w:tcW w:w="425" w:type="dxa"/>
          </w:tcPr>
          <w:p w14:paraId="41181544" w14:textId="77777777" w:rsidR="00FE501C" w:rsidRPr="0033213C" w:rsidRDefault="00FE501C" w:rsidP="00E362F0">
            <w:pPr>
              <w:jc w:val="center"/>
              <w:rPr>
                <w:sz w:val="20"/>
              </w:rPr>
            </w:pPr>
          </w:p>
        </w:tc>
        <w:tc>
          <w:tcPr>
            <w:tcW w:w="426" w:type="dxa"/>
          </w:tcPr>
          <w:p w14:paraId="53F49D3B" w14:textId="77777777" w:rsidR="00FE501C" w:rsidRPr="0033213C" w:rsidRDefault="00FE501C" w:rsidP="00E362F0">
            <w:pPr>
              <w:jc w:val="center"/>
              <w:rPr>
                <w:sz w:val="20"/>
              </w:rPr>
            </w:pPr>
          </w:p>
        </w:tc>
        <w:tc>
          <w:tcPr>
            <w:tcW w:w="2835" w:type="dxa"/>
          </w:tcPr>
          <w:p w14:paraId="6A40BDDE" w14:textId="77777777" w:rsidR="00FE501C" w:rsidRPr="00D41F1A" w:rsidRDefault="00FE501C" w:rsidP="00E362F0">
            <w:pPr>
              <w:spacing w:before="40" w:after="40"/>
              <w:rPr>
                <w:sz w:val="22"/>
                <w:szCs w:val="22"/>
              </w:rPr>
            </w:pPr>
            <w:r>
              <w:rPr>
                <w:sz w:val="22"/>
                <w:szCs w:val="22"/>
              </w:rPr>
              <w:t>N/A</w:t>
            </w:r>
          </w:p>
        </w:tc>
      </w:tr>
      <w:tr w:rsidR="00FE501C" w:rsidRPr="0033213C" w14:paraId="796EAACB" w14:textId="77777777" w:rsidTr="004A76A7">
        <w:trPr>
          <w:trHeight w:val="567"/>
        </w:trPr>
        <w:tc>
          <w:tcPr>
            <w:tcW w:w="2972" w:type="dxa"/>
          </w:tcPr>
          <w:p w14:paraId="119A5697" w14:textId="77777777" w:rsidR="00FE501C" w:rsidRPr="00D41F1A" w:rsidRDefault="00FE501C" w:rsidP="00E362F0">
            <w:pPr>
              <w:spacing w:before="40" w:after="40"/>
              <w:rPr>
                <w:rFonts w:cs="Calibri"/>
                <w:bCs/>
                <w:sz w:val="22"/>
                <w:szCs w:val="22"/>
                <w:lang w:val="en-US" w:eastAsia="zh-CN"/>
              </w:rPr>
            </w:pPr>
            <w:r w:rsidRPr="0094711C">
              <w:rPr>
                <w:sz w:val="22"/>
                <w:szCs w:val="22"/>
                <w:lang w:val="en-US"/>
              </w:rPr>
              <w:t>Infrastructure sharing in Brazil and other related initiatives</w:t>
            </w:r>
          </w:p>
        </w:tc>
        <w:tc>
          <w:tcPr>
            <w:tcW w:w="1418" w:type="dxa"/>
          </w:tcPr>
          <w:p w14:paraId="68F898B3" w14:textId="77777777" w:rsidR="00FE501C" w:rsidRPr="00D41F1A" w:rsidRDefault="00FE501C" w:rsidP="00E362F0">
            <w:pPr>
              <w:spacing w:before="40" w:after="40"/>
              <w:rPr>
                <w:sz w:val="22"/>
                <w:szCs w:val="22"/>
              </w:rPr>
            </w:pPr>
            <w:r w:rsidRPr="0094711C">
              <w:rPr>
                <w:sz w:val="22"/>
                <w:szCs w:val="22"/>
                <w:lang w:val="en-US"/>
              </w:rPr>
              <w:t>Brazil</w:t>
            </w:r>
          </w:p>
        </w:tc>
        <w:tc>
          <w:tcPr>
            <w:tcW w:w="1417" w:type="dxa"/>
          </w:tcPr>
          <w:p w14:paraId="2406ED8F" w14:textId="77777777" w:rsidR="00FE501C" w:rsidRPr="00476392" w:rsidRDefault="00FE501C" w:rsidP="00E362F0">
            <w:pPr>
              <w:spacing w:before="40" w:after="40"/>
              <w:jc w:val="center"/>
              <w:rPr>
                <w:rStyle w:val="Hyperlink"/>
                <w:color w:val="000000" w:themeColor="text1"/>
                <w:sz w:val="22"/>
                <w:szCs w:val="22"/>
              </w:rPr>
            </w:pPr>
            <w:r>
              <w:rPr>
                <w:rStyle w:val="Hyperlink"/>
                <w:color w:val="000000" w:themeColor="text1"/>
                <w:sz w:val="22"/>
                <w:szCs w:val="22"/>
              </w:rPr>
              <w:t>Q.4/1</w:t>
            </w:r>
          </w:p>
        </w:tc>
        <w:tc>
          <w:tcPr>
            <w:tcW w:w="1559" w:type="dxa"/>
          </w:tcPr>
          <w:p w14:paraId="38D45B52" w14:textId="77777777" w:rsidR="00FE501C" w:rsidRDefault="00924DD4" w:rsidP="00E362F0">
            <w:pPr>
              <w:spacing w:before="40" w:after="40"/>
              <w:jc w:val="center"/>
              <w:rPr>
                <w:rStyle w:val="Hyperlink"/>
                <w:sz w:val="22"/>
                <w:szCs w:val="22"/>
              </w:rPr>
            </w:pPr>
            <w:hyperlink r:id="rId122" w:history="1">
              <w:r w:rsidR="00FE501C" w:rsidRPr="0094711C">
                <w:rPr>
                  <w:rStyle w:val="Hyperlink"/>
                  <w:sz w:val="22"/>
                  <w:szCs w:val="22"/>
                </w:rPr>
                <w:t>1/217-E</w:t>
              </w:r>
            </w:hyperlink>
          </w:p>
        </w:tc>
        <w:tc>
          <w:tcPr>
            <w:tcW w:w="284" w:type="dxa"/>
          </w:tcPr>
          <w:p w14:paraId="45C0207F" w14:textId="77777777" w:rsidR="00FE501C" w:rsidRDefault="00FE501C" w:rsidP="00E362F0">
            <w:pPr>
              <w:jc w:val="center"/>
              <w:rPr>
                <w:sz w:val="20"/>
              </w:rPr>
            </w:pPr>
            <w:r>
              <w:rPr>
                <w:sz w:val="20"/>
              </w:rPr>
              <w:t>1</w:t>
            </w:r>
          </w:p>
        </w:tc>
        <w:tc>
          <w:tcPr>
            <w:tcW w:w="236" w:type="dxa"/>
          </w:tcPr>
          <w:p w14:paraId="76AB7B74" w14:textId="77777777" w:rsidR="00FE501C" w:rsidRDefault="00FE501C" w:rsidP="00E362F0">
            <w:pPr>
              <w:jc w:val="center"/>
              <w:rPr>
                <w:sz w:val="20"/>
              </w:rPr>
            </w:pPr>
          </w:p>
        </w:tc>
        <w:tc>
          <w:tcPr>
            <w:tcW w:w="331" w:type="dxa"/>
          </w:tcPr>
          <w:p w14:paraId="2BAC10BF" w14:textId="77777777" w:rsidR="00FE501C" w:rsidRPr="0033213C" w:rsidRDefault="00FE501C" w:rsidP="00E362F0">
            <w:pPr>
              <w:jc w:val="center"/>
              <w:rPr>
                <w:sz w:val="20"/>
              </w:rPr>
            </w:pPr>
          </w:p>
        </w:tc>
        <w:tc>
          <w:tcPr>
            <w:tcW w:w="283" w:type="dxa"/>
          </w:tcPr>
          <w:p w14:paraId="030B2FC1" w14:textId="77777777" w:rsidR="00FE501C" w:rsidRPr="0033213C" w:rsidRDefault="00FE501C" w:rsidP="00E362F0">
            <w:pPr>
              <w:jc w:val="center"/>
              <w:rPr>
                <w:sz w:val="20"/>
              </w:rPr>
            </w:pPr>
          </w:p>
        </w:tc>
        <w:tc>
          <w:tcPr>
            <w:tcW w:w="284" w:type="dxa"/>
          </w:tcPr>
          <w:p w14:paraId="5F33B3B6" w14:textId="77777777" w:rsidR="00FE501C" w:rsidRPr="0033213C" w:rsidRDefault="00FE501C" w:rsidP="00E362F0">
            <w:pPr>
              <w:jc w:val="center"/>
              <w:rPr>
                <w:sz w:val="20"/>
              </w:rPr>
            </w:pPr>
          </w:p>
        </w:tc>
        <w:tc>
          <w:tcPr>
            <w:tcW w:w="283" w:type="dxa"/>
          </w:tcPr>
          <w:p w14:paraId="5D823A97" w14:textId="77777777" w:rsidR="00FE501C" w:rsidRDefault="00FE501C" w:rsidP="00E362F0">
            <w:pPr>
              <w:jc w:val="center"/>
              <w:rPr>
                <w:sz w:val="20"/>
              </w:rPr>
            </w:pPr>
          </w:p>
        </w:tc>
        <w:tc>
          <w:tcPr>
            <w:tcW w:w="284" w:type="dxa"/>
          </w:tcPr>
          <w:p w14:paraId="680E8BCB" w14:textId="77777777" w:rsidR="00FE501C" w:rsidRPr="0033213C" w:rsidRDefault="00FE501C" w:rsidP="00E362F0">
            <w:pPr>
              <w:jc w:val="center"/>
              <w:rPr>
                <w:sz w:val="20"/>
              </w:rPr>
            </w:pPr>
          </w:p>
        </w:tc>
        <w:tc>
          <w:tcPr>
            <w:tcW w:w="236" w:type="dxa"/>
          </w:tcPr>
          <w:p w14:paraId="1115DBE4" w14:textId="77777777" w:rsidR="00FE501C" w:rsidRPr="0033213C" w:rsidRDefault="00FE501C" w:rsidP="00E362F0">
            <w:pPr>
              <w:jc w:val="center"/>
              <w:rPr>
                <w:sz w:val="20"/>
              </w:rPr>
            </w:pPr>
          </w:p>
        </w:tc>
        <w:tc>
          <w:tcPr>
            <w:tcW w:w="473" w:type="dxa"/>
          </w:tcPr>
          <w:p w14:paraId="0EA177F2" w14:textId="77777777" w:rsidR="00FE501C" w:rsidRPr="0033213C" w:rsidRDefault="00FE501C" w:rsidP="00E362F0">
            <w:pPr>
              <w:jc w:val="center"/>
              <w:rPr>
                <w:sz w:val="20"/>
              </w:rPr>
            </w:pPr>
          </w:p>
        </w:tc>
        <w:tc>
          <w:tcPr>
            <w:tcW w:w="425" w:type="dxa"/>
          </w:tcPr>
          <w:p w14:paraId="638348A4" w14:textId="77777777" w:rsidR="00FE501C" w:rsidRDefault="00FE501C" w:rsidP="00E362F0">
            <w:pPr>
              <w:jc w:val="center"/>
              <w:rPr>
                <w:sz w:val="20"/>
              </w:rPr>
            </w:pPr>
          </w:p>
        </w:tc>
        <w:tc>
          <w:tcPr>
            <w:tcW w:w="425" w:type="dxa"/>
          </w:tcPr>
          <w:p w14:paraId="3E86B197" w14:textId="77777777" w:rsidR="00FE501C" w:rsidRPr="0033213C" w:rsidRDefault="00FE501C" w:rsidP="00E362F0">
            <w:pPr>
              <w:jc w:val="center"/>
              <w:rPr>
                <w:sz w:val="20"/>
              </w:rPr>
            </w:pPr>
            <w:r>
              <w:rPr>
                <w:sz w:val="20"/>
              </w:rPr>
              <w:t>1</w:t>
            </w:r>
          </w:p>
        </w:tc>
        <w:tc>
          <w:tcPr>
            <w:tcW w:w="425" w:type="dxa"/>
          </w:tcPr>
          <w:p w14:paraId="5057CAEA" w14:textId="77777777" w:rsidR="00FE501C" w:rsidRPr="0033213C" w:rsidRDefault="00FE501C" w:rsidP="00E362F0">
            <w:pPr>
              <w:jc w:val="center"/>
              <w:rPr>
                <w:sz w:val="20"/>
              </w:rPr>
            </w:pPr>
          </w:p>
        </w:tc>
        <w:tc>
          <w:tcPr>
            <w:tcW w:w="426" w:type="dxa"/>
          </w:tcPr>
          <w:p w14:paraId="531063C6" w14:textId="77777777" w:rsidR="00FE501C" w:rsidRPr="0033213C" w:rsidRDefault="00FE501C" w:rsidP="00E362F0">
            <w:pPr>
              <w:jc w:val="center"/>
              <w:rPr>
                <w:sz w:val="20"/>
              </w:rPr>
            </w:pPr>
          </w:p>
        </w:tc>
        <w:tc>
          <w:tcPr>
            <w:tcW w:w="2835" w:type="dxa"/>
          </w:tcPr>
          <w:p w14:paraId="36D08AEE" w14:textId="77777777" w:rsidR="00FE501C" w:rsidRDefault="00FE501C" w:rsidP="00E362F0">
            <w:pPr>
              <w:spacing w:before="40" w:after="40"/>
              <w:rPr>
                <w:sz w:val="22"/>
                <w:szCs w:val="22"/>
              </w:rPr>
            </w:pPr>
            <w:r w:rsidRPr="0094711C">
              <w:rPr>
                <w:bCs/>
                <w:sz w:val="22"/>
                <w:szCs w:val="22"/>
              </w:rPr>
              <w:t xml:space="preserve">Spectrum sharing, spectrum auctions  </w:t>
            </w:r>
          </w:p>
        </w:tc>
      </w:tr>
      <w:tr w:rsidR="00FE501C" w:rsidRPr="0033213C" w14:paraId="2BDAAF9F" w14:textId="77777777" w:rsidTr="004A76A7">
        <w:trPr>
          <w:trHeight w:val="567"/>
        </w:trPr>
        <w:tc>
          <w:tcPr>
            <w:tcW w:w="2972" w:type="dxa"/>
          </w:tcPr>
          <w:p w14:paraId="259B21E3" w14:textId="77777777" w:rsidR="00FE501C" w:rsidRPr="0094711C" w:rsidRDefault="00FE501C" w:rsidP="00E362F0">
            <w:pPr>
              <w:spacing w:before="40" w:after="40"/>
              <w:rPr>
                <w:sz w:val="22"/>
                <w:szCs w:val="22"/>
                <w:lang w:val="en-US"/>
              </w:rPr>
            </w:pPr>
            <w:r w:rsidRPr="005E59EC">
              <w:rPr>
                <w:rFonts w:cstheme="minorHAnsi"/>
                <w:sz w:val="22"/>
                <w:szCs w:val="22"/>
                <w:lang w:val="en-US"/>
              </w:rPr>
              <w:t>Contribution for preparation of final report on Question 4/1, chapter 4, section 3: “Impacts of MVNO on market competition”</w:t>
            </w:r>
          </w:p>
        </w:tc>
        <w:tc>
          <w:tcPr>
            <w:tcW w:w="1418" w:type="dxa"/>
          </w:tcPr>
          <w:p w14:paraId="4B6FC9EC" w14:textId="77777777" w:rsidR="00FE501C" w:rsidRPr="0094711C" w:rsidRDefault="00FE501C" w:rsidP="00E362F0">
            <w:pPr>
              <w:spacing w:before="40" w:after="40"/>
              <w:rPr>
                <w:sz w:val="22"/>
                <w:szCs w:val="22"/>
                <w:lang w:val="en-US"/>
              </w:rPr>
            </w:pPr>
            <w:r w:rsidRPr="0094711C">
              <w:rPr>
                <w:rFonts w:cstheme="minorHAnsi"/>
                <w:sz w:val="22"/>
                <w:szCs w:val="22"/>
              </w:rPr>
              <w:t>Madagascar</w:t>
            </w:r>
          </w:p>
        </w:tc>
        <w:tc>
          <w:tcPr>
            <w:tcW w:w="1417" w:type="dxa"/>
          </w:tcPr>
          <w:p w14:paraId="1AA22F04" w14:textId="77777777" w:rsidR="00FE501C" w:rsidRDefault="00FE501C" w:rsidP="00E362F0">
            <w:pPr>
              <w:spacing w:before="40" w:after="40"/>
              <w:jc w:val="center"/>
              <w:rPr>
                <w:rStyle w:val="Hyperlink"/>
                <w:color w:val="000000" w:themeColor="text1"/>
                <w:sz w:val="22"/>
                <w:szCs w:val="22"/>
              </w:rPr>
            </w:pPr>
            <w:r>
              <w:rPr>
                <w:rStyle w:val="Hyperlink"/>
                <w:color w:val="000000" w:themeColor="text1"/>
                <w:sz w:val="22"/>
                <w:szCs w:val="22"/>
              </w:rPr>
              <w:t>Q.4/1</w:t>
            </w:r>
          </w:p>
        </w:tc>
        <w:tc>
          <w:tcPr>
            <w:tcW w:w="1559" w:type="dxa"/>
          </w:tcPr>
          <w:p w14:paraId="5AF25C7B" w14:textId="77777777" w:rsidR="00FE501C" w:rsidRDefault="00924DD4" w:rsidP="00E362F0">
            <w:pPr>
              <w:spacing w:before="40" w:after="40"/>
              <w:jc w:val="center"/>
              <w:rPr>
                <w:rStyle w:val="Hyperlink"/>
                <w:sz w:val="22"/>
                <w:szCs w:val="22"/>
              </w:rPr>
            </w:pPr>
            <w:hyperlink r:id="rId123" w:history="1">
              <w:r w:rsidR="00FE501C" w:rsidRPr="0094711C">
                <w:rPr>
                  <w:rStyle w:val="Hyperlink"/>
                  <w:sz w:val="22"/>
                  <w:szCs w:val="22"/>
                </w:rPr>
                <w:t>SG1RGQ/198-E</w:t>
              </w:r>
            </w:hyperlink>
          </w:p>
        </w:tc>
        <w:tc>
          <w:tcPr>
            <w:tcW w:w="284" w:type="dxa"/>
          </w:tcPr>
          <w:p w14:paraId="1ED2C516" w14:textId="77777777" w:rsidR="00FE501C" w:rsidRDefault="00FE501C" w:rsidP="00E362F0">
            <w:pPr>
              <w:jc w:val="center"/>
              <w:rPr>
                <w:sz w:val="20"/>
              </w:rPr>
            </w:pPr>
          </w:p>
        </w:tc>
        <w:tc>
          <w:tcPr>
            <w:tcW w:w="236" w:type="dxa"/>
          </w:tcPr>
          <w:p w14:paraId="16DF8DC6" w14:textId="77777777" w:rsidR="00FE501C" w:rsidRDefault="00FE501C" w:rsidP="00E362F0">
            <w:pPr>
              <w:jc w:val="center"/>
              <w:rPr>
                <w:sz w:val="20"/>
              </w:rPr>
            </w:pPr>
          </w:p>
        </w:tc>
        <w:tc>
          <w:tcPr>
            <w:tcW w:w="331" w:type="dxa"/>
          </w:tcPr>
          <w:p w14:paraId="194EA1ED" w14:textId="77777777" w:rsidR="00FE501C" w:rsidRPr="0033213C" w:rsidRDefault="00FE501C" w:rsidP="00E362F0">
            <w:pPr>
              <w:jc w:val="center"/>
              <w:rPr>
                <w:sz w:val="20"/>
              </w:rPr>
            </w:pPr>
          </w:p>
        </w:tc>
        <w:tc>
          <w:tcPr>
            <w:tcW w:w="283" w:type="dxa"/>
          </w:tcPr>
          <w:p w14:paraId="78A6AF07" w14:textId="77777777" w:rsidR="00FE501C" w:rsidRPr="0033213C" w:rsidRDefault="00FE501C" w:rsidP="00E362F0">
            <w:pPr>
              <w:jc w:val="center"/>
              <w:rPr>
                <w:sz w:val="20"/>
              </w:rPr>
            </w:pPr>
          </w:p>
        </w:tc>
        <w:tc>
          <w:tcPr>
            <w:tcW w:w="284" w:type="dxa"/>
          </w:tcPr>
          <w:p w14:paraId="2D9586A5" w14:textId="77777777" w:rsidR="00FE501C" w:rsidRPr="0033213C" w:rsidRDefault="00FE501C" w:rsidP="00E362F0">
            <w:pPr>
              <w:jc w:val="center"/>
              <w:rPr>
                <w:sz w:val="20"/>
              </w:rPr>
            </w:pPr>
          </w:p>
        </w:tc>
        <w:tc>
          <w:tcPr>
            <w:tcW w:w="283" w:type="dxa"/>
          </w:tcPr>
          <w:p w14:paraId="5C5B3F62" w14:textId="77777777" w:rsidR="00FE501C" w:rsidRDefault="00FE501C" w:rsidP="00E362F0">
            <w:pPr>
              <w:jc w:val="center"/>
              <w:rPr>
                <w:sz w:val="20"/>
              </w:rPr>
            </w:pPr>
          </w:p>
        </w:tc>
        <w:tc>
          <w:tcPr>
            <w:tcW w:w="284" w:type="dxa"/>
          </w:tcPr>
          <w:p w14:paraId="339B6B78" w14:textId="77777777" w:rsidR="00FE501C" w:rsidRPr="0033213C" w:rsidRDefault="00FE501C" w:rsidP="00E362F0">
            <w:pPr>
              <w:jc w:val="center"/>
              <w:rPr>
                <w:sz w:val="20"/>
              </w:rPr>
            </w:pPr>
          </w:p>
        </w:tc>
        <w:tc>
          <w:tcPr>
            <w:tcW w:w="236" w:type="dxa"/>
          </w:tcPr>
          <w:p w14:paraId="6C769E67" w14:textId="77777777" w:rsidR="00FE501C" w:rsidRPr="0033213C" w:rsidRDefault="00FE501C" w:rsidP="00E362F0">
            <w:pPr>
              <w:jc w:val="center"/>
              <w:rPr>
                <w:sz w:val="20"/>
              </w:rPr>
            </w:pPr>
          </w:p>
        </w:tc>
        <w:tc>
          <w:tcPr>
            <w:tcW w:w="473" w:type="dxa"/>
          </w:tcPr>
          <w:p w14:paraId="1DA7BE05" w14:textId="77777777" w:rsidR="00FE501C" w:rsidRPr="0033213C" w:rsidRDefault="00FE501C" w:rsidP="00E362F0">
            <w:pPr>
              <w:jc w:val="center"/>
              <w:rPr>
                <w:sz w:val="20"/>
              </w:rPr>
            </w:pPr>
          </w:p>
        </w:tc>
        <w:tc>
          <w:tcPr>
            <w:tcW w:w="425" w:type="dxa"/>
          </w:tcPr>
          <w:p w14:paraId="47318F2C" w14:textId="77777777" w:rsidR="00FE501C" w:rsidRDefault="00FE501C" w:rsidP="00E362F0">
            <w:pPr>
              <w:jc w:val="center"/>
              <w:rPr>
                <w:sz w:val="20"/>
              </w:rPr>
            </w:pPr>
            <w:r>
              <w:rPr>
                <w:sz w:val="20"/>
              </w:rPr>
              <w:t>1</w:t>
            </w:r>
          </w:p>
        </w:tc>
        <w:tc>
          <w:tcPr>
            <w:tcW w:w="425" w:type="dxa"/>
          </w:tcPr>
          <w:p w14:paraId="534E5E27" w14:textId="77777777" w:rsidR="00FE501C" w:rsidRDefault="00FE501C" w:rsidP="00E362F0">
            <w:pPr>
              <w:jc w:val="center"/>
              <w:rPr>
                <w:sz w:val="20"/>
              </w:rPr>
            </w:pPr>
          </w:p>
        </w:tc>
        <w:tc>
          <w:tcPr>
            <w:tcW w:w="425" w:type="dxa"/>
          </w:tcPr>
          <w:p w14:paraId="007EEFD7" w14:textId="77777777" w:rsidR="00FE501C" w:rsidRPr="0033213C" w:rsidRDefault="00FE501C" w:rsidP="00E362F0">
            <w:pPr>
              <w:jc w:val="center"/>
              <w:rPr>
                <w:sz w:val="20"/>
              </w:rPr>
            </w:pPr>
          </w:p>
        </w:tc>
        <w:tc>
          <w:tcPr>
            <w:tcW w:w="426" w:type="dxa"/>
          </w:tcPr>
          <w:p w14:paraId="20C3AD46" w14:textId="77777777" w:rsidR="00FE501C" w:rsidRPr="0033213C" w:rsidRDefault="00FE501C" w:rsidP="00E362F0">
            <w:pPr>
              <w:jc w:val="center"/>
              <w:rPr>
                <w:sz w:val="20"/>
              </w:rPr>
            </w:pPr>
          </w:p>
        </w:tc>
        <w:tc>
          <w:tcPr>
            <w:tcW w:w="2835" w:type="dxa"/>
          </w:tcPr>
          <w:p w14:paraId="0DDB29AE" w14:textId="77777777" w:rsidR="00FE501C" w:rsidRPr="0094711C" w:rsidRDefault="00FE501C" w:rsidP="00E362F0">
            <w:pPr>
              <w:spacing w:before="40" w:after="40"/>
              <w:rPr>
                <w:bCs/>
                <w:sz w:val="22"/>
                <w:szCs w:val="22"/>
              </w:rPr>
            </w:pPr>
            <w:r w:rsidRPr="0094711C">
              <w:rPr>
                <w:bCs/>
                <w:sz w:val="22"/>
                <w:szCs w:val="22"/>
              </w:rPr>
              <w:t>MVNO</w:t>
            </w:r>
          </w:p>
        </w:tc>
      </w:tr>
      <w:tr w:rsidR="00FE501C" w:rsidRPr="0033213C" w14:paraId="04C06B95" w14:textId="77777777" w:rsidTr="004A76A7">
        <w:trPr>
          <w:trHeight w:val="567"/>
        </w:trPr>
        <w:tc>
          <w:tcPr>
            <w:tcW w:w="2972" w:type="dxa"/>
          </w:tcPr>
          <w:p w14:paraId="7F9039D1" w14:textId="77777777" w:rsidR="00FE501C" w:rsidRPr="0094711C" w:rsidRDefault="00FE501C" w:rsidP="00E362F0">
            <w:pPr>
              <w:spacing w:before="40" w:after="40"/>
              <w:rPr>
                <w:sz w:val="22"/>
                <w:szCs w:val="22"/>
                <w:lang w:val="en-US"/>
              </w:rPr>
            </w:pPr>
            <w:r w:rsidRPr="00D9549A">
              <w:rPr>
                <w:rFonts w:cstheme="minorHAnsi"/>
                <w:sz w:val="22"/>
                <w:szCs w:val="22"/>
                <w:lang w:val="en-US"/>
              </w:rPr>
              <w:t>Contribution for preparation of final report on Question 4/1, chapter 3, section 1: “The impact of infrastructure and spectrum sharing on prices to consumers”</w:t>
            </w:r>
          </w:p>
        </w:tc>
        <w:tc>
          <w:tcPr>
            <w:tcW w:w="1418" w:type="dxa"/>
          </w:tcPr>
          <w:p w14:paraId="5B070152" w14:textId="77777777" w:rsidR="00FE501C" w:rsidRPr="0094711C" w:rsidRDefault="00FE501C" w:rsidP="00E362F0">
            <w:pPr>
              <w:spacing w:before="40" w:after="40"/>
              <w:rPr>
                <w:sz w:val="22"/>
                <w:szCs w:val="22"/>
                <w:lang w:val="en-US"/>
              </w:rPr>
            </w:pPr>
            <w:r w:rsidRPr="0094711C">
              <w:rPr>
                <w:rFonts w:cstheme="minorHAnsi"/>
                <w:sz w:val="22"/>
                <w:szCs w:val="22"/>
              </w:rPr>
              <w:t>Madagascar</w:t>
            </w:r>
          </w:p>
        </w:tc>
        <w:tc>
          <w:tcPr>
            <w:tcW w:w="1417" w:type="dxa"/>
          </w:tcPr>
          <w:p w14:paraId="36CA88B9" w14:textId="77777777" w:rsidR="00FE501C" w:rsidRDefault="00FE501C" w:rsidP="00E362F0">
            <w:pPr>
              <w:spacing w:before="40" w:after="40"/>
              <w:jc w:val="center"/>
              <w:rPr>
                <w:rStyle w:val="Hyperlink"/>
                <w:color w:val="000000" w:themeColor="text1"/>
                <w:sz w:val="22"/>
                <w:szCs w:val="22"/>
              </w:rPr>
            </w:pPr>
            <w:r>
              <w:rPr>
                <w:rStyle w:val="Hyperlink"/>
                <w:color w:val="000000" w:themeColor="text1"/>
                <w:sz w:val="22"/>
                <w:szCs w:val="22"/>
              </w:rPr>
              <w:t>Q.4/1</w:t>
            </w:r>
          </w:p>
        </w:tc>
        <w:tc>
          <w:tcPr>
            <w:tcW w:w="1559" w:type="dxa"/>
          </w:tcPr>
          <w:p w14:paraId="12EBE432" w14:textId="77777777" w:rsidR="00FE501C" w:rsidRDefault="00924DD4" w:rsidP="00E362F0">
            <w:pPr>
              <w:spacing w:before="40" w:after="40"/>
              <w:jc w:val="center"/>
              <w:rPr>
                <w:rStyle w:val="Hyperlink"/>
                <w:sz w:val="22"/>
                <w:szCs w:val="22"/>
              </w:rPr>
            </w:pPr>
            <w:hyperlink r:id="rId124" w:history="1">
              <w:r w:rsidR="00FE501C" w:rsidRPr="0094711C">
                <w:rPr>
                  <w:rStyle w:val="Hyperlink"/>
                  <w:sz w:val="22"/>
                  <w:szCs w:val="22"/>
                </w:rPr>
                <w:t>SG1RGQ/199-E</w:t>
              </w:r>
            </w:hyperlink>
          </w:p>
        </w:tc>
        <w:tc>
          <w:tcPr>
            <w:tcW w:w="284" w:type="dxa"/>
          </w:tcPr>
          <w:p w14:paraId="7E9E1479" w14:textId="77777777" w:rsidR="00FE501C" w:rsidRDefault="00FE501C" w:rsidP="00E362F0">
            <w:pPr>
              <w:jc w:val="center"/>
              <w:rPr>
                <w:sz w:val="20"/>
              </w:rPr>
            </w:pPr>
          </w:p>
        </w:tc>
        <w:tc>
          <w:tcPr>
            <w:tcW w:w="236" w:type="dxa"/>
          </w:tcPr>
          <w:p w14:paraId="11845CA6" w14:textId="77777777" w:rsidR="00FE501C" w:rsidRDefault="00FE501C" w:rsidP="00E362F0">
            <w:pPr>
              <w:jc w:val="center"/>
              <w:rPr>
                <w:sz w:val="20"/>
              </w:rPr>
            </w:pPr>
          </w:p>
        </w:tc>
        <w:tc>
          <w:tcPr>
            <w:tcW w:w="331" w:type="dxa"/>
          </w:tcPr>
          <w:p w14:paraId="1DE2F4FE" w14:textId="77777777" w:rsidR="00FE501C" w:rsidRPr="0033213C" w:rsidRDefault="00FE501C" w:rsidP="00E362F0">
            <w:pPr>
              <w:jc w:val="center"/>
              <w:rPr>
                <w:sz w:val="20"/>
              </w:rPr>
            </w:pPr>
          </w:p>
        </w:tc>
        <w:tc>
          <w:tcPr>
            <w:tcW w:w="283" w:type="dxa"/>
          </w:tcPr>
          <w:p w14:paraId="26DD7FF4" w14:textId="77777777" w:rsidR="00FE501C" w:rsidRPr="0033213C" w:rsidRDefault="00FE501C" w:rsidP="00E362F0">
            <w:pPr>
              <w:jc w:val="center"/>
              <w:rPr>
                <w:sz w:val="20"/>
              </w:rPr>
            </w:pPr>
          </w:p>
        </w:tc>
        <w:tc>
          <w:tcPr>
            <w:tcW w:w="284" w:type="dxa"/>
          </w:tcPr>
          <w:p w14:paraId="1A8278A7" w14:textId="77777777" w:rsidR="00FE501C" w:rsidRPr="0033213C" w:rsidRDefault="00FE501C" w:rsidP="00E362F0">
            <w:pPr>
              <w:jc w:val="center"/>
              <w:rPr>
                <w:sz w:val="20"/>
              </w:rPr>
            </w:pPr>
          </w:p>
        </w:tc>
        <w:tc>
          <w:tcPr>
            <w:tcW w:w="283" w:type="dxa"/>
          </w:tcPr>
          <w:p w14:paraId="1A5B5D50" w14:textId="77777777" w:rsidR="00FE501C" w:rsidRDefault="00FE501C" w:rsidP="00E362F0">
            <w:pPr>
              <w:jc w:val="center"/>
              <w:rPr>
                <w:sz w:val="20"/>
              </w:rPr>
            </w:pPr>
          </w:p>
        </w:tc>
        <w:tc>
          <w:tcPr>
            <w:tcW w:w="284" w:type="dxa"/>
          </w:tcPr>
          <w:p w14:paraId="3E1773D8" w14:textId="77777777" w:rsidR="00FE501C" w:rsidRPr="0033213C" w:rsidRDefault="00FE501C" w:rsidP="00E362F0">
            <w:pPr>
              <w:jc w:val="center"/>
              <w:rPr>
                <w:sz w:val="20"/>
              </w:rPr>
            </w:pPr>
          </w:p>
        </w:tc>
        <w:tc>
          <w:tcPr>
            <w:tcW w:w="236" w:type="dxa"/>
          </w:tcPr>
          <w:p w14:paraId="24C3FEA3" w14:textId="77777777" w:rsidR="00FE501C" w:rsidRPr="0033213C" w:rsidRDefault="00FE501C" w:rsidP="00E362F0">
            <w:pPr>
              <w:jc w:val="center"/>
              <w:rPr>
                <w:sz w:val="20"/>
              </w:rPr>
            </w:pPr>
          </w:p>
        </w:tc>
        <w:tc>
          <w:tcPr>
            <w:tcW w:w="473" w:type="dxa"/>
          </w:tcPr>
          <w:p w14:paraId="0E0C6C8A" w14:textId="77777777" w:rsidR="00FE501C" w:rsidRPr="0033213C" w:rsidRDefault="00FE501C" w:rsidP="00E362F0">
            <w:pPr>
              <w:jc w:val="center"/>
              <w:rPr>
                <w:sz w:val="20"/>
              </w:rPr>
            </w:pPr>
          </w:p>
        </w:tc>
        <w:tc>
          <w:tcPr>
            <w:tcW w:w="425" w:type="dxa"/>
          </w:tcPr>
          <w:p w14:paraId="0DAC9BE3" w14:textId="77777777" w:rsidR="00FE501C" w:rsidRDefault="00FE501C" w:rsidP="00E362F0">
            <w:pPr>
              <w:jc w:val="center"/>
              <w:rPr>
                <w:sz w:val="20"/>
              </w:rPr>
            </w:pPr>
            <w:r>
              <w:rPr>
                <w:sz w:val="20"/>
              </w:rPr>
              <w:t>1</w:t>
            </w:r>
          </w:p>
        </w:tc>
        <w:tc>
          <w:tcPr>
            <w:tcW w:w="425" w:type="dxa"/>
          </w:tcPr>
          <w:p w14:paraId="31E51E52" w14:textId="77777777" w:rsidR="00FE501C" w:rsidRDefault="00FE501C" w:rsidP="00E362F0">
            <w:pPr>
              <w:jc w:val="center"/>
              <w:rPr>
                <w:sz w:val="20"/>
              </w:rPr>
            </w:pPr>
          </w:p>
        </w:tc>
        <w:tc>
          <w:tcPr>
            <w:tcW w:w="425" w:type="dxa"/>
          </w:tcPr>
          <w:p w14:paraId="3DC8F4E0" w14:textId="77777777" w:rsidR="00FE501C" w:rsidRPr="0033213C" w:rsidRDefault="00FE501C" w:rsidP="00E362F0">
            <w:pPr>
              <w:jc w:val="center"/>
              <w:rPr>
                <w:sz w:val="20"/>
              </w:rPr>
            </w:pPr>
          </w:p>
        </w:tc>
        <w:tc>
          <w:tcPr>
            <w:tcW w:w="426" w:type="dxa"/>
          </w:tcPr>
          <w:p w14:paraId="6166FAFB" w14:textId="77777777" w:rsidR="00FE501C" w:rsidRPr="0033213C" w:rsidRDefault="00FE501C" w:rsidP="00E362F0">
            <w:pPr>
              <w:jc w:val="center"/>
              <w:rPr>
                <w:sz w:val="20"/>
              </w:rPr>
            </w:pPr>
          </w:p>
        </w:tc>
        <w:tc>
          <w:tcPr>
            <w:tcW w:w="2835" w:type="dxa"/>
          </w:tcPr>
          <w:p w14:paraId="46B76592" w14:textId="77777777" w:rsidR="00FE501C" w:rsidRPr="0094711C" w:rsidRDefault="00FE501C" w:rsidP="00E362F0">
            <w:pPr>
              <w:spacing w:before="40" w:after="40"/>
              <w:rPr>
                <w:bCs/>
                <w:sz w:val="22"/>
                <w:szCs w:val="22"/>
              </w:rPr>
            </w:pPr>
            <w:r w:rsidRPr="0094711C">
              <w:rPr>
                <w:bCs/>
                <w:sz w:val="22"/>
                <w:szCs w:val="22"/>
              </w:rPr>
              <w:t>MVNO</w:t>
            </w:r>
          </w:p>
        </w:tc>
      </w:tr>
      <w:tr w:rsidR="00FE501C" w:rsidRPr="0033213C" w14:paraId="5FF00334" w14:textId="77777777" w:rsidTr="004A76A7">
        <w:trPr>
          <w:trHeight w:val="567"/>
        </w:trPr>
        <w:tc>
          <w:tcPr>
            <w:tcW w:w="2972" w:type="dxa"/>
          </w:tcPr>
          <w:p w14:paraId="64EBE8ED" w14:textId="77777777" w:rsidR="00FE501C" w:rsidRPr="0094711C" w:rsidRDefault="00FE501C" w:rsidP="00E362F0">
            <w:pPr>
              <w:spacing w:before="40" w:after="40"/>
              <w:rPr>
                <w:sz w:val="22"/>
                <w:szCs w:val="22"/>
                <w:lang w:val="en-US"/>
              </w:rPr>
            </w:pPr>
            <w:r w:rsidRPr="00D9549A">
              <w:rPr>
                <w:rFonts w:cstheme="minorHAnsi"/>
                <w:sz w:val="22"/>
                <w:szCs w:val="22"/>
                <w:lang w:val="en-US"/>
              </w:rPr>
              <w:t>Challenges and alternatives in financial and regulatory challenges for 5G deployment</w:t>
            </w:r>
          </w:p>
        </w:tc>
        <w:tc>
          <w:tcPr>
            <w:tcW w:w="1418" w:type="dxa"/>
          </w:tcPr>
          <w:p w14:paraId="4953B5F9" w14:textId="77777777" w:rsidR="00FE501C" w:rsidRPr="0094711C" w:rsidRDefault="00FE501C" w:rsidP="00E362F0">
            <w:pPr>
              <w:spacing w:before="40" w:after="40"/>
              <w:rPr>
                <w:sz w:val="22"/>
                <w:szCs w:val="22"/>
                <w:lang w:val="en-US"/>
              </w:rPr>
            </w:pPr>
            <w:r w:rsidRPr="00D9549A">
              <w:rPr>
                <w:rFonts w:cstheme="minorHAnsi"/>
                <w:sz w:val="22"/>
                <w:szCs w:val="22"/>
                <w:lang w:val="en-US"/>
              </w:rPr>
              <w:t xml:space="preserve">ADVISIA OC&amp;C Strategy </w:t>
            </w:r>
            <w:r w:rsidRPr="00D9549A">
              <w:rPr>
                <w:rFonts w:cstheme="minorHAnsi"/>
                <w:sz w:val="22"/>
                <w:szCs w:val="22"/>
                <w:lang w:val="en-US"/>
              </w:rPr>
              <w:lastRenderedPageBreak/>
              <w:t>Consultants (Brazil)</w:t>
            </w:r>
          </w:p>
        </w:tc>
        <w:tc>
          <w:tcPr>
            <w:tcW w:w="1417" w:type="dxa"/>
          </w:tcPr>
          <w:p w14:paraId="2B78DE2F" w14:textId="77777777" w:rsidR="00FE501C" w:rsidRDefault="00FE501C" w:rsidP="00E362F0">
            <w:pPr>
              <w:spacing w:before="40" w:after="40"/>
              <w:jc w:val="center"/>
              <w:rPr>
                <w:rStyle w:val="Hyperlink"/>
                <w:color w:val="000000" w:themeColor="text1"/>
                <w:sz w:val="22"/>
                <w:szCs w:val="22"/>
              </w:rPr>
            </w:pPr>
            <w:r>
              <w:rPr>
                <w:rStyle w:val="Hyperlink"/>
                <w:color w:val="000000" w:themeColor="text1"/>
                <w:sz w:val="22"/>
                <w:szCs w:val="22"/>
              </w:rPr>
              <w:lastRenderedPageBreak/>
              <w:t>Q.4/1</w:t>
            </w:r>
          </w:p>
        </w:tc>
        <w:tc>
          <w:tcPr>
            <w:tcW w:w="1559" w:type="dxa"/>
          </w:tcPr>
          <w:p w14:paraId="56F08AEA" w14:textId="77777777" w:rsidR="00FE501C" w:rsidRDefault="00924DD4" w:rsidP="00E362F0">
            <w:pPr>
              <w:spacing w:before="40" w:after="40"/>
              <w:jc w:val="center"/>
              <w:rPr>
                <w:rStyle w:val="Hyperlink"/>
                <w:sz w:val="22"/>
                <w:szCs w:val="22"/>
              </w:rPr>
            </w:pPr>
            <w:hyperlink r:id="rId125" w:history="1">
              <w:r w:rsidR="00FE501C" w:rsidRPr="0094711C">
                <w:rPr>
                  <w:rStyle w:val="Hyperlink"/>
                  <w:sz w:val="22"/>
                  <w:szCs w:val="22"/>
                  <w:lang w:val="es-ES"/>
                </w:rPr>
                <w:t>SG1RGQ/218-E</w:t>
              </w:r>
            </w:hyperlink>
          </w:p>
        </w:tc>
        <w:tc>
          <w:tcPr>
            <w:tcW w:w="284" w:type="dxa"/>
          </w:tcPr>
          <w:p w14:paraId="650E04AD" w14:textId="77777777" w:rsidR="00FE501C" w:rsidRDefault="00FE501C" w:rsidP="00E362F0">
            <w:pPr>
              <w:jc w:val="center"/>
              <w:rPr>
                <w:sz w:val="20"/>
              </w:rPr>
            </w:pPr>
          </w:p>
        </w:tc>
        <w:tc>
          <w:tcPr>
            <w:tcW w:w="236" w:type="dxa"/>
          </w:tcPr>
          <w:p w14:paraId="65D66099" w14:textId="77777777" w:rsidR="00FE501C" w:rsidRDefault="00FE501C" w:rsidP="00E362F0">
            <w:pPr>
              <w:jc w:val="center"/>
              <w:rPr>
                <w:sz w:val="20"/>
              </w:rPr>
            </w:pPr>
          </w:p>
        </w:tc>
        <w:tc>
          <w:tcPr>
            <w:tcW w:w="331" w:type="dxa"/>
          </w:tcPr>
          <w:p w14:paraId="6C44C22B" w14:textId="77777777" w:rsidR="00FE501C" w:rsidRPr="0033213C" w:rsidRDefault="00FE501C" w:rsidP="00E362F0">
            <w:pPr>
              <w:jc w:val="center"/>
              <w:rPr>
                <w:sz w:val="20"/>
              </w:rPr>
            </w:pPr>
          </w:p>
        </w:tc>
        <w:tc>
          <w:tcPr>
            <w:tcW w:w="283" w:type="dxa"/>
          </w:tcPr>
          <w:p w14:paraId="24D9DDBD" w14:textId="77777777" w:rsidR="00FE501C" w:rsidRPr="0033213C" w:rsidRDefault="00FE501C" w:rsidP="00E362F0">
            <w:pPr>
              <w:jc w:val="center"/>
              <w:rPr>
                <w:sz w:val="20"/>
              </w:rPr>
            </w:pPr>
          </w:p>
        </w:tc>
        <w:tc>
          <w:tcPr>
            <w:tcW w:w="284" w:type="dxa"/>
          </w:tcPr>
          <w:p w14:paraId="551C67B6" w14:textId="77777777" w:rsidR="00FE501C" w:rsidRPr="0033213C" w:rsidRDefault="00FE501C" w:rsidP="00E362F0">
            <w:pPr>
              <w:jc w:val="center"/>
              <w:rPr>
                <w:sz w:val="20"/>
              </w:rPr>
            </w:pPr>
            <w:r>
              <w:rPr>
                <w:sz w:val="20"/>
              </w:rPr>
              <w:t>1</w:t>
            </w:r>
          </w:p>
        </w:tc>
        <w:tc>
          <w:tcPr>
            <w:tcW w:w="283" w:type="dxa"/>
          </w:tcPr>
          <w:p w14:paraId="3DC398F8" w14:textId="77777777" w:rsidR="00FE501C" w:rsidRDefault="00FE501C" w:rsidP="00E362F0">
            <w:pPr>
              <w:jc w:val="center"/>
              <w:rPr>
                <w:sz w:val="20"/>
              </w:rPr>
            </w:pPr>
          </w:p>
        </w:tc>
        <w:tc>
          <w:tcPr>
            <w:tcW w:w="284" w:type="dxa"/>
          </w:tcPr>
          <w:p w14:paraId="13D0327F" w14:textId="77777777" w:rsidR="00FE501C" w:rsidRPr="0033213C" w:rsidRDefault="00FE501C" w:rsidP="00E362F0">
            <w:pPr>
              <w:jc w:val="center"/>
              <w:rPr>
                <w:sz w:val="20"/>
              </w:rPr>
            </w:pPr>
          </w:p>
        </w:tc>
        <w:tc>
          <w:tcPr>
            <w:tcW w:w="236" w:type="dxa"/>
          </w:tcPr>
          <w:p w14:paraId="352DE1CB" w14:textId="77777777" w:rsidR="00FE501C" w:rsidRPr="0033213C" w:rsidRDefault="00FE501C" w:rsidP="00E362F0">
            <w:pPr>
              <w:jc w:val="center"/>
              <w:rPr>
                <w:sz w:val="20"/>
              </w:rPr>
            </w:pPr>
          </w:p>
        </w:tc>
        <w:tc>
          <w:tcPr>
            <w:tcW w:w="473" w:type="dxa"/>
          </w:tcPr>
          <w:p w14:paraId="3C3BF04E" w14:textId="77777777" w:rsidR="00FE501C" w:rsidRPr="0033213C" w:rsidRDefault="00FE501C" w:rsidP="00E362F0">
            <w:pPr>
              <w:jc w:val="center"/>
              <w:rPr>
                <w:sz w:val="20"/>
              </w:rPr>
            </w:pPr>
          </w:p>
        </w:tc>
        <w:tc>
          <w:tcPr>
            <w:tcW w:w="425" w:type="dxa"/>
          </w:tcPr>
          <w:p w14:paraId="627EA5B8" w14:textId="77777777" w:rsidR="00FE501C" w:rsidRDefault="00FE501C" w:rsidP="00E362F0">
            <w:pPr>
              <w:jc w:val="center"/>
              <w:rPr>
                <w:sz w:val="20"/>
              </w:rPr>
            </w:pPr>
            <w:r>
              <w:rPr>
                <w:sz w:val="20"/>
              </w:rPr>
              <w:t>1</w:t>
            </w:r>
          </w:p>
        </w:tc>
        <w:tc>
          <w:tcPr>
            <w:tcW w:w="425" w:type="dxa"/>
          </w:tcPr>
          <w:p w14:paraId="2FA86554" w14:textId="77777777" w:rsidR="00FE501C" w:rsidRDefault="00FE501C" w:rsidP="00E362F0">
            <w:pPr>
              <w:jc w:val="center"/>
              <w:rPr>
                <w:sz w:val="20"/>
              </w:rPr>
            </w:pPr>
          </w:p>
        </w:tc>
        <w:tc>
          <w:tcPr>
            <w:tcW w:w="425" w:type="dxa"/>
          </w:tcPr>
          <w:p w14:paraId="6A44070D" w14:textId="77777777" w:rsidR="00FE501C" w:rsidRPr="0033213C" w:rsidRDefault="00FE501C" w:rsidP="00E362F0">
            <w:pPr>
              <w:jc w:val="center"/>
              <w:rPr>
                <w:sz w:val="20"/>
              </w:rPr>
            </w:pPr>
          </w:p>
        </w:tc>
        <w:tc>
          <w:tcPr>
            <w:tcW w:w="426" w:type="dxa"/>
          </w:tcPr>
          <w:p w14:paraId="4ECF7F20" w14:textId="77777777" w:rsidR="00FE501C" w:rsidRPr="0033213C" w:rsidRDefault="00FE501C" w:rsidP="00E362F0">
            <w:pPr>
              <w:jc w:val="center"/>
              <w:rPr>
                <w:sz w:val="20"/>
              </w:rPr>
            </w:pPr>
          </w:p>
        </w:tc>
        <w:tc>
          <w:tcPr>
            <w:tcW w:w="2835" w:type="dxa"/>
          </w:tcPr>
          <w:p w14:paraId="094CBCB4" w14:textId="77777777" w:rsidR="00FE501C" w:rsidRPr="0094711C" w:rsidRDefault="00FE501C" w:rsidP="00E362F0">
            <w:pPr>
              <w:spacing w:before="40" w:after="40"/>
              <w:rPr>
                <w:bCs/>
                <w:sz w:val="22"/>
                <w:szCs w:val="22"/>
              </w:rPr>
            </w:pPr>
            <w:r w:rsidRPr="0094711C">
              <w:rPr>
                <w:bCs/>
                <w:sz w:val="22"/>
                <w:szCs w:val="22"/>
              </w:rPr>
              <w:t xml:space="preserve">5G </w:t>
            </w:r>
            <w:proofErr w:type="spellStart"/>
            <w:r w:rsidRPr="0094711C">
              <w:rPr>
                <w:bCs/>
                <w:sz w:val="22"/>
                <w:szCs w:val="22"/>
              </w:rPr>
              <w:t>deplyment</w:t>
            </w:r>
            <w:proofErr w:type="spellEnd"/>
          </w:p>
        </w:tc>
      </w:tr>
      <w:tr w:rsidR="00FE501C" w:rsidRPr="0033213C" w14:paraId="496C844A" w14:textId="77777777" w:rsidTr="004A76A7">
        <w:trPr>
          <w:trHeight w:val="567"/>
        </w:trPr>
        <w:tc>
          <w:tcPr>
            <w:tcW w:w="2972" w:type="dxa"/>
          </w:tcPr>
          <w:p w14:paraId="15B7DC7A" w14:textId="77777777" w:rsidR="00FE501C" w:rsidRPr="0094711C" w:rsidRDefault="00FE501C" w:rsidP="00E362F0">
            <w:pPr>
              <w:spacing w:before="40" w:after="40"/>
              <w:rPr>
                <w:sz w:val="22"/>
                <w:szCs w:val="22"/>
                <w:lang w:val="en-US"/>
              </w:rPr>
            </w:pPr>
            <w:r w:rsidRPr="00D9549A">
              <w:rPr>
                <w:rFonts w:cstheme="minorHAnsi"/>
                <w:sz w:val="22"/>
                <w:szCs w:val="22"/>
                <w:lang w:val="en-US"/>
              </w:rPr>
              <w:t>Materials towards Chapter 4 Trends in the development of mobile virtual network operators (MVNO) and their regulatory framework</w:t>
            </w:r>
          </w:p>
        </w:tc>
        <w:tc>
          <w:tcPr>
            <w:tcW w:w="1418" w:type="dxa"/>
          </w:tcPr>
          <w:p w14:paraId="4991EE17" w14:textId="77777777" w:rsidR="00FE501C" w:rsidRPr="0094711C" w:rsidRDefault="00FE501C" w:rsidP="00E362F0">
            <w:pPr>
              <w:spacing w:before="40" w:after="40"/>
              <w:rPr>
                <w:sz w:val="22"/>
                <w:szCs w:val="22"/>
                <w:lang w:val="en-US"/>
              </w:rPr>
            </w:pPr>
            <w:r w:rsidRPr="0094711C">
              <w:rPr>
                <w:rFonts w:cstheme="minorHAnsi"/>
                <w:sz w:val="22"/>
                <w:szCs w:val="22"/>
              </w:rPr>
              <w:t>Russian Federation</w:t>
            </w:r>
          </w:p>
        </w:tc>
        <w:tc>
          <w:tcPr>
            <w:tcW w:w="1417" w:type="dxa"/>
          </w:tcPr>
          <w:p w14:paraId="7E67C3EA" w14:textId="77777777" w:rsidR="00FE501C" w:rsidRDefault="00FE501C" w:rsidP="00E362F0">
            <w:pPr>
              <w:spacing w:before="40" w:after="40"/>
              <w:jc w:val="center"/>
              <w:rPr>
                <w:rStyle w:val="Hyperlink"/>
                <w:color w:val="000000" w:themeColor="text1"/>
                <w:sz w:val="22"/>
                <w:szCs w:val="22"/>
              </w:rPr>
            </w:pPr>
            <w:r>
              <w:rPr>
                <w:rStyle w:val="Hyperlink"/>
                <w:color w:val="000000" w:themeColor="text1"/>
                <w:sz w:val="22"/>
                <w:szCs w:val="22"/>
              </w:rPr>
              <w:t>Q.4/1</w:t>
            </w:r>
          </w:p>
        </w:tc>
        <w:tc>
          <w:tcPr>
            <w:tcW w:w="1559" w:type="dxa"/>
          </w:tcPr>
          <w:p w14:paraId="6DD3E6DC" w14:textId="77777777" w:rsidR="00FE501C" w:rsidRDefault="00924DD4" w:rsidP="00E362F0">
            <w:pPr>
              <w:spacing w:before="40" w:after="40"/>
              <w:jc w:val="center"/>
              <w:rPr>
                <w:rStyle w:val="Hyperlink"/>
                <w:sz w:val="22"/>
                <w:szCs w:val="22"/>
              </w:rPr>
            </w:pPr>
            <w:hyperlink r:id="rId126" w:history="1">
              <w:r w:rsidR="00FE501C" w:rsidRPr="0094711C">
                <w:rPr>
                  <w:rStyle w:val="Hyperlink"/>
                  <w:rFonts w:cstheme="minorHAnsi"/>
                  <w:sz w:val="22"/>
                  <w:szCs w:val="22"/>
                </w:rPr>
                <w:t>SG1RGQ/246-E</w:t>
              </w:r>
            </w:hyperlink>
          </w:p>
        </w:tc>
        <w:tc>
          <w:tcPr>
            <w:tcW w:w="284" w:type="dxa"/>
          </w:tcPr>
          <w:p w14:paraId="754C73B0" w14:textId="77777777" w:rsidR="00FE501C" w:rsidRDefault="00FE501C" w:rsidP="00E362F0">
            <w:pPr>
              <w:jc w:val="center"/>
              <w:rPr>
                <w:sz w:val="20"/>
              </w:rPr>
            </w:pPr>
          </w:p>
        </w:tc>
        <w:tc>
          <w:tcPr>
            <w:tcW w:w="236" w:type="dxa"/>
          </w:tcPr>
          <w:p w14:paraId="10FF2B30" w14:textId="77777777" w:rsidR="00FE501C" w:rsidRDefault="00FE501C" w:rsidP="00E362F0">
            <w:pPr>
              <w:jc w:val="center"/>
              <w:rPr>
                <w:sz w:val="20"/>
              </w:rPr>
            </w:pPr>
          </w:p>
        </w:tc>
        <w:tc>
          <w:tcPr>
            <w:tcW w:w="331" w:type="dxa"/>
          </w:tcPr>
          <w:p w14:paraId="28289AD8" w14:textId="77777777" w:rsidR="00FE501C" w:rsidRPr="0033213C" w:rsidRDefault="00FE501C" w:rsidP="00E362F0">
            <w:pPr>
              <w:jc w:val="center"/>
              <w:rPr>
                <w:sz w:val="20"/>
              </w:rPr>
            </w:pPr>
          </w:p>
        </w:tc>
        <w:tc>
          <w:tcPr>
            <w:tcW w:w="283" w:type="dxa"/>
          </w:tcPr>
          <w:p w14:paraId="38C9121B" w14:textId="77777777" w:rsidR="00FE501C" w:rsidRPr="0033213C" w:rsidRDefault="00FE501C" w:rsidP="00E362F0">
            <w:pPr>
              <w:jc w:val="center"/>
              <w:rPr>
                <w:sz w:val="20"/>
              </w:rPr>
            </w:pPr>
          </w:p>
        </w:tc>
        <w:tc>
          <w:tcPr>
            <w:tcW w:w="284" w:type="dxa"/>
          </w:tcPr>
          <w:p w14:paraId="14C87425" w14:textId="77777777" w:rsidR="00FE501C" w:rsidRPr="0033213C" w:rsidRDefault="00FE501C" w:rsidP="00E362F0">
            <w:pPr>
              <w:jc w:val="center"/>
              <w:rPr>
                <w:sz w:val="20"/>
              </w:rPr>
            </w:pPr>
          </w:p>
        </w:tc>
        <w:tc>
          <w:tcPr>
            <w:tcW w:w="283" w:type="dxa"/>
          </w:tcPr>
          <w:p w14:paraId="691C7D37" w14:textId="77777777" w:rsidR="00FE501C" w:rsidRDefault="00FE501C" w:rsidP="00E362F0">
            <w:pPr>
              <w:jc w:val="center"/>
              <w:rPr>
                <w:sz w:val="20"/>
              </w:rPr>
            </w:pPr>
          </w:p>
        </w:tc>
        <w:tc>
          <w:tcPr>
            <w:tcW w:w="284" w:type="dxa"/>
          </w:tcPr>
          <w:p w14:paraId="04FC95A7" w14:textId="77777777" w:rsidR="00FE501C" w:rsidRPr="0033213C" w:rsidRDefault="00FE501C" w:rsidP="00E362F0">
            <w:pPr>
              <w:jc w:val="center"/>
              <w:rPr>
                <w:sz w:val="20"/>
              </w:rPr>
            </w:pPr>
          </w:p>
        </w:tc>
        <w:tc>
          <w:tcPr>
            <w:tcW w:w="236" w:type="dxa"/>
          </w:tcPr>
          <w:p w14:paraId="6905E602" w14:textId="77777777" w:rsidR="00FE501C" w:rsidRPr="0033213C" w:rsidRDefault="00FE501C" w:rsidP="00E362F0">
            <w:pPr>
              <w:jc w:val="center"/>
              <w:rPr>
                <w:sz w:val="20"/>
              </w:rPr>
            </w:pPr>
          </w:p>
        </w:tc>
        <w:tc>
          <w:tcPr>
            <w:tcW w:w="473" w:type="dxa"/>
          </w:tcPr>
          <w:p w14:paraId="2255B95D" w14:textId="77777777" w:rsidR="00FE501C" w:rsidRPr="0033213C" w:rsidRDefault="00FE501C" w:rsidP="00E362F0">
            <w:pPr>
              <w:jc w:val="center"/>
              <w:rPr>
                <w:sz w:val="20"/>
              </w:rPr>
            </w:pPr>
          </w:p>
        </w:tc>
        <w:tc>
          <w:tcPr>
            <w:tcW w:w="425" w:type="dxa"/>
          </w:tcPr>
          <w:p w14:paraId="4DB4E812" w14:textId="77777777" w:rsidR="00FE501C" w:rsidRDefault="00FE501C" w:rsidP="00E362F0">
            <w:pPr>
              <w:jc w:val="center"/>
              <w:rPr>
                <w:sz w:val="20"/>
              </w:rPr>
            </w:pPr>
            <w:r>
              <w:rPr>
                <w:sz w:val="20"/>
              </w:rPr>
              <w:t>1</w:t>
            </w:r>
          </w:p>
        </w:tc>
        <w:tc>
          <w:tcPr>
            <w:tcW w:w="425" w:type="dxa"/>
          </w:tcPr>
          <w:p w14:paraId="3037D8BA" w14:textId="77777777" w:rsidR="00FE501C" w:rsidRDefault="00FE501C" w:rsidP="00E362F0">
            <w:pPr>
              <w:jc w:val="center"/>
              <w:rPr>
                <w:sz w:val="20"/>
              </w:rPr>
            </w:pPr>
          </w:p>
        </w:tc>
        <w:tc>
          <w:tcPr>
            <w:tcW w:w="425" w:type="dxa"/>
          </w:tcPr>
          <w:p w14:paraId="69821768" w14:textId="77777777" w:rsidR="00FE501C" w:rsidRPr="0033213C" w:rsidRDefault="00FE501C" w:rsidP="00E362F0">
            <w:pPr>
              <w:jc w:val="center"/>
              <w:rPr>
                <w:sz w:val="20"/>
              </w:rPr>
            </w:pPr>
          </w:p>
        </w:tc>
        <w:tc>
          <w:tcPr>
            <w:tcW w:w="426" w:type="dxa"/>
          </w:tcPr>
          <w:p w14:paraId="3EC8E7B1" w14:textId="77777777" w:rsidR="00FE501C" w:rsidRPr="0033213C" w:rsidRDefault="00FE501C" w:rsidP="00E362F0">
            <w:pPr>
              <w:jc w:val="center"/>
              <w:rPr>
                <w:sz w:val="20"/>
              </w:rPr>
            </w:pPr>
          </w:p>
        </w:tc>
        <w:tc>
          <w:tcPr>
            <w:tcW w:w="2835" w:type="dxa"/>
          </w:tcPr>
          <w:p w14:paraId="3C6D5541" w14:textId="77777777" w:rsidR="00FE501C" w:rsidRPr="0094711C" w:rsidRDefault="00FE501C" w:rsidP="00E362F0">
            <w:pPr>
              <w:spacing w:before="40" w:after="40"/>
              <w:rPr>
                <w:bCs/>
                <w:sz w:val="22"/>
                <w:szCs w:val="22"/>
              </w:rPr>
            </w:pPr>
            <w:r w:rsidRPr="0094711C">
              <w:rPr>
                <w:bCs/>
                <w:sz w:val="22"/>
                <w:szCs w:val="22"/>
              </w:rPr>
              <w:t>MVNO</w:t>
            </w:r>
          </w:p>
        </w:tc>
      </w:tr>
      <w:tr w:rsidR="00FE501C" w:rsidRPr="0033213C" w14:paraId="566E7BFD" w14:textId="77777777" w:rsidTr="004A76A7">
        <w:trPr>
          <w:trHeight w:val="567"/>
        </w:trPr>
        <w:tc>
          <w:tcPr>
            <w:tcW w:w="2972" w:type="dxa"/>
          </w:tcPr>
          <w:p w14:paraId="631BF761" w14:textId="77777777" w:rsidR="00FE501C" w:rsidRPr="00C2612E" w:rsidRDefault="00FE501C" w:rsidP="00E362F0">
            <w:pPr>
              <w:spacing w:before="40" w:after="40"/>
              <w:rPr>
                <w:sz w:val="22"/>
                <w:szCs w:val="22"/>
                <w:lang w:val="fr-CH"/>
              </w:rPr>
            </w:pPr>
            <w:r w:rsidRPr="00C2612E">
              <w:rPr>
                <w:rFonts w:cstheme="minorHAnsi"/>
                <w:sz w:val="22"/>
                <w:szCs w:val="22"/>
                <w:lang w:val="fr-CH"/>
              </w:rPr>
              <w:t>Entrée des MVNO sur le secteur des communications électroniques au Sénégal</w:t>
            </w:r>
          </w:p>
        </w:tc>
        <w:tc>
          <w:tcPr>
            <w:tcW w:w="1418" w:type="dxa"/>
          </w:tcPr>
          <w:p w14:paraId="42EE1EAD" w14:textId="77777777" w:rsidR="00FE501C" w:rsidRPr="0094711C" w:rsidRDefault="00FE501C" w:rsidP="00E362F0">
            <w:pPr>
              <w:spacing w:before="40" w:after="40"/>
              <w:rPr>
                <w:sz w:val="22"/>
                <w:szCs w:val="22"/>
                <w:lang w:val="en-US"/>
              </w:rPr>
            </w:pPr>
            <w:r w:rsidRPr="0094711C">
              <w:rPr>
                <w:rFonts w:cstheme="minorHAnsi"/>
                <w:sz w:val="22"/>
                <w:szCs w:val="22"/>
              </w:rPr>
              <w:t>Senegal</w:t>
            </w:r>
          </w:p>
        </w:tc>
        <w:tc>
          <w:tcPr>
            <w:tcW w:w="1417" w:type="dxa"/>
          </w:tcPr>
          <w:p w14:paraId="441BB5E7" w14:textId="77777777" w:rsidR="00FE501C" w:rsidRDefault="00FE501C" w:rsidP="00E362F0">
            <w:pPr>
              <w:spacing w:before="40" w:after="40"/>
              <w:jc w:val="center"/>
              <w:rPr>
                <w:rStyle w:val="Hyperlink"/>
                <w:color w:val="000000" w:themeColor="text1"/>
                <w:sz w:val="22"/>
                <w:szCs w:val="22"/>
              </w:rPr>
            </w:pPr>
            <w:r>
              <w:rPr>
                <w:rStyle w:val="Hyperlink"/>
                <w:color w:val="000000" w:themeColor="text1"/>
                <w:sz w:val="22"/>
                <w:szCs w:val="22"/>
              </w:rPr>
              <w:t>Q.4/1</w:t>
            </w:r>
          </w:p>
        </w:tc>
        <w:tc>
          <w:tcPr>
            <w:tcW w:w="1559" w:type="dxa"/>
          </w:tcPr>
          <w:p w14:paraId="761E3DB3" w14:textId="77777777" w:rsidR="00FE501C" w:rsidRDefault="00924DD4" w:rsidP="00E362F0">
            <w:pPr>
              <w:spacing w:before="40" w:after="40"/>
              <w:jc w:val="center"/>
              <w:rPr>
                <w:rStyle w:val="Hyperlink"/>
                <w:sz w:val="22"/>
                <w:szCs w:val="22"/>
              </w:rPr>
            </w:pPr>
            <w:hyperlink r:id="rId127" w:history="1">
              <w:r w:rsidR="00FE501C" w:rsidRPr="0094711C">
                <w:rPr>
                  <w:rStyle w:val="Hyperlink"/>
                  <w:rFonts w:cstheme="minorHAnsi"/>
                  <w:sz w:val="22"/>
                  <w:szCs w:val="22"/>
                </w:rPr>
                <w:t>1/341-F</w:t>
              </w:r>
            </w:hyperlink>
          </w:p>
        </w:tc>
        <w:tc>
          <w:tcPr>
            <w:tcW w:w="284" w:type="dxa"/>
          </w:tcPr>
          <w:p w14:paraId="0131F39E" w14:textId="77777777" w:rsidR="00FE501C" w:rsidRDefault="00FE501C" w:rsidP="00E362F0">
            <w:pPr>
              <w:jc w:val="center"/>
              <w:rPr>
                <w:sz w:val="20"/>
              </w:rPr>
            </w:pPr>
          </w:p>
        </w:tc>
        <w:tc>
          <w:tcPr>
            <w:tcW w:w="236" w:type="dxa"/>
          </w:tcPr>
          <w:p w14:paraId="745BA3FA" w14:textId="77777777" w:rsidR="00FE501C" w:rsidRDefault="00FE501C" w:rsidP="00E362F0">
            <w:pPr>
              <w:jc w:val="center"/>
              <w:rPr>
                <w:sz w:val="20"/>
              </w:rPr>
            </w:pPr>
          </w:p>
        </w:tc>
        <w:tc>
          <w:tcPr>
            <w:tcW w:w="331" w:type="dxa"/>
          </w:tcPr>
          <w:p w14:paraId="7AAE94C5" w14:textId="77777777" w:rsidR="00FE501C" w:rsidRPr="0033213C" w:rsidRDefault="00FE501C" w:rsidP="00E362F0">
            <w:pPr>
              <w:jc w:val="center"/>
              <w:rPr>
                <w:sz w:val="20"/>
              </w:rPr>
            </w:pPr>
          </w:p>
        </w:tc>
        <w:tc>
          <w:tcPr>
            <w:tcW w:w="283" w:type="dxa"/>
          </w:tcPr>
          <w:p w14:paraId="168E44FA" w14:textId="77777777" w:rsidR="00FE501C" w:rsidRPr="0033213C" w:rsidRDefault="00FE501C" w:rsidP="00E362F0">
            <w:pPr>
              <w:jc w:val="center"/>
              <w:rPr>
                <w:sz w:val="20"/>
              </w:rPr>
            </w:pPr>
          </w:p>
        </w:tc>
        <w:tc>
          <w:tcPr>
            <w:tcW w:w="284" w:type="dxa"/>
          </w:tcPr>
          <w:p w14:paraId="6AF8E496" w14:textId="77777777" w:rsidR="00FE501C" w:rsidRPr="0033213C" w:rsidRDefault="00FE501C" w:rsidP="00E362F0">
            <w:pPr>
              <w:jc w:val="center"/>
              <w:rPr>
                <w:sz w:val="20"/>
              </w:rPr>
            </w:pPr>
          </w:p>
        </w:tc>
        <w:tc>
          <w:tcPr>
            <w:tcW w:w="283" w:type="dxa"/>
          </w:tcPr>
          <w:p w14:paraId="6966506A" w14:textId="77777777" w:rsidR="00FE501C" w:rsidRDefault="00FE501C" w:rsidP="00E362F0">
            <w:pPr>
              <w:jc w:val="center"/>
              <w:rPr>
                <w:sz w:val="20"/>
              </w:rPr>
            </w:pPr>
          </w:p>
        </w:tc>
        <w:tc>
          <w:tcPr>
            <w:tcW w:w="284" w:type="dxa"/>
          </w:tcPr>
          <w:p w14:paraId="1527F184" w14:textId="77777777" w:rsidR="00FE501C" w:rsidRPr="0033213C" w:rsidRDefault="00FE501C" w:rsidP="00E362F0">
            <w:pPr>
              <w:jc w:val="center"/>
              <w:rPr>
                <w:sz w:val="20"/>
              </w:rPr>
            </w:pPr>
          </w:p>
        </w:tc>
        <w:tc>
          <w:tcPr>
            <w:tcW w:w="236" w:type="dxa"/>
          </w:tcPr>
          <w:p w14:paraId="386903DC" w14:textId="77777777" w:rsidR="00FE501C" w:rsidRPr="0033213C" w:rsidRDefault="00FE501C" w:rsidP="00E362F0">
            <w:pPr>
              <w:jc w:val="center"/>
              <w:rPr>
                <w:sz w:val="20"/>
              </w:rPr>
            </w:pPr>
          </w:p>
        </w:tc>
        <w:tc>
          <w:tcPr>
            <w:tcW w:w="473" w:type="dxa"/>
          </w:tcPr>
          <w:p w14:paraId="2FC5DD86" w14:textId="77777777" w:rsidR="00FE501C" w:rsidRPr="0033213C" w:rsidRDefault="00FE501C" w:rsidP="00E362F0">
            <w:pPr>
              <w:jc w:val="center"/>
              <w:rPr>
                <w:sz w:val="20"/>
              </w:rPr>
            </w:pPr>
          </w:p>
        </w:tc>
        <w:tc>
          <w:tcPr>
            <w:tcW w:w="425" w:type="dxa"/>
          </w:tcPr>
          <w:p w14:paraId="54D025E9" w14:textId="77777777" w:rsidR="00FE501C" w:rsidRDefault="00FE501C" w:rsidP="00E362F0">
            <w:pPr>
              <w:jc w:val="center"/>
              <w:rPr>
                <w:sz w:val="20"/>
              </w:rPr>
            </w:pPr>
            <w:r>
              <w:rPr>
                <w:sz w:val="20"/>
              </w:rPr>
              <w:t>1</w:t>
            </w:r>
          </w:p>
        </w:tc>
        <w:tc>
          <w:tcPr>
            <w:tcW w:w="425" w:type="dxa"/>
          </w:tcPr>
          <w:p w14:paraId="504B3961" w14:textId="77777777" w:rsidR="00FE501C" w:rsidRDefault="00FE501C" w:rsidP="00E362F0">
            <w:pPr>
              <w:jc w:val="center"/>
              <w:rPr>
                <w:sz w:val="20"/>
              </w:rPr>
            </w:pPr>
          </w:p>
        </w:tc>
        <w:tc>
          <w:tcPr>
            <w:tcW w:w="425" w:type="dxa"/>
          </w:tcPr>
          <w:p w14:paraId="70E520FE" w14:textId="77777777" w:rsidR="00FE501C" w:rsidRPr="0033213C" w:rsidRDefault="00FE501C" w:rsidP="00E362F0">
            <w:pPr>
              <w:jc w:val="center"/>
              <w:rPr>
                <w:sz w:val="20"/>
              </w:rPr>
            </w:pPr>
          </w:p>
        </w:tc>
        <w:tc>
          <w:tcPr>
            <w:tcW w:w="426" w:type="dxa"/>
          </w:tcPr>
          <w:p w14:paraId="212F998D" w14:textId="77777777" w:rsidR="00FE501C" w:rsidRPr="0033213C" w:rsidRDefault="00FE501C" w:rsidP="00E362F0">
            <w:pPr>
              <w:jc w:val="center"/>
              <w:rPr>
                <w:sz w:val="20"/>
              </w:rPr>
            </w:pPr>
          </w:p>
        </w:tc>
        <w:tc>
          <w:tcPr>
            <w:tcW w:w="2835" w:type="dxa"/>
          </w:tcPr>
          <w:p w14:paraId="3A2271A4" w14:textId="77777777" w:rsidR="00FE501C" w:rsidRPr="0094711C" w:rsidRDefault="00FE501C" w:rsidP="00E362F0">
            <w:pPr>
              <w:spacing w:before="40" w:after="40"/>
              <w:rPr>
                <w:bCs/>
                <w:sz w:val="22"/>
                <w:szCs w:val="22"/>
              </w:rPr>
            </w:pPr>
            <w:r w:rsidRPr="0094711C">
              <w:rPr>
                <w:bCs/>
                <w:sz w:val="22"/>
                <w:szCs w:val="22"/>
              </w:rPr>
              <w:t>MVNO case study</w:t>
            </w:r>
          </w:p>
        </w:tc>
      </w:tr>
    </w:tbl>
    <w:tbl>
      <w:tblPr>
        <w:tblStyle w:val="TableGrid1"/>
        <w:tblW w:w="14596" w:type="dxa"/>
        <w:tblLayout w:type="fixed"/>
        <w:tblLook w:val="04A0" w:firstRow="1" w:lastRow="0" w:firstColumn="1" w:lastColumn="0" w:noHBand="0" w:noVBand="1"/>
      </w:tblPr>
      <w:tblGrid>
        <w:gridCol w:w="2972"/>
        <w:gridCol w:w="1418"/>
        <w:gridCol w:w="1417"/>
        <w:gridCol w:w="1559"/>
        <w:gridCol w:w="284"/>
        <w:gridCol w:w="236"/>
        <w:gridCol w:w="331"/>
        <w:gridCol w:w="283"/>
        <w:gridCol w:w="284"/>
        <w:gridCol w:w="283"/>
        <w:gridCol w:w="284"/>
        <w:gridCol w:w="236"/>
        <w:gridCol w:w="473"/>
        <w:gridCol w:w="425"/>
        <w:gridCol w:w="425"/>
        <w:gridCol w:w="425"/>
        <w:gridCol w:w="426"/>
        <w:gridCol w:w="2835"/>
      </w:tblGrid>
      <w:tr w:rsidR="00355BFE" w:rsidRPr="00240FF9" w14:paraId="2315B65D" w14:textId="77777777" w:rsidTr="00355BFE">
        <w:trPr>
          <w:trHeight w:val="567"/>
        </w:trPr>
        <w:tc>
          <w:tcPr>
            <w:tcW w:w="2972" w:type="dxa"/>
            <w:tcBorders>
              <w:top w:val="single" w:sz="4" w:space="0" w:color="auto"/>
              <w:left w:val="single" w:sz="4" w:space="0" w:color="auto"/>
              <w:bottom w:val="single" w:sz="4" w:space="0" w:color="auto"/>
              <w:right w:val="single" w:sz="4" w:space="0" w:color="auto"/>
            </w:tcBorders>
          </w:tcPr>
          <w:p w14:paraId="57D6E943" w14:textId="77777777" w:rsidR="00355BFE" w:rsidRPr="004A76A7" w:rsidRDefault="00355BFE" w:rsidP="00355BFE">
            <w:pPr>
              <w:spacing w:before="40" w:after="40"/>
              <w:rPr>
                <w:rFonts w:cstheme="minorHAnsi"/>
                <w:sz w:val="22"/>
                <w:szCs w:val="22"/>
                <w:lang w:val="en-US"/>
              </w:rPr>
            </w:pPr>
            <w:r w:rsidRPr="004A76A7">
              <w:rPr>
                <w:sz w:val="22"/>
                <w:szCs w:val="22"/>
              </w:rPr>
              <w:t>Updated global 5G status</w:t>
            </w:r>
          </w:p>
        </w:tc>
        <w:tc>
          <w:tcPr>
            <w:tcW w:w="1418" w:type="dxa"/>
            <w:tcBorders>
              <w:top w:val="single" w:sz="4" w:space="0" w:color="auto"/>
              <w:left w:val="single" w:sz="4" w:space="0" w:color="auto"/>
              <w:bottom w:val="single" w:sz="4" w:space="0" w:color="auto"/>
              <w:right w:val="single" w:sz="4" w:space="0" w:color="auto"/>
            </w:tcBorders>
          </w:tcPr>
          <w:p w14:paraId="6ABF8B0D" w14:textId="77777777" w:rsidR="00355BFE" w:rsidRPr="004A76A7" w:rsidRDefault="00355BFE" w:rsidP="00355BFE">
            <w:pPr>
              <w:spacing w:before="40" w:after="40"/>
              <w:rPr>
                <w:rFonts w:cstheme="minorHAnsi"/>
                <w:sz w:val="22"/>
                <w:szCs w:val="22"/>
                <w:lang w:val="en-US"/>
              </w:rPr>
            </w:pPr>
            <w:r w:rsidRPr="004A76A7">
              <w:rPr>
                <w:bCs/>
                <w:sz w:val="22"/>
                <w:szCs w:val="22"/>
              </w:rPr>
              <w:t>Intel Corporation (United States of America)</w:t>
            </w:r>
          </w:p>
        </w:tc>
        <w:tc>
          <w:tcPr>
            <w:tcW w:w="1417" w:type="dxa"/>
          </w:tcPr>
          <w:p w14:paraId="51465826" w14:textId="77777777" w:rsidR="00355BFE" w:rsidRPr="004A76A7" w:rsidRDefault="00355BFE" w:rsidP="00355BFE">
            <w:pPr>
              <w:spacing w:before="40" w:after="40"/>
              <w:jc w:val="center"/>
              <w:rPr>
                <w:rStyle w:val="Hyperlink"/>
                <w:color w:val="000000" w:themeColor="text1"/>
                <w:sz w:val="22"/>
                <w:szCs w:val="22"/>
              </w:rPr>
            </w:pPr>
            <w:r w:rsidRPr="004A76A7">
              <w:rPr>
                <w:rStyle w:val="Hyperlink"/>
                <w:color w:val="000000" w:themeColor="text1"/>
                <w:sz w:val="22"/>
                <w:szCs w:val="22"/>
              </w:rPr>
              <w:t>Q.5/1</w:t>
            </w:r>
          </w:p>
        </w:tc>
        <w:tc>
          <w:tcPr>
            <w:tcW w:w="1559" w:type="dxa"/>
            <w:tcBorders>
              <w:top w:val="single" w:sz="4" w:space="0" w:color="auto"/>
              <w:left w:val="single" w:sz="4" w:space="0" w:color="auto"/>
              <w:bottom w:val="single" w:sz="4" w:space="0" w:color="auto"/>
              <w:right w:val="single" w:sz="4" w:space="0" w:color="auto"/>
            </w:tcBorders>
          </w:tcPr>
          <w:p w14:paraId="12B08F43" w14:textId="77777777" w:rsidR="00355BFE" w:rsidRPr="004A76A7" w:rsidRDefault="00924DD4" w:rsidP="00355BFE">
            <w:pPr>
              <w:spacing w:before="40" w:after="40"/>
              <w:jc w:val="center"/>
              <w:rPr>
                <w:rStyle w:val="Hyperlink"/>
                <w:rFonts w:cstheme="minorHAnsi"/>
                <w:sz w:val="22"/>
                <w:szCs w:val="22"/>
              </w:rPr>
            </w:pPr>
            <w:hyperlink r:id="rId128" w:history="1">
              <w:r w:rsidR="00355BFE" w:rsidRPr="004A76A7">
                <w:rPr>
                  <w:rStyle w:val="Hyperlink"/>
                  <w:rFonts w:cstheme="minorHAnsi"/>
                  <w:sz w:val="22"/>
                  <w:szCs w:val="22"/>
                </w:rPr>
                <w:t>SG1RGQ/236-E</w:t>
              </w:r>
            </w:hyperlink>
          </w:p>
          <w:p w14:paraId="1A74AE92" w14:textId="77777777" w:rsidR="00355BFE" w:rsidRPr="004A76A7" w:rsidRDefault="00355BFE" w:rsidP="00355BFE">
            <w:pPr>
              <w:spacing w:before="40" w:after="40"/>
              <w:jc w:val="center"/>
              <w:rPr>
                <w:rStyle w:val="Hyperlink"/>
                <w:rFonts w:cstheme="minorHAnsi"/>
                <w:sz w:val="22"/>
                <w:szCs w:val="22"/>
              </w:rPr>
            </w:pPr>
          </w:p>
        </w:tc>
        <w:tc>
          <w:tcPr>
            <w:tcW w:w="284" w:type="dxa"/>
          </w:tcPr>
          <w:p w14:paraId="0959D77B" w14:textId="77777777" w:rsidR="00355BFE" w:rsidRPr="004A76A7" w:rsidRDefault="00355BFE" w:rsidP="00355BFE">
            <w:pPr>
              <w:jc w:val="center"/>
              <w:rPr>
                <w:sz w:val="20"/>
              </w:rPr>
            </w:pPr>
            <w:r w:rsidRPr="004A76A7">
              <w:rPr>
                <w:sz w:val="20"/>
              </w:rPr>
              <w:t>1</w:t>
            </w:r>
          </w:p>
        </w:tc>
        <w:tc>
          <w:tcPr>
            <w:tcW w:w="236" w:type="dxa"/>
          </w:tcPr>
          <w:p w14:paraId="56AC4540" w14:textId="77777777" w:rsidR="00355BFE" w:rsidRPr="004A76A7" w:rsidRDefault="00355BFE" w:rsidP="00355BFE">
            <w:pPr>
              <w:jc w:val="center"/>
              <w:rPr>
                <w:sz w:val="20"/>
              </w:rPr>
            </w:pPr>
          </w:p>
        </w:tc>
        <w:tc>
          <w:tcPr>
            <w:tcW w:w="331" w:type="dxa"/>
          </w:tcPr>
          <w:p w14:paraId="29E9919A" w14:textId="77777777" w:rsidR="00355BFE" w:rsidRPr="004A76A7" w:rsidRDefault="00355BFE" w:rsidP="00355BFE">
            <w:pPr>
              <w:jc w:val="center"/>
              <w:rPr>
                <w:sz w:val="20"/>
              </w:rPr>
            </w:pPr>
            <w:r w:rsidRPr="004A76A7">
              <w:rPr>
                <w:sz w:val="20"/>
              </w:rPr>
              <w:t>1</w:t>
            </w:r>
          </w:p>
        </w:tc>
        <w:tc>
          <w:tcPr>
            <w:tcW w:w="283" w:type="dxa"/>
          </w:tcPr>
          <w:p w14:paraId="00838343" w14:textId="77777777" w:rsidR="00355BFE" w:rsidRPr="004A76A7" w:rsidRDefault="00355BFE" w:rsidP="00355BFE">
            <w:pPr>
              <w:jc w:val="center"/>
              <w:rPr>
                <w:sz w:val="20"/>
              </w:rPr>
            </w:pPr>
          </w:p>
        </w:tc>
        <w:tc>
          <w:tcPr>
            <w:tcW w:w="284" w:type="dxa"/>
          </w:tcPr>
          <w:p w14:paraId="504F4B4D" w14:textId="77777777" w:rsidR="00355BFE" w:rsidRPr="004A76A7" w:rsidRDefault="00355BFE" w:rsidP="00355BFE">
            <w:pPr>
              <w:jc w:val="center"/>
              <w:rPr>
                <w:sz w:val="20"/>
              </w:rPr>
            </w:pPr>
          </w:p>
        </w:tc>
        <w:tc>
          <w:tcPr>
            <w:tcW w:w="283" w:type="dxa"/>
          </w:tcPr>
          <w:p w14:paraId="0D089807" w14:textId="77777777" w:rsidR="00355BFE" w:rsidRPr="004A76A7" w:rsidRDefault="00355BFE" w:rsidP="00355BFE">
            <w:pPr>
              <w:jc w:val="center"/>
              <w:rPr>
                <w:sz w:val="20"/>
              </w:rPr>
            </w:pPr>
          </w:p>
        </w:tc>
        <w:tc>
          <w:tcPr>
            <w:tcW w:w="284" w:type="dxa"/>
          </w:tcPr>
          <w:p w14:paraId="1DBCF553" w14:textId="77777777" w:rsidR="00355BFE" w:rsidRPr="004A76A7" w:rsidRDefault="00355BFE" w:rsidP="00355BFE">
            <w:pPr>
              <w:jc w:val="center"/>
              <w:rPr>
                <w:sz w:val="20"/>
              </w:rPr>
            </w:pPr>
          </w:p>
        </w:tc>
        <w:tc>
          <w:tcPr>
            <w:tcW w:w="236" w:type="dxa"/>
          </w:tcPr>
          <w:p w14:paraId="751C2E24" w14:textId="77777777" w:rsidR="00355BFE" w:rsidRPr="004A76A7" w:rsidRDefault="00355BFE" w:rsidP="00355BFE">
            <w:pPr>
              <w:jc w:val="center"/>
              <w:rPr>
                <w:sz w:val="20"/>
              </w:rPr>
            </w:pPr>
          </w:p>
        </w:tc>
        <w:tc>
          <w:tcPr>
            <w:tcW w:w="473" w:type="dxa"/>
          </w:tcPr>
          <w:p w14:paraId="552315BC" w14:textId="77777777" w:rsidR="00355BFE" w:rsidRPr="004A76A7" w:rsidRDefault="00355BFE" w:rsidP="00355BFE">
            <w:pPr>
              <w:jc w:val="center"/>
              <w:rPr>
                <w:sz w:val="20"/>
              </w:rPr>
            </w:pPr>
          </w:p>
        </w:tc>
        <w:tc>
          <w:tcPr>
            <w:tcW w:w="425" w:type="dxa"/>
          </w:tcPr>
          <w:p w14:paraId="3E05B479" w14:textId="77777777" w:rsidR="00355BFE" w:rsidRPr="004A76A7" w:rsidRDefault="00355BFE" w:rsidP="00355BFE">
            <w:pPr>
              <w:jc w:val="center"/>
              <w:rPr>
                <w:sz w:val="20"/>
              </w:rPr>
            </w:pPr>
            <w:r w:rsidRPr="004A76A7">
              <w:rPr>
                <w:sz w:val="20"/>
              </w:rPr>
              <w:t>1</w:t>
            </w:r>
          </w:p>
        </w:tc>
        <w:tc>
          <w:tcPr>
            <w:tcW w:w="425" w:type="dxa"/>
          </w:tcPr>
          <w:p w14:paraId="7BE9645D" w14:textId="77777777" w:rsidR="00355BFE" w:rsidRPr="004A76A7" w:rsidRDefault="00355BFE" w:rsidP="00355BFE">
            <w:pPr>
              <w:jc w:val="center"/>
              <w:rPr>
                <w:sz w:val="20"/>
              </w:rPr>
            </w:pPr>
          </w:p>
        </w:tc>
        <w:tc>
          <w:tcPr>
            <w:tcW w:w="425" w:type="dxa"/>
          </w:tcPr>
          <w:p w14:paraId="43BC3EE4" w14:textId="77777777" w:rsidR="00355BFE" w:rsidRPr="004A76A7" w:rsidRDefault="00355BFE" w:rsidP="00355BFE">
            <w:pPr>
              <w:jc w:val="center"/>
              <w:rPr>
                <w:sz w:val="20"/>
              </w:rPr>
            </w:pPr>
          </w:p>
        </w:tc>
        <w:tc>
          <w:tcPr>
            <w:tcW w:w="426" w:type="dxa"/>
          </w:tcPr>
          <w:p w14:paraId="27C59B74" w14:textId="77777777" w:rsidR="00355BFE" w:rsidRPr="004A76A7" w:rsidRDefault="00355BFE" w:rsidP="00355BFE">
            <w:pPr>
              <w:jc w:val="center"/>
              <w:rPr>
                <w:sz w:val="20"/>
              </w:rPr>
            </w:pPr>
          </w:p>
        </w:tc>
        <w:tc>
          <w:tcPr>
            <w:tcW w:w="2835" w:type="dxa"/>
            <w:tcBorders>
              <w:top w:val="single" w:sz="4" w:space="0" w:color="auto"/>
              <w:left w:val="single" w:sz="4" w:space="0" w:color="auto"/>
              <w:bottom w:val="single" w:sz="4" w:space="0" w:color="auto"/>
              <w:right w:val="single" w:sz="4" w:space="0" w:color="auto"/>
            </w:tcBorders>
          </w:tcPr>
          <w:p w14:paraId="62E976D2" w14:textId="77777777" w:rsidR="00355BFE" w:rsidRPr="004A76A7" w:rsidRDefault="00355BFE" w:rsidP="00355BFE">
            <w:pPr>
              <w:spacing w:before="40" w:after="40" w:line="256" w:lineRule="auto"/>
              <w:rPr>
                <w:bCs/>
                <w:sz w:val="22"/>
                <w:szCs w:val="22"/>
                <w:lang w:val="en-US"/>
              </w:rPr>
            </w:pPr>
            <w:r w:rsidRPr="004A76A7">
              <w:rPr>
                <w:bCs/>
                <w:sz w:val="22"/>
                <w:szCs w:val="22"/>
                <w:lang w:val="en-US"/>
              </w:rPr>
              <w:t>Enabling broadband connectivity</w:t>
            </w:r>
          </w:p>
          <w:p w14:paraId="318053A5" w14:textId="77777777" w:rsidR="00355BFE" w:rsidRPr="004A76A7" w:rsidRDefault="00355BFE" w:rsidP="00355BFE">
            <w:pPr>
              <w:spacing w:before="40" w:after="40"/>
              <w:rPr>
                <w:bCs/>
                <w:sz w:val="22"/>
                <w:szCs w:val="22"/>
              </w:rPr>
            </w:pPr>
          </w:p>
        </w:tc>
      </w:tr>
      <w:tr w:rsidR="00355BFE" w:rsidRPr="00240FF9" w14:paraId="591617CB" w14:textId="77777777" w:rsidTr="00355BFE">
        <w:trPr>
          <w:trHeight w:val="567"/>
        </w:trPr>
        <w:tc>
          <w:tcPr>
            <w:tcW w:w="2972" w:type="dxa"/>
            <w:tcBorders>
              <w:top w:val="single" w:sz="4" w:space="0" w:color="auto"/>
              <w:left w:val="single" w:sz="4" w:space="0" w:color="auto"/>
              <w:bottom w:val="single" w:sz="4" w:space="0" w:color="auto"/>
              <w:right w:val="single" w:sz="4" w:space="0" w:color="auto"/>
            </w:tcBorders>
          </w:tcPr>
          <w:p w14:paraId="1301C3F6" w14:textId="77777777" w:rsidR="00355BFE" w:rsidRPr="004A76A7" w:rsidRDefault="00355BFE" w:rsidP="00355BFE">
            <w:pPr>
              <w:spacing w:before="40" w:after="40"/>
              <w:rPr>
                <w:rFonts w:cstheme="minorHAnsi"/>
                <w:sz w:val="22"/>
                <w:szCs w:val="22"/>
                <w:lang w:val="en-US"/>
              </w:rPr>
            </w:pPr>
            <w:r w:rsidRPr="004A76A7">
              <w:rPr>
                <w:sz w:val="22"/>
                <w:szCs w:val="22"/>
                <w:lang w:val="en-US"/>
              </w:rPr>
              <w:t xml:space="preserve">Socio-economic benefits of 5G services provided in </w:t>
            </w:r>
            <w:proofErr w:type="spellStart"/>
            <w:r w:rsidRPr="004A76A7">
              <w:rPr>
                <w:sz w:val="22"/>
                <w:szCs w:val="22"/>
                <w:lang w:val="en-US"/>
              </w:rPr>
              <w:t>mmWave</w:t>
            </w:r>
            <w:proofErr w:type="spellEnd"/>
            <w:r w:rsidRPr="004A76A7">
              <w:rPr>
                <w:sz w:val="22"/>
                <w:szCs w:val="22"/>
                <w:lang w:val="en-US"/>
              </w:rPr>
              <w:t xml:space="preserve"> Bands</w:t>
            </w:r>
          </w:p>
        </w:tc>
        <w:tc>
          <w:tcPr>
            <w:tcW w:w="1418" w:type="dxa"/>
            <w:tcBorders>
              <w:top w:val="single" w:sz="4" w:space="0" w:color="auto"/>
              <w:left w:val="single" w:sz="4" w:space="0" w:color="auto"/>
              <w:bottom w:val="single" w:sz="4" w:space="0" w:color="auto"/>
              <w:right w:val="single" w:sz="4" w:space="0" w:color="auto"/>
            </w:tcBorders>
          </w:tcPr>
          <w:p w14:paraId="45C7745B" w14:textId="77777777" w:rsidR="00355BFE" w:rsidRPr="004A76A7" w:rsidRDefault="00355BFE" w:rsidP="00355BFE">
            <w:pPr>
              <w:spacing w:before="40" w:after="40"/>
              <w:rPr>
                <w:rFonts w:cstheme="minorHAnsi"/>
                <w:sz w:val="22"/>
                <w:szCs w:val="22"/>
                <w:lang w:val="en-US"/>
              </w:rPr>
            </w:pPr>
            <w:r w:rsidRPr="004A76A7">
              <w:rPr>
                <w:bCs/>
                <w:sz w:val="22"/>
                <w:szCs w:val="22"/>
              </w:rPr>
              <w:t>Intel Corporation (United States of America)</w:t>
            </w:r>
          </w:p>
        </w:tc>
        <w:tc>
          <w:tcPr>
            <w:tcW w:w="1417" w:type="dxa"/>
          </w:tcPr>
          <w:p w14:paraId="0FC7A58C" w14:textId="77777777" w:rsidR="00355BFE" w:rsidRPr="004A76A7" w:rsidRDefault="00355BFE" w:rsidP="00355BFE">
            <w:pPr>
              <w:spacing w:before="40" w:after="40"/>
              <w:jc w:val="center"/>
              <w:rPr>
                <w:rStyle w:val="Hyperlink"/>
                <w:color w:val="000000" w:themeColor="text1"/>
                <w:sz w:val="22"/>
                <w:szCs w:val="22"/>
              </w:rPr>
            </w:pPr>
            <w:r w:rsidRPr="004A76A7">
              <w:rPr>
                <w:rStyle w:val="Hyperlink"/>
                <w:color w:val="000000" w:themeColor="text1"/>
                <w:sz w:val="22"/>
                <w:szCs w:val="22"/>
              </w:rPr>
              <w:t>Q.5/1</w:t>
            </w:r>
          </w:p>
        </w:tc>
        <w:tc>
          <w:tcPr>
            <w:tcW w:w="1559" w:type="dxa"/>
            <w:tcBorders>
              <w:top w:val="single" w:sz="4" w:space="0" w:color="auto"/>
              <w:left w:val="single" w:sz="4" w:space="0" w:color="auto"/>
              <w:bottom w:val="single" w:sz="4" w:space="0" w:color="auto"/>
              <w:right w:val="single" w:sz="4" w:space="0" w:color="auto"/>
            </w:tcBorders>
          </w:tcPr>
          <w:p w14:paraId="7926A135" w14:textId="77777777" w:rsidR="00355BFE" w:rsidRPr="004A76A7" w:rsidRDefault="00924DD4" w:rsidP="00355BFE">
            <w:pPr>
              <w:spacing w:before="40" w:after="40"/>
              <w:jc w:val="center"/>
              <w:rPr>
                <w:rStyle w:val="Hyperlink"/>
                <w:rFonts w:cstheme="minorHAnsi"/>
                <w:sz w:val="22"/>
                <w:szCs w:val="22"/>
              </w:rPr>
            </w:pPr>
            <w:hyperlink r:id="rId129" w:history="1">
              <w:r w:rsidR="00355BFE" w:rsidRPr="004A76A7">
                <w:rPr>
                  <w:rStyle w:val="Hyperlink"/>
                  <w:rFonts w:cstheme="minorHAnsi"/>
                  <w:sz w:val="22"/>
                  <w:szCs w:val="22"/>
                </w:rPr>
                <w:t>SG1RGQ/243-E</w:t>
              </w:r>
            </w:hyperlink>
          </w:p>
        </w:tc>
        <w:tc>
          <w:tcPr>
            <w:tcW w:w="284" w:type="dxa"/>
          </w:tcPr>
          <w:p w14:paraId="5A0354AE" w14:textId="77777777" w:rsidR="00355BFE" w:rsidRPr="004A76A7" w:rsidRDefault="00355BFE" w:rsidP="00355BFE">
            <w:pPr>
              <w:jc w:val="center"/>
              <w:rPr>
                <w:sz w:val="20"/>
              </w:rPr>
            </w:pPr>
            <w:r w:rsidRPr="004A76A7">
              <w:rPr>
                <w:sz w:val="20"/>
              </w:rPr>
              <w:t>1</w:t>
            </w:r>
          </w:p>
        </w:tc>
        <w:tc>
          <w:tcPr>
            <w:tcW w:w="236" w:type="dxa"/>
          </w:tcPr>
          <w:p w14:paraId="4CD47CBD" w14:textId="77777777" w:rsidR="00355BFE" w:rsidRPr="004A76A7" w:rsidRDefault="00355BFE" w:rsidP="00355BFE">
            <w:pPr>
              <w:jc w:val="center"/>
              <w:rPr>
                <w:sz w:val="20"/>
              </w:rPr>
            </w:pPr>
          </w:p>
        </w:tc>
        <w:tc>
          <w:tcPr>
            <w:tcW w:w="331" w:type="dxa"/>
          </w:tcPr>
          <w:p w14:paraId="0EC23D39" w14:textId="77777777" w:rsidR="00355BFE" w:rsidRPr="004A76A7" w:rsidRDefault="00355BFE" w:rsidP="00355BFE">
            <w:pPr>
              <w:jc w:val="center"/>
              <w:rPr>
                <w:sz w:val="20"/>
              </w:rPr>
            </w:pPr>
            <w:r w:rsidRPr="004A76A7">
              <w:rPr>
                <w:sz w:val="20"/>
              </w:rPr>
              <w:t>1</w:t>
            </w:r>
          </w:p>
        </w:tc>
        <w:tc>
          <w:tcPr>
            <w:tcW w:w="283" w:type="dxa"/>
          </w:tcPr>
          <w:p w14:paraId="4CB37006" w14:textId="77777777" w:rsidR="00355BFE" w:rsidRPr="004A76A7" w:rsidRDefault="00355BFE" w:rsidP="00355BFE">
            <w:pPr>
              <w:jc w:val="center"/>
              <w:rPr>
                <w:sz w:val="20"/>
              </w:rPr>
            </w:pPr>
          </w:p>
        </w:tc>
        <w:tc>
          <w:tcPr>
            <w:tcW w:w="284" w:type="dxa"/>
          </w:tcPr>
          <w:p w14:paraId="1ADD787D" w14:textId="77777777" w:rsidR="00355BFE" w:rsidRPr="004A76A7" w:rsidRDefault="00355BFE" w:rsidP="00355BFE">
            <w:pPr>
              <w:jc w:val="center"/>
              <w:rPr>
                <w:sz w:val="20"/>
              </w:rPr>
            </w:pPr>
          </w:p>
        </w:tc>
        <w:tc>
          <w:tcPr>
            <w:tcW w:w="283" w:type="dxa"/>
          </w:tcPr>
          <w:p w14:paraId="3D6412E0" w14:textId="77777777" w:rsidR="00355BFE" w:rsidRPr="004A76A7" w:rsidRDefault="00355BFE" w:rsidP="00355BFE">
            <w:pPr>
              <w:jc w:val="center"/>
              <w:rPr>
                <w:sz w:val="20"/>
              </w:rPr>
            </w:pPr>
            <w:r w:rsidRPr="004A76A7">
              <w:rPr>
                <w:sz w:val="20"/>
              </w:rPr>
              <w:t>1</w:t>
            </w:r>
          </w:p>
        </w:tc>
        <w:tc>
          <w:tcPr>
            <w:tcW w:w="284" w:type="dxa"/>
          </w:tcPr>
          <w:p w14:paraId="4334EF72" w14:textId="77777777" w:rsidR="00355BFE" w:rsidRPr="004A76A7" w:rsidRDefault="00355BFE" w:rsidP="00355BFE">
            <w:pPr>
              <w:jc w:val="center"/>
              <w:rPr>
                <w:sz w:val="20"/>
              </w:rPr>
            </w:pPr>
          </w:p>
        </w:tc>
        <w:tc>
          <w:tcPr>
            <w:tcW w:w="236" w:type="dxa"/>
          </w:tcPr>
          <w:p w14:paraId="60D2BA9C" w14:textId="77777777" w:rsidR="00355BFE" w:rsidRPr="004A76A7" w:rsidRDefault="00355BFE" w:rsidP="00355BFE">
            <w:pPr>
              <w:jc w:val="center"/>
              <w:rPr>
                <w:sz w:val="20"/>
              </w:rPr>
            </w:pPr>
          </w:p>
        </w:tc>
        <w:tc>
          <w:tcPr>
            <w:tcW w:w="473" w:type="dxa"/>
          </w:tcPr>
          <w:p w14:paraId="0F4DD67B" w14:textId="77777777" w:rsidR="00355BFE" w:rsidRPr="004A76A7" w:rsidRDefault="00355BFE" w:rsidP="00355BFE">
            <w:pPr>
              <w:jc w:val="center"/>
              <w:rPr>
                <w:sz w:val="20"/>
              </w:rPr>
            </w:pPr>
          </w:p>
        </w:tc>
        <w:tc>
          <w:tcPr>
            <w:tcW w:w="425" w:type="dxa"/>
          </w:tcPr>
          <w:p w14:paraId="3829DE10" w14:textId="77777777" w:rsidR="00355BFE" w:rsidRPr="004A76A7" w:rsidRDefault="00355BFE" w:rsidP="00355BFE">
            <w:pPr>
              <w:jc w:val="center"/>
              <w:rPr>
                <w:sz w:val="20"/>
              </w:rPr>
            </w:pPr>
            <w:r w:rsidRPr="004A76A7">
              <w:rPr>
                <w:sz w:val="20"/>
              </w:rPr>
              <w:t>1</w:t>
            </w:r>
          </w:p>
        </w:tc>
        <w:tc>
          <w:tcPr>
            <w:tcW w:w="425" w:type="dxa"/>
          </w:tcPr>
          <w:p w14:paraId="3938DA30" w14:textId="77777777" w:rsidR="00355BFE" w:rsidRPr="004A76A7" w:rsidRDefault="00355BFE" w:rsidP="00355BFE">
            <w:pPr>
              <w:jc w:val="center"/>
              <w:rPr>
                <w:sz w:val="20"/>
              </w:rPr>
            </w:pPr>
          </w:p>
        </w:tc>
        <w:tc>
          <w:tcPr>
            <w:tcW w:w="425" w:type="dxa"/>
          </w:tcPr>
          <w:p w14:paraId="55173D20" w14:textId="77777777" w:rsidR="00355BFE" w:rsidRPr="004A76A7" w:rsidRDefault="00355BFE" w:rsidP="00355BFE">
            <w:pPr>
              <w:jc w:val="center"/>
              <w:rPr>
                <w:sz w:val="20"/>
              </w:rPr>
            </w:pPr>
          </w:p>
        </w:tc>
        <w:tc>
          <w:tcPr>
            <w:tcW w:w="426" w:type="dxa"/>
          </w:tcPr>
          <w:p w14:paraId="7790DEB8" w14:textId="77777777" w:rsidR="00355BFE" w:rsidRPr="004A76A7" w:rsidRDefault="00355BFE" w:rsidP="00355BFE">
            <w:pPr>
              <w:jc w:val="center"/>
              <w:rPr>
                <w:sz w:val="20"/>
              </w:rPr>
            </w:pPr>
          </w:p>
        </w:tc>
        <w:tc>
          <w:tcPr>
            <w:tcW w:w="2835" w:type="dxa"/>
            <w:tcBorders>
              <w:top w:val="single" w:sz="4" w:space="0" w:color="auto"/>
              <w:left w:val="single" w:sz="4" w:space="0" w:color="auto"/>
              <w:bottom w:val="single" w:sz="4" w:space="0" w:color="auto"/>
              <w:right w:val="single" w:sz="4" w:space="0" w:color="auto"/>
            </w:tcBorders>
          </w:tcPr>
          <w:p w14:paraId="0BBD40D8" w14:textId="77777777" w:rsidR="00355BFE" w:rsidRPr="004A76A7" w:rsidRDefault="00355BFE" w:rsidP="00355BFE">
            <w:pPr>
              <w:spacing w:before="40" w:after="40" w:line="256" w:lineRule="auto"/>
              <w:rPr>
                <w:bCs/>
                <w:sz w:val="22"/>
                <w:szCs w:val="22"/>
              </w:rPr>
            </w:pPr>
            <w:r w:rsidRPr="004A76A7">
              <w:rPr>
                <w:bCs/>
                <w:sz w:val="22"/>
                <w:szCs w:val="22"/>
                <w:lang w:val="en-US"/>
              </w:rPr>
              <w:t xml:space="preserve">Enabling broadband connectivity, </w:t>
            </w:r>
            <w:proofErr w:type="spellStart"/>
            <w:r w:rsidRPr="004A76A7">
              <w:rPr>
                <w:bCs/>
                <w:sz w:val="22"/>
                <w:szCs w:val="22"/>
                <w:lang w:val="en-US"/>
              </w:rPr>
              <w:t>mmWave</w:t>
            </w:r>
            <w:proofErr w:type="spellEnd"/>
            <w:r w:rsidRPr="004A76A7">
              <w:rPr>
                <w:bCs/>
                <w:sz w:val="22"/>
                <w:szCs w:val="22"/>
                <w:lang w:val="en-US"/>
              </w:rPr>
              <w:t xml:space="preserve"> spectrum</w:t>
            </w:r>
          </w:p>
          <w:p w14:paraId="766D45A7" w14:textId="77777777" w:rsidR="00355BFE" w:rsidRPr="004A76A7" w:rsidRDefault="00355BFE" w:rsidP="00355BFE">
            <w:pPr>
              <w:spacing w:before="40" w:after="40"/>
              <w:rPr>
                <w:bCs/>
                <w:sz w:val="22"/>
                <w:szCs w:val="22"/>
                <w:lang w:val="en-US"/>
              </w:rPr>
            </w:pPr>
          </w:p>
        </w:tc>
      </w:tr>
      <w:tr w:rsidR="00355BFE" w:rsidRPr="00240FF9" w14:paraId="455730E4" w14:textId="77777777" w:rsidTr="00355BFE">
        <w:trPr>
          <w:trHeight w:val="567"/>
        </w:trPr>
        <w:tc>
          <w:tcPr>
            <w:tcW w:w="2972" w:type="dxa"/>
            <w:tcBorders>
              <w:top w:val="single" w:sz="4" w:space="0" w:color="auto"/>
              <w:left w:val="single" w:sz="4" w:space="0" w:color="auto"/>
              <w:bottom w:val="single" w:sz="4" w:space="0" w:color="auto"/>
              <w:right w:val="single" w:sz="4" w:space="0" w:color="auto"/>
            </w:tcBorders>
          </w:tcPr>
          <w:p w14:paraId="3F9BB7F7" w14:textId="77777777" w:rsidR="00355BFE" w:rsidRPr="004A76A7" w:rsidRDefault="00355BFE" w:rsidP="00355BFE">
            <w:pPr>
              <w:spacing w:before="40" w:after="40"/>
              <w:rPr>
                <w:rFonts w:cstheme="minorHAnsi"/>
                <w:sz w:val="22"/>
                <w:szCs w:val="22"/>
                <w:lang w:val="en-US"/>
              </w:rPr>
            </w:pPr>
            <w:r w:rsidRPr="004A76A7">
              <w:rPr>
                <w:sz w:val="22"/>
                <w:szCs w:val="22"/>
                <w:lang w:val="en-US"/>
              </w:rPr>
              <w:t>Transition to high-speed, high-quality mobile broadband networks (5G)</w:t>
            </w:r>
          </w:p>
        </w:tc>
        <w:tc>
          <w:tcPr>
            <w:tcW w:w="1418" w:type="dxa"/>
            <w:tcBorders>
              <w:top w:val="single" w:sz="4" w:space="0" w:color="auto"/>
              <w:left w:val="single" w:sz="4" w:space="0" w:color="auto"/>
              <w:bottom w:val="single" w:sz="4" w:space="0" w:color="auto"/>
              <w:right w:val="single" w:sz="4" w:space="0" w:color="auto"/>
            </w:tcBorders>
          </w:tcPr>
          <w:p w14:paraId="53ED43D0" w14:textId="77777777" w:rsidR="00355BFE" w:rsidRPr="004A76A7" w:rsidRDefault="00355BFE" w:rsidP="00355BFE">
            <w:pPr>
              <w:spacing w:before="40" w:after="40"/>
              <w:rPr>
                <w:rFonts w:cstheme="minorHAnsi"/>
                <w:sz w:val="22"/>
                <w:szCs w:val="22"/>
                <w:lang w:val="en-US"/>
              </w:rPr>
            </w:pPr>
            <w:r w:rsidRPr="004A76A7">
              <w:rPr>
                <w:bCs/>
                <w:sz w:val="22"/>
                <w:szCs w:val="22"/>
              </w:rPr>
              <w:t>Intel Corporation (United States of America)</w:t>
            </w:r>
          </w:p>
        </w:tc>
        <w:tc>
          <w:tcPr>
            <w:tcW w:w="1417" w:type="dxa"/>
          </w:tcPr>
          <w:p w14:paraId="504F6E89" w14:textId="77777777" w:rsidR="00355BFE" w:rsidRPr="004A76A7" w:rsidRDefault="00355BFE" w:rsidP="00355BFE">
            <w:pPr>
              <w:spacing w:before="40" w:after="40"/>
              <w:jc w:val="center"/>
              <w:rPr>
                <w:rStyle w:val="Hyperlink"/>
                <w:color w:val="000000" w:themeColor="text1"/>
                <w:sz w:val="22"/>
                <w:szCs w:val="22"/>
              </w:rPr>
            </w:pPr>
            <w:r w:rsidRPr="004A76A7">
              <w:rPr>
                <w:rStyle w:val="Hyperlink"/>
                <w:color w:val="000000" w:themeColor="text1"/>
                <w:sz w:val="22"/>
                <w:szCs w:val="22"/>
              </w:rPr>
              <w:t>Q.5/1</w:t>
            </w:r>
          </w:p>
        </w:tc>
        <w:tc>
          <w:tcPr>
            <w:tcW w:w="1559" w:type="dxa"/>
            <w:tcBorders>
              <w:top w:val="single" w:sz="4" w:space="0" w:color="auto"/>
              <w:left w:val="single" w:sz="4" w:space="0" w:color="auto"/>
              <w:bottom w:val="single" w:sz="4" w:space="0" w:color="auto"/>
              <w:right w:val="single" w:sz="4" w:space="0" w:color="auto"/>
            </w:tcBorders>
          </w:tcPr>
          <w:p w14:paraId="12504DCC" w14:textId="77777777" w:rsidR="00355BFE" w:rsidRPr="004A76A7" w:rsidRDefault="00924DD4" w:rsidP="00355BFE">
            <w:pPr>
              <w:spacing w:before="40" w:after="40"/>
              <w:jc w:val="center"/>
              <w:rPr>
                <w:rStyle w:val="Hyperlink"/>
                <w:rFonts w:cstheme="minorHAnsi"/>
                <w:sz w:val="22"/>
                <w:szCs w:val="22"/>
              </w:rPr>
            </w:pPr>
            <w:hyperlink r:id="rId130" w:history="1">
              <w:r w:rsidR="00355BFE" w:rsidRPr="004A76A7">
                <w:rPr>
                  <w:rStyle w:val="Hyperlink"/>
                  <w:rFonts w:cstheme="minorHAnsi"/>
                  <w:sz w:val="22"/>
                  <w:szCs w:val="22"/>
                </w:rPr>
                <w:t>1/224-E</w:t>
              </w:r>
            </w:hyperlink>
          </w:p>
        </w:tc>
        <w:tc>
          <w:tcPr>
            <w:tcW w:w="284" w:type="dxa"/>
          </w:tcPr>
          <w:p w14:paraId="2DC53E49" w14:textId="77777777" w:rsidR="00355BFE" w:rsidRPr="004A76A7" w:rsidRDefault="00355BFE" w:rsidP="00355BFE">
            <w:pPr>
              <w:jc w:val="center"/>
              <w:rPr>
                <w:sz w:val="20"/>
              </w:rPr>
            </w:pPr>
            <w:r w:rsidRPr="004A76A7">
              <w:rPr>
                <w:sz w:val="20"/>
              </w:rPr>
              <w:t>1</w:t>
            </w:r>
          </w:p>
        </w:tc>
        <w:tc>
          <w:tcPr>
            <w:tcW w:w="236" w:type="dxa"/>
          </w:tcPr>
          <w:p w14:paraId="02F352AF" w14:textId="77777777" w:rsidR="00355BFE" w:rsidRPr="004A76A7" w:rsidRDefault="00355BFE" w:rsidP="00355BFE">
            <w:pPr>
              <w:jc w:val="center"/>
              <w:rPr>
                <w:sz w:val="20"/>
              </w:rPr>
            </w:pPr>
          </w:p>
        </w:tc>
        <w:tc>
          <w:tcPr>
            <w:tcW w:w="331" w:type="dxa"/>
          </w:tcPr>
          <w:p w14:paraId="4BB7C716" w14:textId="77777777" w:rsidR="00355BFE" w:rsidRPr="004A76A7" w:rsidRDefault="00355BFE" w:rsidP="00355BFE">
            <w:pPr>
              <w:jc w:val="center"/>
              <w:rPr>
                <w:sz w:val="20"/>
              </w:rPr>
            </w:pPr>
          </w:p>
        </w:tc>
        <w:tc>
          <w:tcPr>
            <w:tcW w:w="283" w:type="dxa"/>
          </w:tcPr>
          <w:p w14:paraId="645D63B8" w14:textId="77777777" w:rsidR="00355BFE" w:rsidRPr="004A76A7" w:rsidRDefault="00355BFE" w:rsidP="00355BFE">
            <w:pPr>
              <w:jc w:val="center"/>
              <w:rPr>
                <w:sz w:val="20"/>
              </w:rPr>
            </w:pPr>
          </w:p>
        </w:tc>
        <w:tc>
          <w:tcPr>
            <w:tcW w:w="284" w:type="dxa"/>
          </w:tcPr>
          <w:p w14:paraId="6DC77AAF" w14:textId="77777777" w:rsidR="00355BFE" w:rsidRPr="004A76A7" w:rsidRDefault="00355BFE" w:rsidP="00355BFE">
            <w:pPr>
              <w:jc w:val="center"/>
              <w:rPr>
                <w:sz w:val="20"/>
              </w:rPr>
            </w:pPr>
          </w:p>
        </w:tc>
        <w:tc>
          <w:tcPr>
            <w:tcW w:w="283" w:type="dxa"/>
          </w:tcPr>
          <w:p w14:paraId="18BA7A8C" w14:textId="77777777" w:rsidR="00355BFE" w:rsidRPr="004A76A7" w:rsidRDefault="00355BFE" w:rsidP="00355BFE">
            <w:pPr>
              <w:jc w:val="center"/>
              <w:rPr>
                <w:sz w:val="20"/>
              </w:rPr>
            </w:pPr>
          </w:p>
        </w:tc>
        <w:tc>
          <w:tcPr>
            <w:tcW w:w="284" w:type="dxa"/>
          </w:tcPr>
          <w:p w14:paraId="44FC00C9" w14:textId="77777777" w:rsidR="00355BFE" w:rsidRPr="004A76A7" w:rsidRDefault="00355BFE" w:rsidP="00355BFE">
            <w:pPr>
              <w:jc w:val="center"/>
              <w:rPr>
                <w:sz w:val="20"/>
              </w:rPr>
            </w:pPr>
          </w:p>
        </w:tc>
        <w:tc>
          <w:tcPr>
            <w:tcW w:w="236" w:type="dxa"/>
          </w:tcPr>
          <w:p w14:paraId="12B6F424" w14:textId="77777777" w:rsidR="00355BFE" w:rsidRPr="004A76A7" w:rsidRDefault="00355BFE" w:rsidP="00355BFE">
            <w:pPr>
              <w:jc w:val="center"/>
              <w:rPr>
                <w:sz w:val="20"/>
              </w:rPr>
            </w:pPr>
          </w:p>
        </w:tc>
        <w:tc>
          <w:tcPr>
            <w:tcW w:w="473" w:type="dxa"/>
          </w:tcPr>
          <w:p w14:paraId="0FC0C9BF" w14:textId="77777777" w:rsidR="00355BFE" w:rsidRPr="004A76A7" w:rsidRDefault="00355BFE" w:rsidP="00355BFE">
            <w:pPr>
              <w:jc w:val="center"/>
              <w:rPr>
                <w:sz w:val="20"/>
              </w:rPr>
            </w:pPr>
          </w:p>
        </w:tc>
        <w:tc>
          <w:tcPr>
            <w:tcW w:w="425" w:type="dxa"/>
          </w:tcPr>
          <w:p w14:paraId="72084E7E" w14:textId="77777777" w:rsidR="00355BFE" w:rsidRPr="004A76A7" w:rsidRDefault="00355BFE" w:rsidP="00355BFE">
            <w:pPr>
              <w:jc w:val="center"/>
              <w:rPr>
                <w:sz w:val="20"/>
              </w:rPr>
            </w:pPr>
            <w:r w:rsidRPr="004A76A7">
              <w:rPr>
                <w:sz w:val="20"/>
              </w:rPr>
              <w:t>1</w:t>
            </w:r>
          </w:p>
        </w:tc>
        <w:tc>
          <w:tcPr>
            <w:tcW w:w="425" w:type="dxa"/>
          </w:tcPr>
          <w:p w14:paraId="43B83B1F" w14:textId="77777777" w:rsidR="00355BFE" w:rsidRPr="004A76A7" w:rsidRDefault="00355BFE" w:rsidP="00355BFE">
            <w:pPr>
              <w:jc w:val="center"/>
              <w:rPr>
                <w:sz w:val="20"/>
              </w:rPr>
            </w:pPr>
          </w:p>
        </w:tc>
        <w:tc>
          <w:tcPr>
            <w:tcW w:w="425" w:type="dxa"/>
          </w:tcPr>
          <w:p w14:paraId="0DC0FE24" w14:textId="77777777" w:rsidR="00355BFE" w:rsidRPr="004A76A7" w:rsidRDefault="00355BFE" w:rsidP="00355BFE">
            <w:pPr>
              <w:jc w:val="center"/>
              <w:rPr>
                <w:sz w:val="20"/>
              </w:rPr>
            </w:pPr>
          </w:p>
        </w:tc>
        <w:tc>
          <w:tcPr>
            <w:tcW w:w="426" w:type="dxa"/>
          </w:tcPr>
          <w:p w14:paraId="3FE25171" w14:textId="77777777" w:rsidR="00355BFE" w:rsidRPr="004A76A7" w:rsidRDefault="00355BFE" w:rsidP="00355BFE">
            <w:pPr>
              <w:jc w:val="center"/>
              <w:rPr>
                <w:sz w:val="20"/>
              </w:rPr>
            </w:pPr>
          </w:p>
        </w:tc>
        <w:tc>
          <w:tcPr>
            <w:tcW w:w="2835" w:type="dxa"/>
            <w:tcBorders>
              <w:top w:val="single" w:sz="4" w:space="0" w:color="auto"/>
              <w:left w:val="single" w:sz="4" w:space="0" w:color="auto"/>
              <w:bottom w:val="single" w:sz="4" w:space="0" w:color="auto"/>
              <w:right w:val="single" w:sz="4" w:space="0" w:color="auto"/>
            </w:tcBorders>
          </w:tcPr>
          <w:p w14:paraId="685B35E3" w14:textId="77777777" w:rsidR="00355BFE" w:rsidRPr="004A76A7" w:rsidRDefault="00355BFE" w:rsidP="00355BFE">
            <w:pPr>
              <w:spacing w:before="40" w:after="40" w:line="256" w:lineRule="auto"/>
              <w:rPr>
                <w:bCs/>
                <w:sz w:val="22"/>
                <w:szCs w:val="22"/>
                <w:lang w:val="en-US"/>
              </w:rPr>
            </w:pPr>
            <w:r w:rsidRPr="004A76A7">
              <w:rPr>
                <w:bCs/>
                <w:sz w:val="22"/>
                <w:szCs w:val="22"/>
                <w:lang w:val="en-US"/>
              </w:rPr>
              <w:t>Enabling broadband connectivity, 5G</w:t>
            </w:r>
          </w:p>
          <w:p w14:paraId="0E2F3D81" w14:textId="77777777" w:rsidR="00355BFE" w:rsidRPr="004A76A7" w:rsidRDefault="00355BFE" w:rsidP="00355BFE">
            <w:pPr>
              <w:spacing w:before="40" w:after="40"/>
              <w:rPr>
                <w:bCs/>
                <w:sz w:val="22"/>
                <w:szCs w:val="22"/>
              </w:rPr>
            </w:pPr>
          </w:p>
        </w:tc>
      </w:tr>
      <w:tr w:rsidR="00355BFE" w:rsidRPr="00240FF9" w14:paraId="6A494159" w14:textId="77777777" w:rsidTr="00355BFE">
        <w:trPr>
          <w:trHeight w:val="567"/>
        </w:trPr>
        <w:tc>
          <w:tcPr>
            <w:tcW w:w="2972" w:type="dxa"/>
            <w:tcBorders>
              <w:top w:val="single" w:sz="4" w:space="0" w:color="auto"/>
              <w:left w:val="single" w:sz="4" w:space="0" w:color="auto"/>
              <w:bottom w:val="single" w:sz="4" w:space="0" w:color="auto"/>
              <w:right w:val="single" w:sz="4" w:space="0" w:color="auto"/>
            </w:tcBorders>
          </w:tcPr>
          <w:p w14:paraId="3CFB690E" w14:textId="77777777" w:rsidR="00355BFE" w:rsidRPr="004A76A7" w:rsidRDefault="00355BFE" w:rsidP="00355BFE">
            <w:pPr>
              <w:spacing w:before="40" w:after="40"/>
              <w:rPr>
                <w:rFonts w:cstheme="minorHAnsi"/>
                <w:sz w:val="22"/>
                <w:szCs w:val="22"/>
                <w:lang w:val="en-US"/>
              </w:rPr>
            </w:pPr>
            <w:r w:rsidRPr="004A76A7">
              <w:rPr>
                <w:sz w:val="22"/>
                <w:szCs w:val="22"/>
                <w:lang w:val="en-US"/>
              </w:rPr>
              <w:t>Updated information on Wi-Fi 6 (IEEE 802.11ax)</w:t>
            </w:r>
          </w:p>
        </w:tc>
        <w:tc>
          <w:tcPr>
            <w:tcW w:w="1418" w:type="dxa"/>
            <w:tcBorders>
              <w:top w:val="single" w:sz="4" w:space="0" w:color="auto"/>
              <w:left w:val="single" w:sz="4" w:space="0" w:color="auto"/>
              <w:bottom w:val="single" w:sz="4" w:space="0" w:color="auto"/>
              <w:right w:val="single" w:sz="4" w:space="0" w:color="auto"/>
            </w:tcBorders>
          </w:tcPr>
          <w:p w14:paraId="13FA09D7" w14:textId="77777777" w:rsidR="00355BFE" w:rsidRPr="004A76A7" w:rsidRDefault="00355BFE" w:rsidP="00355BFE">
            <w:pPr>
              <w:spacing w:before="40" w:after="40"/>
              <w:rPr>
                <w:rFonts w:cstheme="minorHAnsi"/>
                <w:sz w:val="22"/>
                <w:szCs w:val="22"/>
                <w:lang w:val="en-US"/>
              </w:rPr>
            </w:pPr>
            <w:r w:rsidRPr="004A76A7">
              <w:rPr>
                <w:bCs/>
                <w:sz w:val="22"/>
                <w:szCs w:val="22"/>
              </w:rPr>
              <w:t>Intel Corporation (United States of America)</w:t>
            </w:r>
          </w:p>
        </w:tc>
        <w:tc>
          <w:tcPr>
            <w:tcW w:w="1417" w:type="dxa"/>
          </w:tcPr>
          <w:p w14:paraId="7A584914" w14:textId="77777777" w:rsidR="00355BFE" w:rsidRPr="004A76A7" w:rsidRDefault="00355BFE" w:rsidP="00355BFE">
            <w:pPr>
              <w:spacing w:before="40" w:after="40"/>
              <w:jc w:val="center"/>
              <w:rPr>
                <w:rStyle w:val="Hyperlink"/>
                <w:color w:val="000000" w:themeColor="text1"/>
                <w:sz w:val="22"/>
                <w:szCs w:val="22"/>
              </w:rPr>
            </w:pPr>
            <w:r w:rsidRPr="004A76A7">
              <w:rPr>
                <w:rStyle w:val="Hyperlink"/>
                <w:color w:val="000000" w:themeColor="text1"/>
                <w:sz w:val="22"/>
                <w:szCs w:val="22"/>
              </w:rPr>
              <w:t>Q.5/1</w:t>
            </w:r>
          </w:p>
        </w:tc>
        <w:tc>
          <w:tcPr>
            <w:tcW w:w="1559" w:type="dxa"/>
            <w:tcBorders>
              <w:top w:val="single" w:sz="4" w:space="0" w:color="auto"/>
              <w:left w:val="single" w:sz="4" w:space="0" w:color="auto"/>
              <w:bottom w:val="single" w:sz="4" w:space="0" w:color="auto"/>
              <w:right w:val="single" w:sz="4" w:space="0" w:color="auto"/>
            </w:tcBorders>
          </w:tcPr>
          <w:p w14:paraId="27F88B83" w14:textId="77777777" w:rsidR="00355BFE" w:rsidRPr="004A76A7" w:rsidRDefault="00924DD4" w:rsidP="00355BFE">
            <w:pPr>
              <w:spacing w:before="40" w:after="40"/>
              <w:jc w:val="center"/>
              <w:rPr>
                <w:rStyle w:val="Hyperlink"/>
                <w:rFonts w:cstheme="minorHAnsi"/>
                <w:sz w:val="22"/>
                <w:szCs w:val="22"/>
              </w:rPr>
            </w:pPr>
            <w:hyperlink r:id="rId131" w:history="1">
              <w:r w:rsidR="00355BFE" w:rsidRPr="004A76A7">
                <w:rPr>
                  <w:rStyle w:val="Hyperlink"/>
                  <w:rFonts w:cstheme="minorHAnsi"/>
                  <w:sz w:val="22"/>
                  <w:szCs w:val="22"/>
                </w:rPr>
                <w:t>1/379-E</w:t>
              </w:r>
            </w:hyperlink>
          </w:p>
        </w:tc>
        <w:tc>
          <w:tcPr>
            <w:tcW w:w="284" w:type="dxa"/>
          </w:tcPr>
          <w:p w14:paraId="050CF530" w14:textId="77777777" w:rsidR="00355BFE" w:rsidRPr="004A76A7" w:rsidRDefault="00355BFE" w:rsidP="00355BFE">
            <w:pPr>
              <w:jc w:val="center"/>
              <w:rPr>
                <w:sz w:val="20"/>
              </w:rPr>
            </w:pPr>
          </w:p>
        </w:tc>
        <w:tc>
          <w:tcPr>
            <w:tcW w:w="236" w:type="dxa"/>
          </w:tcPr>
          <w:p w14:paraId="5D26E8AF" w14:textId="77777777" w:rsidR="00355BFE" w:rsidRPr="004A76A7" w:rsidRDefault="00355BFE" w:rsidP="00355BFE">
            <w:pPr>
              <w:jc w:val="center"/>
              <w:rPr>
                <w:sz w:val="20"/>
              </w:rPr>
            </w:pPr>
          </w:p>
        </w:tc>
        <w:tc>
          <w:tcPr>
            <w:tcW w:w="331" w:type="dxa"/>
          </w:tcPr>
          <w:p w14:paraId="38B96EE5" w14:textId="77777777" w:rsidR="00355BFE" w:rsidRPr="004A76A7" w:rsidRDefault="00355BFE" w:rsidP="00355BFE">
            <w:pPr>
              <w:jc w:val="center"/>
              <w:rPr>
                <w:sz w:val="20"/>
              </w:rPr>
            </w:pPr>
          </w:p>
        </w:tc>
        <w:tc>
          <w:tcPr>
            <w:tcW w:w="283" w:type="dxa"/>
          </w:tcPr>
          <w:p w14:paraId="3CE0218E" w14:textId="77777777" w:rsidR="00355BFE" w:rsidRPr="004A76A7" w:rsidRDefault="00355BFE" w:rsidP="00355BFE">
            <w:pPr>
              <w:jc w:val="center"/>
              <w:rPr>
                <w:sz w:val="20"/>
              </w:rPr>
            </w:pPr>
          </w:p>
        </w:tc>
        <w:tc>
          <w:tcPr>
            <w:tcW w:w="284" w:type="dxa"/>
          </w:tcPr>
          <w:p w14:paraId="7D7420AB" w14:textId="77777777" w:rsidR="00355BFE" w:rsidRPr="004A76A7" w:rsidRDefault="00355BFE" w:rsidP="00355BFE">
            <w:pPr>
              <w:jc w:val="center"/>
              <w:rPr>
                <w:sz w:val="20"/>
              </w:rPr>
            </w:pPr>
            <w:r w:rsidRPr="004A76A7">
              <w:rPr>
                <w:sz w:val="20"/>
              </w:rPr>
              <w:t>1</w:t>
            </w:r>
          </w:p>
        </w:tc>
        <w:tc>
          <w:tcPr>
            <w:tcW w:w="283" w:type="dxa"/>
          </w:tcPr>
          <w:p w14:paraId="6B164963" w14:textId="77777777" w:rsidR="00355BFE" w:rsidRPr="004A76A7" w:rsidRDefault="00355BFE" w:rsidP="00355BFE">
            <w:pPr>
              <w:jc w:val="center"/>
              <w:rPr>
                <w:sz w:val="20"/>
              </w:rPr>
            </w:pPr>
          </w:p>
        </w:tc>
        <w:tc>
          <w:tcPr>
            <w:tcW w:w="284" w:type="dxa"/>
          </w:tcPr>
          <w:p w14:paraId="510A522D" w14:textId="77777777" w:rsidR="00355BFE" w:rsidRPr="004A76A7" w:rsidRDefault="00355BFE" w:rsidP="00355BFE">
            <w:pPr>
              <w:jc w:val="center"/>
              <w:rPr>
                <w:sz w:val="20"/>
              </w:rPr>
            </w:pPr>
          </w:p>
        </w:tc>
        <w:tc>
          <w:tcPr>
            <w:tcW w:w="236" w:type="dxa"/>
          </w:tcPr>
          <w:p w14:paraId="13FF61E4" w14:textId="77777777" w:rsidR="00355BFE" w:rsidRPr="004A76A7" w:rsidRDefault="00355BFE" w:rsidP="00355BFE">
            <w:pPr>
              <w:jc w:val="center"/>
              <w:rPr>
                <w:sz w:val="20"/>
              </w:rPr>
            </w:pPr>
          </w:p>
        </w:tc>
        <w:tc>
          <w:tcPr>
            <w:tcW w:w="473" w:type="dxa"/>
          </w:tcPr>
          <w:p w14:paraId="475B1DA0" w14:textId="77777777" w:rsidR="00355BFE" w:rsidRPr="004A76A7" w:rsidRDefault="00355BFE" w:rsidP="00355BFE">
            <w:pPr>
              <w:jc w:val="center"/>
              <w:rPr>
                <w:sz w:val="20"/>
              </w:rPr>
            </w:pPr>
          </w:p>
        </w:tc>
        <w:tc>
          <w:tcPr>
            <w:tcW w:w="425" w:type="dxa"/>
          </w:tcPr>
          <w:p w14:paraId="0D8C6D01" w14:textId="77777777" w:rsidR="00355BFE" w:rsidRPr="004A76A7" w:rsidRDefault="00355BFE" w:rsidP="00355BFE">
            <w:pPr>
              <w:jc w:val="center"/>
              <w:rPr>
                <w:sz w:val="20"/>
              </w:rPr>
            </w:pPr>
            <w:r w:rsidRPr="004A76A7">
              <w:rPr>
                <w:sz w:val="20"/>
              </w:rPr>
              <w:t>1</w:t>
            </w:r>
          </w:p>
        </w:tc>
        <w:tc>
          <w:tcPr>
            <w:tcW w:w="425" w:type="dxa"/>
          </w:tcPr>
          <w:p w14:paraId="5F3E65BA" w14:textId="77777777" w:rsidR="00355BFE" w:rsidRPr="004A76A7" w:rsidRDefault="00355BFE" w:rsidP="00355BFE">
            <w:pPr>
              <w:jc w:val="center"/>
              <w:rPr>
                <w:sz w:val="20"/>
              </w:rPr>
            </w:pPr>
          </w:p>
        </w:tc>
        <w:tc>
          <w:tcPr>
            <w:tcW w:w="425" w:type="dxa"/>
          </w:tcPr>
          <w:p w14:paraId="77D16A68" w14:textId="77777777" w:rsidR="00355BFE" w:rsidRPr="004A76A7" w:rsidRDefault="00355BFE" w:rsidP="00355BFE">
            <w:pPr>
              <w:jc w:val="center"/>
              <w:rPr>
                <w:sz w:val="20"/>
              </w:rPr>
            </w:pPr>
          </w:p>
        </w:tc>
        <w:tc>
          <w:tcPr>
            <w:tcW w:w="426" w:type="dxa"/>
          </w:tcPr>
          <w:p w14:paraId="37EC0FD1" w14:textId="77777777" w:rsidR="00355BFE" w:rsidRPr="004A76A7" w:rsidRDefault="00355BFE" w:rsidP="00355BFE">
            <w:pPr>
              <w:jc w:val="center"/>
              <w:rPr>
                <w:sz w:val="20"/>
              </w:rPr>
            </w:pPr>
          </w:p>
        </w:tc>
        <w:tc>
          <w:tcPr>
            <w:tcW w:w="2835" w:type="dxa"/>
            <w:tcBorders>
              <w:top w:val="single" w:sz="4" w:space="0" w:color="auto"/>
              <w:left w:val="single" w:sz="4" w:space="0" w:color="auto"/>
              <w:bottom w:val="single" w:sz="4" w:space="0" w:color="auto"/>
              <w:right w:val="single" w:sz="4" w:space="0" w:color="auto"/>
            </w:tcBorders>
          </w:tcPr>
          <w:p w14:paraId="76279E76" w14:textId="77777777" w:rsidR="00355BFE" w:rsidRPr="004A76A7" w:rsidRDefault="00355BFE" w:rsidP="00355BFE">
            <w:pPr>
              <w:spacing w:before="40" w:after="40" w:line="256" w:lineRule="auto"/>
              <w:rPr>
                <w:bCs/>
                <w:sz w:val="22"/>
                <w:szCs w:val="22"/>
                <w:lang w:val="en-US"/>
              </w:rPr>
            </w:pPr>
            <w:proofErr w:type="spellStart"/>
            <w:r w:rsidRPr="004A76A7">
              <w:rPr>
                <w:bCs/>
                <w:sz w:val="22"/>
                <w:szCs w:val="22"/>
                <w:lang w:val="en-US"/>
              </w:rPr>
              <w:t>WiFi</w:t>
            </w:r>
            <w:proofErr w:type="spellEnd"/>
            <w:r w:rsidRPr="004A76A7">
              <w:rPr>
                <w:bCs/>
                <w:sz w:val="22"/>
                <w:szCs w:val="22"/>
                <w:lang w:val="en-US"/>
              </w:rPr>
              <w:t xml:space="preserve"> 6 IEEE 802.11ax</w:t>
            </w:r>
          </w:p>
          <w:p w14:paraId="68F71764" w14:textId="77777777" w:rsidR="00355BFE" w:rsidRPr="004A76A7" w:rsidRDefault="00355BFE" w:rsidP="00355BFE">
            <w:pPr>
              <w:spacing w:before="40" w:after="40"/>
              <w:rPr>
                <w:bCs/>
                <w:sz w:val="22"/>
                <w:szCs w:val="22"/>
              </w:rPr>
            </w:pPr>
          </w:p>
        </w:tc>
      </w:tr>
      <w:tr w:rsidR="00355BFE" w:rsidRPr="00240FF9" w14:paraId="3C9B30CC" w14:textId="77777777" w:rsidTr="00355BFE">
        <w:trPr>
          <w:trHeight w:val="567"/>
        </w:trPr>
        <w:tc>
          <w:tcPr>
            <w:tcW w:w="2972" w:type="dxa"/>
            <w:tcBorders>
              <w:top w:val="single" w:sz="4" w:space="0" w:color="auto"/>
              <w:left w:val="single" w:sz="4" w:space="0" w:color="auto"/>
              <w:bottom w:val="single" w:sz="4" w:space="0" w:color="auto"/>
              <w:right w:val="single" w:sz="4" w:space="0" w:color="auto"/>
            </w:tcBorders>
          </w:tcPr>
          <w:p w14:paraId="175CF45D" w14:textId="77777777" w:rsidR="00355BFE" w:rsidRPr="004A76A7" w:rsidRDefault="00355BFE" w:rsidP="00355BFE">
            <w:pPr>
              <w:spacing w:before="40" w:after="40"/>
              <w:rPr>
                <w:rFonts w:cstheme="minorHAnsi"/>
                <w:sz w:val="22"/>
                <w:szCs w:val="22"/>
                <w:lang w:val="en-US"/>
              </w:rPr>
            </w:pPr>
            <w:r w:rsidRPr="004A76A7">
              <w:rPr>
                <w:bCs/>
                <w:sz w:val="22"/>
                <w:szCs w:val="22"/>
              </w:rPr>
              <w:t xml:space="preserve">Overview of draft ITU Last-Mile Internet Connectivity Toolkit: Solutions to connect </w:t>
            </w:r>
            <w:r w:rsidRPr="004A76A7">
              <w:rPr>
                <w:bCs/>
                <w:sz w:val="22"/>
                <w:szCs w:val="22"/>
              </w:rPr>
              <w:lastRenderedPageBreak/>
              <w:t>the unconnected in developing countries</w:t>
            </w:r>
          </w:p>
        </w:tc>
        <w:tc>
          <w:tcPr>
            <w:tcW w:w="1418" w:type="dxa"/>
            <w:tcBorders>
              <w:top w:val="single" w:sz="4" w:space="0" w:color="auto"/>
              <w:left w:val="single" w:sz="4" w:space="0" w:color="auto"/>
              <w:bottom w:val="single" w:sz="4" w:space="0" w:color="auto"/>
              <w:right w:val="single" w:sz="4" w:space="0" w:color="auto"/>
            </w:tcBorders>
          </w:tcPr>
          <w:p w14:paraId="64173F04" w14:textId="77777777" w:rsidR="00355BFE" w:rsidRPr="004A76A7" w:rsidRDefault="00355BFE" w:rsidP="00355BFE">
            <w:pPr>
              <w:spacing w:before="40" w:after="40"/>
              <w:rPr>
                <w:rFonts w:cstheme="minorHAnsi"/>
                <w:sz w:val="22"/>
                <w:szCs w:val="22"/>
              </w:rPr>
            </w:pPr>
            <w:r w:rsidRPr="004A76A7">
              <w:rPr>
                <w:bCs/>
                <w:sz w:val="22"/>
                <w:szCs w:val="22"/>
              </w:rPr>
              <w:lastRenderedPageBreak/>
              <w:t xml:space="preserve">Telecommunication </w:t>
            </w:r>
            <w:r w:rsidRPr="004A76A7">
              <w:rPr>
                <w:bCs/>
                <w:sz w:val="22"/>
                <w:szCs w:val="22"/>
              </w:rPr>
              <w:lastRenderedPageBreak/>
              <w:t>Development Bureau</w:t>
            </w:r>
          </w:p>
        </w:tc>
        <w:tc>
          <w:tcPr>
            <w:tcW w:w="1417" w:type="dxa"/>
          </w:tcPr>
          <w:p w14:paraId="6AD9753C" w14:textId="77777777" w:rsidR="00355BFE" w:rsidRPr="004A76A7" w:rsidRDefault="00355BFE" w:rsidP="00355BFE">
            <w:pPr>
              <w:spacing w:before="40" w:after="40"/>
              <w:jc w:val="center"/>
              <w:rPr>
                <w:rStyle w:val="Hyperlink"/>
                <w:color w:val="000000" w:themeColor="text1"/>
                <w:sz w:val="22"/>
                <w:szCs w:val="22"/>
              </w:rPr>
            </w:pPr>
            <w:r w:rsidRPr="004A76A7">
              <w:rPr>
                <w:rStyle w:val="Hyperlink"/>
                <w:color w:val="000000" w:themeColor="text1"/>
                <w:sz w:val="22"/>
                <w:szCs w:val="22"/>
              </w:rPr>
              <w:lastRenderedPageBreak/>
              <w:t>Q.5/1</w:t>
            </w:r>
          </w:p>
        </w:tc>
        <w:tc>
          <w:tcPr>
            <w:tcW w:w="1559" w:type="dxa"/>
            <w:tcBorders>
              <w:top w:val="single" w:sz="4" w:space="0" w:color="auto"/>
              <w:left w:val="single" w:sz="4" w:space="0" w:color="auto"/>
              <w:bottom w:val="single" w:sz="4" w:space="0" w:color="auto"/>
              <w:right w:val="single" w:sz="4" w:space="0" w:color="auto"/>
            </w:tcBorders>
          </w:tcPr>
          <w:p w14:paraId="33737782" w14:textId="77777777" w:rsidR="00355BFE" w:rsidRPr="004A76A7" w:rsidRDefault="00924DD4" w:rsidP="00355BFE">
            <w:pPr>
              <w:spacing w:before="40" w:after="40"/>
              <w:jc w:val="center"/>
              <w:rPr>
                <w:rStyle w:val="Hyperlink"/>
                <w:rFonts w:cstheme="minorHAnsi"/>
                <w:sz w:val="22"/>
                <w:szCs w:val="22"/>
              </w:rPr>
            </w:pPr>
            <w:hyperlink r:id="rId132" w:history="1">
              <w:r w:rsidR="00355BFE" w:rsidRPr="004A76A7">
                <w:rPr>
                  <w:rStyle w:val="Hyperlink"/>
                  <w:rFonts w:cstheme="minorHAnsi"/>
                  <w:sz w:val="22"/>
                  <w:szCs w:val="22"/>
                </w:rPr>
                <w:t>1/362-E</w:t>
              </w:r>
            </w:hyperlink>
          </w:p>
        </w:tc>
        <w:tc>
          <w:tcPr>
            <w:tcW w:w="284" w:type="dxa"/>
          </w:tcPr>
          <w:p w14:paraId="6FBC81AD" w14:textId="77777777" w:rsidR="00355BFE" w:rsidRPr="004A76A7" w:rsidRDefault="00355BFE" w:rsidP="00355BFE">
            <w:pPr>
              <w:jc w:val="center"/>
              <w:rPr>
                <w:sz w:val="20"/>
              </w:rPr>
            </w:pPr>
          </w:p>
        </w:tc>
        <w:tc>
          <w:tcPr>
            <w:tcW w:w="236" w:type="dxa"/>
          </w:tcPr>
          <w:p w14:paraId="2DC7C6AE" w14:textId="77777777" w:rsidR="00355BFE" w:rsidRPr="004A76A7" w:rsidRDefault="00355BFE" w:rsidP="00355BFE">
            <w:pPr>
              <w:jc w:val="center"/>
              <w:rPr>
                <w:sz w:val="20"/>
              </w:rPr>
            </w:pPr>
          </w:p>
        </w:tc>
        <w:tc>
          <w:tcPr>
            <w:tcW w:w="331" w:type="dxa"/>
          </w:tcPr>
          <w:p w14:paraId="641DCC5D" w14:textId="77777777" w:rsidR="00355BFE" w:rsidRPr="004A76A7" w:rsidRDefault="00355BFE" w:rsidP="00355BFE">
            <w:pPr>
              <w:jc w:val="center"/>
              <w:rPr>
                <w:sz w:val="20"/>
              </w:rPr>
            </w:pPr>
          </w:p>
        </w:tc>
        <w:tc>
          <w:tcPr>
            <w:tcW w:w="283" w:type="dxa"/>
          </w:tcPr>
          <w:p w14:paraId="6635ECBE" w14:textId="77777777" w:rsidR="00355BFE" w:rsidRPr="004A76A7" w:rsidRDefault="00355BFE" w:rsidP="00355BFE">
            <w:pPr>
              <w:jc w:val="center"/>
              <w:rPr>
                <w:sz w:val="20"/>
              </w:rPr>
            </w:pPr>
          </w:p>
        </w:tc>
        <w:tc>
          <w:tcPr>
            <w:tcW w:w="284" w:type="dxa"/>
          </w:tcPr>
          <w:p w14:paraId="3DC81083" w14:textId="77777777" w:rsidR="00355BFE" w:rsidRPr="004A76A7" w:rsidRDefault="00355BFE" w:rsidP="00355BFE">
            <w:pPr>
              <w:jc w:val="center"/>
              <w:rPr>
                <w:sz w:val="20"/>
              </w:rPr>
            </w:pPr>
          </w:p>
        </w:tc>
        <w:tc>
          <w:tcPr>
            <w:tcW w:w="283" w:type="dxa"/>
          </w:tcPr>
          <w:p w14:paraId="3F2E431D" w14:textId="77777777" w:rsidR="00355BFE" w:rsidRPr="004A76A7" w:rsidRDefault="00355BFE" w:rsidP="00355BFE">
            <w:pPr>
              <w:jc w:val="center"/>
              <w:rPr>
                <w:sz w:val="20"/>
              </w:rPr>
            </w:pPr>
          </w:p>
        </w:tc>
        <w:tc>
          <w:tcPr>
            <w:tcW w:w="284" w:type="dxa"/>
          </w:tcPr>
          <w:p w14:paraId="6CD17AFC" w14:textId="77777777" w:rsidR="00355BFE" w:rsidRPr="004A76A7" w:rsidRDefault="00355BFE" w:rsidP="00355BFE">
            <w:pPr>
              <w:jc w:val="center"/>
              <w:rPr>
                <w:sz w:val="20"/>
              </w:rPr>
            </w:pPr>
          </w:p>
        </w:tc>
        <w:tc>
          <w:tcPr>
            <w:tcW w:w="236" w:type="dxa"/>
          </w:tcPr>
          <w:p w14:paraId="3B681261" w14:textId="77777777" w:rsidR="00355BFE" w:rsidRPr="004A76A7" w:rsidRDefault="00355BFE" w:rsidP="00355BFE">
            <w:pPr>
              <w:jc w:val="center"/>
              <w:rPr>
                <w:sz w:val="20"/>
              </w:rPr>
            </w:pPr>
          </w:p>
        </w:tc>
        <w:tc>
          <w:tcPr>
            <w:tcW w:w="473" w:type="dxa"/>
          </w:tcPr>
          <w:p w14:paraId="2295DE65" w14:textId="77777777" w:rsidR="00355BFE" w:rsidRPr="004A76A7" w:rsidRDefault="00355BFE" w:rsidP="00355BFE">
            <w:pPr>
              <w:jc w:val="center"/>
              <w:rPr>
                <w:sz w:val="20"/>
              </w:rPr>
            </w:pPr>
          </w:p>
        </w:tc>
        <w:tc>
          <w:tcPr>
            <w:tcW w:w="425" w:type="dxa"/>
          </w:tcPr>
          <w:p w14:paraId="6A818348" w14:textId="77777777" w:rsidR="00355BFE" w:rsidRPr="004A76A7" w:rsidRDefault="00355BFE" w:rsidP="00355BFE">
            <w:pPr>
              <w:jc w:val="center"/>
              <w:rPr>
                <w:sz w:val="20"/>
              </w:rPr>
            </w:pPr>
            <w:r w:rsidRPr="004A76A7">
              <w:rPr>
                <w:sz w:val="20"/>
              </w:rPr>
              <w:t>1</w:t>
            </w:r>
          </w:p>
        </w:tc>
        <w:tc>
          <w:tcPr>
            <w:tcW w:w="425" w:type="dxa"/>
          </w:tcPr>
          <w:p w14:paraId="05966303" w14:textId="77777777" w:rsidR="00355BFE" w:rsidRPr="004A76A7" w:rsidRDefault="00355BFE" w:rsidP="00355BFE">
            <w:pPr>
              <w:jc w:val="center"/>
              <w:rPr>
                <w:sz w:val="20"/>
              </w:rPr>
            </w:pPr>
          </w:p>
        </w:tc>
        <w:tc>
          <w:tcPr>
            <w:tcW w:w="425" w:type="dxa"/>
          </w:tcPr>
          <w:p w14:paraId="7561153F" w14:textId="77777777" w:rsidR="00355BFE" w:rsidRPr="004A76A7" w:rsidRDefault="00355BFE" w:rsidP="00355BFE">
            <w:pPr>
              <w:jc w:val="center"/>
              <w:rPr>
                <w:sz w:val="20"/>
              </w:rPr>
            </w:pPr>
          </w:p>
        </w:tc>
        <w:tc>
          <w:tcPr>
            <w:tcW w:w="426" w:type="dxa"/>
          </w:tcPr>
          <w:p w14:paraId="287903B4" w14:textId="77777777" w:rsidR="00355BFE" w:rsidRPr="004A76A7" w:rsidRDefault="00355BFE" w:rsidP="00355BFE">
            <w:pPr>
              <w:jc w:val="center"/>
              <w:rPr>
                <w:sz w:val="20"/>
              </w:rPr>
            </w:pPr>
          </w:p>
        </w:tc>
        <w:tc>
          <w:tcPr>
            <w:tcW w:w="2835" w:type="dxa"/>
            <w:tcBorders>
              <w:top w:val="single" w:sz="4" w:space="0" w:color="auto"/>
              <w:left w:val="single" w:sz="4" w:space="0" w:color="auto"/>
              <w:bottom w:val="single" w:sz="4" w:space="0" w:color="auto"/>
              <w:right w:val="single" w:sz="4" w:space="0" w:color="auto"/>
            </w:tcBorders>
          </w:tcPr>
          <w:p w14:paraId="458FE6EF" w14:textId="77777777" w:rsidR="00355BFE" w:rsidRPr="004A76A7" w:rsidRDefault="00355BFE" w:rsidP="00355BFE">
            <w:pPr>
              <w:spacing w:before="40" w:after="40"/>
              <w:rPr>
                <w:bCs/>
                <w:sz w:val="22"/>
                <w:szCs w:val="22"/>
                <w:lang w:val="en-US"/>
              </w:rPr>
            </w:pPr>
            <w:r w:rsidRPr="004A76A7">
              <w:rPr>
                <w:bCs/>
                <w:sz w:val="22"/>
                <w:szCs w:val="22"/>
                <w:lang w:val="en-US"/>
              </w:rPr>
              <w:t>Last-mile internet connectivity</w:t>
            </w:r>
          </w:p>
        </w:tc>
      </w:tr>
      <w:tr w:rsidR="00355BFE" w:rsidRPr="00240FF9" w14:paraId="2DA19D7B" w14:textId="77777777" w:rsidTr="00355BFE">
        <w:trPr>
          <w:trHeight w:val="567"/>
        </w:trPr>
        <w:tc>
          <w:tcPr>
            <w:tcW w:w="2972" w:type="dxa"/>
            <w:tcBorders>
              <w:top w:val="single" w:sz="4" w:space="0" w:color="auto"/>
              <w:left w:val="single" w:sz="4" w:space="0" w:color="auto"/>
              <w:bottom w:val="single" w:sz="4" w:space="0" w:color="auto"/>
              <w:right w:val="single" w:sz="4" w:space="0" w:color="auto"/>
            </w:tcBorders>
          </w:tcPr>
          <w:p w14:paraId="28ABD103" w14:textId="77777777" w:rsidR="00355BFE" w:rsidRPr="004A76A7" w:rsidRDefault="00355BFE" w:rsidP="00355BFE">
            <w:pPr>
              <w:spacing w:before="40" w:after="40"/>
              <w:rPr>
                <w:rFonts w:cstheme="minorHAnsi"/>
                <w:sz w:val="22"/>
                <w:szCs w:val="22"/>
                <w:lang w:val="en-US"/>
              </w:rPr>
            </w:pPr>
            <w:r w:rsidRPr="004A76A7">
              <w:rPr>
                <w:bCs/>
                <w:sz w:val="22"/>
                <w:szCs w:val="22"/>
              </w:rPr>
              <w:t>Promoting the use of 5G in regional environments, including rural and remote areas</w:t>
            </w:r>
          </w:p>
        </w:tc>
        <w:tc>
          <w:tcPr>
            <w:tcW w:w="1418" w:type="dxa"/>
            <w:tcBorders>
              <w:top w:val="single" w:sz="4" w:space="0" w:color="auto"/>
              <w:left w:val="single" w:sz="4" w:space="0" w:color="auto"/>
              <w:bottom w:val="single" w:sz="4" w:space="0" w:color="auto"/>
              <w:right w:val="single" w:sz="4" w:space="0" w:color="auto"/>
            </w:tcBorders>
          </w:tcPr>
          <w:p w14:paraId="627E1DD4" w14:textId="77777777" w:rsidR="00355BFE" w:rsidRPr="004A76A7" w:rsidRDefault="00355BFE" w:rsidP="00355BFE">
            <w:pPr>
              <w:spacing w:before="40" w:after="40"/>
              <w:rPr>
                <w:rFonts w:cstheme="minorHAnsi"/>
                <w:sz w:val="22"/>
                <w:szCs w:val="22"/>
              </w:rPr>
            </w:pPr>
            <w:r w:rsidRPr="004A76A7">
              <w:rPr>
                <w:bCs/>
                <w:sz w:val="22"/>
                <w:szCs w:val="22"/>
              </w:rPr>
              <w:t>Japan</w:t>
            </w:r>
          </w:p>
        </w:tc>
        <w:tc>
          <w:tcPr>
            <w:tcW w:w="1417" w:type="dxa"/>
          </w:tcPr>
          <w:p w14:paraId="1B4B41A2" w14:textId="77777777" w:rsidR="00355BFE" w:rsidRPr="004A76A7" w:rsidRDefault="00355BFE" w:rsidP="00355BFE">
            <w:pPr>
              <w:spacing w:before="40" w:after="40"/>
              <w:jc w:val="center"/>
              <w:rPr>
                <w:rStyle w:val="Hyperlink"/>
                <w:color w:val="000000" w:themeColor="text1"/>
                <w:sz w:val="22"/>
                <w:szCs w:val="22"/>
              </w:rPr>
            </w:pPr>
            <w:r w:rsidRPr="004A76A7">
              <w:rPr>
                <w:rStyle w:val="Hyperlink"/>
                <w:color w:val="000000" w:themeColor="text1"/>
                <w:sz w:val="22"/>
                <w:szCs w:val="22"/>
              </w:rPr>
              <w:t>Q.5/1</w:t>
            </w:r>
          </w:p>
        </w:tc>
        <w:tc>
          <w:tcPr>
            <w:tcW w:w="1559" w:type="dxa"/>
            <w:tcBorders>
              <w:top w:val="single" w:sz="4" w:space="0" w:color="auto"/>
              <w:left w:val="single" w:sz="4" w:space="0" w:color="auto"/>
              <w:bottom w:val="single" w:sz="4" w:space="0" w:color="auto"/>
              <w:right w:val="single" w:sz="4" w:space="0" w:color="auto"/>
            </w:tcBorders>
          </w:tcPr>
          <w:p w14:paraId="3121A1BE" w14:textId="77777777" w:rsidR="00355BFE" w:rsidRPr="004A76A7" w:rsidRDefault="00924DD4" w:rsidP="00355BFE">
            <w:pPr>
              <w:spacing w:before="40" w:after="40"/>
              <w:jc w:val="center"/>
              <w:rPr>
                <w:rStyle w:val="Hyperlink"/>
                <w:rFonts w:cstheme="minorHAnsi"/>
                <w:sz w:val="22"/>
                <w:szCs w:val="22"/>
              </w:rPr>
            </w:pPr>
            <w:hyperlink r:id="rId133" w:history="1">
              <w:r w:rsidR="00355BFE" w:rsidRPr="004A76A7">
                <w:rPr>
                  <w:rStyle w:val="Hyperlink"/>
                  <w:rFonts w:cstheme="minorHAnsi"/>
                  <w:sz w:val="22"/>
                  <w:szCs w:val="22"/>
                </w:rPr>
                <w:t>1/361-E</w:t>
              </w:r>
            </w:hyperlink>
          </w:p>
        </w:tc>
        <w:tc>
          <w:tcPr>
            <w:tcW w:w="284" w:type="dxa"/>
          </w:tcPr>
          <w:p w14:paraId="7246D135" w14:textId="77777777" w:rsidR="00355BFE" w:rsidRPr="004A76A7" w:rsidRDefault="00355BFE" w:rsidP="00355BFE">
            <w:pPr>
              <w:jc w:val="center"/>
              <w:rPr>
                <w:sz w:val="20"/>
              </w:rPr>
            </w:pPr>
          </w:p>
        </w:tc>
        <w:tc>
          <w:tcPr>
            <w:tcW w:w="236" w:type="dxa"/>
          </w:tcPr>
          <w:p w14:paraId="21D4E0A2" w14:textId="77777777" w:rsidR="00355BFE" w:rsidRPr="004A76A7" w:rsidRDefault="00355BFE" w:rsidP="00355BFE">
            <w:pPr>
              <w:jc w:val="center"/>
              <w:rPr>
                <w:sz w:val="20"/>
              </w:rPr>
            </w:pPr>
          </w:p>
        </w:tc>
        <w:tc>
          <w:tcPr>
            <w:tcW w:w="331" w:type="dxa"/>
          </w:tcPr>
          <w:p w14:paraId="7EBA5C6C" w14:textId="77777777" w:rsidR="00355BFE" w:rsidRPr="004A76A7" w:rsidRDefault="00355BFE" w:rsidP="00355BFE">
            <w:pPr>
              <w:jc w:val="center"/>
              <w:rPr>
                <w:sz w:val="20"/>
              </w:rPr>
            </w:pPr>
          </w:p>
        </w:tc>
        <w:tc>
          <w:tcPr>
            <w:tcW w:w="283" w:type="dxa"/>
          </w:tcPr>
          <w:p w14:paraId="4E789691" w14:textId="77777777" w:rsidR="00355BFE" w:rsidRPr="004A76A7" w:rsidRDefault="00355BFE" w:rsidP="00355BFE">
            <w:pPr>
              <w:jc w:val="center"/>
              <w:rPr>
                <w:sz w:val="20"/>
              </w:rPr>
            </w:pPr>
          </w:p>
        </w:tc>
        <w:tc>
          <w:tcPr>
            <w:tcW w:w="284" w:type="dxa"/>
          </w:tcPr>
          <w:p w14:paraId="033511EB" w14:textId="77777777" w:rsidR="00355BFE" w:rsidRPr="004A76A7" w:rsidRDefault="00355BFE" w:rsidP="00355BFE">
            <w:pPr>
              <w:jc w:val="center"/>
              <w:rPr>
                <w:sz w:val="20"/>
              </w:rPr>
            </w:pPr>
          </w:p>
        </w:tc>
        <w:tc>
          <w:tcPr>
            <w:tcW w:w="283" w:type="dxa"/>
          </w:tcPr>
          <w:p w14:paraId="25FD24A9" w14:textId="77777777" w:rsidR="00355BFE" w:rsidRPr="004A76A7" w:rsidRDefault="00355BFE" w:rsidP="00355BFE">
            <w:pPr>
              <w:jc w:val="center"/>
              <w:rPr>
                <w:sz w:val="20"/>
              </w:rPr>
            </w:pPr>
          </w:p>
        </w:tc>
        <w:tc>
          <w:tcPr>
            <w:tcW w:w="284" w:type="dxa"/>
          </w:tcPr>
          <w:p w14:paraId="7B743B63" w14:textId="77777777" w:rsidR="00355BFE" w:rsidRPr="004A76A7" w:rsidRDefault="00355BFE" w:rsidP="00355BFE">
            <w:pPr>
              <w:jc w:val="center"/>
              <w:rPr>
                <w:sz w:val="20"/>
              </w:rPr>
            </w:pPr>
          </w:p>
        </w:tc>
        <w:tc>
          <w:tcPr>
            <w:tcW w:w="236" w:type="dxa"/>
          </w:tcPr>
          <w:p w14:paraId="35174D8F" w14:textId="77777777" w:rsidR="00355BFE" w:rsidRPr="004A76A7" w:rsidRDefault="00355BFE" w:rsidP="00355BFE">
            <w:pPr>
              <w:jc w:val="center"/>
              <w:rPr>
                <w:sz w:val="20"/>
              </w:rPr>
            </w:pPr>
          </w:p>
        </w:tc>
        <w:tc>
          <w:tcPr>
            <w:tcW w:w="473" w:type="dxa"/>
          </w:tcPr>
          <w:p w14:paraId="5A0745E2" w14:textId="77777777" w:rsidR="00355BFE" w:rsidRPr="004A76A7" w:rsidRDefault="00355BFE" w:rsidP="00355BFE">
            <w:pPr>
              <w:jc w:val="center"/>
              <w:rPr>
                <w:sz w:val="20"/>
              </w:rPr>
            </w:pPr>
          </w:p>
        </w:tc>
        <w:tc>
          <w:tcPr>
            <w:tcW w:w="425" w:type="dxa"/>
          </w:tcPr>
          <w:p w14:paraId="6410CE42" w14:textId="77777777" w:rsidR="00355BFE" w:rsidRPr="004A76A7" w:rsidRDefault="00355BFE" w:rsidP="00355BFE">
            <w:pPr>
              <w:jc w:val="center"/>
              <w:rPr>
                <w:sz w:val="20"/>
              </w:rPr>
            </w:pPr>
            <w:r w:rsidRPr="004A76A7">
              <w:rPr>
                <w:sz w:val="20"/>
              </w:rPr>
              <w:t>1</w:t>
            </w:r>
          </w:p>
        </w:tc>
        <w:tc>
          <w:tcPr>
            <w:tcW w:w="425" w:type="dxa"/>
          </w:tcPr>
          <w:p w14:paraId="73C5AE0A" w14:textId="77777777" w:rsidR="00355BFE" w:rsidRPr="004A76A7" w:rsidRDefault="00355BFE" w:rsidP="00355BFE">
            <w:pPr>
              <w:jc w:val="center"/>
              <w:rPr>
                <w:sz w:val="20"/>
              </w:rPr>
            </w:pPr>
          </w:p>
        </w:tc>
        <w:tc>
          <w:tcPr>
            <w:tcW w:w="425" w:type="dxa"/>
          </w:tcPr>
          <w:p w14:paraId="01B29D56" w14:textId="77777777" w:rsidR="00355BFE" w:rsidRPr="004A76A7" w:rsidRDefault="00355BFE" w:rsidP="00355BFE">
            <w:pPr>
              <w:jc w:val="center"/>
              <w:rPr>
                <w:sz w:val="20"/>
              </w:rPr>
            </w:pPr>
          </w:p>
        </w:tc>
        <w:tc>
          <w:tcPr>
            <w:tcW w:w="426" w:type="dxa"/>
          </w:tcPr>
          <w:p w14:paraId="3C4AAEB4" w14:textId="77777777" w:rsidR="00355BFE" w:rsidRPr="004A76A7" w:rsidRDefault="00355BFE" w:rsidP="00355BFE">
            <w:pPr>
              <w:jc w:val="center"/>
              <w:rPr>
                <w:sz w:val="20"/>
              </w:rPr>
            </w:pPr>
          </w:p>
        </w:tc>
        <w:tc>
          <w:tcPr>
            <w:tcW w:w="2835" w:type="dxa"/>
            <w:tcBorders>
              <w:top w:val="single" w:sz="4" w:space="0" w:color="auto"/>
              <w:left w:val="single" w:sz="4" w:space="0" w:color="auto"/>
              <w:bottom w:val="single" w:sz="4" w:space="0" w:color="auto"/>
              <w:right w:val="single" w:sz="4" w:space="0" w:color="auto"/>
            </w:tcBorders>
          </w:tcPr>
          <w:p w14:paraId="181D0DA8" w14:textId="77777777" w:rsidR="00355BFE" w:rsidRPr="004A76A7" w:rsidRDefault="00355BFE" w:rsidP="00355BFE">
            <w:pPr>
              <w:spacing w:before="40" w:after="40"/>
              <w:rPr>
                <w:bCs/>
                <w:sz w:val="22"/>
                <w:szCs w:val="22"/>
                <w:lang w:val="en-US"/>
              </w:rPr>
            </w:pPr>
            <w:r w:rsidRPr="004A76A7">
              <w:rPr>
                <w:bCs/>
                <w:sz w:val="22"/>
                <w:szCs w:val="22"/>
                <w:lang w:val="en-US"/>
              </w:rPr>
              <w:t>5G use in regional environments, including rural and remote areas</w:t>
            </w:r>
          </w:p>
        </w:tc>
      </w:tr>
      <w:tr w:rsidR="00355BFE" w:rsidRPr="00240FF9" w14:paraId="2CA0665C" w14:textId="77777777" w:rsidTr="00355BFE">
        <w:trPr>
          <w:trHeight w:val="567"/>
        </w:trPr>
        <w:tc>
          <w:tcPr>
            <w:tcW w:w="2972" w:type="dxa"/>
            <w:tcBorders>
              <w:top w:val="single" w:sz="4" w:space="0" w:color="auto"/>
              <w:left w:val="single" w:sz="4" w:space="0" w:color="auto"/>
              <w:bottom w:val="single" w:sz="4" w:space="0" w:color="auto"/>
              <w:right w:val="single" w:sz="4" w:space="0" w:color="auto"/>
            </w:tcBorders>
          </w:tcPr>
          <w:p w14:paraId="2C233B0C" w14:textId="77777777" w:rsidR="00355BFE" w:rsidRPr="000537B9" w:rsidRDefault="00355BFE" w:rsidP="00355BFE">
            <w:pPr>
              <w:spacing w:before="40" w:after="40"/>
              <w:rPr>
                <w:rFonts w:cstheme="minorHAnsi"/>
                <w:sz w:val="22"/>
                <w:szCs w:val="22"/>
                <w:lang w:val="en-US"/>
              </w:rPr>
            </w:pPr>
            <w:r w:rsidRPr="000537B9">
              <w:rPr>
                <w:bCs/>
                <w:sz w:val="22"/>
                <w:szCs w:val="22"/>
                <w:lang w:val="en-US"/>
              </w:rPr>
              <w:t>South African Broadband Policy and Strategy</w:t>
            </w:r>
          </w:p>
        </w:tc>
        <w:tc>
          <w:tcPr>
            <w:tcW w:w="1418" w:type="dxa"/>
            <w:tcBorders>
              <w:top w:val="single" w:sz="4" w:space="0" w:color="auto"/>
              <w:left w:val="single" w:sz="4" w:space="0" w:color="auto"/>
              <w:bottom w:val="single" w:sz="4" w:space="0" w:color="auto"/>
              <w:right w:val="single" w:sz="4" w:space="0" w:color="auto"/>
            </w:tcBorders>
          </w:tcPr>
          <w:p w14:paraId="5E9CFA26" w14:textId="77777777" w:rsidR="00355BFE" w:rsidRPr="000537B9" w:rsidRDefault="00355BFE" w:rsidP="00355BFE">
            <w:pPr>
              <w:spacing w:before="40" w:after="40"/>
              <w:rPr>
                <w:rFonts w:cstheme="minorHAnsi"/>
                <w:sz w:val="22"/>
                <w:szCs w:val="22"/>
              </w:rPr>
            </w:pPr>
            <w:r w:rsidRPr="000537B9">
              <w:rPr>
                <w:bCs/>
                <w:sz w:val="22"/>
                <w:szCs w:val="22"/>
              </w:rPr>
              <w:t>South Africa</w:t>
            </w:r>
          </w:p>
        </w:tc>
        <w:tc>
          <w:tcPr>
            <w:tcW w:w="1417" w:type="dxa"/>
          </w:tcPr>
          <w:p w14:paraId="473565E3" w14:textId="77777777" w:rsidR="00355BFE" w:rsidRPr="000537B9" w:rsidRDefault="00355BFE" w:rsidP="00355BFE">
            <w:pPr>
              <w:spacing w:before="40" w:after="40"/>
              <w:jc w:val="center"/>
              <w:rPr>
                <w:rStyle w:val="Hyperlink"/>
                <w:color w:val="000000" w:themeColor="text1"/>
                <w:sz w:val="22"/>
                <w:szCs w:val="22"/>
              </w:rPr>
            </w:pPr>
            <w:r w:rsidRPr="000537B9">
              <w:rPr>
                <w:rStyle w:val="Hyperlink"/>
                <w:color w:val="000000" w:themeColor="text1"/>
                <w:sz w:val="22"/>
                <w:szCs w:val="22"/>
              </w:rPr>
              <w:t>Q.5/1</w:t>
            </w:r>
          </w:p>
        </w:tc>
        <w:tc>
          <w:tcPr>
            <w:tcW w:w="1559" w:type="dxa"/>
            <w:tcBorders>
              <w:top w:val="single" w:sz="4" w:space="0" w:color="auto"/>
              <w:left w:val="single" w:sz="4" w:space="0" w:color="auto"/>
              <w:bottom w:val="single" w:sz="4" w:space="0" w:color="auto"/>
              <w:right w:val="single" w:sz="4" w:space="0" w:color="auto"/>
            </w:tcBorders>
          </w:tcPr>
          <w:p w14:paraId="66928663" w14:textId="77777777" w:rsidR="00355BFE" w:rsidRPr="000537B9" w:rsidRDefault="00924DD4" w:rsidP="00355BFE">
            <w:pPr>
              <w:spacing w:before="40" w:after="40"/>
              <w:jc w:val="center"/>
              <w:rPr>
                <w:rStyle w:val="Hyperlink"/>
                <w:rFonts w:cstheme="minorHAnsi"/>
                <w:sz w:val="22"/>
                <w:szCs w:val="22"/>
              </w:rPr>
            </w:pPr>
            <w:hyperlink r:id="rId134" w:history="1">
              <w:r w:rsidR="00355BFE" w:rsidRPr="000537B9">
                <w:rPr>
                  <w:rStyle w:val="Hyperlink"/>
                  <w:rFonts w:cstheme="minorHAnsi"/>
                  <w:sz w:val="22"/>
                  <w:szCs w:val="22"/>
                </w:rPr>
                <w:t>1/</w:t>
              </w:r>
              <w:bookmarkStart w:id="16" w:name="DocNo1"/>
              <w:bookmarkEnd w:id="16"/>
              <w:r w:rsidR="00355BFE" w:rsidRPr="000537B9">
                <w:rPr>
                  <w:rStyle w:val="Hyperlink"/>
                  <w:rFonts w:cstheme="minorHAnsi"/>
                  <w:sz w:val="22"/>
                  <w:szCs w:val="22"/>
                </w:rPr>
                <w:t>354-E</w:t>
              </w:r>
            </w:hyperlink>
          </w:p>
        </w:tc>
        <w:tc>
          <w:tcPr>
            <w:tcW w:w="284" w:type="dxa"/>
          </w:tcPr>
          <w:p w14:paraId="1E3A6466" w14:textId="77777777" w:rsidR="00355BFE" w:rsidRPr="000537B9" w:rsidRDefault="00355BFE" w:rsidP="00355BFE">
            <w:pPr>
              <w:jc w:val="center"/>
              <w:rPr>
                <w:sz w:val="20"/>
              </w:rPr>
            </w:pPr>
          </w:p>
        </w:tc>
        <w:tc>
          <w:tcPr>
            <w:tcW w:w="236" w:type="dxa"/>
          </w:tcPr>
          <w:p w14:paraId="412A6E21" w14:textId="77777777" w:rsidR="00355BFE" w:rsidRPr="000537B9" w:rsidRDefault="00355BFE" w:rsidP="00355BFE">
            <w:pPr>
              <w:jc w:val="center"/>
              <w:rPr>
                <w:sz w:val="20"/>
              </w:rPr>
            </w:pPr>
          </w:p>
        </w:tc>
        <w:tc>
          <w:tcPr>
            <w:tcW w:w="331" w:type="dxa"/>
          </w:tcPr>
          <w:p w14:paraId="13CFAFFF" w14:textId="77777777" w:rsidR="00355BFE" w:rsidRPr="000537B9" w:rsidRDefault="00355BFE" w:rsidP="00355BFE">
            <w:pPr>
              <w:jc w:val="center"/>
              <w:rPr>
                <w:sz w:val="20"/>
              </w:rPr>
            </w:pPr>
          </w:p>
        </w:tc>
        <w:tc>
          <w:tcPr>
            <w:tcW w:w="283" w:type="dxa"/>
          </w:tcPr>
          <w:p w14:paraId="219F9278" w14:textId="77777777" w:rsidR="00355BFE" w:rsidRPr="000537B9" w:rsidRDefault="00355BFE" w:rsidP="00355BFE">
            <w:pPr>
              <w:jc w:val="center"/>
              <w:rPr>
                <w:sz w:val="20"/>
              </w:rPr>
            </w:pPr>
          </w:p>
        </w:tc>
        <w:tc>
          <w:tcPr>
            <w:tcW w:w="284" w:type="dxa"/>
          </w:tcPr>
          <w:p w14:paraId="01C2CE5A" w14:textId="77777777" w:rsidR="00355BFE" w:rsidRPr="000537B9" w:rsidRDefault="00355BFE" w:rsidP="00355BFE">
            <w:pPr>
              <w:jc w:val="center"/>
              <w:rPr>
                <w:sz w:val="20"/>
              </w:rPr>
            </w:pPr>
          </w:p>
        </w:tc>
        <w:tc>
          <w:tcPr>
            <w:tcW w:w="283" w:type="dxa"/>
          </w:tcPr>
          <w:p w14:paraId="2973147C" w14:textId="77777777" w:rsidR="00355BFE" w:rsidRPr="000537B9" w:rsidRDefault="00355BFE" w:rsidP="00355BFE">
            <w:pPr>
              <w:jc w:val="center"/>
              <w:rPr>
                <w:sz w:val="20"/>
              </w:rPr>
            </w:pPr>
          </w:p>
        </w:tc>
        <w:tc>
          <w:tcPr>
            <w:tcW w:w="284" w:type="dxa"/>
          </w:tcPr>
          <w:p w14:paraId="3EE59EF5" w14:textId="77777777" w:rsidR="00355BFE" w:rsidRPr="000537B9" w:rsidRDefault="00355BFE" w:rsidP="00355BFE">
            <w:pPr>
              <w:jc w:val="center"/>
              <w:rPr>
                <w:sz w:val="20"/>
              </w:rPr>
            </w:pPr>
          </w:p>
        </w:tc>
        <w:tc>
          <w:tcPr>
            <w:tcW w:w="236" w:type="dxa"/>
          </w:tcPr>
          <w:p w14:paraId="0A0FF98B" w14:textId="77777777" w:rsidR="00355BFE" w:rsidRPr="000537B9" w:rsidRDefault="00355BFE" w:rsidP="00355BFE">
            <w:pPr>
              <w:jc w:val="center"/>
              <w:rPr>
                <w:sz w:val="20"/>
              </w:rPr>
            </w:pPr>
          </w:p>
        </w:tc>
        <w:tc>
          <w:tcPr>
            <w:tcW w:w="473" w:type="dxa"/>
          </w:tcPr>
          <w:p w14:paraId="21E5097D" w14:textId="77777777" w:rsidR="00355BFE" w:rsidRPr="000537B9" w:rsidRDefault="00355BFE" w:rsidP="00355BFE">
            <w:pPr>
              <w:jc w:val="center"/>
              <w:rPr>
                <w:sz w:val="20"/>
              </w:rPr>
            </w:pPr>
          </w:p>
        </w:tc>
        <w:tc>
          <w:tcPr>
            <w:tcW w:w="425" w:type="dxa"/>
          </w:tcPr>
          <w:p w14:paraId="6AA9B887" w14:textId="77777777" w:rsidR="00355BFE" w:rsidRPr="000537B9" w:rsidRDefault="00355BFE" w:rsidP="00355BFE">
            <w:pPr>
              <w:jc w:val="center"/>
              <w:rPr>
                <w:sz w:val="20"/>
              </w:rPr>
            </w:pPr>
            <w:r w:rsidRPr="000537B9">
              <w:rPr>
                <w:sz w:val="20"/>
              </w:rPr>
              <w:t>1</w:t>
            </w:r>
          </w:p>
        </w:tc>
        <w:tc>
          <w:tcPr>
            <w:tcW w:w="425" w:type="dxa"/>
          </w:tcPr>
          <w:p w14:paraId="0C19151F" w14:textId="77777777" w:rsidR="00355BFE" w:rsidRPr="000537B9" w:rsidRDefault="00355BFE" w:rsidP="00355BFE">
            <w:pPr>
              <w:jc w:val="center"/>
              <w:rPr>
                <w:sz w:val="20"/>
              </w:rPr>
            </w:pPr>
          </w:p>
        </w:tc>
        <w:tc>
          <w:tcPr>
            <w:tcW w:w="425" w:type="dxa"/>
          </w:tcPr>
          <w:p w14:paraId="394C0653" w14:textId="77777777" w:rsidR="00355BFE" w:rsidRPr="000537B9" w:rsidRDefault="00355BFE" w:rsidP="00355BFE">
            <w:pPr>
              <w:jc w:val="center"/>
              <w:rPr>
                <w:sz w:val="20"/>
              </w:rPr>
            </w:pPr>
          </w:p>
        </w:tc>
        <w:tc>
          <w:tcPr>
            <w:tcW w:w="426" w:type="dxa"/>
          </w:tcPr>
          <w:p w14:paraId="349B839B" w14:textId="77777777" w:rsidR="00355BFE" w:rsidRPr="000537B9" w:rsidRDefault="00355BFE" w:rsidP="00355BFE">
            <w:pPr>
              <w:jc w:val="center"/>
              <w:rPr>
                <w:sz w:val="20"/>
              </w:rPr>
            </w:pPr>
          </w:p>
        </w:tc>
        <w:tc>
          <w:tcPr>
            <w:tcW w:w="2835" w:type="dxa"/>
            <w:tcBorders>
              <w:top w:val="single" w:sz="4" w:space="0" w:color="auto"/>
              <w:left w:val="single" w:sz="4" w:space="0" w:color="auto"/>
              <w:bottom w:val="single" w:sz="4" w:space="0" w:color="auto"/>
              <w:right w:val="single" w:sz="4" w:space="0" w:color="auto"/>
            </w:tcBorders>
          </w:tcPr>
          <w:p w14:paraId="4D14A8E6" w14:textId="77777777" w:rsidR="00355BFE" w:rsidRPr="000537B9" w:rsidRDefault="00355BFE" w:rsidP="00355BFE">
            <w:pPr>
              <w:spacing w:before="40" w:after="40"/>
              <w:rPr>
                <w:bCs/>
                <w:sz w:val="22"/>
                <w:szCs w:val="22"/>
                <w:lang w:val="en-US"/>
              </w:rPr>
            </w:pPr>
            <w:r w:rsidRPr="000537B9">
              <w:rPr>
                <w:sz w:val="22"/>
                <w:szCs w:val="22"/>
                <w:lang w:val="en-ZA"/>
              </w:rPr>
              <w:t>Enhanced use and licensing of spectrum</w:t>
            </w:r>
          </w:p>
        </w:tc>
      </w:tr>
      <w:tr w:rsidR="00355BFE" w:rsidRPr="00240FF9" w14:paraId="0A5F9DB7" w14:textId="77777777" w:rsidTr="00355BFE">
        <w:trPr>
          <w:trHeight w:val="567"/>
        </w:trPr>
        <w:tc>
          <w:tcPr>
            <w:tcW w:w="2972" w:type="dxa"/>
            <w:tcBorders>
              <w:top w:val="single" w:sz="4" w:space="0" w:color="auto"/>
              <w:left w:val="single" w:sz="4" w:space="0" w:color="auto"/>
              <w:bottom w:val="single" w:sz="4" w:space="0" w:color="auto"/>
              <w:right w:val="single" w:sz="4" w:space="0" w:color="auto"/>
            </w:tcBorders>
          </w:tcPr>
          <w:p w14:paraId="208392FE" w14:textId="77777777" w:rsidR="00355BFE" w:rsidRPr="000537B9" w:rsidRDefault="00355BFE" w:rsidP="00355BFE">
            <w:pPr>
              <w:spacing w:before="40" w:after="40"/>
              <w:rPr>
                <w:rFonts w:cstheme="minorHAnsi"/>
                <w:sz w:val="22"/>
                <w:szCs w:val="22"/>
                <w:lang w:val="en-US"/>
              </w:rPr>
            </w:pPr>
            <w:r w:rsidRPr="000537B9">
              <w:rPr>
                <w:bCs/>
                <w:szCs w:val="18"/>
                <w:lang w:val="en-US"/>
              </w:rPr>
              <w:t>Satellite components for the 5G system</w:t>
            </w:r>
          </w:p>
        </w:tc>
        <w:tc>
          <w:tcPr>
            <w:tcW w:w="1418" w:type="dxa"/>
            <w:tcBorders>
              <w:top w:val="single" w:sz="4" w:space="0" w:color="auto"/>
              <w:left w:val="single" w:sz="4" w:space="0" w:color="auto"/>
              <w:bottom w:val="single" w:sz="4" w:space="0" w:color="auto"/>
              <w:right w:val="single" w:sz="4" w:space="0" w:color="auto"/>
            </w:tcBorders>
          </w:tcPr>
          <w:p w14:paraId="72AADD42" w14:textId="77777777" w:rsidR="00355BFE" w:rsidRPr="000537B9" w:rsidRDefault="00355BFE" w:rsidP="00355BFE">
            <w:pPr>
              <w:spacing w:before="40" w:after="40"/>
              <w:rPr>
                <w:rFonts w:cstheme="minorHAnsi"/>
                <w:sz w:val="22"/>
                <w:szCs w:val="22"/>
              </w:rPr>
            </w:pPr>
            <w:proofErr w:type="spellStart"/>
            <w:r w:rsidRPr="000537B9">
              <w:rPr>
                <w:bCs/>
                <w:sz w:val="22"/>
                <w:szCs w:val="22"/>
              </w:rPr>
              <w:t>Algérie</w:t>
            </w:r>
            <w:proofErr w:type="spellEnd"/>
            <w:r w:rsidRPr="000537B9">
              <w:rPr>
                <w:bCs/>
                <w:sz w:val="22"/>
                <w:szCs w:val="22"/>
              </w:rPr>
              <w:t xml:space="preserve"> </w:t>
            </w:r>
            <w:proofErr w:type="spellStart"/>
            <w:r w:rsidRPr="000537B9">
              <w:rPr>
                <w:bCs/>
                <w:sz w:val="22"/>
                <w:szCs w:val="22"/>
              </w:rPr>
              <w:t>Télécom</w:t>
            </w:r>
            <w:proofErr w:type="spellEnd"/>
            <w:r w:rsidRPr="000537B9">
              <w:rPr>
                <w:bCs/>
                <w:sz w:val="22"/>
                <w:szCs w:val="22"/>
              </w:rPr>
              <w:t xml:space="preserve"> SPA (Algeria)</w:t>
            </w:r>
          </w:p>
        </w:tc>
        <w:tc>
          <w:tcPr>
            <w:tcW w:w="1417" w:type="dxa"/>
          </w:tcPr>
          <w:p w14:paraId="1FF715A7" w14:textId="77777777" w:rsidR="00355BFE" w:rsidRPr="000537B9" w:rsidRDefault="00355BFE" w:rsidP="00355BFE">
            <w:pPr>
              <w:spacing w:before="40" w:after="40"/>
              <w:jc w:val="center"/>
              <w:rPr>
                <w:rStyle w:val="Hyperlink"/>
                <w:color w:val="000000" w:themeColor="text1"/>
                <w:sz w:val="22"/>
                <w:szCs w:val="22"/>
              </w:rPr>
            </w:pPr>
            <w:r w:rsidRPr="000537B9">
              <w:rPr>
                <w:rStyle w:val="Hyperlink"/>
                <w:color w:val="000000" w:themeColor="text1"/>
                <w:sz w:val="22"/>
                <w:szCs w:val="22"/>
              </w:rPr>
              <w:t>Q.5/1</w:t>
            </w:r>
          </w:p>
        </w:tc>
        <w:tc>
          <w:tcPr>
            <w:tcW w:w="1559" w:type="dxa"/>
            <w:tcBorders>
              <w:top w:val="single" w:sz="4" w:space="0" w:color="auto"/>
              <w:left w:val="single" w:sz="4" w:space="0" w:color="auto"/>
              <w:bottom w:val="single" w:sz="4" w:space="0" w:color="auto"/>
              <w:right w:val="single" w:sz="4" w:space="0" w:color="auto"/>
            </w:tcBorders>
          </w:tcPr>
          <w:p w14:paraId="65067810" w14:textId="77777777" w:rsidR="00355BFE" w:rsidRPr="000537B9" w:rsidRDefault="00924DD4" w:rsidP="00355BFE">
            <w:pPr>
              <w:spacing w:before="40" w:after="40"/>
              <w:jc w:val="center"/>
              <w:rPr>
                <w:rStyle w:val="Hyperlink"/>
                <w:rFonts w:cstheme="minorHAnsi"/>
                <w:sz w:val="22"/>
                <w:szCs w:val="22"/>
              </w:rPr>
            </w:pPr>
            <w:hyperlink r:id="rId135" w:history="1">
              <w:r w:rsidR="00355BFE" w:rsidRPr="000537B9">
                <w:rPr>
                  <w:rStyle w:val="Hyperlink"/>
                  <w:rFonts w:cstheme="minorHAnsi"/>
                  <w:sz w:val="22"/>
                  <w:szCs w:val="22"/>
                </w:rPr>
                <w:t>1/326-E</w:t>
              </w:r>
            </w:hyperlink>
          </w:p>
        </w:tc>
        <w:tc>
          <w:tcPr>
            <w:tcW w:w="284" w:type="dxa"/>
          </w:tcPr>
          <w:p w14:paraId="4438FA32" w14:textId="77777777" w:rsidR="00355BFE" w:rsidRPr="000537B9" w:rsidRDefault="00355BFE" w:rsidP="00355BFE">
            <w:pPr>
              <w:jc w:val="center"/>
              <w:rPr>
                <w:sz w:val="20"/>
              </w:rPr>
            </w:pPr>
          </w:p>
        </w:tc>
        <w:tc>
          <w:tcPr>
            <w:tcW w:w="236" w:type="dxa"/>
          </w:tcPr>
          <w:p w14:paraId="58E317B8" w14:textId="77777777" w:rsidR="00355BFE" w:rsidRPr="000537B9" w:rsidRDefault="00355BFE" w:rsidP="00355BFE">
            <w:pPr>
              <w:jc w:val="center"/>
              <w:rPr>
                <w:sz w:val="20"/>
              </w:rPr>
            </w:pPr>
          </w:p>
        </w:tc>
        <w:tc>
          <w:tcPr>
            <w:tcW w:w="331" w:type="dxa"/>
          </w:tcPr>
          <w:p w14:paraId="1B11D998" w14:textId="77777777" w:rsidR="00355BFE" w:rsidRPr="000537B9" w:rsidRDefault="00355BFE" w:rsidP="00355BFE">
            <w:pPr>
              <w:jc w:val="center"/>
              <w:rPr>
                <w:sz w:val="20"/>
              </w:rPr>
            </w:pPr>
          </w:p>
        </w:tc>
        <w:tc>
          <w:tcPr>
            <w:tcW w:w="283" w:type="dxa"/>
          </w:tcPr>
          <w:p w14:paraId="16D55757" w14:textId="77777777" w:rsidR="00355BFE" w:rsidRPr="000537B9" w:rsidRDefault="00355BFE" w:rsidP="00355BFE">
            <w:pPr>
              <w:jc w:val="center"/>
              <w:rPr>
                <w:sz w:val="20"/>
              </w:rPr>
            </w:pPr>
          </w:p>
        </w:tc>
        <w:tc>
          <w:tcPr>
            <w:tcW w:w="284" w:type="dxa"/>
          </w:tcPr>
          <w:p w14:paraId="11846426" w14:textId="77777777" w:rsidR="00355BFE" w:rsidRPr="000537B9" w:rsidRDefault="00355BFE" w:rsidP="00355BFE">
            <w:pPr>
              <w:jc w:val="center"/>
              <w:rPr>
                <w:sz w:val="20"/>
              </w:rPr>
            </w:pPr>
          </w:p>
        </w:tc>
        <w:tc>
          <w:tcPr>
            <w:tcW w:w="283" w:type="dxa"/>
          </w:tcPr>
          <w:p w14:paraId="1F02BA7B" w14:textId="77777777" w:rsidR="00355BFE" w:rsidRPr="000537B9" w:rsidRDefault="00355BFE" w:rsidP="00355BFE">
            <w:pPr>
              <w:jc w:val="center"/>
              <w:rPr>
                <w:sz w:val="20"/>
              </w:rPr>
            </w:pPr>
          </w:p>
        </w:tc>
        <w:tc>
          <w:tcPr>
            <w:tcW w:w="284" w:type="dxa"/>
          </w:tcPr>
          <w:p w14:paraId="46B8CEC2" w14:textId="77777777" w:rsidR="00355BFE" w:rsidRPr="000537B9" w:rsidRDefault="00355BFE" w:rsidP="00355BFE">
            <w:pPr>
              <w:jc w:val="center"/>
              <w:rPr>
                <w:sz w:val="20"/>
              </w:rPr>
            </w:pPr>
          </w:p>
        </w:tc>
        <w:tc>
          <w:tcPr>
            <w:tcW w:w="236" w:type="dxa"/>
          </w:tcPr>
          <w:p w14:paraId="3AE0CCA8" w14:textId="77777777" w:rsidR="00355BFE" w:rsidRPr="000537B9" w:rsidRDefault="00355BFE" w:rsidP="00355BFE">
            <w:pPr>
              <w:jc w:val="center"/>
              <w:rPr>
                <w:sz w:val="20"/>
              </w:rPr>
            </w:pPr>
          </w:p>
        </w:tc>
        <w:tc>
          <w:tcPr>
            <w:tcW w:w="473" w:type="dxa"/>
          </w:tcPr>
          <w:p w14:paraId="5D181D40" w14:textId="77777777" w:rsidR="00355BFE" w:rsidRPr="000537B9" w:rsidRDefault="00355BFE" w:rsidP="00355BFE">
            <w:pPr>
              <w:jc w:val="center"/>
              <w:rPr>
                <w:sz w:val="20"/>
              </w:rPr>
            </w:pPr>
          </w:p>
        </w:tc>
        <w:tc>
          <w:tcPr>
            <w:tcW w:w="425" w:type="dxa"/>
          </w:tcPr>
          <w:p w14:paraId="01270063" w14:textId="77777777" w:rsidR="00355BFE" w:rsidRPr="000537B9" w:rsidRDefault="00355BFE" w:rsidP="00355BFE">
            <w:pPr>
              <w:jc w:val="center"/>
              <w:rPr>
                <w:sz w:val="20"/>
              </w:rPr>
            </w:pPr>
            <w:r w:rsidRPr="000537B9">
              <w:rPr>
                <w:sz w:val="20"/>
              </w:rPr>
              <w:t>1</w:t>
            </w:r>
          </w:p>
        </w:tc>
        <w:tc>
          <w:tcPr>
            <w:tcW w:w="425" w:type="dxa"/>
          </w:tcPr>
          <w:p w14:paraId="50468B2A" w14:textId="77777777" w:rsidR="00355BFE" w:rsidRPr="000537B9" w:rsidRDefault="00355BFE" w:rsidP="00355BFE">
            <w:pPr>
              <w:jc w:val="center"/>
              <w:rPr>
                <w:sz w:val="20"/>
              </w:rPr>
            </w:pPr>
          </w:p>
        </w:tc>
        <w:tc>
          <w:tcPr>
            <w:tcW w:w="425" w:type="dxa"/>
          </w:tcPr>
          <w:p w14:paraId="3D55A2C0" w14:textId="77777777" w:rsidR="00355BFE" w:rsidRPr="000537B9" w:rsidRDefault="00355BFE" w:rsidP="00355BFE">
            <w:pPr>
              <w:jc w:val="center"/>
              <w:rPr>
                <w:sz w:val="20"/>
              </w:rPr>
            </w:pPr>
          </w:p>
        </w:tc>
        <w:tc>
          <w:tcPr>
            <w:tcW w:w="426" w:type="dxa"/>
          </w:tcPr>
          <w:p w14:paraId="1951728C" w14:textId="77777777" w:rsidR="00355BFE" w:rsidRPr="000537B9" w:rsidRDefault="00355BFE" w:rsidP="00355BFE">
            <w:pPr>
              <w:jc w:val="center"/>
              <w:rPr>
                <w:sz w:val="20"/>
              </w:rPr>
            </w:pPr>
          </w:p>
        </w:tc>
        <w:tc>
          <w:tcPr>
            <w:tcW w:w="2835" w:type="dxa"/>
            <w:tcBorders>
              <w:top w:val="single" w:sz="4" w:space="0" w:color="auto"/>
              <w:left w:val="single" w:sz="4" w:space="0" w:color="auto"/>
              <w:bottom w:val="single" w:sz="4" w:space="0" w:color="auto"/>
              <w:right w:val="single" w:sz="4" w:space="0" w:color="auto"/>
            </w:tcBorders>
          </w:tcPr>
          <w:p w14:paraId="64A433AF" w14:textId="77777777" w:rsidR="00355BFE" w:rsidRPr="000537B9" w:rsidRDefault="00355BFE" w:rsidP="00355BFE">
            <w:pPr>
              <w:spacing w:before="40" w:after="40"/>
              <w:rPr>
                <w:bCs/>
                <w:sz w:val="22"/>
                <w:szCs w:val="22"/>
                <w:lang w:val="en-US"/>
              </w:rPr>
            </w:pPr>
            <w:r w:rsidRPr="000537B9">
              <w:rPr>
                <w:bCs/>
                <w:sz w:val="22"/>
                <w:szCs w:val="22"/>
                <w:lang w:val="en-US"/>
              </w:rPr>
              <w:t>Satellite components for 5G</w:t>
            </w:r>
          </w:p>
        </w:tc>
      </w:tr>
      <w:tr w:rsidR="00355BFE" w:rsidRPr="00240FF9" w14:paraId="411C1F07" w14:textId="77777777" w:rsidTr="00355BFE">
        <w:trPr>
          <w:trHeight w:val="567"/>
        </w:trPr>
        <w:tc>
          <w:tcPr>
            <w:tcW w:w="2972" w:type="dxa"/>
            <w:tcBorders>
              <w:top w:val="single" w:sz="4" w:space="0" w:color="auto"/>
              <w:left w:val="single" w:sz="4" w:space="0" w:color="auto"/>
              <w:bottom w:val="single" w:sz="4" w:space="0" w:color="auto"/>
              <w:right w:val="single" w:sz="4" w:space="0" w:color="auto"/>
            </w:tcBorders>
          </w:tcPr>
          <w:p w14:paraId="1132207E" w14:textId="77777777" w:rsidR="00355BFE" w:rsidRPr="000537B9" w:rsidRDefault="00355BFE" w:rsidP="00355BFE">
            <w:pPr>
              <w:spacing w:before="40" w:after="40"/>
              <w:rPr>
                <w:rFonts w:cstheme="minorHAnsi"/>
                <w:sz w:val="22"/>
                <w:szCs w:val="22"/>
                <w:lang w:val="en-US"/>
              </w:rPr>
            </w:pPr>
            <w:r w:rsidRPr="000537B9">
              <w:rPr>
                <w:bCs/>
                <w:sz w:val="22"/>
                <w:szCs w:val="22"/>
              </w:rPr>
              <w:t>Mobile broadband in rural areas: The case of Sudan</w:t>
            </w:r>
          </w:p>
        </w:tc>
        <w:tc>
          <w:tcPr>
            <w:tcW w:w="1418" w:type="dxa"/>
            <w:tcBorders>
              <w:top w:val="single" w:sz="4" w:space="0" w:color="auto"/>
              <w:left w:val="single" w:sz="4" w:space="0" w:color="auto"/>
              <w:bottom w:val="single" w:sz="4" w:space="0" w:color="auto"/>
              <w:right w:val="single" w:sz="4" w:space="0" w:color="auto"/>
            </w:tcBorders>
          </w:tcPr>
          <w:p w14:paraId="4B153F4A" w14:textId="77777777" w:rsidR="00355BFE" w:rsidRPr="000537B9" w:rsidRDefault="00355BFE" w:rsidP="00355BFE">
            <w:pPr>
              <w:spacing w:before="40" w:after="40"/>
              <w:rPr>
                <w:rFonts w:cstheme="minorHAnsi"/>
                <w:sz w:val="22"/>
                <w:szCs w:val="22"/>
              </w:rPr>
            </w:pPr>
            <w:r w:rsidRPr="000537B9">
              <w:rPr>
                <w:bCs/>
                <w:sz w:val="22"/>
                <w:szCs w:val="22"/>
              </w:rPr>
              <w:t>Sudan</w:t>
            </w:r>
          </w:p>
        </w:tc>
        <w:tc>
          <w:tcPr>
            <w:tcW w:w="1417" w:type="dxa"/>
          </w:tcPr>
          <w:p w14:paraId="0929D899" w14:textId="77777777" w:rsidR="00355BFE" w:rsidRPr="000537B9" w:rsidRDefault="00355BFE" w:rsidP="00355BFE">
            <w:pPr>
              <w:spacing w:before="40" w:after="40"/>
              <w:jc w:val="center"/>
              <w:rPr>
                <w:rStyle w:val="Hyperlink"/>
                <w:color w:val="000000" w:themeColor="text1"/>
                <w:sz w:val="22"/>
                <w:szCs w:val="22"/>
              </w:rPr>
            </w:pPr>
            <w:r w:rsidRPr="000537B9">
              <w:rPr>
                <w:rStyle w:val="Hyperlink"/>
                <w:color w:val="000000" w:themeColor="text1"/>
                <w:sz w:val="22"/>
                <w:szCs w:val="22"/>
              </w:rPr>
              <w:t>Q.5/1</w:t>
            </w:r>
          </w:p>
        </w:tc>
        <w:tc>
          <w:tcPr>
            <w:tcW w:w="1559" w:type="dxa"/>
            <w:tcBorders>
              <w:top w:val="single" w:sz="4" w:space="0" w:color="auto"/>
              <w:left w:val="single" w:sz="4" w:space="0" w:color="auto"/>
              <w:bottom w:val="single" w:sz="4" w:space="0" w:color="auto"/>
              <w:right w:val="single" w:sz="4" w:space="0" w:color="auto"/>
            </w:tcBorders>
          </w:tcPr>
          <w:p w14:paraId="2567097A" w14:textId="77777777" w:rsidR="00355BFE" w:rsidRPr="000537B9" w:rsidRDefault="00924DD4" w:rsidP="00355BFE">
            <w:pPr>
              <w:spacing w:before="40" w:after="40"/>
              <w:jc w:val="center"/>
              <w:rPr>
                <w:rStyle w:val="Hyperlink"/>
                <w:rFonts w:cstheme="minorHAnsi"/>
                <w:sz w:val="22"/>
                <w:szCs w:val="22"/>
              </w:rPr>
            </w:pPr>
            <w:hyperlink r:id="rId136" w:history="1">
              <w:r w:rsidR="00355BFE" w:rsidRPr="000537B9">
                <w:rPr>
                  <w:rStyle w:val="Hyperlink"/>
                  <w:rFonts w:cstheme="minorHAnsi"/>
                  <w:sz w:val="22"/>
                  <w:szCs w:val="22"/>
                </w:rPr>
                <w:t>1/279-E</w:t>
              </w:r>
            </w:hyperlink>
          </w:p>
        </w:tc>
        <w:tc>
          <w:tcPr>
            <w:tcW w:w="284" w:type="dxa"/>
          </w:tcPr>
          <w:p w14:paraId="7CE34104" w14:textId="77777777" w:rsidR="00355BFE" w:rsidRPr="000537B9" w:rsidRDefault="00355BFE" w:rsidP="00355BFE">
            <w:pPr>
              <w:jc w:val="center"/>
              <w:rPr>
                <w:sz w:val="20"/>
              </w:rPr>
            </w:pPr>
            <w:r w:rsidRPr="000537B9">
              <w:rPr>
                <w:sz w:val="20"/>
              </w:rPr>
              <w:t>1</w:t>
            </w:r>
          </w:p>
        </w:tc>
        <w:tc>
          <w:tcPr>
            <w:tcW w:w="236" w:type="dxa"/>
          </w:tcPr>
          <w:p w14:paraId="35424365" w14:textId="77777777" w:rsidR="00355BFE" w:rsidRPr="000537B9" w:rsidRDefault="00355BFE" w:rsidP="00355BFE">
            <w:pPr>
              <w:jc w:val="center"/>
              <w:rPr>
                <w:sz w:val="20"/>
              </w:rPr>
            </w:pPr>
          </w:p>
        </w:tc>
        <w:tc>
          <w:tcPr>
            <w:tcW w:w="331" w:type="dxa"/>
          </w:tcPr>
          <w:p w14:paraId="4A2046CB" w14:textId="77777777" w:rsidR="00355BFE" w:rsidRPr="000537B9" w:rsidRDefault="00355BFE" w:rsidP="00355BFE">
            <w:pPr>
              <w:jc w:val="center"/>
              <w:rPr>
                <w:sz w:val="20"/>
              </w:rPr>
            </w:pPr>
          </w:p>
        </w:tc>
        <w:tc>
          <w:tcPr>
            <w:tcW w:w="283" w:type="dxa"/>
          </w:tcPr>
          <w:p w14:paraId="5348B010" w14:textId="77777777" w:rsidR="00355BFE" w:rsidRPr="000537B9" w:rsidRDefault="00355BFE" w:rsidP="00355BFE">
            <w:pPr>
              <w:jc w:val="center"/>
              <w:rPr>
                <w:sz w:val="20"/>
              </w:rPr>
            </w:pPr>
          </w:p>
        </w:tc>
        <w:tc>
          <w:tcPr>
            <w:tcW w:w="284" w:type="dxa"/>
          </w:tcPr>
          <w:p w14:paraId="2697393F" w14:textId="77777777" w:rsidR="00355BFE" w:rsidRPr="000537B9" w:rsidRDefault="00355BFE" w:rsidP="00355BFE">
            <w:pPr>
              <w:jc w:val="center"/>
              <w:rPr>
                <w:sz w:val="20"/>
              </w:rPr>
            </w:pPr>
            <w:r w:rsidRPr="000537B9">
              <w:rPr>
                <w:sz w:val="20"/>
              </w:rPr>
              <w:t>1</w:t>
            </w:r>
          </w:p>
        </w:tc>
        <w:tc>
          <w:tcPr>
            <w:tcW w:w="283" w:type="dxa"/>
          </w:tcPr>
          <w:p w14:paraId="127BDACA" w14:textId="77777777" w:rsidR="00355BFE" w:rsidRPr="000537B9" w:rsidRDefault="00355BFE" w:rsidP="00355BFE">
            <w:pPr>
              <w:jc w:val="center"/>
              <w:rPr>
                <w:sz w:val="20"/>
              </w:rPr>
            </w:pPr>
          </w:p>
        </w:tc>
        <w:tc>
          <w:tcPr>
            <w:tcW w:w="284" w:type="dxa"/>
          </w:tcPr>
          <w:p w14:paraId="34853400" w14:textId="77777777" w:rsidR="00355BFE" w:rsidRPr="000537B9" w:rsidRDefault="00355BFE" w:rsidP="00355BFE">
            <w:pPr>
              <w:jc w:val="center"/>
              <w:rPr>
                <w:sz w:val="20"/>
              </w:rPr>
            </w:pPr>
          </w:p>
        </w:tc>
        <w:tc>
          <w:tcPr>
            <w:tcW w:w="236" w:type="dxa"/>
          </w:tcPr>
          <w:p w14:paraId="7528BBD0" w14:textId="77777777" w:rsidR="00355BFE" w:rsidRPr="000537B9" w:rsidRDefault="00355BFE" w:rsidP="00355BFE">
            <w:pPr>
              <w:jc w:val="center"/>
              <w:rPr>
                <w:sz w:val="20"/>
              </w:rPr>
            </w:pPr>
          </w:p>
        </w:tc>
        <w:tc>
          <w:tcPr>
            <w:tcW w:w="473" w:type="dxa"/>
          </w:tcPr>
          <w:p w14:paraId="36BA1645" w14:textId="77777777" w:rsidR="00355BFE" w:rsidRPr="000537B9" w:rsidRDefault="00355BFE" w:rsidP="00355BFE">
            <w:pPr>
              <w:jc w:val="center"/>
              <w:rPr>
                <w:sz w:val="20"/>
              </w:rPr>
            </w:pPr>
          </w:p>
        </w:tc>
        <w:tc>
          <w:tcPr>
            <w:tcW w:w="425" w:type="dxa"/>
          </w:tcPr>
          <w:p w14:paraId="1BF52AB6" w14:textId="77777777" w:rsidR="00355BFE" w:rsidRPr="000537B9" w:rsidRDefault="00355BFE" w:rsidP="00355BFE">
            <w:pPr>
              <w:jc w:val="center"/>
              <w:rPr>
                <w:sz w:val="20"/>
              </w:rPr>
            </w:pPr>
            <w:r w:rsidRPr="000537B9">
              <w:rPr>
                <w:sz w:val="20"/>
              </w:rPr>
              <w:t>1</w:t>
            </w:r>
          </w:p>
        </w:tc>
        <w:tc>
          <w:tcPr>
            <w:tcW w:w="425" w:type="dxa"/>
          </w:tcPr>
          <w:p w14:paraId="27745332" w14:textId="77777777" w:rsidR="00355BFE" w:rsidRPr="000537B9" w:rsidRDefault="00355BFE" w:rsidP="00355BFE">
            <w:pPr>
              <w:jc w:val="center"/>
              <w:rPr>
                <w:sz w:val="20"/>
              </w:rPr>
            </w:pPr>
          </w:p>
        </w:tc>
        <w:tc>
          <w:tcPr>
            <w:tcW w:w="425" w:type="dxa"/>
          </w:tcPr>
          <w:p w14:paraId="34A87F27" w14:textId="77777777" w:rsidR="00355BFE" w:rsidRPr="000537B9" w:rsidRDefault="00355BFE" w:rsidP="00355BFE">
            <w:pPr>
              <w:jc w:val="center"/>
              <w:rPr>
                <w:sz w:val="20"/>
              </w:rPr>
            </w:pPr>
          </w:p>
        </w:tc>
        <w:tc>
          <w:tcPr>
            <w:tcW w:w="426" w:type="dxa"/>
          </w:tcPr>
          <w:p w14:paraId="3F22DAC7" w14:textId="77777777" w:rsidR="00355BFE" w:rsidRPr="000537B9" w:rsidRDefault="00355BFE" w:rsidP="00355BFE">
            <w:pPr>
              <w:jc w:val="center"/>
              <w:rPr>
                <w:sz w:val="20"/>
              </w:rPr>
            </w:pPr>
          </w:p>
        </w:tc>
        <w:tc>
          <w:tcPr>
            <w:tcW w:w="2835" w:type="dxa"/>
            <w:tcBorders>
              <w:top w:val="single" w:sz="4" w:space="0" w:color="auto"/>
              <w:left w:val="single" w:sz="4" w:space="0" w:color="auto"/>
              <w:bottom w:val="single" w:sz="4" w:space="0" w:color="auto"/>
              <w:right w:val="single" w:sz="4" w:space="0" w:color="auto"/>
            </w:tcBorders>
          </w:tcPr>
          <w:p w14:paraId="372FD571" w14:textId="77777777" w:rsidR="00355BFE" w:rsidRPr="000537B9" w:rsidRDefault="00355BFE" w:rsidP="00355BFE">
            <w:pPr>
              <w:spacing w:before="40" w:after="40"/>
              <w:rPr>
                <w:bCs/>
                <w:sz w:val="22"/>
                <w:szCs w:val="22"/>
                <w:lang w:val="en-US"/>
              </w:rPr>
            </w:pPr>
            <w:r w:rsidRPr="000537B9">
              <w:rPr>
                <w:lang w:val="en-US"/>
              </w:rPr>
              <w:t>Very high operation cost (transmission over VSAT) and alternative wireless technologies (Wi-Fi, Mobile)</w:t>
            </w:r>
          </w:p>
        </w:tc>
      </w:tr>
      <w:tr w:rsidR="00355BFE" w:rsidRPr="00240FF9" w14:paraId="6237FF9E" w14:textId="77777777" w:rsidTr="00355BFE">
        <w:trPr>
          <w:trHeight w:val="567"/>
        </w:trPr>
        <w:tc>
          <w:tcPr>
            <w:tcW w:w="2972" w:type="dxa"/>
            <w:tcBorders>
              <w:top w:val="single" w:sz="4" w:space="0" w:color="auto"/>
              <w:left w:val="single" w:sz="4" w:space="0" w:color="auto"/>
              <w:bottom w:val="single" w:sz="4" w:space="0" w:color="auto"/>
              <w:right w:val="single" w:sz="4" w:space="0" w:color="auto"/>
            </w:tcBorders>
          </w:tcPr>
          <w:p w14:paraId="6EDF1440" w14:textId="77777777" w:rsidR="00355BFE" w:rsidRPr="000537B9" w:rsidRDefault="00355BFE" w:rsidP="00355BFE">
            <w:pPr>
              <w:spacing w:before="40" w:after="40"/>
              <w:rPr>
                <w:rFonts w:cstheme="minorHAnsi"/>
                <w:sz w:val="22"/>
                <w:szCs w:val="22"/>
                <w:lang w:val="en-US"/>
              </w:rPr>
            </w:pPr>
            <w:r w:rsidRPr="000537B9">
              <w:rPr>
                <w:rFonts w:cstheme="minorHAnsi"/>
                <w:bCs/>
                <w:sz w:val="22"/>
                <w:szCs w:val="22"/>
              </w:rPr>
              <w:t>Importance and evolution of Wi-Fi</w:t>
            </w:r>
          </w:p>
        </w:tc>
        <w:tc>
          <w:tcPr>
            <w:tcW w:w="1418" w:type="dxa"/>
            <w:tcBorders>
              <w:top w:val="single" w:sz="4" w:space="0" w:color="auto"/>
              <w:left w:val="single" w:sz="4" w:space="0" w:color="auto"/>
              <w:bottom w:val="single" w:sz="4" w:space="0" w:color="auto"/>
              <w:right w:val="single" w:sz="4" w:space="0" w:color="auto"/>
            </w:tcBorders>
          </w:tcPr>
          <w:p w14:paraId="7F18CABD" w14:textId="77777777" w:rsidR="00355BFE" w:rsidRPr="000537B9" w:rsidRDefault="00355BFE" w:rsidP="00355BFE">
            <w:pPr>
              <w:spacing w:before="40" w:after="40"/>
              <w:rPr>
                <w:rFonts w:cstheme="minorHAnsi"/>
                <w:sz w:val="22"/>
                <w:szCs w:val="22"/>
                <w:lang w:val="en-US"/>
              </w:rPr>
            </w:pPr>
            <w:r w:rsidRPr="000537B9">
              <w:rPr>
                <w:rFonts w:cstheme="minorHAnsi"/>
                <w:bCs/>
                <w:sz w:val="22"/>
                <w:szCs w:val="22"/>
              </w:rPr>
              <w:t>Intel Corporation (United States of America)</w:t>
            </w:r>
          </w:p>
        </w:tc>
        <w:tc>
          <w:tcPr>
            <w:tcW w:w="1417" w:type="dxa"/>
          </w:tcPr>
          <w:p w14:paraId="7526BFA6" w14:textId="77777777" w:rsidR="00355BFE" w:rsidRPr="000537B9" w:rsidRDefault="00355BFE" w:rsidP="00355BFE">
            <w:pPr>
              <w:spacing w:before="40" w:after="40"/>
              <w:jc w:val="center"/>
              <w:rPr>
                <w:rStyle w:val="Hyperlink"/>
                <w:color w:val="000000" w:themeColor="text1"/>
                <w:sz w:val="22"/>
                <w:szCs w:val="22"/>
              </w:rPr>
            </w:pPr>
            <w:r w:rsidRPr="000537B9">
              <w:rPr>
                <w:rStyle w:val="Hyperlink"/>
                <w:color w:val="000000" w:themeColor="text1"/>
                <w:sz w:val="22"/>
                <w:szCs w:val="22"/>
              </w:rPr>
              <w:t>Q.5/1</w:t>
            </w:r>
          </w:p>
        </w:tc>
        <w:tc>
          <w:tcPr>
            <w:tcW w:w="1559" w:type="dxa"/>
            <w:tcBorders>
              <w:top w:val="single" w:sz="4" w:space="0" w:color="auto"/>
              <w:left w:val="single" w:sz="4" w:space="0" w:color="auto"/>
              <w:bottom w:val="single" w:sz="4" w:space="0" w:color="auto"/>
              <w:right w:val="single" w:sz="4" w:space="0" w:color="auto"/>
            </w:tcBorders>
          </w:tcPr>
          <w:p w14:paraId="6A934168" w14:textId="77777777" w:rsidR="00355BFE" w:rsidRPr="000537B9" w:rsidRDefault="00924DD4" w:rsidP="00355BFE">
            <w:pPr>
              <w:spacing w:before="40" w:after="40"/>
              <w:jc w:val="center"/>
              <w:rPr>
                <w:rStyle w:val="Hyperlink"/>
                <w:rFonts w:cstheme="minorHAnsi"/>
                <w:sz w:val="22"/>
                <w:szCs w:val="22"/>
              </w:rPr>
            </w:pPr>
            <w:hyperlink r:id="rId137" w:history="1">
              <w:r w:rsidR="00355BFE" w:rsidRPr="000537B9">
                <w:rPr>
                  <w:rStyle w:val="Hyperlink"/>
                  <w:rFonts w:cstheme="minorHAnsi"/>
                  <w:sz w:val="22"/>
                  <w:szCs w:val="22"/>
                </w:rPr>
                <w:t>1/230-E</w:t>
              </w:r>
            </w:hyperlink>
          </w:p>
        </w:tc>
        <w:tc>
          <w:tcPr>
            <w:tcW w:w="284" w:type="dxa"/>
          </w:tcPr>
          <w:p w14:paraId="2E412799" w14:textId="77777777" w:rsidR="00355BFE" w:rsidRPr="000537B9" w:rsidRDefault="00355BFE" w:rsidP="00355BFE">
            <w:pPr>
              <w:jc w:val="center"/>
              <w:rPr>
                <w:sz w:val="20"/>
              </w:rPr>
            </w:pPr>
          </w:p>
        </w:tc>
        <w:tc>
          <w:tcPr>
            <w:tcW w:w="236" w:type="dxa"/>
          </w:tcPr>
          <w:p w14:paraId="1498D2E1" w14:textId="77777777" w:rsidR="00355BFE" w:rsidRPr="000537B9" w:rsidRDefault="00355BFE" w:rsidP="00355BFE">
            <w:pPr>
              <w:jc w:val="center"/>
              <w:rPr>
                <w:sz w:val="20"/>
              </w:rPr>
            </w:pPr>
          </w:p>
        </w:tc>
        <w:tc>
          <w:tcPr>
            <w:tcW w:w="331" w:type="dxa"/>
          </w:tcPr>
          <w:p w14:paraId="45DEC15A" w14:textId="77777777" w:rsidR="00355BFE" w:rsidRPr="000537B9" w:rsidRDefault="00355BFE" w:rsidP="00355BFE">
            <w:pPr>
              <w:jc w:val="center"/>
              <w:rPr>
                <w:sz w:val="20"/>
              </w:rPr>
            </w:pPr>
          </w:p>
        </w:tc>
        <w:tc>
          <w:tcPr>
            <w:tcW w:w="283" w:type="dxa"/>
          </w:tcPr>
          <w:p w14:paraId="0DAC7BB4" w14:textId="77777777" w:rsidR="00355BFE" w:rsidRPr="000537B9" w:rsidRDefault="00355BFE" w:rsidP="00355BFE">
            <w:pPr>
              <w:jc w:val="center"/>
              <w:rPr>
                <w:sz w:val="20"/>
              </w:rPr>
            </w:pPr>
          </w:p>
        </w:tc>
        <w:tc>
          <w:tcPr>
            <w:tcW w:w="284" w:type="dxa"/>
          </w:tcPr>
          <w:p w14:paraId="2D127259" w14:textId="77777777" w:rsidR="00355BFE" w:rsidRPr="000537B9" w:rsidRDefault="00355BFE" w:rsidP="00355BFE">
            <w:pPr>
              <w:jc w:val="center"/>
              <w:rPr>
                <w:sz w:val="20"/>
              </w:rPr>
            </w:pPr>
          </w:p>
        </w:tc>
        <w:tc>
          <w:tcPr>
            <w:tcW w:w="283" w:type="dxa"/>
          </w:tcPr>
          <w:p w14:paraId="37B97E86" w14:textId="77777777" w:rsidR="00355BFE" w:rsidRPr="000537B9" w:rsidRDefault="00355BFE" w:rsidP="00355BFE">
            <w:pPr>
              <w:jc w:val="center"/>
              <w:rPr>
                <w:sz w:val="20"/>
              </w:rPr>
            </w:pPr>
          </w:p>
        </w:tc>
        <w:tc>
          <w:tcPr>
            <w:tcW w:w="284" w:type="dxa"/>
          </w:tcPr>
          <w:p w14:paraId="6237AB60" w14:textId="77777777" w:rsidR="00355BFE" w:rsidRPr="000537B9" w:rsidRDefault="00355BFE" w:rsidP="00355BFE">
            <w:pPr>
              <w:jc w:val="center"/>
              <w:rPr>
                <w:sz w:val="20"/>
              </w:rPr>
            </w:pPr>
          </w:p>
        </w:tc>
        <w:tc>
          <w:tcPr>
            <w:tcW w:w="236" w:type="dxa"/>
          </w:tcPr>
          <w:p w14:paraId="0CB673C5" w14:textId="77777777" w:rsidR="00355BFE" w:rsidRPr="000537B9" w:rsidRDefault="00355BFE" w:rsidP="00355BFE">
            <w:pPr>
              <w:jc w:val="center"/>
              <w:rPr>
                <w:sz w:val="20"/>
              </w:rPr>
            </w:pPr>
          </w:p>
        </w:tc>
        <w:tc>
          <w:tcPr>
            <w:tcW w:w="473" w:type="dxa"/>
          </w:tcPr>
          <w:p w14:paraId="4E8403A3" w14:textId="77777777" w:rsidR="00355BFE" w:rsidRPr="000537B9" w:rsidRDefault="00355BFE" w:rsidP="00355BFE">
            <w:pPr>
              <w:jc w:val="center"/>
              <w:rPr>
                <w:sz w:val="20"/>
              </w:rPr>
            </w:pPr>
          </w:p>
        </w:tc>
        <w:tc>
          <w:tcPr>
            <w:tcW w:w="425" w:type="dxa"/>
          </w:tcPr>
          <w:p w14:paraId="398C7176" w14:textId="77777777" w:rsidR="00355BFE" w:rsidRPr="000537B9" w:rsidRDefault="00355BFE" w:rsidP="00355BFE">
            <w:pPr>
              <w:jc w:val="center"/>
              <w:rPr>
                <w:sz w:val="20"/>
              </w:rPr>
            </w:pPr>
            <w:r w:rsidRPr="000537B9">
              <w:rPr>
                <w:sz w:val="20"/>
              </w:rPr>
              <w:t>1</w:t>
            </w:r>
          </w:p>
        </w:tc>
        <w:tc>
          <w:tcPr>
            <w:tcW w:w="425" w:type="dxa"/>
          </w:tcPr>
          <w:p w14:paraId="5BE98F43" w14:textId="77777777" w:rsidR="00355BFE" w:rsidRPr="000537B9" w:rsidRDefault="00355BFE" w:rsidP="00355BFE">
            <w:pPr>
              <w:jc w:val="center"/>
              <w:rPr>
                <w:sz w:val="20"/>
              </w:rPr>
            </w:pPr>
          </w:p>
        </w:tc>
        <w:tc>
          <w:tcPr>
            <w:tcW w:w="425" w:type="dxa"/>
          </w:tcPr>
          <w:p w14:paraId="2A29DD8D" w14:textId="77777777" w:rsidR="00355BFE" w:rsidRPr="000537B9" w:rsidRDefault="00355BFE" w:rsidP="00355BFE">
            <w:pPr>
              <w:jc w:val="center"/>
              <w:rPr>
                <w:sz w:val="20"/>
              </w:rPr>
            </w:pPr>
          </w:p>
        </w:tc>
        <w:tc>
          <w:tcPr>
            <w:tcW w:w="426" w:type="dxa"/>
          </w:tcPr>
          <w:p w14:paraId="23252664" w14:textId="77777777" w:rsidR="00355BFE" w:rsidRPr="000537B9" w:rsidRDefault="00355BFE" w:rsidP="00355BFE">
            <w:pPr>
              <w:jc w:val="center"/>
              <w:rPr>
                <w:sz w:val="20"/>
              </w:rPr>
            </w:pPr>
          </w:p>
        </w:tc>
        <w:tc>
          <w:tcPr>
            <w:tcW w:w="2835" w:type="dxa"/>
            <w:tcBorders>
              <w:top w:val="single" w:sz="4" w:space="0" w:color="auto"/>
              <w:left w:val="single" w:sz="4" w:space="0" w:color="auto"/>
              <w:bottom w:val="single" w:sz="4" w:space="0" w:color="auto"/>
              <w:right w:val="single" w:sz="4" w:space="0" w:color="auto"/>
            </w:tcBorders>
          </w:tcPr>
          <w:p w14:paraId="633E9EB2" w14:textId="77777777" w:rsidR="00355BFE" w:rsidRPr="000537B9" w:rsidRDefault="00355BFE" w:rsidP="00355BFE">
            <w:pPr>
              <w:spacing w:before="40" w:after="40" w:line="256" w:lineRule="auto"/>
              <w:rPr>
                <w:bCs/>
                <w:sz w:val="22"/>
                <w:szCs w:val="22"/>
              </w:rPr>
            </w:pPr>
            <w:r w:rsidRPr="000537B9">
              <w:rPr>
                <w:bCs/>
                <w:sz w:val="22"/>
                <w:szCs w:val="22"/>
                <w:lang w:val="en-US"/>
              </w:rPr>
              <w:t xml:space="preserve">Enabling broadband connectivity, emerging technologies, </w:t>
            </w:r>
            <w:proofErr w:type="spellStart"/>
            <w:r w:rsidRPr="000537B9">
              <w:rPr>
                <w:bCs/>
                <w:sz w:val="22"/>
                <w:szCs w:val="22"/>
                <w:lang w:val="en-US"/>
              </w:rPr>
              <w:t>WiFi</w:t>
            </w:r>
            <w:proofErr w:type="spellEnd"/>
            <w:r w:rsidRPr="000537B9">
              <w:rPr>
                <w:bCs/>
                <w:sz w:val="22"/>
                <w:szCs w:val="22"/>
                <w:lang w:val="en-US"/>
              </w:rPr>
              <w:t xml:space="preserve"> 6, </w:t>
            </w:r>
            <w:proofErr w:type="spellStart"/>
            <w:r w:rsidRPr="000537B9">
              <w:rPr>
                <w:bCs/>
                <w:sz w:val="22"/>
                <w:szCs w:val="22"/>
                <w:lang w:val="en-US"/>
              </w:rPr>
              <w:t>WiGig</w:t>
            </w:r>
            <w:proofErr w:type="spellEnd"/>
            <w:r w:rsidRPr="000537B9">
              <w:rPr>
                <w:bCs/>
                <w:sz w:val="22"/>
                <w:szCs w:val="22"/>
                <w:lang w:val="en-US"/>
              </w:rPr>
              <w:t>, 5G, Rural</w:t>
            </w:r>
          </w:p>
          <w:p w14:paraId="745B00BB" w14:textId="77777777" w:rsidR="00355BFE" w:rsidRPr="000537B9" w:rsidRDefault="00355BFE" w:rsidP="00355BFE">
            <w:pPr>
              <w:spacing w:before="40" w:after="40"/>
              <w:rPr>
                <w:bCs/>
                <w:sz w:val="22"/>
                <w:szCs w:val="22"/>
                <w:lang w:val="en-US"/>
              </w:rPr>
            </w:pPr>
          </w:p>
        </w:tc>
      </w:tr>
      <w:tr w:rsidR="00355BFE" w:rsidRPr="00240FF9" w14:paraId="38D5E7CD" w14:textId="77777777" w:rsidTr="00355BFE">
        <w:trPr>
          <w:trHeight w:val="567"/>
        </w:trPr>
        <w:tc>
          <w:tcPr>
            <w:tcW w:w="2972" w:type="dxa"/>
            <w:tcBorders>
              <w:top w:val="single" w:sz="4" w:space="0" w:color="auto"/>
              <w:left w:val="single" w:sz="4" w:space="0" w:color="auto"/>
              <w:bottom w:val="single" w:sz="4" w:space="0" w:color="auto"/>
              <w:right w:val="single" w:sz="4" w:space="0" w:color="auto"/>
            </w:tcBorders>
          </w:tcPr>
          <w:p w14:paraId="195629A4" w14:textId="77777777" w:rsidR="00355BFE" w:rsidRPr="000537B9" w:rsidRDefault="00355BFE" w:rsidP="00355BFE">
            <w:pPr>
              <w:spacing w:before="40" w:after="40"/>
              <w:rPr>
                <w:rFonts w:cstheme="minorHAnsi"/>
                <w:sz w:val="22"/>
                <w:szCs w:val="22"/>
                <w:lang w:val="en-US"/>
              </w:rPr>
            </w:pPr>
            <w:r w:rsidRPr="000537B9">
              <w:rPr>
                <w:bCs/>
                <w:sz w:val="22"/>
                <w:szCs w:val="22"/>
                <w:lang w:val="en-US"/>
              </w:rPr>
              <w:t>Current practices, best practice, mechanisms and policies for deployment of ICTs in rural and remote areas and building ICT skill sets: Perspective from Zimbabwe</w:t>
            </w:r>
          </w:p>
        </w:tc>
        <w:tc>
          <w:tcPr>
            <w:tcW w:w="1418" w:type="dxa"/>
            <w:tcBorders>
              <w:top w:val="single" w:sz="4" w:space="0" w:color="auto"/>
              <w:left w:val="single" w:sz="4" w:space="0" w:color="auto"/>
              <w:bottom w:val="single" w:sz="4" w:space="0" w:color="auto"/>
              <w:right w:val="single" w:sz="4" w:space="0" w:color="auto"/>
            </w:tcBorders>
          </w:tcPr>
          <w:p w14:paraId="198838DF" w14:textId="77777777" w:rsidR="00355BFE" w:rsidRPr="000537B9" w:rsidRDefault="00355BFE" w:rsidP="00355BFE">
            <w:pPr>
              <w:spacing w:before="40" w:after="40"/>
              <w:rPr>
                <w:rFonts w:cstheme="minorHAnsi"/>
                <w:sz w:val="22"/>
                <w:szCs w:val="22"/>
              </w:rPr>
            </w:pPr>
            <w:r w:rsidRPr="000537B9">
              <w:rPr>
                <w:bCs/>
                <w:sz w:val="22"/>
                <w:szCs w:val="22"/>
              </w:rPr>
              <w:t>Zimbabwe</w:t>
            </w:r>
          </w:p>
        </w:tc>
        <w:tc>
          <w:tcPr>
            <w:tcW w:w="1417" w:type="dxa"/>
          </w:tcPr>
          <w:p w14:paraId="19FA70A5" w14:textId="77777777" w:rsidR="00355BFE" w:rsidRPr="000537B9" w:rsidRDefault="00355BFE" w:rsidP="00355BFE">
            <w:pPr>
              <w:spacing w:before="40" w:after="40"/>
              <w:jc w:val="center"/>
              <w:rPr>
                <w:rStyle w:val="Hyperlink"/>
                <w:color w:val="000000" w:themeColor="text1"/>
                <w:sz w:val="22"/>
                <w:szCs w:val="22"/>
              </w:rPr>
            </w:pPr>
            <w:r w:rsidRPr="000537B9">
              <w:rPr>
                <w:rStyle w:val="Hyperlink"/>
                <w:color w:val="000000" w:themeColor="text1"/>
                <w:sz w:val="22"/>
                <w:szCs w:val="22"/>
              </w:rPr>
              <w:t>Q.5/1</w:t>
            </w:r>
          </w:p>
        </w:tc>
        <w:tc>
          <w:tcPr>
            <w:tcW w:w="1559" w:type="dxa"/>
            <w:tcBorders>
              <w:top w:val="single" w:sz="4" w:space="0" w:color="auto"/>
              <w:left w:val="single" w:sz="4" w:space="0" w:color="auto"/>
              <w:bottom w:val="single" w:sz="4" w:space="0" w:color="auto"/>
              <w:right w:val="single" w:sz="4" w:space="0" w:color="auto"/>
            </w:tcBorders>
          </w:tcPr>
          <w:p w14:paraId="37C0352C" w14:textId="77777777" w:rsidR="00355BFE" w:rsidRPr="000537B9" w:rsidRDefault="00924DD4" w:rsidP="00355BFE">
            <w:pPr>
              <w:spacing w:before="40" w:after="40"/>
              <w:jc w:val="center"/>
              <w:rPr>
                <w:rStyle w:val="Hyperlink"/>
                <w:rFonts w:cstheme="minorHAnsi"/>
                <w:sz w:val="22"/>
                <w:szCs w:val="22"/>
              </w:rPr>
            </w:pPr>
            <w:hyperlink r:id="rId138" w:history="1">
              <w:r w:rsidR="00355BFE" w:rsidRPr="000537B9">
                <w:rPr>
                  <w:rStyle w:val="Hyperlink"/>
                  <w:rFonts w:cstheme="minorHAnsi"/>
                  <w:sz w:val="22"/>
                  <w:szCs w:val="22"/>
                </w:rPr>
                <w:t>1/201(Rev.1)-E</w:t>
              </w:r>
            </w:hyperlink>
          </w:p>
        </w:tc>
        <w:tc>
          <w:tcPr>
            <w:tcW w:w="284" w:type="dxa"/>
          </w:tcPr>
          <w:p w14:paraId="63C49A8B" w14:textId="77777777" w:rsidR="00355BFE" w:rsidRPr="000537B9" w:rsidRDefault="00355BFE" w:rsidP="00355BFE">
            <w:pPr>
              <w:jc w:val="center"/>
              <w:rPr>
                <w:sz w:val="20"/>
              </w:rPr>
            </w:pPr>
            <w:r w:rsidRPr="000537B9">
              <w:rPr>
                <w:sz w:val="20"/>
              </w:rPr>
              <w:t>1</w:t>
            </w:r>
          </w:p>
        </w:tc>
        <w:tc>
          <w:tcPr>
            <w:tcW w:w="236" w:type="dxa"/>
          </w:tcPr>
          <w:p w14:paraId="0869C43B" w14:textId="77777777" w:rsidR="00355BFE" w:rsidRPr="000537B9" w:rsidRDefault="00355BFE" w:rsidP="00355BFE">
            <w:pPr>
              <w:jc w:val="center"/>
              <w:rPr>
                <w:sz w:val="20"/>
              </w:rPr>
            </w:pPr>
          </w:p>
        </w:tc>
        <w:tc>
          <w:tcPr>
            <w:tcW w:w="331" w:type="dxa"/>
          </w:tcPr>
          <w:p w14:paraId="5C99B6F7" w14:textId="77777777" w:rsidR="00355BFE" w:rsidRPr="000537B9" w:rsidRDefault="00355BFE" w:rsidP="00355BFE">
            <w:pPr>
              <w:jc w:val="center"/>
              <w:rPr>
                <w:sz w:val="20"/>
              </w:rPr>
            </w:pPr>
          </w:p>
        </w:tc>
        <w:tc>
          <w:tcPr>
            <w:tcW w:w="283" w:type="dxa"/>
          </w:tcPr>
          <w:p w14:paraId="100D1007" w14:textId="77777777" w:rsidR="00355BFE" w:rsidRPr="000537B9" w:rsidRDefault="00355BFE" w:rsidP="00355BFE">
            <w:pPr>
              <w:jc w:val="center"/>
              <w:rPr>
                <w:sz w:val="20"/>
              </w:rPr>
            </w:pPr>
          </w:p>
        </w:tc>
        <w:tc>
          <w:tcPr>
            <w:tcW w:w="284" w:type="dxa"/>
          </w:tcPr>
          <w:p w14:paraId="602C9E67" w14:textId="77777777" w:rsidR="00355BFE" w:rsidRPr="000537B9" w:rsidRDefault="00355BFE" w:rsidP="00355BFE">
            <w:pPr>
              <w:jc w:val="center"/>
              <w:rPr>
                <w:sz w:val="20"/>
              </w:rPr>
            </w:pPr>
            <w:r w:rsidRPr="000537B9">
              <w:rPr>
                <w:sz w:val="20"/>
              </w:rPr>
              <w:t>1</w:t>
            </w:r>
          </w:p>
        </w:tc>
        <w:tc>
          <w:tcPr>
            <w:tcW w:w="283" w:type="dxa"/>
          </w:tcPr>
          <w:p w14:paraId="2AC5C8A9" w14:textId="77777777" w:rsidR="00355BFE" w:rsidRPr="000537B9" w:rsidRDefault="00355BFE" w:rsidP="00355BFE">
            <w:pPr>
              <w:jc w:val="center"/>
              <w:rPr>
                <w:sz w:val="20"/>
              </w:rPr>
            </w:pPr>
          </w:p>
        </w:tc>
        <w:tc>
          <w:tcPr>
            <w:tcW w:w="284" w:type="dxa"/>
          </w:tcPr>
          <w:p w14:paraId="00AFBCD0" w14:textId="77777777" w:rsidR="00355BFE" w:rsidRPr="000537B9" w:rsidRDefault="00355BFE" w:rsidP="00355BFE">
            <w:pPr>
              <w:jc w:val="center"/>
              <w:rPr>
                <w:sz w:val="20"/>
              </w:rPr>
            </w:pPr>
          </w:p>
        </w:tc>
        <w:tc>
          <w:tcPr>
            <w:tcW w:w="236" w:type="dxa"/>
          </w:tcPr>
          <w:p w14:paraId="70EB1AA0" w14:textId="77777777" w:rsidR="00355BFE" w:rsidRPr="000537B9" w:rsidRDefault="00355BFE" w:rsidP="00355BFE">
            <w:pPr>
              <w:jc w:val="center"/>
              <w:rPr>
                <w:sz w:val="20"/>
              </w:rPr>
            </w:pPr>
          </w:p>
        </w:tc>
        <w:tc>
          <w:tcPr>
            <w:tcW w:w="473" w:type="dxa"/>
          </w:tcPr>
          <w:p w14:paraId="06696CA2" w14:textId="77777777" w:rsidR="00355BFE" w:rsidRPr="000537B9" w:rsidRDefault="00355BFE" w:rsidP="00355BFE">
            <w:pPr>
              <w:jc w:val="center"/>
              <w:rPr>
                <w:sz w:val="20"/>
              </w:rPr>
            </w:pPr>
          </w:p>
        </w:tc>
        <w:tc>
          <w:tcPr>
            <w:tcW w:w="425" w:type="dxa"/>
          </w:tcPr>
          <w:p w14:paraId="15792F49" w14:textId="77777777" w:rsidR="00355BFE" w:rsidRPr="000537B9" w:rsidRDefault="00355BFE" w:rsidP="00355BFE">
            <w:pPr>
              <w:jc w:val="center"/>
              <w:rPr>
                <w:sz w:val="20"/>
              </w:rPr>
            </w:pPr>
            <w:r w:rsidRPr="000537B9">
              <w:rPr>
                <w:sz w:val="20"/>
              </w:rPr>
              <w:t>1</w:t>
            </w:r>
          </w:p>
        </w:tc>
        <w:tc>
          <w:tcPr>
            <w:tcW w:w="425" w:type="dxa"/>
          </w:tcPr>
          <w:p w14:paraId="6517D258" w14:textId="77777777" w:rsidR="00355BFE" w:rsidRPr="000537B9" w:rsidRDefault="00355BFE" w:rsidP="00355BFE">
            <w:pPr>
              <w:jc w:val="center"/>
              <w:rPr>
                <w:sz w:val="20"/>
              </w:rPr>
            </w:pPr>
          </w:p>
        </w:tc>
        <w:tc>
          <w:tcPr>
            <w:tcW w:w="425" w:type="dxa"/>
          </w:tcPr>
          <w:p w14:paraId="5DED571A" w14:textId="77777777" w:rsidR="00355BFE" w:rsidRPr="000537B9" w:rsidRDefault="00355BFE" w:rsidP="00355BFE">
            <w:pPr>
              <w:jc w:val="center"/>
              <w:rPr>
                <w:sz w:val="20"/>
              </w:rPr>
            </w:pPr>
          </w:p>
        </w:tc>
        <w:tc>
          <w:tcPr>
            <w:tcW w:w="426" w:type="dxa"/>
          </w:tcPr>
          <w:p w14:paraId="7533782E" w14:textId="77777777" w:rsidR="00355BFE" w:rsidRPr="000537B9" w:rsidRDefault="00355BFE" w:rsidP="00355BFE">
            <w:pPr>
              <w:jc w:val="center"/>
              <w:rPr>
                <w:sz w:val="20"/>
              </w:rPr>
            </w:pPr>
          </w:p>
        </w:tc>
        <w:tc>
          <w:tcPr>
            <w:tcW w:w="2835" w:type="dxa"/>
            <w:tcBorders>
              <w:top w:val="single" w:sz="4" w:space="0" w:color="auto"/>
              <w:left w:val="single" w:sz="4" w:space="0" w:color="auto"/>
              <w:bottom w:val="single" w:sz="4" w:space="0" w:color="auto"/>
              <w:right w:val="single" w:sz="4" w:space="0" w:color="auto"/>
            </w:tcBorders>
          </w:tcPr>
          <w:p w14:paraId="52966097" w14:textId="77777777" w:rsidR="00355BFE" w:rsidRPr="000537B9" w:rsidRDefault="00355BFE" w:rsidP="00355BFE">
            <w:pPr>
              <w:spacing w:before="40" w:after="40" w:line="256" w:lineRule="auto"/>
              <w:rPr>
                <w:bCs/>
                <w:sz w:val="22"/>
                <w:szCs w:val="22"/>
              </w:rPr>
            </w:pPr>
            <w:r w:rsidRPr="000537B9">
              <w:rPr>
                <w:bCs/>
                <w:sz w:val="22"/>
                <w:szCs w:val="22"/>
                <w:lang w:val="en-US"/>
              </w:rPr>
              <w:t>Enabling broadband connectivity, affordable spectrum, importance of low-frequency bands for rural</w:t>
            </w:r>
          </w:p>
          <w:p w14:paraId="6E045FA3" w14:textId="77777777" w:rsidR="00355BFE" w:rsidRPr="000537B9" w:rsidRDefault="00355BFE" w:rsidP="00355BFE">
            <w:pPr>
              <w:spacing w:before="40" w:after="40"/>
              <w:rPr>
                <w:bCs/>
                <w:sz w:val="22"/>
                <w:szCs w:val="22"/>
                <w:lang w:val="en-US"/>
              </w:rPr>
            </w:pPr>
          </w:p>
        </w:tc>
      </w:tr>
      <w:tr w:rsidR="00355BFE" w:rsidRPr="00240FF9" w14:paraId="4FA6FB2B" w14:textId="77777777" w:rsidTr="00355BFE">
        <w:trPr>
          <w:trHeight w:val="567"/>
        </w:trPr>
        <w:tc>
          <w:tcPr>
            <w:tcW w:w="2972" w:type="dxa"/>
            <w:tcBorders>
              <w:top w:val="single" w:sz="4" w:space="0" w:color="auto"/>
              <w:left w:val="single" w:sz="4" w:space="0" w:color="auto"/>
              <w:bottom w:val="single" w:sz="4" w:space="0" w:color="auto"/>
              <w:right w:val="single" w:sz="4" w:space="0" w:color="auto"/>
            </w:tcBorders>
          </w:tcPr>
          <w:p w14:paraId="012A796B" w14:textId="77777777" w:rsidR="00355BFE" w:rsidRPr="004A76A7" w:rsidRDefault="00355BFE" w:rsidP="00355BFE">
            <w:pPr>
              <w:spacing w:before="40" w:after="40"/>
              <w:rPr>
                <w:rFonts w:cstheme="minorHAnsi"/>
                <w:sz w:val="22"/>
                <w:szCs w:val="22"/>
                <w:lang w:val="en-US"/>
              </w:rPr>
            </w:pPr>
            <w:r w:rsidRPr="004A76A7">
              <w:rPr>
                <w:rFonts w:cs="Arial"/>
                <w:bCs/>
                <w:sz w:val="22"/>
                <w:szCs w:val="22"/>
                <w:lang w:val="en-US"/>
              </w:rPr>
              <w:t>ICT improvement initiatives in public and remote areas</w:t>
            </w:r>
          </w:p>
        </w:tc>
        <w:tc>
          <w:tcPr>
            <w:tcW w:w="1418" w:type="dxa"/>
            <w:tcBorders>
              <w:top w:val="single" w:sz="4" w:space="0" w:color="auto"/>
              <w:left w:val="single" w:sz="4" w:space="0" w:color="auto"/>
              <w:bottom w:val="single" w:sz="4" w:space="0" w:color="auto"/>
              <w:right w:val="single" w:sz="4" w:space="0" w:color="auto"/>
            </w:tcBorders>
          </w:tcPr>
          <w:p w14:paraId="5580BE75" w14:textId="77777777" w:rsidR="00355BFE" w:rsidRPr="004A76A7" w:rsidRDefault="00355BFE" w:rsidP="00355BFE">
            <w:pPr>
              <w:spacing w:before="40" w:after="40"/>
              <w:rPr>
                <w:rFonts w:cstheme="minorHAnsi"/>
                <w:sz w:val="22"/>
                <w:szCs w:val="22"/>
              </w:rPr>
            </w:pPr>
            <w:r w:rsidRPr="004A76A7">
              <w:rPr>
                <w:rFonts w:cstheme="minorHAnsi"/>
                <w:sz w:val="22"/>
                <w:szCs w:val="22"/>
              </w:rPr>
              <w:t>Korea</w:t>
            </w:r>
          </w:p>
        </w:tc>
        <w:tc>
          <w:tcPr>
            <w:tcW w:w="1417" w:type="dxa"/>
          </w:tcPr>
          <w:p w14:paraId="47177E5F" w14:textId="77777777" w:rsidR="00355BFE" w:rsidRPr="004A76A7" w:rsidRDefault="00355BFE" w:rsidP="00355BFE">
            <w:pPr>
              <w:spacing w:before="40" w:after="40"/>
              <w:jc w:val="center"/>
              <w:rPr>
                <w:rStyle w:val="Hyperlink"/>
                <w:color w:val="000000" w:themeColor="text1"/>
                <w:sz w:val="22"/>
                <w:szCs w:val="22"/>
              </w:rPr>
            </w:pPr>
            <w:r w:rsidRPr="004A76A7">
              <w:rPr>
                <w:rStyle w:val="Hyperlink"/>
                <w:color w:val="000000" w:themeColor="text1"/>
                <w:sz w:val="22"/>
                <w:szCs w:val="22"/>
              </w:rPr>
              <w:t>Q.5/1</w:t>
            </w:r>
          </w:p>
        </w:tc>
        <w:tc>
          <w:tcPr>
            <w:tcW w:w="1559" w:type="dxa"/>
            <w:tcBorders>
              <w:top w:val="single" w:sz="4" w:space="0" w:color="auto"/>
              <w:left w:val="single" w:sz="4" w:space="0" w:color="auto"/>
              <w:bottom w:val="single" w:sz="4" w:space="0" w:color="auto"/>
              <w:right w:val="single" w:sz="4" w:space="0" w:color="auto"/>
            </w:tcBorders>
          </w:tcPr>
          <w:p w14:paraId="6B57EF15" w14:textId="77777777" w:rsidR="00355BFE" w:rsidRPr="004A76A7" w:rsidRDefault="00924DD4" w:rsidP="00355BFE">
            <w:pPr>
              <w:spacing w:before="40" w:after="40"/>
              <w:jc w:val="center"/>
              <w:rPr>
                <w:rStyle w:val="Hyperlink"/>
                <w:rFonts w:cstheme="minorHAnsi"/>
                <w:sz w:val="22"/>
                <w:szCs w:val="22"/>
              </w:rPr>
            </w:pPr>
            <w:hyperlink r:id="rId139" w:history="1">
              <w:r w:rsidR="00355BFE" w:rsidRPr="004A76A7">
                <w:rPr>
                  <w:rStyle w:val="Hyperlink"/>
                  <w:rFonts w:cstheme="minorHAnsi"/>
                  <w:sz w:val="22"/>
                  <w:szCs w:val="22"/>
                </w:rPr>
                <w:t>1/169-E</w:t>
              </w:r>
            </w:hyperlink>
          </w:p>
        </w:tc>
        <w:tc>
          <w:tcPr>
            <w:tcW w:w="284" w:type="dxa"/>
          </w:tcPr>
          <w:p w14:paraId="277BDA0A" w14:textId="77777777" w:rsidR="00355BFE" w:rsidRPr="004A76A7" w:rsidRDefault="00355BFE" w:rsidP="00355BFE">
            <w:pPr>
              <w:jc w:val="center"/>
              <w:rPr>
                <w:sz w:val="20"/>
              </w:rPr>
            </w:pPr>
          </w:p>
        </w:tc>
        <w:tc>
          <w:tcPr>
            <w:tcW w:w="236" w:type="dxa"/>
          </w:tcPr>
          <w:p w14:paraId="55686A34" w14:textId="77777777" w:rsidR="00355BFE" w:rsidRPr="004A76A7" w:rsidRDefault="00355BFE" w:rsidP="00355BFE">
            <w:pPr>
              <w:jc w:val="center"/>
              <w:rPr>
                <w:sz w:val="20"/>
              </w:rPr>
            </w:pPr>
          </w:p>
        </w:tc>
        <w:tc>
          <w:tcPr>
            <w:tcW w:w="331" w:type="dxa"/>
          </w:tcPr>
          <w:p w14:paraId="21BF2C0D" w14:textId="77777777" w:rsidR="00355BFE" w:rsidRPr="004A76A7" w:rsidRDefault="00355BFE" w:rsidP="00355BFE">
            <w:pPr>
              <w:jc w:val="center"/>
              <w:rPr>
                <w:sz w:val="20"/>
              </w:rPr>
            </w:pPr>
          </w:p>
        </w:tc>
        <w:tc>
          <w:tcPr>
            <w:tcW w:w="283" w:type="dxa"/>
          </w:tcPr>
          <w:p w14:paraId="3E09BC6C" w14:textId="77777777" w:rsidR="00355BFE" w:rsidRPr="004A76A7" w:rsidRDefault="00355BFE" w:rsidP="00355BFE">
            <w:pPr>
              <w:jc w:val="center"/>
              <w:rPr>
                <w:sz w:val="20"/>
              </w:rPr>
            </w:pPr>
          </w:p>
        </w:tc>
        <w:tc>
          <w:tcPr>
            <w:tcW w:w="284" w:type="dxa"/>
          </w:tcPr>
          <w:p w14:paraId="168E62F0" w14:textId="77777777" w:rsidR="00355BFE" w:rsidRPr="004A76A7" w:rsidRDefault="00355BFE" w:rsidP="00355BFE">
            <w:pPr>
              <w:jc w:val="center"/>
              <w:rPr>
                <w:sz w:val="20"/>
              </w:rPr>
            </w:pPr>
          </w:p>
        </w:tc>
        <w:tc>
          <w:tcPr>
            <w:tcW w:w="283" w:type="dxa"/>
          </w:tcPr>
          <w:p w14:paraId="6F7653A5" w14:textId="77777777" w:rsidR="00355BFE" w:rsidRPr="004A76A7" w:rsidRDefault="00355BFE" w:rsidP="00355BFE">
            <w:pPr>
              <w:jc w:val="center"/>
              <w:rPr>
                <w:sz w:val="20"/>
              </w:rPr>
            </w:pPr>
          </w:p>
        </w:tc>
        <w:tc>
          <w:tcPr>
            <w:tcW w:w="284" w:type="dxa"/>
          </w:tcPr>
          <w:p w14:paraId="2973E591" w14:textId="77777777" w:rsidR="00355BFE" w:rsidRPr="004A76A7" w:rsidRDefault="00355BFE" w:rsidP="00355BFE">
            <w:pPr>
              <w:jc w:val="center"/>
              <w:rPr>
                <w:sz w:val="20"/>
              </w:rPr>
            </w:pPr>
          </w:p>
        </w:tc>
        <w:tc>
          <w:tcPr>
            <w:tcW w:w="236" w:type="dxa"/>
          </w:tcPr>
          <w:p w14:paraId="5E3AB2A2" w14:textId="77777777" w:rsidR="00355BFE" w:rsidRPr="004A76A7" w:rsidRDefault="00355BFE" w:rsidP="00355BFE">
            <w:pPr>
              <w:jc w:val="center"/>
              <w:rPr>
                <w:sz w:val="20"/>
              </w:rPr>
            </w:pPr>
          </w:p>
        </w:tc>
        <w:tc>
          <w:tcPr>
            <w:tcW w:w="473" w:type="dxa"/>
          </w:tcPr>
          <w:p w14:paraId="0CE3CB38" w14:textId="77777777" w:rsidR="00355BFE" w:rsidRPr="004A76A7" w:rsidRDefault="00355BFE" w:rsidP="00355BFE">
            <w:pPr>
              <w:jc w:val="center"/>
              <w:rPr>
                <w:sz w:val="20"/>
              </w:rPr>
            </w:pPr>
          </w:p>
        </w:tc>
        <w:tc>
          <w:tcPr>
            <w:tcW w:w="425" w:type="dxa"/>
          </w:tcPr>
          <w:p w14:paraId="19F7D912" w14:textId="77777777" w:rsidR="00355BFE" w:rsidRPr="004A76A7" w:rsidRDefault="00355BFE" w:rsidP="00355BFE">
            <w:pPr>
              <w:jc w:val="center"/>
              <w:rPr>
                <w:sz w:val="20"/>
              </w:rPr>
            </w:pPr>
            <w:r w:rsidRPr="004A76A7">
              <w:rPr>
                <w:sz w:val="20"/>
              </w:rPr>
              <w:t>1</w:t>
            </w:r>
          </w:p>
        </w:tc>
        <w:tc>
          <w:tcPr>
            <w:tcW w:w="425" w:type="dxa"/>
          </w:tcPr>
          <w:p w14:paraId="544F4415" w14:textId="77777777" w:rsidR="00355BFE" w:rsidRPr="004A76A7" w:rsidRDefault="00355BFE" w:rsidP="00355BFE">
            <w:pPr>
              <w:jc w:val="center"/>
              <w:rPr>
                <w:sz w:val="20"/>
              </w:rPr>
            </w:pPr>
          </w:p>
        </w:tc>
        <w:tc>
          <w:tcPr>
            <w:tcW w:w="425" w:type="dxa"/>
          </w:tcPr>
          <w:p w14:paraId="7FF3AA79" w14:textId="77777777" w:rsidR="00355BFE" w:rsidRPr="004A76A7" w:rsidRDefault="00355BFE" w:rsidP="00355BFE">
            <w:pPr>
              <w:jc w:val="center"/>
              <w:rPr>
                <w:sz w:val="20"/>
              </w:rPr>
            </w:pPr>
          </w:p>
        </w:tc>
        <w:tc>
          <w:tcPr>
            <w:tcW w:w="426" w:type="dxa"/>
          </w:tcPr>
          <w:p w14:paraId="41DFE3C9" w14:textId="77777777" w:rsidR="00355BFE" w:rsidRPr="004A76A7" w:rsidRDefault="00355BFE" w:rsidP="00355BFE">
            <w:pPr>
              <w:jc w:val="center"/>
              <w:rPr>
                <w:sz w:val="20"/>
              </w:rPr>
            </w:pPr>
          </w:p>
        </w:tc>
        <w:tc>
          <w:tcPr>
            <w:tcW w:w="2835" w:type="dxa"/>
            <w:tcBorders>
              <w:top w:val="single" w:sz="4" w:space="0" w:color="auto"/>
              <w:left w:val="single" w:sz="4" w:space="0" w:color="auto"/>
              <w:bottom w:val="single" w:sz="4" w:space="0" w:color="auto"/>
              <w:right w:val="single" w:sz="4" w:space="0" w:color="auto"/>
            </w:tcBorders>
          </w:tcPr>
          <w:p w14:paraId="45326B5D" w14:textId="77777777" w:rsidR="00355BFE" w:rsidRPr="004A76A7" w:rsidRDefault="00355BFE" w:rsidP="00355BFE">
            <w:pPr>
              <w:spacing w:before="40" w:after="40" w:line="256" w:lineRule="auto"/>
              <w:rPr>
                <w:bCs/>
                <w:sz w:val="22"/>
                <w:szCs w:val="22"/>
              </w:rPr>
            </w:pPr>
            <w:r w:rsidRPr="004A76A7">
              <w:rPr>
                <w:bCs/>
                <w:sz w:val="22"/>
                <w:szCs w:val="22"/>
                <w:lang w:val="en-US"/>
              </w:rPr>
              <w:t>Enabling broadband connectivity, through Wi-Fi and importance of Wi-Fi spectrum</w:t>
            </w:r>
          </w:p>
          <w:p w14:paraId="3A4DA45B" w14:textId="77777777" w:rsidR="00355BFE" w:rsidRPr="004A76A7" w:rsidRDefault="00355BFE" w:rsidP="00355BFE">
            <w:pPr>
              <w:spacing w:before="40" w:after="40"/>
              <w:rPr>
                <w:bCs/>
                <w:sz w:val="22"/>
                <w:szCs w:val="22"/>
                <w:lang w:val="en-US"/>
              </w:rPr>
            </w:pPr>
          </w:p>
        </w:tc>
      </w:tr>
      <w:tr w:rsidR="00355BFE" w:rsidRPr="00240FF9" w14:paraId="1253719C" w14:textId="77777777" w:rsidTr="00355BFE">
        <w:trPr>
          <w:trHeight w:val="567"/>
        </w:trPr>
        <w:tc>
          <w:tcPr>
            <w:tcW w:w="2972" w:type="dxa"/>
            <w:tcBorders>
              <w:top w:val="single" w:sz="4" w:space="0" w:color="auto"/>
              <w:left w:val="single" w:sz="4" w:space="0" w:color="auto"/>
              <w:bottom w:val="single" w:sz="4" w:space="0" w:color="auto"/>
              <w:right w:val="single" w:sz="4" w:space="0" w:color="auto"/>
            </w:tcBorders>
          </w:tcPr>
          <w:p w14:paraId="53FE7EBB" w14:textId="77777777" w:rsidR="00355BFE" w:rsidRPr="000537B9" w:rsidRDefault="00355BFE" w:rsidP="00355BFE">
            <w:pPr>
              <w:spacing w:before="40" w:after="40"/>
              <w:rPr>
                <w:rFonts w:cstheme="minorHAnsi"/>
                <w:sz w:val="22"/>
                <w:szCs w:val="22"/>
                <w:lang w:val="en-US"/>
              </w:rPr>
            </w:pPr>
            <w:r w:rsidRPr="000537B9">
              <w:rPr>
                <w:bCs/>
                <w:sz w:val="22"/>
                <w:szCs w:val="22"/>
                <w:lang w:val="en-US"/>
              </w:rPr>
              <w:lastRenderedPageBreak/>
              <w:t>Smart Green Villages and Internet of Things (SGVs &amp; IoTs)</w:t>
            </w:r>
          </w:p>
        </w:tc>
        <w:tc>
          <w:tcPr>
            <w:tcW w:w="1418" w:type="dxa"/>
            <w:tcBorders>
              <w:top w:val="single" w:sz="4" w:space="0" w:color="auto"/>
              <w:left w:val="single" w:sz="4" w:space="0" w:color="auto"/>
              <w:bottom w:val="single" w:sz="4" w:space="0" w:color="auto"/>
              <w:right w:val="single" w:sz="4" w:space="0" w:color="auto"/>
            </w:tcBorders>
          </w:tcPr>
          <w:p w14:paraId="6550AB2A" w14:textId="77777777" w:rsidR="00355BFE" w:rsidRPr="000537B9" w:rsidRDefault="00355BFE" w:rsidP="00355BFE">
            <w:pPr>
              <w:spacing w:before="40" w:after="40"/>
              <w:rPr>
                <w:rFonts w:cstheme="minorHAnsi"/>
                <w:sz w:val="22"/>
                <w:szCs w:val="22"/>
              </w:rPr>
            </w:pPr>
            <w:r w:rsidRPr="000537B9">
              <w:rPr>
                <w:bCs/>
                <w:sz w:val="22"/>
                <w:szCs w:val="22"/>
              </w:rPr>
              <w:t>BDT</w:t>
            </w:r>
          </w:p>
        </w:tc>
        <w:tc>
          <w:tcPr>
            <w:tcW w:w="1417" w:type="dxa"/>
          </w:tcPr>
          <w:p w14:paraId="62C3654A" w14:textId="77777777" w:rsidR="00355BFE" w:rsidRPr="000537B9" w:rsidRDefault="00355BFE" w:rsidP="00355BFE">
            <w:pPr>
              <w:spacing w:before="40" w:after="40"/>
              <w:jc w:val="center"/>
              <w:rPr>
                <w:rStyle w:val="Hyperlink"/>
                <w:color w:val="000000" w:themeColor="text1"/>
                <w:sz w:val="22"/>
                <w:szCs w:val="22"/>
              </w:rPr>
            </w:pPr>
            <w:r w:rsidRPr="000537B9">
              <w:rPr>
                <w:rStyle w:val="Hyperlink"/>
                <w:color w:val="000000" w:themeColor="text1"/>
                <w:sz w:val="22"/>
                <w:szCs w:val="22"/>
              </w:rPr>
              <w:t>Q.5/1</w:t>
            </w:r>
          </w:p>
        </w:tc>
        <w:tc>
          <w:tcPr>
            <w:tcW w:w="1559" w:type="dxa"/>
            <w:tcBorders>
              <w:top w:val="single" w:sz="4" w:space="0" w:color="auto"/>
              <w:left w:val="single" w:sz="4" w:space="0" w:color="auto"/>
              <w:bottom w:val="single" w:sz="4" w:space="0" w:color="auto"/>
              <w:right w:val="single" w:sz="4" w:space="0" w:color="auto"/>
            </w:tcBorders>
          </w:tcPr>
          <w:p w14:paraId="7D11AB76" w14:textId="77777777" w:rsidR="00355BFE" w:rsidRPr="000537B9" w:rsidRDefault="00924DD4" w:rsidP="00355BFE">
            <w:pPr>
              <w:spacing w:before="40" w:after="40"/>
              <w:jc w:val="center"/>
              <w:rPr>
                <w:rStyle w:val="Hyperlink"/>
                <w:rFonts w:cstheme="minorHAnsi"/>
                <w:sz w:val="22"/>
                <w:szCs w:val="22"/>
              </w:rPr>
            </w:pPr>
            <w:hyperlink r:id="rId140" w:history="1">
              <w:r w:rsidR="00355BFE" w:rsidRPr="000537B9">
                <w:rPr>
                  <w:rStyle w:val="Hyperlink"/>
                  <w:rFonts w:cstheme="minorHAnsi"/>
                  <w:sz w:val="22"/>
                  <w:szCs w:val="22"/>
                </w:rPr>
                <w:t>1/150-E</w:t>
              </w:r>
            </w:hyperlink>
          </w:p>
        </w:tc>
        <w:tc>
          <w:tcPr>
            <w:tcW w:w="284" w:type="dxa"/>
          </w:tcPr>
          <w:p w14:paraId="29EBB711" w14:textId="77777777" w:rsidR="00355BFE" w:rsidRPr="000537B9" w:rsidRDefault="00355BFE" w:rsidP="00355BFE">
            <w:pPr>
              <w:jc w:val="center"/>
              <w:rPr>
                <w:sz w:val="20"/>
              </w:rPr>
            </w:pPr>
          </w:p>
        </w:tc>
        <w:tc>
          <w:tcPr>
            <w:tcW w:w="236" w:type="dxa"/>
          </w:tcPr>
          <w:p w14:paraId="52DAE1EA" w14:textId="77777777" w:rsidR="00355BFE" w:rsidRPr="000537B9" w:rsidRDefault="00355BFE" w:rsidP="00355BFE">
            <w:pPr>
              <w:jc w:val="center"/>
              <w:rPr>
                <w:sz w:val="20"/>
              </w:rPr>
            </w:pPr>
          </w:p>
        </w:tc>
        <w:tc>
          <w:tcPr>
            <w:tcW w:w="331" w:type="dxa"/>
          </w:tcPr>
          <w:p w14:paraId="3219A693" w14:textId="77777777" w:rsidR="00355BFE" w:rsidRPr="000537B9" w:rsidRDefault="00355BFE" w:rsidP="00355BFE">
            <w:pPr>
              <w:jc w:val="center"/>
              <w:rPr>
                <w:sz w:val="20"/>
              </w:rPr>
            </w:pPr>
          </w:p>
        </w:tc>
        <w:tc>
          <w:tcPr>
            <w:tcW w:w="283" w:type="dxa"/>
          </w:tcPr>
          <w:p w14:paraId="1D1823B4" w14:textId="77777777" w:rsidR="00355BFE" w:rsidRPr="000537B9" w:rsidRDefault="00355BFE" w:rsidP="00355BFE">
            <w:pPr>
              <w:jc w:val="center"/>
              <w:rPr>
                <w:sz w:val="20"/>
              </w:rPr>
            </w:pPr>
          </w:p>
        </w:tc>
        <w:tc>
          <w:tcPr>
            <w:tcW w:w="284" w:type="dxa"/>
          </w:tcPr>
          <w:p w14:paraId="421E831D" w14:textId="77777777" w:rsidR="00355BFE" w:rsidRPr="000537B9" w:rsidRDefault="00355BFE" w:rsidP="00355BFE">
            <w:pPr>
              <w:jc w:val="center"/>
              <w:rPr>
                <w:sz w:val="20"/>
              </w:rPr>
            </w:pPr>
          </w:p>
        </w:tc>
        <w:tc>
          <w:tcPr>
            <w:tcW w:w="283" w:type="dxa"/>
          </w:tcPr>
          <w:p w14:paraId="2798B765" w14:textId="77777777" w:rsidR="00355BFE" w:rsidRPr="000537B9" w:rsidRDefault="00355BFE" w:rsidP="00355BFE">
            <w:pPr>
              <w:jc w:val="center"/>
              <w:rPr>
                <w:sz w:val="20"/>
              </w:rPr>
            </w:pPr>
          </w:p>
        </w:tc>
        <w:tc>
          <w:tcPr>
            <w:tcW w:w="284" w:type="dxa"/>
          </w:tcPr>
          <w:p w14:paraId="28C05896" w14:textId="77777777" w:rsidR="00355BFE" w:rsidRPr="000537B9" w:rsidRDefault="00355BFE" w:rsidP="00355BFE">
            <w:pPr>
              <w:jc w:val="center"/>
              <w:rPr>
                <w:sz w:val="20"/>
              </w:rPr>
            </w:pPr>
          </w:p>
        </w:tc>
        <w:tc>
          <w:tcPr>
            <w:tcW w:w="236" w:type="dxa"/>
          </w:tcPr>
          <w:p w14:paraId="7613437D" w14:textId="77777777" w:rsidR="00355BFE" w:rsidRPr="000537B9" w:rsidRDefault="00355BFE" w:rsidP="00355BFE">
            <w:pPr>
              <w:jc w:val="center"/>
              <w:rPr>
                <w:sz w:val="20"/>
              </w:rPr>
            </w:pPr>
          </w:p>
        </w:tc>
        <w:tc>
          <w:tcPr>
            <w:tcW w:w="473" w:type="dxa"/>
          </w:tcPr>
          <w:p w14:paraId="5C10F9CF" w14:textId="77777777" w:rsidR="00355BFE" w:rsidRPr="000537B9" w:rsidRDefault="00355BFE" w:rsidP="00355BFE">
            <w:pPr>
              <w:jc w:val="center"/>
              <w:rPr>
                <w:sz w:val="20"/>
              </w:rPr>
            </w:pPr>
          </w:p>
        </w:tc>
        <w:tc>
          <w:tcPr>
            <w:tcW w:w="425" w:type="dxa"/>
          </w:tcPr>
          <w:p w14:paraId="124C6D84" w14:textId="77777777" w:rsidR="00355BFE" w:rsidRPr="000537B9" w:rsidRDefault="00355BFE" w:rsidP="00355BFE">
            <w:pPr>
              <w:jc w:val="center"/>
              <w:rPr>
                <w:sz w:val="20"/>
              </w:rPr>
            </w:pPr>
            <w:r w:rsidRPr="000537B9">
              <w:rPr>
                <w:sz w:val="20"/>
              </w:rPr>
              <w:t>1</w:t>
            </w:r>
          </w:p>
        </w:tc>
        <w:tc>
          <w:tcPr>
            <w:tcW w:w="425" w:type="dxa"/>
          </w:tcPr>
          <w:p w14:paraId="19122956" w14:textId="77777777" w:rsidR="00355BFE" w:rsidRPr="000537B9" w:rsidRDefault="00355BFE" w:rsidP="00355BFE">
            <w:pPr>
              <w:jc w:val="center"/>
              <w:rPr>
                <w:sz w:val="20"/>
              </w:rPr>
            </w:pPr>
          </w:p>
        </w:tc>
        <w:tc>
          <w:tcPr>
            <w:tcW w:w="425" w:type="dxa"/>
          </w:tcPr>
          <w:p w14:paraId="68C88D8C" w14:textId="77777777" w:rsidR="00355BFE" w:rsidRPr="000537B9" w:rsidRDefault="00355BFE" w:rsidP="00355BFE">
            <w:pPr>
              <w:jc w:val="center"/>
              <w:rPr>
                <w:sz w:val="20"/>
              </w:rPr>
            </w:pPr>
          </w:p>
        </w:tc>
        <w:tc>
          <w:tcPr>
            <w:tcW w:w="426" w:type="dxa"/>
          </w:tcPr>
          <w:p w14:paraId="70EB34BC" w14:textId="77777777" w:rsidR="00355BFE" w:rsidRPr="000537B9" w:rsidRDefault="00355BFE" w:rsidP="00355BFE">
            <w:pPr>
              <w:jc w:val="center"/>
              <w:rPr>
                <w:sz w:val="20"/>
              </w:rPr>
            </w:pPr>
          </w:p>
        </w:tc>
        <w:tc>
          <w:tcPr>
            <w:tcW w:w="2835" w:type="dxa"/>
            <w:tcBorders>
              <w:top w:val="single" w:sz="4" w:space="0" w:color="auto"/>
              <w:left w:val="single" w:sz="4" w:space="0" w:color="auto"/>
              <w:bottom w:val="single" w:sz="4" w:space="0" w:color="auto"/>
              <w:right w:val="single" w:sz="4" w:space="0" w:color="auto"/>
            </w:tcBorders>
          </w:tcPr>
          <w:p w14:paraId="0A52FA53" w14:textId="77777777" w:rsidR="00355BFE" w:rsidRPr="000537B9" w:rsidRDefault="00355BFE" w:rsidP="00355BFE">
            <w:pPr>
              <w:spacing w:before="40" w:after="40" w:line="256" w:lineRule="auto"/>
              <w:rPr>
                <w:bCs/>
                <w:sz w:val="22"/>
                <w:szCs w:val="22"/>
              </w:rPr>
            </w:pPr>
            <w:r w:rsidRPr="000537B9">
              <w:rPr>
                <w:bCs/>
                <w:sz w:val="22"/>
                <w:szCs w:val="22"/>
                <w:lang w:val="en-US"/>
              </w:rPr>
              <w:t>Broadband connectivity, Wi-Fi spectrum</w:t>
            </w:r>
          </w:p>
          <w:p w14:paraId="2C59F687" w14:textId="77777777" w:rsidR="00355BFE" w:rsidRPr="000537B9" w:rsidRDefault="00355BFE" w:rsidP="00355BFE">
            <w:pPr>
              <w:spacing w:before="40" w:after="40"/>
              <w:rPr>
                <w:bCs/>
                <w:sz w:val="22"/>
                <w:szCs w:val="22"/>
                <w:lang w:val="en-US"/>
              </w:rPr>
            </w:pPr>
          </w:p>
        </w:tc>
      </w:tr>
      <w:tr w:rsidR="00355BFE" w:rsidRPr="00240FF9" w14:paraId="0A655363" w14:textId="77777777" w:rsidTr="00355BFE">
        <w:trPr>
          <w:trHeight w:val="567"/>
        </w:trPr>
        <w:tc>
          <w:tcPr>
            <w:tcW w:w="2972" w:type="dxa"/>
            <w:tcBorders>
              <w:top w:val="single" w:sz="4" w:space="0" w:color="auto"/>
              <w:left w:val="single" w:sz="4" w:space="0" w:color="auto"/>
              <w:bottom w:val="single" w:sz="4" w:space="0" w:color="auto"/>
              <w:right w:val="single" w:sz="4" w:space="0" w:color="auto"/>
            </w:tcBorders>
          </w:tcPr>
          <w:p w14:paraId="263A3BF9" w14:textId="77777777" w:rsidR="00355BFE" w:rsidRPr="000537B9" w:rsidRDefault="00355BFE" w:rsidP="00355BFE">
            <w:pPr>
              <w:spacing w:before="40" w:after="40"/>
              <w:rPr>
                <w:rFonts w:cstheme="minorHAnsi"/>
                <w:sz w:val="22"/>
                <w:szCs w:val="22"/>
                <w:lang w:val="en-US"/>
              </w:rPr>
            </w:pPr>
            <w:r w:rsidRPr="000537B9">
              <w:rPr>
                <w:bCs/>
                <w:szCs w:val="18"/>
                <w:lang w:val="en-US"/>
              </w:rPr>
              <w:t>Uncovered villages: Method to find out number of uncovered villages and government initiatives to provide mobile coverage</w:t>
            </w:r>
          </w:p>
        </w:tc>
        <w:tc>
          <w:tcPr>
            <w:tcW w:w="1418" w:type="dxa"/>
            <w:tcBorders>
              <w:top w:val="single" w:sz="4" w:space="0" w:color="auto"/>
              <w:left w:val="single" w:sz="4" w:space="0" w:color="auto"/>
              <w:bottom w:val="single" w:sz="4" w:space="0" w:color="auto"/>
              <w:right w:val="single" w:sz="4" w:space="0" w:color="auto"/>
            </w:tcBorders>
          </w:tcPr>
          <w:p w14:paraId="231B922E" w14:textId="77777777" w:rsidR="00355BFE" w:rsidRPr="000537B9" w:rsidRDefault="00355BFE" w:rsidP="00355BFE">
            <w:pPr>
              <w:spacing w:before="40" w:after="40"/>
              <w:rPr>
                <w:rFonts w:cstheme="minorHAnsi"/>
                <w:sz w:val="22"/>
                <w:szCs w:val="22"/>
              </w:rPr>
            </w:pPr>
            <w:r w:rsidRPr="000537B9">
              <w:rPr>
                <w:bCs/>
                <w:sz w:val="22"/>
                <w:szCs w:val="22"/>
              </w:rPr>
              <w:t>India</w:t>
            </w:r>
          </w:p>
        </w:tc>
        <w:tc>
          <w:tcPr>
            <w:tcW w:w="1417" w:type="dxa"/>
          </w:tcPr>
          <w:p w14:paraId="73C3B690" w14:textId="77777777" w:rsidR="00355BFE" w:rsidRPr="000537B9" w:rsidRDefault="00355BFE" w:rsidP="00355BFE">
            <w:pPr>
              <w:spacing w:before="40" w:after="40"/>
              <w:jc w:val="center"/>
              <w:rPr>
                <w:rStyle w:val="Hyperlink"/>
                <w:color w:val="000000" w:themeColor="text1"/>
                <w:sz w:val="22"/>
                <w:szCs w:val="22"/>
              </w:rPr>
            </w:pPr>
            <w:r w:rsidRPr="000537B9">
              <w:rPr>
                <w:rStyle w:val="Hyperlink"/>
                <w:color w:val="000000" w:themeColor="text1"/>
                <w:sz w:val="22"/>
                <w:szCs w:val="22"/>
              </w:rPr>
              <w:t>Q.5/1</w:t>
            </w:r>
          </w:p>
        </w:tc>
        <w:tc>
          <w:tcPr>
            <w:tcW w:w="1559" w:type="dxa"/>
            <w:tcBorders>
              <w:top w:val="single" w:sz="4" w:space="0" w:color="auto"/>
              <w:left w:val="single" w:sz="4" w:space="0" w:color="auto"/>
              <w:bottom w:val="single" w:sz="4" w:space="0" w:color="auto"/>
              <w:right w:val="single" w:sz="4" w:space="0" w:color="auto"/>
            </w:tcBorders>
          </w:tcPr>
          <w:p w14:paraId="363FB9EF" w14:textId="77777777" w:rsidR="00355BFE" w:rsidRPr="000537B9" w:rsidRDefault="00924DD4" w:rsidP="00355BFE">
            <w:pPr>
              <w:spacing w:before="40" w:after="40"/>
              <w:jc w:val="center"/>
              <w:rPr>
                <w:rStyle w:val="Hyperlink"/>
                <w:rFonts w:cstheme="minorHAnsi"/>
                <w:sz w:val="22"/>
                <w:szCs w:val="22"/>
              </w:rPr>
            </w:pPr>
            <w:hyperlink r:id="rId141" w:history="1">
              <w:r w:rsidR="00355BFE" w:rsidRPr="000537B9">
                <w:rPr>
                  <w:rStyle w:val="Hyperlink"/>
                  <w:rFonts w:cstheme="minorHAnsi"/>
                  <w:sz w:val="22"/>
                  <w:szCs w:val="22"/>
                </w:rPr>
                <w:t>1/136-E</w:t>
              </w:r>
            </w:hyperlink>
          </w:p>
        </w:tc>
        <w:tc>
          <w:tcPr>
            <w:tcW w:w="284" w:type="dxa"/>
          </w:tcPr>
          <w:p w14:paraId="45CCD6F9" w14:textId="77777777" w:rsidR="00355BFE" w:rsidRPr="000537B9" w:rsidRDefault="00355BFE" w:rsidP="00355BFE">
            <w:pPr>
              <w:jc w:val="center"/>
              <w:rPr>
                <w:sz w:val="20"/>
              </w:rPr>
            </w:pPr>
          </w:p>
        </w:tc>
        <w:tc>
          <w:tcPr>
            <w:tcW w:w="236" w:type="dxa"/>
          </w:tcPr>
          <w:p w14:paraId="5E5FDD6E" w14:textId="77777777" w:rsidR="00355BFE" w:rsidRPr="000537B9" w:rsidRDefault="00355BFE" w:rsidP="00355BFE">
            <w:pPr>
              <w:jc w:val="center"/>
              <w:rPr>
                <w:sz w:val="20"/>
              </w:rPr>
            </w:pPr>
          </w:p>
        </w:tc>
        <w:tc>
          <w:tcPr>
            <w:tcW w:w="331" w:type="dxa"/>
          </w:tcPr>
          <w:p w14:paraId="1EBEB009" w14:textId="77777777" w:rsidR="00355BFE" w:rsidRPr="000537B9" w:rsidRDefault="00355BFE" w:rsidP="00355BFE">
            <w:pPr>
              <w:jc w:val="center"/>
              <w:rPr>
                <w:sz w:val="20"/>
              </w:rPr>
            </w:pPr>
          </w:p>
        </w:tc>
        <w:tc>
          <w:tcPr>
            <w:tcW w:w="283" w:type="dxa"/>
          </w:tcPr>
          <w:p w14:paraId="14741267" w14:textId="77777777" w:rsidR="00355BFE" w:rsidRPr="000537B9" w:rsidRDefault="00355BFE" w:rsidP="00355BFE">
            <w:pPr>
              <w:jc w:val="center"/>
              <w:rPr>
                <w:sz w:val="20"/>
              </w:rPr>
            </w:pPr>
          </w:p>
        </w:tc>
        <w:tc>
          <w:tcPr>
            <w:tcW w:w="284" w:type="dxa"/>
          </w:tcPr>
          <w:p w14:paraId="43F2B7AF" w14:textId="77777777" w:rsidR="00355BFE" w:rsidRPr="000537B9" w:rsidRDefault="00355BFE" w:rsidP="00355BFE">
            <w:pPr>
              <w:jc w:val="center"/>
              <w:rPr>
                <w:sz w:val="20"/>
              </w:rPr>
            </w:pPr>
          </w:p>
        </w:tc>
        <w:tc>
          <w:tcPr>
            <w:tcW w:w="283" w:type="dxa"/>
          </w:tcPr>
          <w:p w14:paraId="517D8C3D" w14:textId="77777777" w:rsidR="00355BFE" w:rsidRPr="000537B9" w:rsidRDefault="00355BFE" w:rsidP="00355BFE">
            <w:pPr>
              <w:jc w:val="center"/>
              <w:rPr>
                <w:sz w:val="20"/>
              </w:rPr>
            </w:pPr>
          </w:p>
        </w:tc>
        <w:tc>
          <w:tcPr>
            <w:tcW w:w="284" w:type="dxa"/>
          </w:tcPr>
          <w:p w14:paraId="5879EDEE" w14:textId="77777777" w:rsidR="00355BFE" w:rsidRPr="000537B9" w:rsidRDefault="00355BFE" w:rsidP="00355BFE">
            <w:pPr>
              <w:jc w:val="center"/>
              <w:rPr>
                <w:sz w:val="20"/>
              </w:rPr>
            </w:pPr>
          </w:p>
        </w:tc>
        <w:tc>
          <w:tcPr>
            <w:tcW w:w="236" w:type="dxa"/>
          </w:tcPr>
          <w:p w14:paraId="58A9A145" w14:textId="77777777" w:rsidR="00355BFE" w:rsidRPr="000537B9" w:rsidRDefault="00355BFE" w:rsidP="00355BFE">
            <w:pPr>
              <w:jc w:val="center"/>
              <w:rPr>
                <w:sz w:val="20"/>
              </w:rPr>
            </w:pPr>
          </w:p>
        </w:tc>
        <w:tc>
          <w:tcPr>
            <w:tcW w:w="473" w:type="dxa"/>
          </w:tcPr>
          <w:p w14:paraId="7E9CBDC9" w14:textId="77777777" w:rsidR="00355BFE" w:rsidRPr="000537B9" w:rsidRDefault="00355BFE" w:rsidP="00355BFE">
            <w:pPr>
              <w:jc w:val="center"/>
              <w:rPr>
                <w:sz w:val="20"/>
              </w:rPr>
            </w:pPr>
          </w:p>
        </w:tc>
        <w:tc>
          <w:tcPr>
            <w:tcW w:w="425" w:type="dxa"/>
          </w:tcPr>
          <w:p w14:paraId="5E29D389" w14:textId="77777777" w:rsidR="00355BFE" w:rsidRPr="000537B9" w:rsidRDefault="00355BFE" w:rsidP="00355BFE">
            <w:pPr>
              <w:jc w:val="center"/>
              <w:rPr>
                <w:sz w:val="20"/>
              </w:rPr>
            </w:pPr>
            <w:r w:rsidRPr="000537B9">
              <w:rPr>
                <w:sz w:val="20"/>
              </w:rPr>
              <w:t>1</w:t>
            </w:r>
          </w:p>
        </w:tc>
        <w:tc>
          <w:tcPr>
            <w:tcW w:w="425" w:type="dxa"/>
          </w:tcPr>
          <w:p w14:paraId="05A51101" w14:textId="77777777" w:rsidR="00355BFE" w:rsidRPr="000537B9" w:rsidRDefault="00355BFE" w:rsidP="00355BFE">
            <w:pPr>
              <w:jc w:val="center"/>
              <w:rPr>
                <w:sz w:val="20"/>
              </w:rPr>
            </w:pPr>
          </w:p>
        </w:tc>
        <w:tc>
          <w:tcPr>
            <w:tcW w:w="425" w:type="dxa"/>
          </w:tcPr>
          <w:p w14:paraId="288A0BDC" w14:textId="77777777" w:rsidR="00355BFE" w:rsidRPr="000537B9" w:rsidRDefault="00355BFE" w:rsidP="00355BFE">
            <w:pPr>
              <w:jc w:val="center"/>
              <w:rPr>
                <w:sz w:val="20"/>
              </w:rPr>
            </w:pPr>
          </w:p>
        </w:tc>
        <w:tc>
          <w:tcPr>
            <w:tcW w:w="426" w:type="dxa"/>
          </w:tcPr>
          <w:p w14:paraId="52F5CF1D" w14:textId="77777777" w:rsidR="00355BFE" w:rsidRPr="000537B9" w:rsidRDefault="00355BFE" w:rsidP="00355BFE">
            <w:pPr>
              <w:jc w:val="center"/>
              <w:rPr>
                <w:sz w:val="20"/>
              </w:rPr>
            </w:pPr>
          </w:p>
        </w:tc>
        <w:tc>
          <w:tcPr>
            <w:tcW w:w="2835" w:type="dxa"/>
            <w:tcBorders>
              <w:top w:val="single" w:sz="4" w:space="0" w:color="auto"/>
              <w:left w:val="single" w:sz="4" w:space="0" w:color="auto"/>
              <w:bottom w:val="single" w:sz="4" w:space="0" w:color="auto"/>
              <w:right w:val="single" w:sz="4" w:space="0" w:color="auto"/>
            </w:tcBorders>
          </w:tcPr>
          <w:p w14:paraId="3B175D5C" w14:textId="77777777" w:rsidR="00355BFE" w:rsidRPr="000537B9" w:rsidRDefault="00355BFE" w:rsidP="00355BFE">
            <w:pPr>
              <w:spacing w:before="40" w:after="40"/>
              <w:rPr>
                <w:bCs/>
                <w:sz w:val="22"/>
                <w:szCs w:val="22"/>
                <w:lang w:val="en-US"/>
              </w:rPr>
            </w:pPr>
            <w:r w:rsidRPr="000537B9">
              <w:rPr>
                <w:bCs/>
                <w:sz w:val="22"/>
                <w:szCs w:val="22"/>
                <w:lang w:val="en-US"/>
              </w:rPr>
              <w:t>Mobile broadband coverage</w:t>
            </w:r>
          </w:p>
        </w:tc>
      </w:tr>
      <w:tr w:rsidR="00355BFE" w:rsidRPr="00240FF9" w14:paraId="70C45A22" w14:textId="77777777" w:rsidTr="00355BFE">
        <w:trPr>
          <w:trHeight w:val="567"/>
        </w:trPr>
        <w:tc>
          <w:tcPr>
            <w:tcW w:w="2972" w:type="dxa"/>
            <w:tcBorders>
              <w:top w:val="single" w:sz="4" w:space="0" w:color="auto"/>
              <w:left w:val="single" w:sz="4" w:space="0" w:color="auto"/>
              <w:bottom w:val="single" w:sz="4" w:space="0" w:color="auto"/>
              <w:right w:val="single" w:sz="4" w:space="0" w:color="auto"/>
            </w:tcBorders>
          </w:tcPr>
          <w:p w14:paraId="6C3CC2F2" w14:textId="77777777" w:rsidR="00355BFE" w:rsidRPr="000537B9" w:rsidRDefault="00355BFE" w:rsidP="00355BFE">
            <w:pPr>
              <w:spacing w:before="40" w:after="40"/>
              <w:rPr>
                <w:rFonts w:cstheme="minorHAnsi"/>
                <w:sz w:val="22"/>
                <w:szCs w:val="22"/>
                <w:lang w:val="en-US"/>
              </w:rPr>
            </w:pPr>
            <w:r w:rsidRPr="000537B9">
              <w:rPr>
                <w:bCs/>
                <w:szCs w:val="18"/>
              </w:rPr>
              <w:t>India’s USOF model</w:t>
            </w:r>
          </w:p>
        </w:tc>
        <w:tc>
          <w:tcPr>
            <w:tcW w:w="1418" w:type="dxa"/>
            <w:tcBorders>
              <w:top w:val="single" w:sz="4" w:space="0" w:color="auto"/>
              <w:left w:val="single" w:sz="4" w:space="0" w:color="auto"/>
              <w:bottom w:val="single" w:sz="4" w:space="0" w:color="auto"/>
              <w:right w:val="single" w:sz="4" w:space="0" w:color="auto"/>
            </w:tcBorders>
          </w:tcPr>
          <w:p w14:paraId="720FB0C7" w14:textId="77777777" w:rsidR="00355BFE" w:rsidRPr="000537B9" w:rsidRDefault="00355BFE" w:rsidP="00355BFE">
            <w:pPr>
              <w:spacing w:before="40" w:after="40"/>
              <w:rPr>
                <w:rFonts w:cstheme="minorHAnsi"/>
                <w:sz w:val="22"/>
                <w:szCs w:val="22"/>
              </w:rPr>
            </w:pPr>
            <w:r w:rsidRPr="000537B9">
              <w:rPr>
                <w:bCs/>
                <w:sz w:val="22"/>
                <w:szCs w:val="22"/>
              </w:rPr>
              <w:t>India</w:t>
            </w:r>
          </w:p>
        </w:tc>
        <w:tc>
          <w:tcPr>
            <w:tcW w:w="1417" w:type="dxa"/>
          </w:tcPr>
          <w:p w14:paraId="5EFDADAA" w14:textId="77777777" w:rsidR="00355BFE" w:rsidRPr="000537B9" w:rsidRDefault="00355BFE" w:rsidP="00355BFE">
            <w:pPr>
              <w:spacing w:before="40" w:after="40"/>
              <w:jc w:val="center"/>
              <w:rPr>
                <w:rStyle w:val="Hyperlink"/>
                <w:color w:val="000000" w:themeColor="text1"/>
                <w:sz w:val="22"/>
                <w:szCs w:val="22"/>
              </w:rPr>
            </w:pPr>
            <w:r w:rsidRPr="000537B9">
              <w:rPr>
                <w:rStyle w:val="Hyperlink"/>
                <w:color w:val="000000" w:themeColor="text1"/>
                <w:sz w:val="22"/>
                <w:szCs w:val="22"/>
              </w:rPr>
              <w:t>Q.5/1</w:t>
            </w:r>
          </w:p>
        </w:tc>
        <w:tc>
          <w:tcPr>
            <w:tcW w:w="1559" w:type="dxa"/>
            <w:tcBorders>
              <w:top w:val="single" w:sz="4" w:space="0" w:color="auto"/>
              <w:left w:val="single" w:sz="4" w:space="0" w:color="auto"/>
              <w:bottom w:val="single" w:sz="4" w:space="0" w:color="auto"/>
              <w:right w:val="single" w:sz="4" w:space="0" w:color="auto"/>
            </w:tcBorders>
          </w:tcPr>
          <w:p w14:paraId="44FC37D6" w14:textId="77777777" w:rsidR="00355BFE" w:rsidRPr="000537B9" w:rsidRDefault="00924DD4" w:rsidP="00355BFE">
            <w:pPr>
              <w:spacing w:before="40" w:after="40"/>
              <w:jc w:val="center"/>
              <w:rPr>
                <w:rStyle w:val="Hyperlink"/>
                <w:rFonts w:cstheme="minorHAnsi"/>
                <w:sz w:val="22"/>
                <w:szCs w:val="22"/>
              </w:rPr>
            </w:pPr>
            <w:hyperlink r:id="rId142" w:history="1">
              <w:r w:rsidR="00355BFE" w:rsidRPr="000537B9">
                <w:rPr>
                  <w:rStyle w:val="Hyperlink"/>
                  <w:rFonts w:cstheme="minorHAnsi"/>
                  <w:sz w:val="22"/>
                  <w:szCs w:val="22"/>
                </w:rPr>
                <w:t>SG1RGQ/229-E</w:t>
              </w:r>
            </w:hyperlink>
          </w:p>
        </w:tc>
        <w:tc>
          <w:tcPr>
            <w:tcW w:w="284" w:type="dxa"/>
          </w:tcPr>
          <w:p w14:paraId="1AF6E7DC" w14:textId="77777777" w:rsidR="00355BFE" w:rsidRPr="000537B9" w:rsidRDefault="00355BFE" w:rsidP="00355BFE">
            <w:pPr>
              <w:jc w:val="center"/>
              <w:rPr>
                <w:sz w:val="20"/>
              </w:rPr>
            </w:pPr>
            <w:r w:rsidRPr="000537B9">
              <w:rPr>
                <w:sz w:val="20"/>
              </w:rPr>
              <w:t>1</w:t>
            </w:r>
          </w:p>
        </w:tc>
        <w:tc>
          <w:tcPr>
            <w:tcW w:w="236" w:type="dxa"/>
          </w:tcPr>
          <w:p w14:paraId="0D29919B" w14:textId="77777777" w:rsidR="00355BFE" w:rsidRPr="000537B9" w:rsidRDefault="00355BFE" w:rsidP="00355BFE">
            <w:pPr>
              <w:jc w:val="center"/>
              <w:rPr>
                <w:sz w:val="20"/>
              </w:rPr>
            </w:pPr>
          </w:p>
        </w:tc>
        <w:tc>
          <w:tcPr>
            <w:tcW w:w="331" w:type="dxa"/>
          </w:tcPr>
          <w:p w14:paraId="0EC3A102" w14:textId="77777777" w:rsidR="00355BFE" w:rsidRPr="000537B9" w:rsidRDefault="00355BFE" w:rsidP="00355BFE">
            <w:pPr>
              <w:jc w:val="center"/>
              <w:rPr>
                <w:sz w:val="20"/>
              </w:rPr>
            </w:pPr>
          </w:p>
        </w:tc>
        <w:tc>
          <w:tcPr>
            <w:tcW w:w="283" w:type="dxa"/>
          </w:tcPr>
          <w:p w14:paraId="020477F6" w14:textId="77777777" w:rsidR="00355BFE" w:rsidRPr="000537B9" w:rsidRDefault="00355BFE" w:rsidP="00355BFE">
            <w:pPr>
              <w:jc w:val="center"/>
              <w:rPr>
                <w:sz w:val="20"/>
              </w:rPr>
            </w:pPr>
          </w:p>
        </w:tc>
        <w:tc>
          <w:tcPr>
            <w:tcW w:w="284" w:type="dxa"/>
          </w:tcPr>
          <w:p w14:paraId="007ACE9F" w14:textId="77777777" w:rsidR="00355BFE" w:rsidRPr="000537B9" w:rsidRDefault="00355BFE" w:rsidP="00355BFE">
            <w:pPr>
              <w:jc w:val="center"/>
              <w:rPr>
                <w:sz w:val="20"/>
              </w:rPr>
            </w:pPr>
            <w:r w:rsidRPr="000537B9">
              <w:rPr>
                <w:sz w:val="20"/>
              </w:rPr>
              <w:t>1</w:t>
            </w:r>
          </w:p>
        </w:tc>
        <w:tc>
          <w:tcPr>
            <w:tcW w:w="283" w:type="dxa"/>
          </w:tcPr>
          <w:p w14:paraId="02554A5D" w14:textId="77777777" w:rsidR="00355BFE" w:rsidRPr="000537B9" w:rsidRDefault="00355BFE" w:rsidP="00355BFE">
            <w:pPr>
              <w:jc w:val="center"/>
              <w:rPr>
                <w:sz w:val="20"/>
              </w:rPr>
            </w:pPr>
          </w:p>
        </w:tc>
        <w:tc>
          <w:tcPr>
            <w:tcW w:w="284" w:type="dxa"/>
          </w:tcPr>
          <w:p w14:paraId="1D12766C" w14:textId="77777777" w:rsidR="00355BFE" w:rsidRPr="000537B9" w:rsidRDefault="00355BFE" w:rsidP="00355BFE">
            <w:pPr>
              <w:jc w:val="center"/>
              <w:rPr>
                <w:sz w:val="20"/>
              </w:rPr>
            </w:pPr>
          </w:p>
        </w:tc>
        <w:tc>
          <w:tcPr>
            <w:tcW w:w="236" w:type="dxa"/>
          </w:tcPr>
          <w:p w14:paraId="6855CD21" w14:textId="77777777" w:rsidR="00355BFE" w:rsidRPr="000537B9" w:rsidRDefault="00355BFE" w:rsidP="00355BFE">
            <w:pPr>
              <w:jc w:val="center"/>
              <w:rPr>
                <w:sz w:val="20"/>
              </w:rPr>
            </w:pPr>
          </w:p>
        </w:tc>
        <w:tc>
          <w:tcPr>
            <w:tcW w:w="473" w:type="dxa"/>
          </w:tcPr>
          <w:p w14:paraId="3EAB6157" w14:textId="77777777" w:rsidR="00355BFE" w:rsidRPr="000537B9" w:rsidRDefault="00355BFE" w:rsidP="00355BFE">
            <w:pPr>
              <w:jc w:val="center"/>
              <w:rPr>
                <w:sz w:val="20"/>
              </w:rPr>
            </w:pPr>
          </w:p>
        </w:tc>
        <w:tc>
          <w:tcPr>
            <w:tcW w:w="425" w:type="dxa"/>
          </w:tcPr>
          <w:p w14:paraId="4FC20971" w14:textId="77777777" w:rsidR="00355BFE" w:rsidRPr="000537B9" w:rsidRDefault="00355BFE" w:rsidP="00355BFE">
            <w:pPr>
              <w:jc w:val="center"/>
              <w:rPr>
                <w:sz w:val="20"/>
              </w:rPr>
            </w:pPr>
            <w:r w:rsidRPr="000537B9">
              <w:rPr>
                <w:sz w:val="20"/>
              </w:rPr>
              <w:t>1</w:t>
            </w:r>
          </w:p>
        </w:tc>
        <w:tc>
          <w:tcPr>
            <w:tcW w:w="425" w:type="dxa"/>
          </w:tcPr>
          <w:p w14:paraId="61F10ECA" w14:textId="77777777" w:rsidR="00355BFE" w:rsidRPr="000537B9" w:rsidRDefault="00355BFE" w:rsidP="00355BFE">
            <w:pPr>
              <w:jc w:val="center"/>
              <w:rPr>
                <w:sz w:val="20"/>
              </w:rPr>
            </w:pPr>
          </w:p>
        </w:tc>
        <w:tc>
          <w:tcPr>
            <w:tcW w:w="425" w:type="dxa"/>
          </w:tcPr>
          <w:p w14:paraId="77D133F2" w14:textId="77777777" w:rsidR="00355BFE" w:rsidRPr="000537B9" w:rsidRDefault="00355BFE" w:rsidP="00355BFE">
            <w:pPr>
              <w:jc w:val="center"/>
              <w:rPr>
                <w:sz w:val="20"/>
              </w:rPr>
            </w:pPr>
          </w:p>
        </w:tc>
        <w:tc>
          <w:tcPr>
            <w:tcW w:w="426" w:type="dxa"/>
          </w:tcPr>
          <w:p w14:paraId="2FC2BF94" w14:textId="77777777" w:rsidR="00355BFE" w:rsidRPr="000537B9" w:rsidRDefault="00355BFE" w:rsidP="00355BFE">
            <w:pPr>
              <w:jc w:val="center"/>
              <w:rPr>
                <w:sz w:val="20"/>
              </w:rPr>
            </w:pPr>
          </w:p>
        </w:tc>
        <w:tc>
          <w:tcPr>
            <w:tcW w:w="2835" w:type="dxa"/>
            <w:tcBorders>
              <w:top w:val="single" w:sz="4" w:space="0" w:color="auto"/>
              <w:left w:val="single" w:sz="4" w:space="0" w:color="auto"/>
              <w:bottom w:val="single" w:sz="4" w:space="0" w:color="auto"/>
              <w:right w:val="single" w:sz="4" w:space="0" w:color="auto"/>
            </w:tcBorders>
          </w:tcPr>
          <w:p w14:paraId="5D3C638F" w14:textId="77777777" w:rsidR="00355BFE" w:rsidRPr="000537B9" w:rsidRDefault="00355BFE" w:rsidP="00355BFE">
            <w:pPr>
              <w:spacing w:before="40" w:after="40"/>
              <w:rPr>
                <w:bCs/>
                <w:sz w:val="22"/>
                <w:szCs w:val="22"/>
                <w:lang w:val="en-US"/>
              </w:rPr>
            </w:pPr>
            <w:r w:rsidRPr="000537B9">
              <w:rPr>
                <w:bCs/>
                <w:sz w:val="22"/>
                <w:szCs w:val="22"/>
                <w:lang w:val="en-US"/>
              </w:rPr>
              <w:t>Mobile broadband coverage</w:t>
            </w:r>
          </w:p>
        </w:tc>
      </w:tr>
      <w:tr w:rsidR="00355BFE" w:rsidRPr="00240FF9" w14:paraId="5288E128" w14:textId="77777777" w:rsidTr="00355BFE">
        <w:trPr>
          <w:trHeight w:val="567"/>
        </w:trPr>
        <w:tc>
          <w:tcPr>
            <w:tcW w:w="2972" w:type="dxa"/>
            <w:tcBorders>
              <w:top w:val="single" w:sz="4" w:space="0" w:color="auto"/>
              <w:left w:val="single" w:sz="4" w:space="0" w:color="auto"/>
              <w:bottom w:val="single" w:sz="4" w:space="0" w:color="auto"/>
              <w:right w:val="single" w:sz="4" w:space="0" w:color="auto"/>
            </w:tcBorders>
          </w:tcPr>
          <w:p w14:paraId="37C2CDDA" w14:textId="77777777" w:rsidR="00355BFE" w:rsidRPr="000537B9" w:rsidRDefault="00355BFE" w:rsidP="00355BFE">
            <w:pPr>
              <w:spacing w:before="40" w:after="40"/>
              <w:rPr>
                <w:rFonts w:cstheme="minorHAnsi"/>
                <w:sz w:val="22"/>
                <w:szCs w:val="22"/>
                <w:lang w:val="en-US"/>
              </w:rPr>
            </w:pPr>
            <w:r w:rsidRPr="000537B9">
              <w:rPr>
                <w:bCs/>
                <w:sz w:val="22"/>
                <w:szCs w:val="22"/>
              </w:rPr>
              <w:t>Promoting last mile connectivity using reverse auctions</w:t>
            </w:r>
          </w:p>
        </w:tc>
        <w:tc>
          <w:tcPr>
            <w:tcW w:w="1418" w:type="dxa"/>
            <w:tcBorders>
              <w:top w:val="single" w:sz="4" w:space="0" w:color="auto"/>
              <w:left w:val="single" w:sz="4" w:space="0" w:color="auto"/>
              <w:bottom w:val="single" w:sz="4" w:space="0" w:color="auto"/>
              <w:right w:val="single" w:sz="4" w:space="0" w:color="auto"/>
            </w:tcBorders>
          </w:tcPr>
          <w:p w14:paraId="475FF5A4" w14:textId="77777777" w:rsidR="00355BFE" w:rsidRPr="000537B9" w:rsidRDefault="00355BFE" w:rsidP="00355BFE">
            <w:pPr>
              <w:spacing w:before="40" w:after="40"/>
              <w:rPr>
                <w:rFonts w:cstheme="minorHAnsi"/>
                <w:sz w:val="22"/>
                <w:szCs w:val="22"/>
              </w:rPr>
            </w:pPr>
            <w:r w:rsidRPr="000537B9">
              <w:rPr>
                <w:bCs/>
                <w:sz w:val="22"/>
                <w:szCs w:val="22"/>
              </w:rPr>
              <w:t>United States of America</w:t>
            </w:r>
          </w:p>
        </w:tc>
        <w:tc>
          <w:tcPr>
            <w:tcW w:w="1417" w:type="dxa"/>
          </w:tcPr>
          <w:p w14:paraId="475F7F6D" w14:textId="77777777" w:rsidR="00355BFE" w:rsidRPr="000537B9" w:rsidRDefault="00355BFE" w:rsidP="00355BFE">
            <w:pPr>
              <w:spacing w:before="40" w:after="40"/>
              <w:jc w:val="center"/>
              <w:rPr>
                <w:rStyle w:val="Hyperlink"/>
                <w:color w:val="000000" w:themeColor="text1"/>
                <w:sz w:val="22"/>
                <w:szCs w:val="22"/>
              </w:rPr>
            </w:pPr>
            <w:r w:rsidRPr="000537B9">
              <w:rPr>
                <w:rStyle w:val="Hyperlink"/>
                <w:color w:val="000000" w:themeColor="text1"/>
                <w:sz w:val="22"/>
                <w:szCs w:val="22"/>
              </w:rPr>
              <w:t>Q.5/1</w:t>
            </w:r>
          </w:p>
        </w:tc>
        <w:tc>
          <w:tcPr>
            <w:tcW w:w="1559" w:type="dxa"/>
            <w:tcBorders>
              <w:top w:val="single" w:sz="4" w:space="0" w:color="auto"/>
              <w:left w:val="single" w:sz="4" w:space="0" w:color="auto"/>
              <w:bottom w:val="single" w:sz="4" w:space="0" w:color="auto"/>
              <w:right w:val="single" w:sz="4" w:space="0" w:color="auto"/>
            </w:tcBorders>
          </w:tcPr>
          <w:p w14:paraId="35A85330" w14:textId="77777777" w:rsidR="00355BFE" w:rsidRPr="000537B9" w:rsidRDefault="00924DD4" w:rsidP="00355BFE">
            <w:pPr>
              <w:spacing w:before="40" w:after="40"/>
              <w:jc w:val="center"/>
              <w:rPr>
                <w:rStyle w:val="Hyperlink"/>
                <w:rFonts w:cstheme="minorHAnsi"/>
                <w:sz w:val="22"/>
                <w:szCs w:val="22"/>
              </w:rPr>
            </w:pPr>
            <w:hyperlink r:id="rId143" w:history="1">
              <w:r w:rsidR="00355BFE" w:rsidRPr="000537B9">
                <w:rPr>
                  <w:rStyle w:val="Hyperlink"/>
                  <w:rFonts w:cstheme="minorHAnsi"/>
                  <w:sz w:val="22"/>
                  <w:szCs w:val="22"/>
                </w:rPr>
                <w:t>SG1RGQ/209-E</w:t>
              </w:r>
            </w:hyperlink>
          </w:p>
        </w:tc>
        <w:tc>
          <w:tcPr>
            <w:tcW w:w="284" w:type="dxa"/>
          </w:tcPr>
          <w:p w14:paraId="158C2312" w14:textId="77777777" w:rsidR="00355BFE" w:rsidRPr="000537B9" w:rsidRDefault="00355BFE" w:rsidP="00355BFE">
            <w:pPr>
              <w:jc w:val="center"/>
              <w:rPr>
                <w:sz w:val="20"/>
              </w:rPr>
            </w:pPr>
            <w:r w:rsidRPr="000537B9">
              <w:rPr>
                <w:sz w:val="20"/>
              </w:rPr>
              <w:t>1</w:t>
            </w:r>
          </w:p>
        </w:tc>
        <w:tc>
          <w:tcPr>
            <w:tcW w:w="236" w:type="dxa"/>
          </w:tcPr>
          <w:p w14:paraId="3C2A19B8" w14:textId="77777777" w:rsidR="00355BFE" w:rsidRPr="000537B9" w:rsidRDefault="00355BFE" w:rsidP="00355BFE">
            <w:pPr>
              <w:jc w:val="center"/>
              <w:rPr>
                <w:sz w:val="20"/>
              </w:rPr>
            </w:pPr>
          </w:p>
        </w:tc>
        <w:tc>
          <w:tcPr>
            <w:tcW w:w="331" w:type="dxa"/>
          </w:tcPr>
          <w:p w14:paraId="362979D1" w14:textId="77777777" w:rsidR="00355BFE" w:rsidRPr="000537B9" w:rsidRDefault="00355BFE" w:rsidP="00355BFE">
            <w:pPr>
              <w:jc w:val="center"/>
              <w:rPr>
                <w:sz w:val="20"/>
              </w:rPr>
            </w:pPr>
          </w:p>
        </w:tc>
        <w:tc>
          <w:tcPr>
            <w:tcW w:w="283" w:type="dxa"/>
          </w:tcPr>
          <w:p w14:paraId="703315D3" w14:textId="77777777" w:rsidR="00355BFE" w:rsidRPr="000537B9" w:rsidRDefault="00355BFE" w:rsidP="00355BFE">
            <w:pPr>
              <w:jc w:val="center"/>
              <w:rPr>
                <w:sz w:val="20"/>
              </w:rPr>
            </w:pPr>
          </w:p>
        </w:tc>
        <w:tc>
          <w:tcPr>
            <w:tcW w:w="284" w:type="dxa"/>
          </w:tcPr>
          <w:p w14:paraId="72D923C1" w14:textId="77777777" w:rsidR="00355BFE" w:rsidRPr="000537B9" w:rsidRDefault="00355BFE" w:rsidP="00355BFE">
            <w:pPr>
              <w:jc w:val="center"/>
              <w:rPr>
                <w:sz w:val="20"/>
              </w:rPr>
            </w:pPr>
            <w:r w:rsidRPr="000537B9">
              <w:rPr>
                <w:sz w:val="20"/>
              </w:rPr>
              <w:t>1</w:t>
            </w:r>
          </w:p>
        </w:tc>
        <w:tc>
          <w:tcPr>
            <w:tcW w:w="283" w:type="dxa"/>
          </w:tcPr>
          <w:p w14:paraId="0F3D96BB" w14:textId="77777777" w:rsidR="00355BFE" w:rsidRPr="000537B9" w:rsidRDefault="00355BFE" w:rsidP="00355BFE">
            <w:pPr>
              <w:jc w:val="center"/>
              <w:rPr>
                <w:sz w:val="20"/>
              </w:rPr>
            </w:pPr>
          </w:p>
        </w:tc>
        <w:tc>
          <w:tcPr>
            <w:tcW w:w="284" w:type="dxa"/>
          </w:tcPr>
          <w:p w14:paraId="48CC41E6" w14:textId="77777777" w:rsidR="00355BFE" w:rsidRPr="000537B9" w:rsidRDefault="00355BFE" w:rsidP="00355BFE">
            <w:pPr>
              <w:jc w:val="center"/>
              <w:rPr>
                <w:sz w:val="20"/>
              </w:rPr>
            </w:pPr>
          </w:p>
        </w:tc>
        <w:tc>
          <w:tcPr>
            <w:tcW w:w="236" w:type="dxa"/>
          </w:tcPr>
          <w:p w14:paraId="5F08F6B6" w14:textId="77777777" w:rsidR="00355BFE" w:rsidRPr="000537B9" w:rsidRDefault="00355BFE" w:rsidP="00355BFE">
            <w:pPr>
              <w:jc w:val="center"/>
              <w:rPr>
                <w:sz w:val="20"/>
              </w:rPr>
            </w:pPr>
          </w:p>
        </w:tc>
        <w:tc>
          <w:tcPr>
            <w:tcW w:w="473" w:type="dxa"/>
          </w:tcPr>
          <w:p w14:paraId="75ED7C01" w14:textId="77777777" w:rsidR="00355BFE" w:rsidRPr="000537B9" w:rsidRDefault="00355BFE" w:rsidP="00355BFE">
            <w:pPr>
              <w:jc w:val="center"/>
              <w:rPr>
                <w:sz w:val="20"/>
              </w:rPr>
            </w:pPr>
          </w:p>
        </w:tc>
        <w:tc>
          <w:tcPr>
            <w:tcW w:w="425" w:type="dxa"/>
          </w:tcPr>
          <w:p w14:paraId="32BB350A" w14:textId="77777777" w:rsidR="00355BFE" w:rsidRPr="000537B9" w:rsidRDefault="00355BFE" w:rsidP="00355BFE">
            <w:pPr>
              <w:jc w:val="center"/>
              <w:rPr>
                <w:sz w:val="20"/>
              </w:rPr>
            </w:pPr>
            <w:r w:rsidRPr="000537B9">
              <w:rPr>
                <w:sz w:val="20"/>
              </w:rPr>
              <w:t>1</w:t>
            </w:r>
          </w:p>
        </w:tc>
        <w:tc>
          <w:tcPr>
            <w:tcW w:w="425" w:type="dxa"/>
          </w:tcPr>
          <w:p w14:paraId="52EE9214" w14:textId="77777777" w:rsidR="00355BFE" w:rsidRPr="000537B9" w:rsidRDefault="00355BFE" w:rsidP="00355BFE">
            <w:pPr>
              <w:jc w:val="center"/>
              <w:rPr>
                <w:sz w:val="20"/>
              </w:rPr>
            </w:pPr>
          </w:p>
        </w:tc>
        <w:tc>
          <w:tcPr>
            <w:tcW w:w="425" w:type="dxa"/>
          </w:tcPr>
          <w:p w14:paraId="2566F41E" w14:textId="77777777" w:rsidR="00355BFE" w:rsidRPr="000537B9" w:rsidRDefault="00355BFE" w:rsidP="00355BFE">
            <w:pPr>
              <w:jc w:val="center"/>
              <w:rPr>
                <w:sz w:val="20"/>
              </w:rPr>
            </w:pPr>
          </w:p>
        </w:tc>
        <w:tc>
          <w:tcPr>
            <w:tcW w:w="426" w:type="dxa"/>
          </w:tcPr>
          <w:p w14:paraId="79AFD71F" w14:textId="77777777" w:rsidR="00355BFE" w:rsidRPr="000537B9" w:rsidRDefault="00355BFE" w:rsidP="00355BFE">
            <w:pPr>
              <w:jc w:val="center"/>
              <w:rPr>
                <w:sz w:val="20"/>
              </w:rPr>
            </w:pPr>
          </w:p>
        </w:tc>
        <w:tc>
          <w:tcPr>
            <w:tcW w:w="2835" w:type="dxa"/>
            <w:tcBorders>
              <w:top w:val="single" w:sz="4" w:space="0" w:color="auto"/>
              <w:left w:val="single" w:sz="4" w:space="0" w:color="auto"/>
              <w:bottom w:val="single" w:sz="4" w:space="0" w:color="auto"/>
              <w:right w:val="single" w:sz="4" w:space="0" w:color="auto"/>
            </w:tcBorders>
          </w:tcPr>
          <w:p w14:paraId="69DCB140" w14:textId="77777777" w:rsidR="00355BFE" w:rsidRPr="000537B9" w:rsidRDefault="00355BFE" w:rsidP="00355BFE">
            <w:pPr>
              <w:spacing w:before="40" w:after="40"/>
              <w:rPr>
                <w:bCs/>
                <w:sz w:val="22"/>
                <w:szCs w:val="22"/>
                <w:lang w:val="en-US"/>
              </w:rPr>
            </w:pPr>
            <w:r w:rsidRPr="000537B9">
              <w:rPr>
                <w:bCs/>
                <w:sz w:val="22"/>
                <w:szCs w:val="22"/>
                <w:lang w:val="en-US"/>
              </w:rPr>
              <w:t>Enabling broadband connectivity in rural areas, reverse auctions</w:t>
            </w:r>
          </w:p>
        </w:tc>
      </w:tr>
      <w:tr w:rsidR="00355BFE" w:rsidRPr="00240FF9" w14:paraId="7F6B1BA4" w14:textId="77777777" w:rsidTr="00355BFE">
        <w:trPr>
          <w:trHeight w:val="567"/>
        </w:trPr>
        <w:tc>
          <w:tcPr>
            <w:tcW w:w="2972" w:type="dxa"/>
            <w:tcBorders>
              <w:top w:val="single" w:sz="4" w:space="0" w:color="auto"/>
              <w:left w:val="single" w:sz="4" w:space="0" w:color="auto"/>
              <w:bottom w:val="single" w:sz="4" w:space="0" w:color="auto"/>
              <w:right w:val="single" w:sz="4" w:space="0" w:color="auto"/>
            </w:tcBorders>
          </w:tcPr>
          <w:p w14:paraId="68328D80" w14:textId="77777777" w:rsidR="00355BFE" w:rsidRPr="000537B9" w:rsidRDefault="00355BFE" w:rsidP="00355BFE">
            <w:pPr>
              <w:spacing w:before="40" w:after="40"/>
              <w:rPr>
                <w:rFonts w:cstheme="minorHAnsi"/>
                <w:sz w:val="22"/>
                <w:szCs w:val="22"/>
                <w:lang w:val="en-US"/>
              </w:rPr>
            </w:pPr>
            <w:r w:rsidRPr="000537B9">
              <w:rPr>
                <w:bCs/>
                <w:sz w:val="22"/>
                <w:szCs w:val="22"/>
              </w:rPr>
              <w:t>Expansion of Brazilian broadband network PERT</w:t>
            </w:r>
          </w:p>
        </w:tc>
        <w:tc>
          <w:tcPr>
            <w:tcW w:w="1418" w:type="dxa"/>
            <w:tcBorders>
              <w:top w:val="single" w:sz="4" w:space="0" w:color="auto"/>
              <w:left w:val="single" w:sz="4" w:space="0" w:color="auto"/>
              <w:bottom w:val="single" w:sz="4" w:space="0" w:color="auto"/>
              <w:right w:val="single" w:sz="4" w:space="0" w:color="auto"/>
            </w:tcBorders>
          </w:tcPr>
          <w:p w14:paraId="766B5CC3" w14:textId="77777777" w:rsidR="00355BFE" w:rsidRPr="000537B9" w:rsidRDefault="00355BFE" w:rsidP="00355BFE">
            <w:pPr>
              <w:spacing w:before="40" w:after="40"/>
              <w:rPr>
                <w:rFonts w:cstheme="minorHAnsi"/>
                <w:sz w:val="22"/>
                <w:szCs w:val="22"/>
              </w:rPr>
            </w:pPr>
            <w:r w:rsidRPr="000537B9">
              <w:rPr>
                <w:bCs/>
                <w:sz w:val="22"/>
                <w:szCs w:val="22"/>
              </w:rPr>
              <w:t>Brazil</w:t>
            </w:r>
          </w:p>
        </w:tc>
        <w:tc>
          <w:tcPr>
            <w:tcW w:w="1417" w:type="dxa"/>
          </w:tcPr>
          <w:p w14:paraId="0FD288F3" w14:textId="77777777" w:rsidR="00355BFE" w:rsidRPr="000537B9" w:rsidRDefault="00355BFE" w:rsidP="00355BFE">
            <w:pPr>
              <w:spacing w:before="40" w:after="40"/>
              <w:jc w:val="center"/>
              <w:rPr>
                <w:rStyle w:val="Hyperlink"/>
                <w:color w:val="000000" w:themeColor="text1"/>
                <w:sz w:val="22"/>
                <w:szCs w:val="22"/>
              </w:rPr>
            </w:pPr>
            <w:r w:rsidRPr="000537B9">
              <w:rPr>
                <w:rStyle w:val="Hyperlink"/>
                <w:color w:val="000000" w:themeColor="text1"/>
                <w:sz w:val="22"/>
                <w:szCs w:val="22"/>
              </w:rPr>
              <w:t>Q.5/1</w:t>
            </w:r>
          </w:p>
        </w:tc>
        <w:tc>
          <w:tcPr>
            <w:tcW w:w="1559" w:type="dxa"/>
            <w:tcBorders>
              <w:top w:val="single" w:sz="4" w:space="0" w:color="auto"/>
              <w:left w:val="single" w:sz="4" w:space="0" w:color="auto"/>
              <w:bottom w:val="single" w:sz="4" w:space="0" w:color="auto"/>
              <w:right w:val="single" w:sz="4" w:space="0" w:color="auto"/>
            </w:tcBorders>
          </w:tcPr>
          <w:p w14:paraId="1ADC792B" w14:textId="77777777" w:rsidR="00355BFE" w:rsidRPr="000537B9" w:rsidRDefault="00924DD4" w:rsidP="00355BFE">
            <w:pPr>
              <w:spacing w:before="40" w:after="40"/>
              <w:jc w:val="center"/>
              <w:rPr>
                <w:rStyle w:val="Hyperlink"/>
                <w:rFonts w:cstheme="minorHAnsi"/>
                <w:sz w:val="22"/>
                <w:szCs w:val="22"/>
              </w:rPr>
            </w:pPr>
            <w:hyperlink r:id="rId144" w:history="1">
              <w:r w:rsidR="00355BFE" w:rsidRPr="000537B9">
                <w:rPr>
                  <w:rStyle w:val="Hyperlink"/>
                  <w:rFonts w:cstheme="minorHAnsi"/>
                  <w:sz w:val="22"/>
                  <w:szCs w:val="22"/>
                </w:rPr>
                <w:t>SG1RGQ/195-E</w:t>
              </w:r>
            </w:hyperlink>
          </w:p>
        </w:tc>
        <w:tc>
          <w:tcPr>
            <w:tcW w:w="284" w:type="dxa"/>
          </w:tcPr>
          <w:p w14:paraId="17212484" w14:textId="77777777" w:rsidR="00355BFE" w:rsidRPr="000537B9" w:rsidRDefault="00355BFE" w:rsidP="00355BFE">
            <w:pPr>
              <w:jc w:val="center"/>
              <w:rPr>
                <w:sz w:val="20"/>
              </w:rPr>
            </w:pPr>
          </w:p>
        </w:tc>
        <w:tc>
          <w:tcPr>
            <w:tcW w:w="236" w:type="dxa"/>
          </w:tcPr>
          <w:p w14:paraId="6D8290C6" w14:textId="77777777" w:rsidR="00355BFE" w:rsidRPr="000537B9" w:rsidRDefault="00355BFE" w:rsidP="00355BFE">
            <w:pPr>
              <w:jc w:val="center"/>
              <w:rPr>
                <w:sz w:val="20"/>
              </w:rPr>
            </w:pPr>
          </w:p>
        </w:tc>
        <w:tc>
          <w:tcPr>
            <w:tcW w:w="331" w:type="dxa"/>
          </w:tcPr>
          <w:p w14:paraId="44F8FE4E" w14:textId="77777777" w:rsidR="00355BFE" w:rsidRPr="000537B9" w:rsidRDefault="00355BFE" w:rsidP="00355BFE">
            <w:pPr>
              <w:jc w:val="center"/>
              <w:rPr>
                <w:sz w:val="20"/>
              </w:rPr>
            </w:pPr>
          </w:p>
        </w:tc>
        <w:tc>
          <w:tcPr>
            <w:tcW w:w="283" w:type="dxa"/>
          </w:tcPr>
          <w:p w14:paraId="1F40D246" w14:textId="77777777" w:rsidR="00355BFE" w:rsidRPr="000537B9" w:rsidRDefault="00355BFE" w:rsidP="00355BFE">
            <w:pPr>
              <w:jc w:val="center"/>
              <w:rPr>
                <w:sz w:val="20"/>
              </w:rPr>
            </w:pPr>
          </w:p>
        </w:tc>
        <w:tc>
          <w:tcPr>
            <w:tcW w:w="284" w:type="dxa"/>
          </w:tcPr>
          <w:p w14:paraId="14CF9C67" w14:textId="77777777" w:rsidR="00355BFE" w:rsidRPr="000537B9" w:rsidRDefault="00355BFE" w:rsidP="00355BFE">
            <w:pPr>
              <w:jc w:val="center"/>
              <w:rPr>
                <w:sz w:val="20"/>
              </w:rPr>
            </w:pPr>
          </w:p>
        </w:tc>
        <w:tc>
          <w:tcPr>
            <w:tcW w:w="283" w:type="dxa"/>
          </w:tcPr>
          <w:p w14:paraId="7BAFCE24" w14:textId="77777777" w:rsidR="00355BFE" w:rsidRPr="000537B9" w:rsidRDefault="00355BFE" w:rsidP="00355BFE">
            <w:pPr>
              <w:jc w:val="center"/>
              <w:rPr>
                <w:sz w:val="20"/>
              </w:rPr>
            </w:pPr>
          </w:p>
        </w:tc>
        <w:tc>
          <w:tcPr>
            <w:tcW w:w="284" w:type="dxa"/>
          </w:tcPr>
          <w:p w14:paraId="22843A29" w14:textId="77777777" w:rsidR="00355BFE" w:rsidRPr="000537B9" w:rsidRDefault="00355BFE" w:rsidP="00355BFE">
            <w:pPr>
              <w:jc w:val="center"/>
              <w:rPr>
                <w:sz w:val="20"/>
              </w:rPr>
            </w:pPr>
          </w:p>
        </w:tc>
        <w:tc>
          <w:tcPr>
            <w:tcW w:w="236" w:type="dxa"/>
          </w:tcPr>
          <w:p w14:paraId="45B7ECC5" w14:textId="77777777" w:rsidR="00355BFE" w:rsidRPr="000537B9" w:rsidRDefault="00355BFE" w:rsidP="00355BFE">
            <w:pPr>
              <w:jc w:val="center"/>
              <w:rPr>
                <w:sz w:val="20"/>
              </w:rPr>
            </w:pPr>
          </w:p>
        </w:tc>
        <w:tc>
          <w:tcPr>
            <w:tcW w:w="473" w:type="dxa"/>
          </w:tcPr>
          <w:p w14:paraId="3C030C0C" w14:textId="77777777" w:rsidR="00355BFE" w:rsidRPr="000537B9" w:rsidRDefault="00355BFE" w:rsidP="00355BFE">
            <w:pPr>
              <w:jc w:val="center"/>
              <w:rPr>
                <w:sz w:val="20"/>
              </w:rPr>
            </w:pPr>
          </w:p>
        </w:tc>
        <w:tc>
          <w:tcPr>
            <w:tcW w:w="425" w:type="dxa"/>
          </w:tcPr>
          <w:p w14:paraId="5BF1F0F7" w14:textId="77777777" w:rsidR="00355BFE" w:rsidRPr="000537B9" w:rsidRDefault="00355BFE" w:rsidP="00355BFE">
            <w:pPr>
              <w:jc w:val="center"/>
              <w:rPr>
                <w:sz w:val="20"/>
              </w:rPr>
            </w:pPr>
            <w:r w:rsidRPr="000537B9">
              <w:rPr>
                <w:sz w:val="20"/>
              </w:rPr>
              <w:t>1</w:t>
            </w:r>
          </w:p>
        </w:tc>
        <w:tc>
          <w:tcPr>
            <w:tcW w:w="425" w:type="dxa"/>
          </w:tcPr>
          <w:p w14:paraId="6BB60DF1" w14:textId="77777777" w:rsidR="00355BFE" w:rsidRPr="000537B9" w:rsidRDefault="00355BFE" w:rsidP="00355BFE">
            <w:pPr>
              <w:jc w:val="center"/>
              <w:rPr>
                <w:sz w:val="20"/>
              </w:rPr>
            </w:pPr>
          </w:p>
        </w:tc>
        <w:tc>
          <w:tcPr>
            <w:tcW w:w="425" w:type="dxa"/>
          </w:tcPr>
          <w:p w14:paraId="4241CB11" w14:textId="77777777" w:rsidR="00355BFE" w:rsidRPr="000537B9" w:rsidRDefault="00355BFE" w:rsidP="00355BFE">
            <w:pPr>
              <w:jc w:val="center"/>
              <w:rPr>
                <w:sz w:val="20"/>
              </w:rPr>
            </w:pPr>
          </w:p>
        </w:tc>
        <w:tc>
          <w:tcPr>
            <w:tcW w:w="426" w:type="dxa"/>
          </w:tcPr>
          <w:p w14:paraId="71181008" w14:textId="77777777" w:rsidR="00355BFE" w:rsidRPr="000537B9" w:rsidRDefault="00355BFE" w:rsidP="00355BFE">
            <w:pPr>
              <w:jc w:val="center"/>
              <w:rPr>
                <w:sz w:val="20"/>
              </w:rPr>
            </w:pPr>
          </w:p>
        </w:tc>
        <w:tc>
          <w:tcPr>
            <w:tcW w:w="2835" w:type="dxa"/>
            <w:tcBorders>
              <w:top w:val="single" w:sz="4" w:space="0" w:color="auto"/>
              <w:left w:val="single" w:sz="4" w:space="0" w:color="auto"/>
              <w:bottom w:val="single" w:sz="4" w:space="0" w:color="auto"/>
              <w:right w:val="single" w:sz="4" w:space="0" w:color="auto"/>
            </w:tcBorders>
          </w:tcPr>
          <w:p w14:paraId="432C0056" w14:textId="77777777" w:rsidR="00355BFE" w:rsidRPr="000537B9" w:rsidRDefault="00355BFE" w:rsidP="00355BFE">
            <w:pPr>
              <w:spacing w:before="40" w:after="40" w:line="256" w:lineRule="auto"/>
              <w:rPr>
                <w:bCs/>
                <w:sz w:val="22"/>
                <w:szCs w:val="22"/>
              </w:rPr>
            </w:pPr>
            <w:r w:rsidRPr="000537B9">
              <w:rPr>
                <w:bCs/>
                <w:sz w:val="22"/>
                <w:szCs w:val="22"/>
              </w:rPr>
              <w:t>Mobile Broadband deployment, mobile broadband technologies</w:t>
            </w:r>
          </w:p>
          <w:p w14:paraId="0A15BFC8" w14:textId="77777777" w:rsidR="00355BFE" w:rsidRPr="000537B9" w:rsidRDefault="00355BFE" w:rsidP="00355BFE">
            <w:pPr>
              <w:spacing w:before="40" w:after="40"/>
              <w:rPr>
                <w:bCs/>
                <w:sz w:val="22"/>
                <w:szCs w:val="22"/>
              </w:rPr>
            </w:pPr>
          </w:p>
        </w:tc>
      </w:tr>
      <w:tr w:rsidR="00355BFE" w:rsidRPr="00240FF9" w14:paraId="5467300E" w14:textId="77777777" w:rsidTr="00355BFE">
        <w:trPr>
          <w:trHeight w:val="567"/>
        </w:trPr>
        <w:tc>
          <w:tcPr>
            <w:tcW w:w="2972" w:type="dxa"/>
            <w:tcBorders>
              <w:top w:val="single" w:sz="4" w:space="0" w:color="auto"/>
              <w:left w:val="single" w:sz="4" w:space="0" w:color="auto"/>
              <w:bottom w:val="single" w:sz="4" w:space="0" w:color="auto"/>
              <w:right w:val="single" w:sz="4" w:space="0" w:color="auto"/>
            </w:tcBorders>
          </w:tcPr>
          <w:p w14:paraId="4B10676D" w14:textId="77777777" w:rsidR="00355BFE" w:rsidRPr="000537B9" w:rsidRDefault="00355BFE" w:rsidP="00355BFE">
            <w:pPr>
              <w:spacing w:before="40" w:after="40"/>
              <w:rPr>
                <w:rFonts w:cstheme="minorHAnsi"/>
                <w:sz w:val="22"/>
                <w:szCs w:val="22"/>
                <w:lang w:val="en-US"/>
              </w:rPr>
            </w:pPr>
            <w:r w:rsidRPr="000537B9">
              <w:rPr>
                <w:bCs/>
                <w:sz w:val="22"/>
                <w:szCs w:val="22"/>
                <w:lang w:val="en-US"/>
              </w:rPr>
              <w:t xml:space="preserve">Using 5G in rural and remote </w:t>
            </w:r>
            <w:r w:rsidRPr="000537B9">
              <w:rPr>
                <w:bCs/>
                <w:sz w:val="22"/>
                <w:szCs w:val="22"/>
                <w:lang w:val="en-US" w:eastAsia="ko-KR"/>
              </w:rPr>
              <w:t xml:space="preserve">areas: Lessons learned and implications from 5G trial service in </w:t>
            </w:r>
            <w:proofErr w:type="spellStart"/>
            <w:r w:rsidRPr="000537B9">
              <w:rPr>
                <w:bCs/>
                <w:sz w:val="22"/>
                <w:szCs w:val="22"/>
                <w:lang w:val="en-US"/>
              </w:rPr>
              <w:t>Pyeongchang</w:t>
            </w:r>
            <w:proofErr w:type="spellEnd"/>
            <w:r w:rsidRPr="000537B9">
              <w:rPr>
                <w:bCs/>
                <w:sz w:val="22"/>
                <w:szCs w:val="22"/>
                <w:lang w:val="en-US"/>
              </w:rPr>
              <w:t xml:space="preserve"> </w:t>
            </w:r>
            <w:r w:rsidRPr="000537B9">
              <w:rPr>
                <w:bCs/>
                <w:sz w:val="22"/>
                <w:szCs w:val="22"/>
                <w:lang w:val="en-US" w:eastAsia="ko-KR"/>
              </w:rPr>
              <w:t>and other remote areas</w:t>
            </w:r>
          </w:p>
        </w:tc>
        <w:tc>
          <w:tcPr>
            <w:tcW w:w="1418" w:type="dxa"/>
            <w:tcBorders>
              <w:top w:val="single" w:sz="4" w:space="0" w:color="auto"/>
              <w:left w:val="single" w:sz="4" w:space="0" w:color="auto"/>
              <w:bottom w:val="single" w:sz="4" w:space="0" w:color="auto"/>
              <w:right w:val="single" w:sz="4" w:space="0" w:color="auto"/>
            </w:tcBorders>
          </w:tcPr>
          <w:p w14:paraId="4F5C9C62" w14:textId="77777777" w:rsidR="00355BFE" w:rsidRPr="000537B9" w:rsidRDefault="00355BFE" w:rsidP="00355BFE">
            <w:pPr>
              <w:spacing w:before="40" w:after="40"/>
              <w:rPr>
                <w:rFonts w:cstheme="minorHAnsi"/>
                <w:sz w:val="22"/>
                <w:szCs w:val="22"/>
              </w:rPr>
            </w:pPr>
            <w:r w:rsidRPr="000537B9">
              <w:rPr>
                <w:bCs/>
                <w:sz w:val="22"/>
                <w:szCs w:val="22"/>
              </w:rPr>
              <w:t>Korea</w:t>
            </w:r>
          </w:p>
        </w:tc>
        <w:tc>
          <w:tcPr>
            <w:tcW w:w="1417" w:type="dxa"/>
          </w:tcPr>
          <w:p w14:paraId="2EE84900" w14:textId="77777777" w:rsidR="00355BFE" w:rsidRPr="000537B9" w:rsidRDefault="00355BFE" w:rsidP="00355BFE">
            <w:pPr>
              <w:spacing w:before="40" w:after="40"/>
              <w:jc w:val="center"/>
              <w:rPr>
                <w:rStyle w:val="Hyperlink"/>
                <w:color w:val="000000" w:themeColor="text1"/>
                <w:sz w:val="22"/>
                <w:szCs w:val="22"/>
              </w:rPr>
            </w:pPr>
            <w:r w:rsidRPr="000537B9">
              <w:rPr>
                <w:rStyle w:val="Hyperlink"/>
                <w:color w:val="000000" w:themeColor="text1"/>
                <w:sz w:val="22"/>
                <w:szCs w:val="22"/>
              </w:rPr>
              <w:t>Q.5/1</w:t>
            </w:r>
          </w:p>
        </w:tc>
        <w:tc>
          <w:tcPr>
            <w:tcW w:w="1559" w:type="dxa"/>
            <w:tcBorders>
              <w:top w:val="single" w:sz="4" w:space="0" w:color="auto"/>
              <w:left w:val="single" w:sz="4" w:space="0" w:color="auto"/>
              <w:bottom w:val="single" w:sz="4" w:space="0" w:color="auto"/>
              <w:right w:val="single" w:sz="4" w:space="0" w:color="auto"/>
            </w:tcBorders>
          </w:tcPr>
          <w:p w14:paraId="20453FF9" w14:textId="77777777" w:rsidR="00355BFE" w:rsidRPr="000537B9" w:rsidRDefault="00924DD4" w:rsidP="00355BFE">
            <w:pPr>
              <w:spacing w:before="40" w:after="40"/>
              <w:jc w:val="center"/>
              <w:rPr>
                <w:rStyle w:val="Hyperlink"/>
                <w:rFonts w:cstheme="minorHAnsi"/>
                <w:sz w:val="22"/>
                <w:szCs w:val="22"/>
              </w:rPr>
            </w:pPr>
            <w:hyperlink r:id="rId145" w:history="1">
              <w:r w:rsidR="00355BFE" w:rsidRPr="000537B9">
                <w:rPr>
                  <w:rStyle w:val="Hyperlink"/>
                  <w:rFonts w:cstheme="minorHAnsi"/>
                  <w:sz w:val="22"/>
                  <w:szCs w:val="22"/>
                </w:rPr>
                <w:t>SG1RGQ/212-E</w:t>
              </w:r>
            </w:hyperlink>
          </w:p>
        </w:tc>
        <w:tc>
          <w:tcPr>
            <w:tcW w:w="284" w:type="dxa"/>
          </w:tcPr>
          <w:p w14:paraId="1BB3E510" w14:textId="77777777" w:rsidR="00355BFE" w:rsidRPr="000537B9" w:rsidRDefault="00355BFE" w:rsidP="00355BFE">
            <w:pPr>
              <w:jc w:val="center"/>
              <w:rPr>
                <w:sz w:val="20"/>
              </w:rPr>
            </w:pPr>
          </w:p>
        </w:tc>
        <w:tc>
          <w:tcPr>
            <w:tcW w:w="236" w:type="dxa"/>
          </w:tcPr>
          <w:p w14:paraId="5F6753BA" w14:textId="77777777" w:rsidR="00355BFE" w:rsidRPr="000537B9" w:rsidRDefault="00355BFE" w:rsidP="00355BFE">
            <w:pPr>
              <w:jc w:val="center"/>
              <w:rPr>
                <w:sz w:val="20"/>
              </w:rPr>
            </w:pPr>
          </w:p>
        </w:tc>
        <w:tc>
          <w:tcPr>
            <w:tcW w:w="331" w:type="dxa"/>
          </w:tcPr>
          <w:p w14:paraId="1A03FA43" w14:textId="77777777" w:rsidR="00355BFE" w:rsidRPr="000537B9" w:rsidRDefault="00355BFE" w:rsidP="00355BFE">
            <w:pPr>
              <w:jc w:val="center"/>
              <w:rPr>
                <w:sz w:val="20"/>
              </w:rPr>
            </w:pPr>
          </w:p>
        </w:tc>
        <w:tc>
          <w:tcPr>
            <w:tcW w:w="283" w:type="dxa"/>
          </w:tcPr>
          <w:p w14:paraId="25A4A133" w14:textId="77777777" w:rsidR="00355BFE" w:rsidRPr="000537B9" w:rsidRDefault="00355BFE" w:rsidP="00355BFE">
            <w:pPr>
              <w:jc w:val="center"/>
              <w:rPr>
                <w:sz w:val="20"/>
              </w:rPr>
            </w:pPr>
          </w:p>
        </w:tc>
        <w:tc>
          <w:tcPr>
            <w:tcW w:w="284" w:type="dxa"/>
          </w:tcPr>
          <w:p w14:paraId="37C8F898" w14:textId="77777777" w:rsidR="00355BFE" w:rsidRPr="000537B9" w:rsidRDefault="00355BFE" w:rsidP="00355BFE">
            <w:pPr>
              <w:jc w:val="center"/>
              <w:rPr>
                <w:sz w:val="20"/>
              </w:rPr>
            </w:pPr>
          </w:p>
        </w:tc>
        <w:tc>
          <w:tcPr>
            <w:tcW w:w="283" w:type="dxa"/>
          </w:tcPr>
          <w:p w14:paraId="33F5BB9B" w14:textId="77777777" w:rsidR="00355BFE" w:rsidRPr="000537B9" w:rsidRDefault="00355BFE" w:rsidP="00355BFE">
            <w:pPr>
              <w:jc w:val="center"/>
              <w:rPr>
                <w:sz w:val="20"/>
              </w:rPr>
            </w:pPr>
          </w:p>
        </w:tc>
        <w:tc>
          <w:tcPr>
            <w:tcW w:w="284" w:type="dxa"/>
          </w:tcPr>
          <w:p w14:paraId="752B01B9" w14:textId="77777777" w:rsidR="00355BFE" w:rsidRPr="000537B9" w:rsidRDefault="00355BFE" w:rsidP="00355BFE">
            <w:pPr>
              <w:jc w:val="center"/>
              <w:rPr>
                <w:sz w:val="20"/>
              </w:rPr>
            </w:pPr>
          </w:p>
        </w:tc>
        <w:tc>
          <w:tcPr>
            <w:tcW w:w="236" w:type="dxa"/>
          </w:tcPr>
          <w:p w14:paraId="0DEDFCF0" w14:textId="77777777" w:rsidR="00355BFE" w:rsidRPr="000537B9" w:rsidRDefault="00355BFE" w:rsidP="00355BFE">
            <w:pPr>
              <w:jc w:val="center"/>
              <w:rPr>
                <w:sz w:val="20"/>
              </w:rPr>
            </w:pPr>
          </w:p>
        </w:tc>
        <w:tc>
          <w:tcPr>
            <w:tcW w:w="473" w:type="dxa"/>
          </w:tcPr>
          <w:p w14:paraId="7E0D37DC" w14:textId="77777777" w:rsidR="00355BFE" w:rsidRPr="000537B9" w:rsidRDefault="00355BFE" w:rsidP="00355BFE">
            <w:pPr>
              <w:jc w:val="center"/>
              <w:rPr>
                <w:sz w:val="20"/>
              </w:rPr>
            </w:pPr>
          </w:p>
        </w:tc>
        <w:tc>
          <w:tcPr>
            <w:tcW w:w="425" w:type="dxa"/>
          </w:tcPr>
          <w:p w14:paraId="5C24E75C" w14:textId="77777777" w:rsidR="00355BFE" w:rsidRPr="000537B9" w:rsidRDefault="00355BFE" w:rsidP="00355BFE">
            <w:pPr>
              <w:jc w:val="center"/>
              <w:rPr>
                <w:sz w:val="20"/>
              </w:rPr>
            </w:pPr>
            <w:r w:rsidRPr="000537B9">
              <w:rPr>
                <w:sz w:val="20"/>
              </w:rPr>
              <w:t>1</w:t>
            </w:r>
          </w:p>
        </w:tc>
        <w:tc>
          <w:tcPr>
            <w:tcW w:w="425" w:type="dxa"/>
          </w:tcPr>
          <w:p w14:paraId="0ECC98C1" w14:textId="77777777" w:rsidR="00355BFE" w:rsidRPr="000537B9" w:rsidRDefault="00355BFE" w:rsidP="00355BFE">
            <w:pPr>
              <w:jc w:val="center"/>
              <w:rPr>
                <w:sz w:val="20"/>
              </w:rPr>
            </w:pPr>
          </w:p>
        </w:tc>
        <w:tc>
          <w:tcPr>
            <w:tcW w:w="425" w:type="dxa"/>
          </w:tcPr>
          <w:p w14:paraId="5A0CDFE8" w14:textId="77777777" w:rsidR="00355BFE" w:rsidRPr="000537B9" w:rsidRDefault="00355BFE" w:rsidP="00355BFE">
            <w:pPr>
              <w:jc w:val="center"/>
              <w:rPr>
                <w:sz w:val="20"/>
              </w:rPr>
            </w:pPr>
          </w:p>
        </w:tc>
        <w:tc>
          <w:tcPr>
            <w:tcW w:w="426" w:type="dxa"/>
          </w:tcPr>
          <w:p w14:paraId="3AF69F2C" w14:textId="77777777" w:rsidR="00355BFE" w:rsidRPr="000537B9" w:rsidRDefault="00355BFE" w:rsidP="00355BFE">
            <w:pPr>
              <w:jc w:val="center"/>
              <w:rPr>
                <w:sz w:val="20"/>
              </w:rPr>
            </w:pPr>
          </w:p>
        </w:tc>
        <w:tc>
          <w:tcPr>
            <w:tcW w:w="2835" w:type="dxa"/>
            <w:tcBorders>
              <w:top w:val="single" w:sz="4" w:space="0" w:color="auto"/>
              <w:left w:val="single" w:sz="4" w:space="0" w:color="auto"/>
              <w:bottom w:val="single" w:sz="4" w:space="0" w:color="auto"/>
              <w:right w:val="single" w:sz="4" w:space="0" w:color="auto"/>
            </w:tcBorders>
          </w:tcPr>
          <w:p w14:paraId="2245374C" w14:textId="77777777" w:rsidR="00355BFE" w:rsidRPr="000537B9" w:rsidRDefault="00355BFE" w:rsidP="00355BFE">
            <w:pPr>
              <w:spacing w:before="40" w:after="40"/>
              <w:rPr>
                <w:bCs/>
                <w:sz w:val="22"/>
                <w:szCs w:val="22"/>
                <w:lang w:val="en-US"/>
              </w:rPr>
            </w:pPr>
            <w:r w:rsidRPr="000537B9">
              <w:rPr>
                <w:bCs/>
                <w:sz w:val="22"/>
                <w:szCs w:val="22"/>
                <w:lang w:val="en-US"/>
              </w:rPr>
              <w:t>5G/spectrum and use in rural areas</w:t>
            </w:r>
          </w:p>
        </w:tc>
      </w:tr>
    </w:tbl>
    <w:tbl>
      <w:tblPr>
        <w:tblStyle w:val="TableGrid"/>
        <w:tblW w:w="14596" w:type="dxa"/>
        <w:tblLayout w:type="fixed"/>
        <w:tblLook w:val="04A0" w:firstRow="1" w:lastRow="0" w:firstColumn="1" w:lastColumn="0" w:noHBand="0" w:noVBand="1"/>
      </w:tblPr>
      <w:tblGrid>
        <w:gridCol w:w="2972"/>
        <w:gridCol w:w="1418"/>
        <w:gridCol w:w="1417"/>
        <w:gridCol w:w="1559"/>
        <w:gridCol w:w="284"/>
        <w:gridCol w:w="236"/>
        <w:gridCol w:w="331"/>
        <w:gridCol w:w="283"/>
        <w:gridCol w:w="284"/>
        <w:gridCol w:w="283"/>
        <w:gridCol w:w="284"/>
        <w:gridCol w:w="236"/>
        <w:gridCol w:w="473"/>
        <w:gridCol w:w="425"/>
        <w:gridCol w:w="425"/>
        <w:gridCol w:w="425"/>
        <w:gridCol w:w="426"/>
        <w:gridCol w:w="2835"/>
      </w:tblGrid>
      <w:tr w:rsidR="00FE501C" w:rsidRPr="0033213C" w14:paraId="6B12FF91" w14:textId="77777777" w:rsidTr="00E362F0">
        <w:trPr>
          <w:trHeight w:val="567"/>
        </w:trPr>
        <w:tc>
          <w:tcPr>
            <w:tcW w:w="2972" w:type="dxa"/>
          </w:tcPr>
          <w:p w14:paraId="679789D3" w14:textId="77777777" w:rsidR="00FE501C" w:rsidRPr="00200268" w:rsidRDefault="00FE501C" w:rsidP="00E362F0">
            <w:pPr>
              <w:spacing w:before="40" w:after="40"/>
              <w:rPr>
                <w:rFonts w:cstheme="minorHAnsi"/>
                <w:sz w:val="22"/>
                <w:szCs w:val="22"/>
                <w:lang w:val="en-US"/>
              </w:rPr>
            </w:pPr>
            <w:r w:rsidRPr="000849EA">
              <w:rPr>
                <w:rFonts w:ascii="Calibri" w:hAnsi="Calibri"/>
                <w:bCs/>
                <w:sz w:val="22"/>
                <w:szCs w:val="22"/>
                <w:lang w:val="en-US"/>
              </w:rPr>
              <w:t>The Universal Service Obligation Fund of India (USOF)’s experience</w:t>
            </w:r>
          </w:p>
        </w:tc>
        <w:tc>
          <w:tcPr>
            <w:tcW w:w="1418" w:type="dxa"/>
          </w:tcPr>
          <w:p w14:paraId="3B8F5997" w14:textId="77777777" w:rsidR="00FE501C" w:rsidRPr="0094711C" w:rsidRDefault="00FE501C" w:rsidP="00E362F0">
            <w:pPr>
              <w:spacing w:before="40" w:after="40"/>
              <w:rPr>
                <w:rFonts w:cstheme="minorHAnsi"/>
                <w:sz w:val="22"/>
                <w:szCs w:val="22"/>
              </w:rPr>
            </w:pPr>
            <w:proofErr w:type="spellStart"/>
            <w:r w:rsidRPr="006575DA">
              <w:rPr>
                <w:rFonts w:ascii="Calibri" w:hAnsi="Calibri"/>
                <w:bCs/>
                <w:sz w:val="22"/>
                <w:szCs w:val="22"/>
                <w:lang w:val="fr-FR"/>
              </w:rPr>
              <w:t>India</w:t>
            </w:r>
            <w:proofErr w:type="spellEnd"/>
          </w:p>
        </w:tc>
        <w:tc>
          <w:tcPr>
            <w:tcW w:w="1417" w:type="dxa"/>
          </w:tcPr>
          <w:p w14:paraId="056CCBF4" w14:textId="77777777" w:rsidR="00FE501C" w:rsidRDefault="00FE501C" w:rsidP="00E362F0">
            <w:pPr>
              <w:spacing w:before="40" w:after="40"/>
              <w:jc w:val="center"/>
              <w:rPr>
                <w:rStyle w:val="Hyperlink"/>
                <w:color w:val="000000" w:themeColor="text1"/>
                <w:sz w:val="22"/>
                <w:szCs w:val="22"/>
              </w:rPr>
            </w:pPr>
            <w:r>
              <w:rPr>
                <w:rStyle w:val="Hyperlink"/>
                <w:color w:val="000000" w:themeColor="text1"/>
                <w:sz w:val="22"/>
                <w:szCs w:val="22"/>
              </w:rPr>
              <w:t>Q.7/1</w:t>
            </w:r>
          </w:p>
        </w:tc>
        <w:tc>
          <w:tcPr>
            <w:tcW w:w="1559" w:type="dxa"/>
          </w:tcPr>
          <w:p w14:paraId="39D8F7CE" w14:textId="77777777" w:rsidR="00FE501C" w:rsidRDefault="00924DD4" w:rsidP="00E362F0">
            <w:pPr>
              <w:spacing w:before="40" w:after="40"/>
              <w:jc w:val="center"/>
              <w:rPr>
                <w:rStyle w:val="Hyperlink"/>
                <w:rFonts w:cstheme="minorHAnsi"/>
                <w:sz w:val="22"/>
                <w:szCs w:val="22"/>
              </w:rPr>
            </w:pPr>
            <w:hyperlink r:id="rId146" w:history="1">
              <w:r w:rsidR="00FE501C" w:rsidRPr="006575DA">
                <w:rPr>
                  <w:rStyle w:val="Hyperlink"/>
                  <w:rFonts w:ascii="Calibri" w:hAnsi="Calibri"/>
                  <w:sz w:val="22"/>
                  <w:szCs w:val="22"/>
                  <w:lang w:val="fr-FR"/>
                </w:rPr>
                <w:t>1/27</w:t>
              </w:r>
            </w:hyperlink>
          </w:p>
        </w:tc>
        <w:tc>
          <w:tcPr>
            <w:tcW w:w="284" w:type="dxa"/>
          </w:tcPr>
          <w:p w14:paraId="53A75B19" w14:textId="77777777" w:rsidR="00FE501C" w:rsidRDefault="00FE501C" w:rsidP="00E362F0">
            <w:pPr>
              <w:jc w:val="center"/>
              <w:rPr>
                <w:sz w:val="20"/>
              </w:rPr>
            </w:pPr>
          </w:p>
        </w:tc>
        <w:tc>
          <w:tcPr>
            <w:tcW w:w="236" w:type="dxa"/>
          </w:tcPr>
          <w:p w14:paraId="565EAFF0" w14:textId="77777777" w:rsidR="00FE501C" w:rsidRDefault="00FE501C" w:rsidP="00E362F0">
            <w:pPr>
              <w:jc w:val="center"/>
              <w:rPr>
                <w:sz w:val="20"/>
              </w:rPr>
            </w:pPr>
          </w:p>
        </w:tc>
        <w:tc>
          <w:tcPr>
            <w:tcW w:w="331" w:type="dxa"/>
          </w:tcPr>
          <w:p w14:paraId="09906C92" w14:textId="77777777" w:rsidR="00FE501C" w:rsidRPr="0033213C" w:rsidRDefault="00FE501C" w:rsidP="00E362F0">
            <w:pPr>
              <w:jc w:val="center"/>
              <w:rPr>
                <w:sz w:val="20"/>
              </w:rPr>
            </w:pPr>
          </w:p>
        </w:tc>
        <w:tc>
          <w:tcPr>
            <w:tcW w:w="283" w:type="dxa"/>
          </w:tcPr>
          <w:p w14:paraId="04A1E37A" w14:textId="77777777" w:rsidR="00FE501C" w:rsidRPr="0033213C" w:rsidRDefault="00FE501C" w:rsidP="00E362F0">
            <w:pPr>
              <w:jc w:val="center"/>
              <w:rPr>
                <w:sz w:val="20"/>
              </w:rPr>
            </w:pPr>
          </w:p>
        </w:tc>
        <w:tc>
          <w:tcPr>
            <w:tcW w:w="284" w:type="dxa"/>
          </w:tcPr>
          <w:p w14:paraId="51A068E8" w14:textId="77777777" w:rsidR="00FE501C" w:rsidRPr="0033213C" w:rsidRDefault="00FE501C" w:rsidP="00E362F0">
            <w:pPr>
              <w:jc w:val="center"/>
              <w:rPr>
                <w:sz w:val="20"/>
              </w:rPr>
            </w:pPr>
          </w:p>
        </w:tc>
        <w:tc>
          <w:tcPr>
            <w:tcW w:w="283" w:type="dxa"/>
          </w:tcPr>
          <w:p w14:paraId="11E55EDB" w14:textId="77777777" w:rsidR="00FE501C" w:rsidRDefault="00FE501C" w:rsidP="00E362F0">
            <w:pPr>
              <w:jc w:val="center"/>
              <w:rPr>
                <w:sz w:val="20"/>
              </w:rPr>
            </w:pPr>
          </w:p>
        </w:tc>
        <w:tc>
          <w:tcPr>
            <w:tcW w:w="284" w:type="dxa"/>
          </w:tcPr>
          <w:p w14:paraId="2774B17B" w14:textId="77777777" w:rsidR="00FE501C" w:rsidRPr="0033213C" w:rsidRDefault="00FE501C" w:rsidP="00E362F0">
            <w:pPr>
              <w:jc w:val="center"/>
              <w:rPr>
                <w:sz w:val="20"/>
              </w:rPr>
            </w:pPr>
          </w:p>
        </w:tc>
        <w:tc>
          <w:tcPr>
            <w:tcW w:w="236" w:type="dxa"/>
          </w:tcPr>
          <w:p w14:paraId="42C97ED2" w14:textId="77777777" w:rsidR="00FE501C" w:rsidRPr="0033213C" w:rsidRDefault="00FE501C" w:rsidP="00E362F0">
            <w:pPr>
              <w:jc w:val="center"/>
              <w:rPr>
                <w:sz w:val="20"/>
              </w:rPr>
            </w:pPr>
          </w:p>
        </w:tc>
        <w:tc>
          <w:tcPr>
            <w:tcW w:w="473" w:type="dxa"/>
          </w:tcPr>
          <w:p w14:paraId="47130E8A" w14:textId="77777777" w:rsidR="00FE501C" w:rsidRPr="0033213C" w:rsidRDefault="00FE501C" w:rsidP="00E362F0">
            <w:pPr>
              <w:jc w:val="center"/>
              <w:rPr>
                <w:sz w:val="20"/>
              </w:rPr>
            </w:pPr>
          </w:p>
        </w:tc>
        <w:tc>
          <w:tcPr>
            <w:tcW w:w="425" w:type="dxa"/>
          </w:tcPr>
          <w:p w14:paraId="41218C37" w14:textId="77777777" w:rsidR="00FE501C" w:rsidRDefault="00FE501C" w:rsidP="00E362F0">
            <w:pPr>
              <w:jc w:val="center"/>
              <w:rPr>
                <w:sz w:val="20"/>
              </w:rPr>
            </w:pPr>
          </w:p>
        </w:tc>
        <w:tc>
          <w:tcPr>
            <w:tcW w:w="425" w:type="dxa"/>
          </w:tcPr>
          <w:p w14:paraId="3F0CE9C8" w14:textId="77777777" w:rsidR="00FE501C" w:rsidRDefault="00FE501C" w:rsidP="00E362F0">
            <w:pPr>
              <w:jc w:val="center"/>
              <w:rPr>
                <w:sz w:val="20"/>
              </w:rPr>
            </w:pPr>
          </w:p>
        </w:tc>
        <w:tc>
          <w:tcPr>
            <w:tcW w:w="425" w:type="dxa"/>
          </w:tcPr>
          <w:p w14:paraId="6D71624A" w14:textId="77777777" w:rsidR="00FE501C" w:rsidRPr="0033213C" w:rsidRDefault="00FE501C" w:rsidP="00E362F0">
            <w:pPr>
              <w:jc w:val="center"/>
              <w:rPr>
                <w:sz w:val="20"/>
              </w:rPr>
            </w:pPr>
          </w:p>
        </w:tc>
        <w:tc>
          <w:tcPr>
            <w:tcW w:w="426" w:type="dxa"/>
          </w:tcPr>
          <w:p w14:paraId="31D49969" w14:textId="77777777" w:rsidR="00FE501C" w:rsidRPr="0033213C" w:rsidRDefault="00FE501C" w:rsidP="00E362F0">
            <w:pPr>
              <w:jc w:val="center"/>
              <w:rPr>
                <w:sz w:val="20"/>
              </w:rPr>
            </w:pPr>
          </w:p>
        </w:tc>
        <w:tc>
          <w:tcPr>
            <w:tcW w:w="2835" w:type="dxa"/>
          </w:tcPr>
          <w:p w14:paraId="440E139B" w14:textId="77777777" w:rsidR="00FE501C" w:rsidRPr="0094711C" w:rsidRDefault="00FE501C" w:rsidP="00E362F0">
            <w:pPr>
              <w:spacing w:before="40" w:after="40"/>
              <w:rPr>
                <w:bCs/>
                <w:sz w:val="22"/>
                <w:szCs w:val="22"/>
              </w:rPr>
            </w:pPr>
            <w:r w:rsidRPr="006575DA">
              <w:rPr>
                <w:rFonts w:ascii="Calibri" w:hAnsi="Calibri"/>
                <w:bCs/>
                <w:sz w:val="22"/>
                <w:szCs w:val="22"/>
                <w:lang w:val="fr-FR"/>
              </w:rPr>
              <w:t>-</w:t>
            </w:r>
          </w:p>
        </w:tc>
      </w:tr>
      <w:tr w:rsidR="00FE501C" w:rsidRPr="0033213C" w14:paraId="13CAD2A7" w14:textId="77777777" w:rsidTr="00E362F0">
        <w:trPr>
          <w:trHeight w:val="567"/>
        </w:trPr>
        <w:tc>
          <w:tcPr>
            <w:tcW w:w="2972" w:type="dxa"/>
          </w:tcPr>
          <w:p w14:paraId="52E34AD8" w14:textId="77777777" w:rsidR="00FE501C" w:rsidRPr="00200268" w:rsidRDefault="00FE501C" w:rsidP="00E362F0">
            <w:pPr>
              <w:spacing w:before="40" w:after="40"/>
              <w:rPr>
                <w:rFonts w:cstheme="minorHAnsi"/>
                <w:sz w:val="22"/>
                <w:szCs w:val="22"/>
                <w:lang w:val="en-US"/>
              </w:rPr>
            </w:pPr>
            <w:r w:rsidRPr="000849EA">
              <w:rPr>
                <w:rFonts w:ascii="Calibri" w:hAnsi="Calibri"/>
                <w:bCs/>
                <w:sz w:val="22"/>
                <w:szCs w:val="22"/>
                <w:lang w:val="en-US"/>
              </w:rPr>
              <w:t>Proposal regarding activities to promote accessibility of telecommunications/ICTs for persons with disabilities</w:t>
            </w:r>
          </w:p>
        </w:tc>
        <w:tc>
          <w:tcPr>
            <w:tcW w:w="1418" w:type="dxa"/>
          </w:tcPr>
          <w:p w14:paraId="74BB3355" w14:textId="77777777" w:rsidR="00FE501C" w:rsidRPr="0094711C" w:rsidRDefault="00FE501C" w:rsidP="00E362F0">
            <w:pPr>
              <w:spacing w:before="40" w:after="40"/>
              <w:rPr>
                <w:rFonts w:cstheme="minorHAnsi"/>
                <w:sz w:val="22"/>
                <w:szCs w:val="22"/>
              </w:rPr>
            </w:pPr>
            <w:r w:rsidRPr="006575DA">
              <w:rPr>
                <w:rFonts w:ascii="Calibri" w:hAnsi="Calibri"/>
                <w:bCs/>
                <w:sz w:val="22"/>
                <w:szCs w:val="22"/>
                <w:lang w:val="fr-FR"/>
              </w:rPr>
              <w:t>Mali</w:t>
            </w:r>
          </w:p>
        </w:tc>
        <w:tc>
          <w:tcPr>
            <w:tcW w:w="1417" w:type="dxa"/>
          </w:tcPr>
          <w:p w14:paraId="4CAD2F2D" w14:textId="77777777" w:rsidR="00FE501C" w:rsidRDefault="00FE501C" w:rsidP="00E362F0">
            <w:pPr>
              <w:spacing w:before="40" w:after="40"/>
              <w:jc w:val="center"/>
              <w:rPr>
                <w:rStyle w:val="Hyperlink"/>
                <w:color w:val="000000" w:themeColor="text1"/>
                <w:sz w:val="22"/>
                <w:szCs w:val="22"/>
              </w:rPr>
            </w:pPr>
            <w:r>
              <w:rPr>
                <w:rStyle w:val="Hyperlink"/>
                <w:color w:val="000000" w:themeColor="text1"/>
                <w:sz w:val="22"/>
                <w:szCs w:val="22"/>
              </w:rPr>
              <w:t>Q.7/1</w:t>
            </w:r>
          </w:p>
        </w:tc>
        <w:tc>
          <w:tcPr>
            <w:tcW w:w="1559" w:type="dxa"/>
          </w:tcPr>
          <w:p w14:paraId="2AF7AF62" w14:textId="77777777" w:rsidR="00FE501C" w:rsidRDefault="00924DD4" w:rsidP="00E362F0">
            <w:pPr>
              <w:spacing w:before="40" w:after="40"/>
              <w:jc w:val="center"/>
              <w:rPr>
                <w:rStyle w:val="Hyperlink"/>
                <w:rFonts w:cstheme="minorHAnsi"/>
                <w:sz w:val="22"/>
                <w:szCs w:val="22"/>
              </w:rPr>
            </w:pPr>
            <w:hyperlink r:id="rId147" w:history="1">
              <w:r w:rsidR="00FE501C" w:rsidRPr="006575DA">
                <w:rPr>
                  <w:rStyle w:val="Hyperlink"/>
                  <w:rFonts w:ascii="Calibri" w:hAnsi="Calibri"/>
                  <w:sz w:val="22"/>
                  <w:szCs w:val="22"/>
                  <w:lang w:val="fr-FR"/>
                </w:rPr>
                <w:t>1/37</w:t>
              </w:r>
            </w:hyperlink>
          </w:p>
        </w:tc>
        <w:tc>
          <w:tcPr>
            <w:tcW w:w="284" w:type="dxa"/>
          </w:tcPr>
          <w:p w14:paraId="7B101ADD" w14:textId="77777777" w:rsidR="00FE501C" w:rsidRDefault="00FE501C" w:rsidP="00E362F0">
            <w:pPr>
              <w:jc w:val="center"/>
              <w:rPr>
                <w:sz w:val="20"/>
              </w:rPr>
            </w:pPr>
          </w:p>
        </w:tc>
        <w:tc>
          <w:tcPr>
            <w:tcW w:w="236" w:type="dxa"/>
          </w:tcPr>
          <w:p w14:paraId="33E38F71" w14:textId="77777777" w:rsidR="00FE501C" w:rsidRDefault="00FE501C" w:rsidP="00E362F0">
            <w:pPr>
              <w:jc w:val="center"/>
              <w:rPr>
                <w:sz w:val="20"/>
              </w:rPr>
            </w:pPr>
          </w:p>
        </w:tc>
        <w:tc>
          <w:tcPr>
            <w:tcW w:w="331" w:type="dxa"/>
          </w:tcPr>
          <w:p w14:paraId="3C029EF8" w14:textId="77777777" w:rsidR="00FE501C" w:rsidRPr="0033213C" w:rsidRDefault="00FE501C" w:rsidP="00E362F0">
            <w:pPr>
              <w:jc w:val="center"/>
              <w:rPr>
                <w:sz w:val="20"/>
              </w:rPr>
            </w:pPr>
          </w:p>
        </w:tc>
        <w:tc>
          <w:tcPr>
            <w:tcW w:w="283" w:type="dxa"/>
          </w:tcPr>
          <w:p w14:paraId="4B995D6B" w14:textId="77777777" w:rsidR="00FE501C" w:rsidRPr="0033213C" w:rsidRDefault="00FE501C" w:rsidP="00E362F0">
            <w:pPr>
              <w:jc w:val="center"/>
              <w:rPr>
                <w:sz w:val="20"/>
              </w:rPr>
            </w:pPr>
          </w:p>
        </w:tc>
        <w:tc>
          <w:tcPr>
            <w:tcW w:w="284" w:type="dxa"/>
          </w:tcPr>
          <w:p w14:paraId="55A1BD18" w14:textId="77777777" w:rsidR="00FE501C" w:rsidRPr="0033213C" w:rsidRDefault="00FE501C" w:rsidP="00E362F0">
            <w:pPr>
              <w:jc w:val="center"/>
              <w:rPr>
                <w:sz w:val="20"/>
              </w:rPr>
            </w:pPr>
          </w:p>
        </w:tc>
        <w:tc>
          <w:tcPr>
            <w:tcW w:w="283" w:type="dxa"/>
          </w:tcPr>
          <w:p w14:paraId="38E018C9" w14:textId="77777777" w:rsidR="00FE501C" w:rsidRDefault="00FE501C" w:rsidP="00E362F0">
            <w:pPr>
              <w:jc w:val="center"/>
              <w:rPr>
                <w:sz w:val="20"/>
              </w:rPr>
            </w:pPr>
          </w:p>
        </w:tc>
        <w:tc>
          <w:tcPr>
            <w:tcW w:w="284" w:type="dxa"/>
          </w:tcPr>
          <w:p w14:paraId="0823B369" w14:textId="77777777" w:rsidR="00FE501C" w:rsidRPr="0033213C" w:rsidRDefault="00FE501C" w:rsidP="00E362F0">
            <w:pPr>
              <w:jc w:val="center"/>
              <w:rPr>
                <w:sz w:val="20"/>
              </w:rPr>
            </w:pPr>
          </w:p>
        </w:tc>
        <w:tc>
          <w:tcPr>
            <w:tcW w:w="236" w:type="dxa"/>
          </w:tcPr>
          <w:p w14:paraId="5CA67532" w14:textId="77777777" w:rsidR="00FE501C" w:rsidRPr="0033213C" w:rsidRDefault="00FE501C" w:rsidP="00E362F0">
            <w:pPr>
              <w:jc w:val="center"/>
              <w:rPr>
                <w:sz w:val="20"/>
              </w:rPr>
            </w:pPr>
          </w:p>
        </w:tc>
        <w:tc>
          <w:tcPr>
            <w:tcW w:w="473" w:type="dxa"/>
          </w:tcPr>
          <w:p w14:paraId="78EAE5E3" w14:textId="77777777" w:rsidR="00FE501C" w:rsidRPr="0033213C" w:rsidRDefault="00FE501C" w:rsidP="00E362F0">
            <w:pPr>
              <w:jc w:val="center"/>
              <w:rPr>
                <w:sz w:val="20"/>
              </w:rPr>
            </w:pPr>
          </w:p>
        </w:tc>
        <w:tc>
          <w:tcPr>
            <w:tcW w:w="425" w:type="dxa"/>
          </w:tcPr>
          <w:p w14:paraId="668236CA" w14:textId="77777777" w:rsidR="00FE501C" w:rsidRDefault="00FE501C" w:rsidP="00E362F0">
            <w:pPr>
              <w:jc w:val="center"/>
              <w:rPr>
                <w:sz w:val="20"/>
              </w:rPr>
            </w:pPr>
          </w:p>
        </w:tc>
        <w:tc>
          <w:tcPr>
            <w:tcW w:w="425" w:type="dxa"/>
          </w:tcPr>
          <w:p w14:paraId="2C7CD101" w14:textId="77777777" w:rsidR="00FE501C" w:rsidRDefault="00FE501C" w:rsidP="00E362F0">
            <w:pPr>
              <w:jc w:val="center"/>
              <w:rPr>
                <w:sz w:val="20"/>
              </w:rPr>
            </w:pPr>
          </w:p>
        </w:tc>
        <w:tc>
          <w:tcPr>
            <w:tcW w:w="425" w:type="dxa"/>
          </w:tcPr>
          <w:p w14:paraId="4B6AE33D" w14:textId="77777777" w:rsidR="00FE501C" w:rsidRPr="0033213C" w:rsidRDefault="00FE501C" w:rsidP="00E362F0">
            <w:pPr>
              <w:jc w:val="center"/>
              <w:rPr>
                <w:sz w:val="20"/>
              </w:rPr>
            </w:pPr>
          </w:p>
        </w:tc>
        <w:tc>
          <w:tcPr>
            <w:tcW w:w="426" w:type="dxa"/>
          </w:tcPr>
          <w:p w14:paraId="5E9C66C3" w14:textId="77777777" w:rsidR="00FE501C" w:rsidRPr="0033213C" w:rsidRDefault="00FE501C" w:rsidP="00E362F0">
            <w:pPr>
              <w:jc w:val="center"/>
              <w:rPr>
                <w:sz w:val="20"/>
              </w:rPr>
            </w:pPr>
          </w:p>
        </w:tc>
        <w:tc>
          <w:tcPr>
            <w:tcW w:w="2835" w:type="dxa"/>
          </w:tcPr>
          <w:p w14:paraId="311F2B3F" w14:textId="77777777" w:rsidR="00FE501C" w:rsidRPr="0094711C" w:rsidRDefault="00FE501C" w:rsidP="00E362F0">
            <w:pPr>
              <w:spacing w:before="40" w:after="40"/>
              <w:rPr>
                <w:bCs/>
                <w:sz w:val="22"/>
                <w:szCs w:val="22"/>
              </w:rPr>
            </w:pPr>
            <w:r w:rsidRPr="006575DA">
              <w:rPr>
                <w:rFonts w:ascii="Calibri" w:hAnsi="Calibri"/>
                <w:bCs/>
                <w:sz w:val="22"/>
                <w:szCs w:val="22"/>
                <w:lang w:val="fr-FR"/>
              </w:rPr>
              <w:t>-</w:t>
            </w:r>
          </w:p>
        </w:tc>
      </w:tr>
      <w:tr w:rsidR="00FE501C" w:rsidRPr="0033213C" w14:paraId="103751E7" w14:textId="77777777" w:rsidTr="00E362F0">
        <w:trPr>
          <w:trHeight w:val="567"/>
        </w:trPr>
        <w:tc>
          <w:tcPr>
            <w:tcW w:w="2972" w:type="dxa"/>
          </w:tcPr>
          <w:p w14:paraId="66FFFE13" w14:textId="77777777" w:rsidR="00FE501C" w:rsidRPr="00200268" w:rsidRDefault="00FE501C" w:rsidP="00E362F0">
            <w:pPr>
              <w:spacing w:before="40" w:after="40"/>
              <w:rPr>
                <w:rFonts w:cstheme="minorHAnsi"/>
                <w:sz w:val="22"/>
                <w:szCs w:val="22"/>
                <w:lang w:val="en-US"/>
              </w:rPr>
            </w:pPr>
            <w:r w:rsidRPr="000849EA">
              <w:rPr>
                <w:rFonts w:ascii="Calibri" w:hAnsi="Calibri"/>
                <w:bCs/>
                <w:sz w:val="22"/>
                <w:szCs w:val="22"/>
                <w:lang w:val="en-US"/>
              </w:rPr>
              <w:lastRenderedPageBreak/>
              <w:t>BDT report on the implementation of ICT accessibility activities, events and resources since last ITU-D Study Group 1 Q7/1 meeting</w:t>
            </w:r>
          </w:p>
        </w:tc>
        <w:tc>
          <w:tcPr>
            <w:tcW w:w="1418" w:type="dxa"/>
          </w:tcPr>
          <w:p w14:paraId="05C2FB98" w14:textId="77777777" w:rsidR="00FE501C" w:rsidRPr="00200268" w:rsidRDefault="00FE501C" w:rsidP="00E362F0">
            <w:pPr>
              <w:spacing w:before="40" w:after="40"/>
              <w:rPr>
                <w:rFonts w:cstheme="minorHAnsi"/>
                <w:sz w:val="22"/>
                <w:szCs w:val="22"/>
                <w:lang w:val="en-US"/>
              </w:rPr>
            </w:pPr>
            <w:r w:rsidRPr="006575DA">
              <w:rPr>
                <w:rFonts w:ascii="Calibri" w:hAnsi="Calibri"/>
                <w:bCs/>
                <w:sz w:val="22"/>
                <w:szCs w:val="22"/>
                <w:lang w:val="fr-FR"/>
              </w:rPr>
              <w:t>BDT Focal Point for Question 7/1</w:t>
            </w:r>
          </w:p>
        </w:tc>
        <w:tc>
          <w:tcPr>
            <w:tcW w:w="1417" w:type="dxa"/>
          </w:tcPr>
          <w:p w14:paraId="243A9DC8" w14:textId="77777777" w:rsidR="00FE501C" w:rsidRPr="00200268" w:rsidRDefault="00FE501C" w:rsidP="00E362F0">
            <w:pPr>
              <w:spacing w:before="40" w:after="40"/>
              <w:jc w:val="center"/>
              <w:rPr>
                <w:rStyle w:val="Hyperlink"/>
                <w:color w:val="000000" w:themeColor="text1"/>
                <w:sz w:val="22"/>
                <w:szCs w:val="22"/>
                <w:lang w:val="en-US"/>
              </w:rPr>
            </w:pPr>
            <w:r>
              <w:rPr>
                <w:rStyle w:val="Hyperlink"/>
                <w:color w:val="000000" w:themeColor="text1"/>
                <w:sz w:val="22"/>
                <w:szCs w:val="22"/>
              </w:rPr>
              <w:t>Q.7/1</w:t>
            </w:r>
          </w:p>
        </w:tc>
        <w:tc>
          <w:tcPr>
            <w:tcW w:w="1559" w:type="dxa"/>
          </w:tcPr>
          <w:p w14:paraId="77C3D7E5" w14:textId="77777777" w:rsidR="00FE501C" w:rsidRDefault="00924DD4" w:rsidP="00E362F0">
            <w:pPr>
              <w:spacing w:before="40" w:after="40"/>
              <w:jc w:val="center"/>
              <w:rPr>
                <w:rStyle w:val="Hyperlink"/>
                <w:rFonts w:cstheme="minorHAnsi"/>
                <w:sz w:val="22"/>
                <w:szCs w:val="22"/>
              </w:rPr>
            </w:pPr>
            <w:hyperlink r:id="rId148" w:history="1">
              <w:r w:rsidR="00FE501C" w:rsidRPr="006575DA">
                <w:rPr>
                  <w:rStyle w:val="Hyperlink"/>
                  <w:rFonts w:ascii="Calibri" w:hAnsi="Calibri"/>
                  <w:sz w:val="22"/>
                  <w:szCs w:val="22"/>
                  <w:lang w:val="fr-FR"/>
                </w:rPr>
                <w:t>1/38</w:t>
              </w:r>
            </w:hyperlink>
          </w:p>
        </w:tc>
        <w:tc>
          <w:tcPr>
            <w:tcW w:w="284" w:type="dxa"/>
          </w:tcPr>
          <w:p w14:paraId="2F3E6F04" w14:textId="77777777" w:rsidR="00FE501C" w:rsidRDefault="00FE501C" w:rsidP="00E362F0">
            <w:pPr>
              <w:jc w:val="center"/>
              <w:rPr>
                <w:sz w:val="20"/>
              </w:rPr>
            </w:pPr>
          </w:p>
        </w:tc>
        <w:tc>
          <w:tcPr>
            <w:tcW w:w="236" w:type="dxa"/>
          </w:tcPr>
          <w:p w14:paraId="0935CBFE" w14:textId="77777777" w:rsidR="00FE501C" w:rsidRDefault="00FE501C" w:rsidP="00E362F0">
            <w:pPr>
              <w:jc w:val="center"/>
              <w:rPr>
                <w:sz w:val="20"/>
              </w:rPr>
            </w:pPr>
          </w:p>
        </w:tc>
        <w:tc>
          <w:tcPr>
            <w:tcW w:w="331" w:type="dxa"/>
          </w:tcPr>
          <w:p w14:paraId="6FDF7316" w14:textId="77777777" w:rsidR="00FE501C" w:rsidRPr="0033213C" w:rsidRDefault="00FE501C" w:rsidP="00E362F0">
            <w:pPr>
              <w:jc w:val="center"/>
              <w:rPr>
                <w:sz w:val="20"/>
              </w:rPr>
            </w:pPr>
          </w:p>
        </w:tc>
        <w:tc>
          <w:tcPr>
            <w:tcW w:w="283" w:type="dxa"/>
          </w:tcPr>
          <w:p w14:paraId="6A4F0C73" w14:textId="77777777" w:rsidR="00FE501C" w:rsidRPr="0033213C" w:rsidRDefault="00FE501C" w:rsidP="00E362F0">
            <w:pPr>
              <w:jc w:val="center"/>
              <w:rPr>
                <w:sz w:val="20"/>
              </w:rPr>
            </w:pPr>
          </w:p>
        </w:tc>
        <w:tc>
          <w:tcPr>
            <w:tcW w:w="284" w:type="dxa"/>
          </w:tcPr>
          <w:p w14:paraId="759D828C" w14:textId="77777777" w:rsidR="00FE501C" w:rsidRPr="0033213C" w:rsidRDefault="00FE501C" w:rsidP="00E362F0">
            <w:pPr>
              <w:jc w:val="center"/>
              <w:rPr>
                <w:sz w:val="20"/>
              </w:rPr>
            </w:pPr>
          </w:p>
        </w:tc>
        <w:tc>
          <w:tcPr>
            <w:tcW w:w="283" w:type="dxa"/>
          </w:tcPr>
          <w:p w14:paraId="36A62ED8" w14:textId="77777777" w:rsidR="00FE501C" w:rsidRDefault="00FE501C" w:rsidP="00E362F0">
            <w:pPr>
              <w:jc w:val="center"/>
              <w:rPr>
                <w:sz w:val="20"/>
              </w:rPr>
            </w:pPr>
          </w:p>
        </w:tc>
        <w:tc>
          <w:tcPr>
            <w:tcW w:w="284" w:type="dxa"/>
          </w:tcPr>
          <w:p w14:paraId="205FE338" w14:textId="77777777" w:rsidR="00FE501C" w:rsidRPr="0033213C" w:rsidRDefault="00FE501C" w:rsidP="00E362F0">
            <w:pPr>
              <w:jc w:val="center"/>
              <w:rPr>
                <w:sz w:val="20"/>
              </w:rPr>
            </w:pPr>
          </w:p>
        </w:tc>
        <w:tc>
          <w:tcPr>
            <w:tcW w:w="236" w:type="dxa"/>
          </w:tcPr>
          <w:p w14:paraId="199CB184" w14:textId="77777777" w:rsidR="00FE501C" w:rsidRPr="0033213C" w:rsidRDefault="00FE501C" w:rsidP="00E362F0">
            <w:pPr>
              <w:jc w:val="center"/>
              <w:rPr>
                <w:sz w:val="20"/>
              </w:rPr>
            </w:pPr>
          </w:p>
        </w:tc>
        <w:tc>
          <w:tcPr>
            <w:tcW w:w="473" w:type="dxa"/>
          </w:tcPr>
          <w:p w14:paraId="2B52C416" w14:textId="77777777" w:rsidR="00FE501C" w:rsidRPr="0033213C" w:rsidRDefault="00FE501C" w:rsidP="00E362F0">
            <w:pPr>
              <w:jc w:val="center"/>
              <w:rPr>
                <w:sz w:val="20"/>
              </w:rPr>
            </w:pPr>
          </w:p>
        </w:tc>
        <w:tc>
          <w:tcPr>
            <w:tcW w:w="425" w:type="dxa"/>
          </w:tcPr>
          <w:p w14:paraId="21393D23" w14:textId="77777777" w:rsidR="00FE501C" w:rsidRDefault="00FE501C" w:rsidP="00E362F0">
            <w:pPr>
              <w:jc w:val="center"/>
              <w:rPr>
                <w:sz w:val="20"/>
              </w:rPr>
            </w:pPr>
          </w:p>
        </w:tc>
        <w:tc>
          <w:tcPr>
            <w:tcW w:w="425" w:type="dxa"/>
          </w:tcPr>
          <w:p w14:paraId="2BEB2396" w14:textId="77777777" w:rsidR="00FE501C" w:rsidRDefault="00FE501C" w:rsidP="00E362F0">
            <w:pPr>
              <w:jc w:val="center"/>
              <w:rPr>
                <w:sz w:val="20"/>
              </w:rPr>
            </w:pPr>
          </w:p>
        </w:tc>
        <w:tc>
          <w:tcPr>
            <w:tcW w:w="425" w:type="dxa"/>
          </w:tcPr>
          <w:p w14:paraId="76C0E9FC" w14:textId="77777777" w:rsidR="00FE501C" w:rsidRPr="0033213C" w:rsidRDefault="00FE501C" w:rsidP="00E362F0">
            <w:pPr>
              <w:jc w:val="center"/>
              <w:rPr>
                <w:sz w:val="20"/>
              </w:rPr>
            </w:pPr>
          </w:p>
        </w:tc>
        <w:tc>
          <w:tcPr>
            <w:tcW w:w="426" w:type="dxa"/>
          </w:tcPr>
          <w:p w14:paraId="61DD6719" w14:textId="77777777" w:rsidR="00FE501C" w:rsidRPr="0033213C" w:rsidRDefault="00FE501C" w:rsidP="00E362F0">
            <w:pPr>
              <w:jc w:val="center"/>
              <w:rPr>
                <w:sz w:val="20"/>
              </w:rPr>
            </w:pPr>
          </w:p>
        </w:tc>
        <w:tc>
          <w:tcPr>
            <w:tcW w:w="2835" w:type="dxa"/>
          </w:tcPr>
          <w:p w14:paraId="05C92259" w14:textId="77777777" w:rsidR="00FE501C" w:rsidRPr="0094711C" w:rsidRDefault="00FE501C" w:rsidP="00E362F0">
            <w:pPr>
              <w:spacing w:before="40" w:after="40"/>
              <w:rPr>
                <w:bCs/>
                <w:sz w:val="22"/>
                <w:szCs w:val="22"/>
              </w:rPr>
            </w:pPr>
            <w:r w:rsidRPr="006575DA">
              <w:rPr>
                <w:rFonts w:ascii="Calibri" w:hAnsi="Calibri"/>
                <w:bCs/>
                <w:sz w:val="22"/>
                <w:szCs w:val="22"/>
                <w:lang w:val="fr-FR"/>
              </w:rPr>
              <w:t>-</w:t>
            </w:r>
          </w:p>
        </w:tc>
      </w:tr>
      <w:tr w:rsidR="00FE501C" w:rsidRPr="0033213C" w14:paraId="4F4690C7" w14:textId="77777777" w:rsidTr="00E362F0">
        <w:trPr>
          <w:trHeight w:val="567"/>
        </w:trPr>
        <w:tc>
          <w:tcPr>
            <w:tcW w:w="2972" w:type="dxa"/>
          </w:tcPr>
          <w:p w14:paraId="354DCCC8" w14:textId="77777777" w:rsidR="00FE501C" w:rsidRPr="00200268" w:rsidRDefault="00FE501C" w:rsidP="00E362F0">
            <w:pPr>
              <w:spacing w:before="40" w:after="40"/>
              <w:rPr>
                <w:rFonts w:cstheme="minorHAnsi"/>
                <w:sz w:val="22"/>
                <w:szCs w:val="22"/>
                <w:lang w:val="en-US"/>
              </w:rPr>
            </w:pPr>
            <w:r w:rsidRPr="000849EA">
              <w:rPr>
                <w:rFonts w:ascii="Calibri" w:hAnsi="Calibri"/>
                <w:bCs/>
                <w:sz w:val="22"/>
                <w:szCs w:val="22"/>
                <w:lang w:val="en-US"/>
              </w:rPr>
              <w:t>Information on the implemented activities in line with ITU EUR Regional Initiative EUR3 and proposal for the ITU-D SG1 Q7/1 work plan (2018-2021)</w:t>
            </w:r>
          </w:p>
        </w:tc>
        <w:tc>
          <w:tcPr>
            <w:tcW w:w="1418" w:type="dxa"/>
          </w:tcPr>
          <w:p w14:paraId="04B5E189" w14:textId="77777777" w:rsidR="00FE501C" w:rsidRPr="0094711C" w:rsidRDefault="00FE501C" w:rsidP="00E362F0">
            <w:pPr>
              <w:spacing w:before="40" w:after="40"/>
              <w:rPr>
                <w:rFonts w:cstheme="minorHAnsi"/>
                <w:sz w:val="22"/>
                <w:szCs w:val="22"/>
              </w:rPr>
            </w:pPr>
            <w:proofErr w:type="spellStart"/>
            <w:r w:rsidRPr="006575DA">
              <w:rPr>
                <w:rFonts w:ascii="Calibri" w:hAnsi="Calibri"/>
                <w:bCs/>
                <w:sz w:val="22"/>
                <w:szCs w:val="22"/>
                <w:lang w:val="fr-FR"/>
              </w:rPr>
              <w:t>Bosnia</w:t>
            </w:r>
            <w:proofErr w:type="spellEnd"/>
            <w:r w:rsidRPr="006575DA">
              <w:rPr>
                <w:rFonts w:ascii="Calibri" w:hAnsi="Calibri"/>
                <w:bCs/>
                <w:sz w:val="22"/>
                <w:szCs w:val="22"/>
                <w:lang w:val="fr-FR"/>
              </w:rPr>
              <w:t xml:space="preserve"> and </w:t>
            </w:r>
            <w:proofErr w:type="spellStart"/>
            <w:r w:rsidRPr="006575DA">
              <w:rPr>
                <w:rFonts w:ascii="Calibri" w:hAnsi="Calibri"/>
                <w:bCs/>
                <w:sz w:val="22"/>
                <w:szCs w:val="22"/>
                <w:lang w:val="fr-FR"/>
              </w:rPr>
              <w:t>Herzegovina</w:t>
            </w:r>
            <w:proofErr w:type="spellEnd"/>
          </w:p>
        </w:tc>
        <w:tc>
          <w:tcPr>
            <w:tcW w:w="1417" w:type="dxa"/>
          </w:tcPr>
          <w:p w14:paraId="509A062E" w14:textId="77777777" w:rsidR="00FE501C" w:rsidRDefault="00FE501C" w:rsidP="00E362F0">
            <w:pPr>
              <w:spacing w:before="40" w:after="40"/>
              <w:jc w:val="center"/>
              <w:rPr>
                <w:rStyle w:val="Hyperlink"/>
                <w:color w:val="000000" w:themeColor="text1"/>
                <w:sz w:val="22"/>
                <w:szCs w:val="22"/>
              </w:rPr>
            </w:pPr>
            <w:r>
              <w:rPr>
                <w:rStyle w:val="Hyperlink"/>
                <w:color w:val="000000" w:themeColor="text1"/>
                <w:sz w:val="22"/>
                <w:szCs w:val="22"/>
              </w:rPr>
              <w:t>Q.7/1</w:t>
            </w:r>
          </w:p>
        </w:tc>
        <w:tc>
          <w:tcPr>
            <w:tcW w:w="1559" w:type="dxa"/>
          </w:tcPr>
          <w:p w14:paraId="3FEC0281" w14:textId="77777777" w:rsidR="00FE501C" w:rsidRDefault="00924DD4" w:rsidP="00E362F0">
            <w:pPr>
              <w:spacing w:before="40" w:after="40"/>
              <w:jc w:val="center"/>
              <w:rPr>
                <w:rStyle w:val="Hyperlink"/>
                <w:rFonts w:cstheme="minorHAnsi"/>
                <w:sz w:val="22"/>
                <w:szCs w:val="22"/>
              </w:rPr>
            </w:pPr>
            <w:hyperlink r:id="rId149" w:history="1">
              <w:r w:rsidR="00FE501C" w:rsidRPr="006575DA">
                <w:rPr>
                  <w:rStyle w:val="Hyperlink"/>
                  <w:rFonts w:ascii="Calibri" w:hAnsi="Calibri"/>
                  <w:sz w:val="22"/>
                  <w:szCs w:val="22"/>
                  <w:lang w:val="fr-FR"/>
                </w:rPr>
                <w:t>1/40</w:t>
              </w:r>
            </w:hyperlink>
          </w:p>
        </w:tc>
        <w:tc>
          <w:tcPr>
            <w:tcW w:w="284" w:type="dxa"/>
          </w:tcPr>
          <w:p w14:paraId="5C28E900" w14:textId="77777777" w:rsidR="00FE501C" w:rsidRDefault="00FE501C" w:rsidP="00E362F0">
            <w:pPr>
              <w:jc w:val="center"/>
              <w:rPr>
                <w:sz w:val="20"/>
              </w:rPr>
            </w:pPr>
          </w:p>
        </w:tc>
        <w:tc>
          <w:tcPr>
            <w:tcW w:w="236" w:type="dxa"/>
          </w:tcPr>
          <w:p w14:paraId="287F928C" w14:textId="77777777" w:rsidR="00FE501C" w:rsidRDefault="00FE501C" w:rsidP="00E362F0">
            <w:pPr>
              <w:jc w:val="center"/>
              <w:rPr>
                <w:sz w:val="20"/>
              </w:rPr>
            </w:pPr>
          </w:p>
        </w:tc>
        <w:tc>
          <w:tcPr>
            <w:tcW w:w="331" w:type="dxa"/>
          </w:tcPr>
          <w:p w14:paraId="4125CDC4" w14:textId="77777777" w:rsidR="00FE501C" w:rsidRPr="0033213C" w:rsidRDefault="00FE501C" w:rsidP="00E362F0">
            <w:pPr>
              <w:jc w:val="center"/>
              <w:rPr>
                <w:sz w:val="20"/>
              </w:rPr>
            </w:pPr>
          </w:p>
        </w:tc>
        <w:tc>
          <w:tcPr>
            <w:tcW w:w="283" w:type="dxa"/>
          </w:tcPr>
          <w:p w14:paraId="6253A7ED" w14:textId="77777777" w:rsidR="00FE501C" w:rsidRPr="0033213C" w:rsidRDefault="00FE501C" w:rsidP="00E362F0">
            <w:pPr>
              <w:jc w:val="center"/>
              <w:rPr>
                <w:sz w:val="20"/>
              </w:rPr>
            </w:pPr>
          </w:p>
        </w:tc>
        <w:tc>
          <w:tcPr>
            <w:tcW w:w="284" w:type="dxa"/>
          </w:tcPr>
          <w:p w14:paraId="3E5E1321" w14:textId="77777777" w:rsidR="00FE501C" w:rsidRPr="0033213C" w:rsidRDefault="00FE501C" w:rsidP="00E362F0">
            <w:pPr>
              <w:jc w:val="center"/>
              <w:rPr>
                <w:sz w:val="20"/>
              </w:rPr>
            </w:pPr>
          </w:p>
        </w:tc>
        <w:tc>
          <w:tcPr>
            <w:tcW w:w="283" w:type="dxa"/>
          </w:tcPr>
          <w:p w14:paraId="3A109F46" w14:textId="77777777" w:rsidR="00FE501C" w:rsidRDefault="00FE501C" w:rsidP="00E362F0">
            <w:pPr>
              <w:jc w:val="center"/>
              <w:rPr>
                <w:sz w:val="20"/>
              </w:rPr>
            </w:pPr>
          </w:p>
        </w:tc>
        <w:tc>
          <w:tcPr>
            <w:tcW w:w="284" w:type="dxa"/>
          </w:tcPr>
          <w:p w14:paraId="2ABB0271" w14:textId="77777777" w:rsidR="00FE501C" w:rsidRPr="0033213C" w:rsidRDefault="00FE501C" w:rsidP="00E362F0">
            <w:pPr>
              <w:jc w:val="center"/>
              <w:rPr>
                <w:sz w:val="20"/>
              </w:rPr>
            </w:pPr>
          </w:p>
        </w:tc>
        <w:tc>
          <w:tcPr>
            <w:tcW w:w="236" w:type="dxa"/>
          </w:tcPr>
          <w:p w14:paraId="635983DD" w14:textId="77777777" w:rsidR="00FE501C" w:rsidRPr="0033213C" w:rsidRDefault="00FE501C" w:rsidP="00E362F0">
            <w:pPr>
              <w:jc w:val="center"/>
              <w:rPr>
                <w:sz w:val="20"/>
              </w:rPr>
            </w:pPr>
          </w:p>
        </w:tc>
        <w:tc>
          <w:tcPr>
            <w:tcW w:w="473" w:type="dxa"/>
          </w:tcPr>
          <w:p w14:paraId="7C2494D1" w14:textId="77777777" w:rsidR="00FE501C" w:rsidRPr="0033213C" w:rsidRDefault="00FE501C" w:rsidP="00E362F0">
            <w:pPr>
              <w:jc w:val="center"/>
              <w:rPr>
                <w:sz w:val="20"/>
              </w:rPr>
            </w:pPr>
          </w:p>
        </w:tc>
        <w:tc>
          <w:tcPr>
            <w:tcW w:w="425" w:type="dxa"/>
          </w:tcPr>
          <w:p w14:paraId="226E0678" w14:textId="77777777" w:rsidR="00FE501C" w:rsidRDefault="00FE501C" w:rsidP="00E362F0">
            <w:pPr>
              <w:jc w:val="center"/>
              <w:rPr>
                <w:sz w:val="20"/>
              </w:rPr>
            </w:pPr>
          </w:p>
        </w:tc>
        <w:tc>
          <w:tcPr>
            <w:tcW w:w="425" w:type="dxa"/>
          </w:tcPr>
          <w:p w14:paraId="71FAFCD6" w14:textId="77777777" w:rsidR="00FE501C" w:rsidRDefault="00FE501C" w:rsidP="00E362F0">
            <w:pPr>
              <w:jc w:val="center"/>
              <w:rPr>
                <w:sz w:val="20"/>
              </w:rPr>
            </w:pPr>
          </w:p>
        </w:tc>
        <w:tc>
          <w:tcPr>
            <w:tcW w:w="425" w:type="dxa"/>
          </w:tcPr>
          <w:p w14:paraId="44C29660" w14:textId="77777777" w:rsidR="00FE501C" w:rsidRPr="0033213C" w:rsidRDefault="00FE501C" w:rsidP="00E362F0">
            <w:pPr>
              <w:jc w:val="center"/>
              <w:rPr>
                <w:sz w:val="20"/>
              </w:rPr>
            </w:pPr>
          </w:p>
        </w:tc>
        <w:tc>
          <w:tcPr>
            <w:tcW w:w="426" w:type="dxa"/>
          </w:tcPr>
          <w:p w14:paraId="780FCBCB" w14:textId="77777777" w:rsidR="00FE501C" w:rsidRPr="0033213C" w:rsidRDefault="00FE501C" w:rsidP="00E362F0">
            <w:pPr>
              <w:jc w:val="center"/>
              <w:rPr>
                <w:sz w:val="20"/>
              </w:rPr>
            </w:pPr>
          </w:p>
        </w:tc>
        <w:tc>
          <w:tcPr>
            <w:tcW w:w="2835" w:type="dxa"/>
          </w:tcPr>
          <w:p w14:paraId="110A32AB" w14:textId="77777777" w:rsidR="00FE501C" w:rsidRPr="0094711C" w:rsidRDefault="00FE501C" w:rsidP="00E362F0">
            <w:pPr>
              <w:spacing w:before="40" w:after="40"/>
              <w:rPr>
                <w:bCs/>
                <w:sz w:val="22"/>
                <w:szCs w:val="22"/>
              </w:rPr>
            </w:pPr>
            <w:r w:rsidRPr="006575DA">
              <w:rPr>
                <w:rFonts w:ascii="Calibri" w:hAnsi="Calibri"/>
                <w:bCs/>
                <w:sz w:val="22"/>
                <w:szCs w:val="22"/>
                <w:lang w:val="fr-FR"/>
              </w:rPr>
              <w:t>-</w:t>
            </w:r>
          </w:p>
        </w:tc>
      </w:tr>
      <w:tr w:rsidR="00FE501C" w:rsidRPr="0033213C" w14:paraId="7E6F1008" w14:textId="77777777" w:rsidTr="00E362F0">
        <w:trPr>
          <w:trHeight w:val="567"/>
        </w:trPr>
        <w:tc>
          <w:tcPr>
            <w:tcW w:w="2972" w:type="dxa"/>
          </w:tcPr>
          <w:p w14:paraId="612D0725" w14:textId="77777777" w:rsidR="00FE501C" w:rsidRPr="00200268" w:rsidRDefault="00FE501C" w:rsidP="00E362F0">
            <w:pPr>
              <w:spacing w:before="40" w:after="40"/>
              <w:rPr>
                <w:rFonts w:cstheme="minorHAnsi"/>
                <w:sz w:val="22"/>
                <w:szCs w:val="22"/>
                <w:lang w:val="en-US"/>
              </w:rPr>
            </w:pPr>
            <w:r w:rsidRPr="00C2612E">
              <w:rPr>
                <w:rFonts w:ascii="Calibri" w:hAnsi="Calibri"/>
                <w:bCs/>
                <w:sz w:val="22"/>
                <w:szCs w:val="22"/>
                <w:lang w:val="en-US"/>
              </w:rPr>
              <w:t>Draft work pan for ITU-D Study Group 1 on Question 7/1</w:t>
            </w:r>
          </w:p>
        </w:tc>
        <w:tc>
          <w:tcPr>
            <w:tcW w:w="1418" w:type="dxa"/>
          </w:tcPr>
          <w:p w14:paraId="17780304" w14:textId="77777777" w:rsidR="00FE501C" w:rsidRPr="0094711C" w:rsidRDefault="00FE501C" w:rsidP="00E362F0">
            <w:pPr>
              <w:spacing w:before="40" w:after="40"/>
              <w:rPr>
                <w:rFonts w:cstheme="minorHAnsi"/>
                <w:sz w:val="22"/>
                <w:szCs w:val="22"/>
              </w:rPr>
            </w:pPr>
            <w:r w:rsidRPr="006575DA">
              <w:rPr>
                <w:rFonts w:ascii="Calibri" w:hAnsi="Calibri"/>
                <w:bCs/>
                <w:sz w:val="22"/>
                <w:szCs w:val="22"/>
                <w:lang w:val="fr-FR"/>
              </w:rPr>
              <w:t>Mexico</w:t>
            </w:r>
          </w:p>
        </w:tc>
        <w:tc>
          <w:tcPr>
            <w:tcW w:w="1417" w:type="dxa"/>
          </w:tcPr>
          <w:p w14:paraId="72186B7E" w14:textId="77777777" w:rsidR="00FE501C" w:rsidRDefault="00FE501C" w:rsidP="00E362F0">
            <w:pPr>
              <w:spacing w:before="40" w:after="40"/>
              <w:jc w:val="center"/>
              <w:rPr>
                <w:rStyle w:val="Hyperlink"/>
                <w:color w:val="000000" w:themeColor="text1"/>
                <w:sz w:val="22"/>
                <w:szCs w:val="22"/>
              </w:rPr>
            </w:pPr>
            <w:r>
              <w:rPr>
                <w:rStyle w:val="Hyperlink"/>
                <w:color w:val="000000" w:themeColor="text1"/>
                <w:sz w:val="22"/>
                <w:szCs w:val="22"/>
              </w:rPr>
              <w:t>Q.7/1</w:t>
            </w:r>
          </w:p>
        </w:tc>
        <w:tc>
          <w:tcPr>
            <w:tcW w:w="1559" w:type="dxa"/>
          </w:tcPr>
          <w:p w14:paraId="2DE0C613" w14:textId="77777777" w:rsidR="00FE501C" w:rsidRDefault="00924DD4" w:rsidP="00E362F0">
            <w:pPr>
              <w:spacing w:before="40" w:after="40"/>
              <w:jc w:val="center"/>
              <w:rPr>
                <w:rStyle w:val="Hyperlink"/>
                <w:rFonts w:cstheme="minorHAnsi"/>
                <w:sz w:val="22"/>
                <w:szCs w:val="22"/>
              </w:rPr>
            </w:pPr>
            <w:hyperlink r:id="rId150" w:history="1">
              <w:r w:rsidR="00FE501C" w:rsidRPr="006575DA">
                <w:rPr>
                  <w:rStyle w:val="Hyperlink"/>
                  <w:rFonts w:ascii="Calibri" w:hAnsi="Calibri"/>
                  <w:sz w:val="22"/>
                  <w:szCs w:val="22"/>
                  <w:lang w:val="fr-FR"/>
                </w:rPr>
                <w:t>1/46</w:t>
              </w:r>
            </w:hyperlink>
          </w:p>
        </w:tc>
        <w:tc>
          <w:tcPr>
            <w:tcW w:w="284" w:type="dxa"/>
          </w:tcPr>
          <w:p w14:paraId="231B7FC6" w14:textId="77777777" w:rsidR="00FE501C" w:rsidRDefault="00FE501C" w:rsidP="00E362F0">
            <w:pPr>
              <w:jc w:val="center"/>
              <w:rPr>
                <w:sz w:val="20"/>
              </w:rPr>
            </w:pPr>
          </w:p>
        </w:tc>
        <w:tc>
          <w:tcPr>
            <w:tcW w:w="236" w:type="dxa"/>
          </w:tcPr>
          <w:p w14:paraId="7101A399" w14:textId="77777777" w:rsidR="00FE501C" w:rsidRDefault="00FE501C" w:rsidP="00E362F0">
            <w:pPr>
              <w:jc w:val="center"/>
              <w:rPr>
                <w:sz w:val="20"/>
              </w:rPr>
            </w:pPr>
          </w:p>
        </w:tc>
        <w:tc>
          <w:tcPr>
            <w:tcW w:w="331" w:type="dxa"/>
          </w:tcPr>
          <w:p w14:paraId="66EE0829" w14:textId="77777777" w:rsidR="00FE501C" w:rsidRPr="0033213C" w:rsidRDefault="00FE501C" w:rsidP="00E362F0">
            <w:pPr>
              <w:jc w:val="center"/>
              <w:rPr>
                <w:sz w:val="20"/>
              </w:rPr>
            </w:pPr>
          </w:p>
        </w:tc>
        <w:tc>
          <w:tcPr>
            <w:tcW w:w="283" w:type="dxa"/>
          </w:tcPr>
          <w:p w14:paraId="54BBF62B" w14:textId="77777777" w:rsidR="00FE501C" w:rsidRPr="0033213C" w:rsidRDefault="00FE501C" w:rsidP="00E362F0">
            <w:pPr>
              <w:jc w:val="center"/>
              <w:rPr>
                <w:sz w:val="20"/>
              </w:rPr>
            </w:pPr>
          </w:p>
        </w:tc>
        <w:tc>
          <w:tcPr>
            <w:tcW w:w="284" w:type="dxa"/>
          </w:tcPr>
          <w:p w14:paraId="49DFB154" w14:textId="77777777" w:rsidR="00FE501C" w:rsidRPr="0033213C" w:rsidRDefault="00FE501C" w:rsidP="00E362F0">
            <w:pPr>
              <w:jc w:val="center"/>
              <w:rPr>
                <w:sz w:val="20"/>
              </w:rPr>
            </w:pPr>
          </w:p>
        </w:tc>
        <w:tc>
          <w:tcPr>
            <w:tcW w:w="283" w:type="dxa"/>
          </w:tcPr>
          <w:p w14:paraId="25A2B7F6" w14:textId="77777777" w:rsidR="00FE501C" w:rsidRDefault="00FE501C" w:rsidP="00E362F0">
            <w:pPr>
              <w:jc w:val="center"/>
              <w:rPr>
                <w:sz w:val="20"/>
              </w:rPr>
            </w:pPr>
          </w:p>
        </w:tc>
        <w:tc>
          <w:tcPr>
            <w:tcW w:w="284" w:type="dxa"/>
          </w:tcPr>
          <w:p w14:paraId="6E78270A" w14:textId="77777777" w:rsidR="00FE501C" w:rsidRPr="0033213C" w:rsidRDefault="00FE501C" w:rsidP="00E362F0">
            <w:pPr>
              <w:jc w:val="center"/>
              <w:rPr>
                <w:sz w:val="20"/>
              </w:rPr>
            </w:pPr>
          </w:p>
        </w:tc>
        <w:tc>
          <w:tcPr>
            <w:tcW w:w="236" w:type="dxa"/>
          </w:tcPr>
          <w:p w14:paraId="127EA033" w14:textId="77777777" w:rsidR="00FE501C" w:rsidRPr="0033213C" w:rsidRDefault="00FE501C" w:rsidP="00E362F0">
            <w:pPr>
              <w:jc w:val="center"/>
              <w:rPr>
                <w:sz w:val="20"/>
              </w:rPr>
            </w:pPr>
          </w:p>
        </w:tc>
        <w:tc>
          <w:tcPr>
            <w:tcW w:w="473" w:type="dxa"/>
          </w:tcPr>
          <w:p w14:paraId="1ED477DB" w14:textId="77777777" w:rsidR="00FE501C" w:rsidRPr="0033213C" w:rsidRDefault="00FE501C" w:rsidP="00E362F0">
            <w:pPr>
              <w:jc w:val="center"/>
              <w:rPr>
                <w:sz w:val="20"/>
              </w:rPr>
            </w:pPr>
          </w:p>
        </w:tc>
        <w:tc>
          <w:tcPr>
            <w:tcW w:w="425" w:type="dxa"/>
          </w:tcPr>
          <w:p w14:paraId="5806D04B" w14:textId="77777777" w:rsidR="00FE501C" w:rsidRDefault="00FE501C" w:rsidP="00E362F0">
            <w:pPr>
              <w:jc w:val="center"/>
              <w:rPr>
                <w:sz w:val="20"/>
              </w:rPr>
            </w:pPr>
          </w:p>
        </w:tc>
        <w:tc>
          <w:tcPr>
            <w:tcW w:w="425" w:type="dxa"/>
          </w:tcPr>
          <w:p w14:paraId="1871AEE1" w14:textId="77777777" w:rsidR="00FE501C" w:rsidRDefault="00FE501C" w:rsidP="00E362F0">
            <w:pPr>
              <w:jc w:val="center"/>
              <w:rPr>
                <w:sz w:val="20"/>
              </w:rPr>
            </w:pPr>
          </w:p>
        </w:tc>
        <w:tc>
          <w:tcPr>
            <w:tcW w:w="425" w:type="dxa"/>
          </w:tcPr>
          <w:p w14:paraId="5C4EBB36" w14:textId="77777777" w:rsidR="00FE501C" w:rsidRPr="0033213C" w:rsidRDefault="00FE501C" w:rsidP="00E362F0">
            <w:pPr>
              <w:jc w:val="center"/>
              <w:rPr>
                <w:sz w:val="20"/>
              </w:rPr>
            </w:pPr>
          </w:p>
        </w:tc>
        <w:tc>
          <w:tcPr>
            <w:tcW w:w="426" w:type="dxa"/>
          </w:tcPr>
          <w:p w14:paraId="5370FFC6" w14:textId="77777777" w:rsidR="00FE501C" w:rsidRPr="0033213C" w:rsidRDefault="00FE501C" w:rsidP="00E362F0">
            <w:pPr>
              <w:jc w:val="center"/>
              <w:rPr>
                <w:sz w:val="20"/>
              </w:rPr>
            </w:pPr>
          </w:p>
        </w:tc>
        <w:tc>
          <w:tcPr>
            <w:tcW w:w="2835" w:type="dxa"/>
          </w:tcPr>
          <w:p w14:paraId="3111441E" w14:textId="77777777" w:rsidR="00FE501C" w:rsidRPr="0094711C" w:rsidRDefault="00FE501C" w:rsidP="00E362F0">
            <w:pPr>
              <w:spacing w:before="40" w:after="40"/>
              <w:rPr>
                <w:bCs/>
                <w:sz w:val="22"/>
                <w:szCs w:val="22"/>
              </w:rPr>
            </w:pPr>
            <w:r w:rsidRPr="006575DA">
              <w:rPr>
                <w:rFonts w:ascii="Calibri" w:hAnsi="Calibri"/>
                <w:bCs/>
                <w:sz w:val="22"/>
                <w:szCs w:val="22"/>
                <w:lang w:val="fr-FR"/>
              </w:rPr>
              <w:t>-</w:t>
            </w:r>
          </w:p>
        </w:tc>
      </w:tr>
      <w:tr w:rsidR="00FE501C" w:rsidRPr="0033213C" w14:paraId="2A912813" w14:textId="77777777" w:rsidTr="00E362F0">
        <w:trPr>
          <w:trHeight w:val="567"/>
        </w:trPr>
        <w:tc>
          <w:tcPr>
            <w:tcW w:w="2972" w:type="dxa"/>
          </w:tcPr>
          <w:p w14:paraId="05C6FAA5" w14:textId="77777777" w:rsidR="00FE501C" w:rsidRPr="00200268" w:rsidRDefault="00FE501C" w:rsidP="00E362F0">
            <w:pPr>
              <w:spacing w:before="40" w:after="40"/>
              <w:rPr>
                <w:rFonts w:cstheme="minorHAnsi"/>
                <w:sz w:val="22"/>
                <w:szCs w:val="22"/>
                <w:lang w:val="en-US"/>
              </w:rPr>
            </w:pPr>
            <w:r w:rsidRPr="00C2612E">
              <w:rPr>
                <w:rFonts w:ascii="Calibri" w:hAnsi="Calibri"/>
                <w:bCs/>
                <w:sz w:val="22"/>
                <w:szCs w:val="22"/>
                <w:lang w:val="en-US"/>
              </w:rPr>
              <w:t>Spammers and phishers who target persons with disabilities</w:t>
            </w:r>
          </w:p>
        </w:tc>
        <w:tc>
          <w:tcPr>
            <w:tcW w:w="1418" w:type="dxa"/>
          </w:tcPr>
          <w:p w14:paraId="3D8A499C" w14:textId="77777777" w:rsidR="00FE501C" w:rsidRPr="0094711C" w:rsidRDefault="00FE501C" w:rsidP="00E362F0">
            <w:pPr>
              <w:spacing w:before="40" w:after="40"/>
              <w:rPr>
                <w:rFonts w:cstheme="minorHAnsi"/>
                <w:sz w:val="22"/>
                <w:szCs w:val="22"/>
              </w:rPr>
            </w:pPr>
            <w:r w:rsidRPr="006575DA">
              <w:rPr>
                <w:rFonts w:ascii="Calibri" w:hAnsi="Calibri"/>
                <w:bCs/>
                <w:sz w:val="22"/>
                <w:szCs w:val="22"/>
                <w:lang w:val="fr-FR"/>
              </w:rPr>
              <w:t xml:space="preserve">G3ict </w:t>
            </w:r>
          </w:p>
        </w:tc>
        <w:tc>
          <w:tcPr>
            <w:tcW w:w="1417" w:type="dxa"/>
          </w:tcPr>
          <w:p w14:paraId="7D36ABF4" w14:textId="77777777" w:rsidR="00FE501C" w:rsidRDefault="00FE501C" w:rsidP="00E362F0">
            <w:pPr>
              <w:spacing w:before="40" w:after="40"/>
              <w:jc w:val="center"/>
              <w:rPr>
                <w:rStyle w:val="Hyperlink"/>
                <w:color w:val="000000" w:themeColor="text1"/>
                <w:sz w:val="22"/>
                <w:szCs w:val="22"/>
              </w:rPr>
            </w:pPr>
            <w:r>
              <w:rPr>
                <w:rStyle w:val="Hyperlink"/>
                <w:color w:val="000000" w:themeColor="text1"/>
                <w:sz w:val="22"/>
                <w:szCs w:val="22"/>
              </w:rPr>
              <w:t>Q.7/1</w:t>
            </w:r>
          </w:p>
        </w:tc>
        <w:tc>
          <w:tcPr>
            <w:tcW w:w="1559" w:type="dxa"/>
          </w:tcPr>
          <w:p w14:paraId="356F9804" w14:textId="77777777" w:rsidR="00FE501C" w:rsidRDefault="00924DD4" w:rsidP="00E362F0">
            <w:pPr>
              <w:spacing w:before="40" w:after="40"/>
              <w:jc w:val="center"/>
              <w:rPr>
                <w:rStyle w:val="Hyperlink"/>
                <w:rFonts w:cstheme="minorHAnsi"/>
                <w:sz w:val="22"/>
                <w:szCs w:val="22"/>
              </w:rPr>
            </w:pPr>
            <w:hyperlink r:id="rId151" w:history="1">
              <w:r w:rsidR="00FE501C" w:rsidRPr="006575DA">
                <w:rPr>
                  <w:rStyle w:val="Hyperlink"/>
                  <w:rFonts w:ascii="Calibri" w:hAnsi="Calibri"/>
                  <w:sz w:val="22"/>
                  <w:szCs w:val="22"/>
                  <w:lang w:val="fr-FR"/>
                </w:rPr>
                <w:t>1/60</w:t>
              </w:r>
            </w:hyperlink>
          </w:p>
        </w:tc>
        <w:tc>
          <w:tcPr>
            <w:tcW w:w="284" w:type="dxa"/>
          </w:tcPr>
          <w:p w14:paraId="1527AC58" w14:textId="77777777" w:rsidR="00FE501C" w:rsidRDefault="00FE501C" w:rsidP="00E362F0">
            <w:pPr>
              <w:jc w:val="center"/>
              <w:rPr>
                <w:sz w:val="20"/>
              </w:rPr>
            </w:pPr>
          </w:p>
        </w:tc>
        <w:tc>
          <w:tcPr>
            <w:tcW w:w="236" w:type="dxa"/>
          </w:tcPr>
          <w:p w14:paraId="2E0B6C1C" w14:textId="77777777" w:rsidR="00FE501C" w:rsidRDefault="00FE501C" w:rsidP="00E362F0">
            <w:pPr>
              <w:jc w:val="center"/>
              <w:rPr>
                <w:sz w:val="20"/>
              </w:rPr>
            </w:pPr>
          </w:p>
        </w:tc>
        <w:tc>
          <w:tcPr>
            <w:tcW w:w="331" w:type="dxa"/>
          </w:tcPr>
          <w:p w14:paraId="073F343C" w14:textId="77777777" w:rsidR="00FE501C" w:rsidRPr="0033213C" w:rsidRDefault="00FE501C" w:rsidP="00E362F0">
            <w:pPr>
              <w:jc w:val="center"/>
              <w:rPr>
                <w:sz w:val="20"/>
              </w:rPr>
            </w:pPr>
          </w:p>
        </w:tc>
        <w:tc>
          <w:tcPr>
            <w:tcW w:w="283" w:type="dxa"/>
          </w:tcPr>
          <w:p w14:paraId="1EC38EE8" w14:textId="77777777" w:rsidR="00FE501C" w:rsidRPr="0033213C" w:rsidRDefault="00FE501C" w:rsidP="00E362F0">
            <w:pPr>
              <w:jc w:val="center"/>
              <w:rPr>
                <w:sz w:val="20"/>
              </w:rPr>
            </w:pPr>
          </w:p>
        </w:tc>
        <w:tc>
          <w:tcPr>
            <w:tcW w:w="284" w:type="dxa"/>
          </w:tcPr>
          <w:p w14:paraId="4F4E1B18" w14:textId="77777777" w:rsidR="00FE501C" w:rsidRPr="0033213C" w:rsidRDefault="00FE501C" w:rsidP="00E362F0">
            <w:pPr>
              <w:jc w:val="center"/>
              <w:rPr>
                <w:sz w:val="20"/>
              </w:rPr>
            </w:pPr>
          </w:p>
        </w:tc>
        <w:tc>
          <w:tcPr>
            <w:tcW w:w="283" w:type="dxa"/>
          </w:tcPr>
          <w:p w14:paraId="02724622" w14:textId="77777777" w:rsidR="00FE501C" w:rsidRDefault="00FE501C" w:rsidP="00E362F0">
            <w:pPr>
              <w:jc w:val="center"/>
              <w:rPr>
                <w:sz w:val="20"/>
              </w:rPr>
            </w:pPr>
          </w:p>
        </w:tc>
        <w:tc>
          <w:tcPr>
            <w:tcW w:w="284" w:type="dxa"/>
          </w:tcPr>
          <w:p w14:paraId="74F934BB" w14:textId="77777777" w:rsidR="00FE501C" w:rsidRPr="0033213C" w:rsidRDefault="00FE501C" w:rsidP="00E362F0">
            <w:pPr>
              <w:jc w:val="center"/>
              <w:rPr>
                <w:sz w:val="20"/>
              </w:rPr>
            </w:pPr>
          </w:p>
        </w:tc>
        <w:tc>
          <w:tcPr>
            <w:tcW w:w="236" w:type="dxa"/>
          </w:tcPr>
          <w:p w14:paraId="1768D47D" w14:textId="77777777" w:rsidR="00FE501C" w:rsidRPr="0033213C" w:rsidRDefault="00FE501C" w:rsidP="00E362F0">
            <w:pPr>
              <w:jc w:val="center"/>
              <w:rPr>
                <w:sz w:val="20"/>
              </w:rPr>
            </w:pPr>
          </w:p>
        </w:tc>
        <w:tc>
          <w:tcPr>
            <w:tcW w:w="473" w:type="dxa"/>
          </w:tcPr>
          <w:p w14:paraId="2BAC6ED7" w14:textId="77777777" w:rsidR="00FE501C" w:rsidRPr="0033213C" w:rsidRDefault="00FE501C" w:rsidP="00E362F0">
            <w:pPr>
              <w:jc w:val="center"/>
              <w:rPr>
                <w:sz w:val="20"/>
              </w:rPr>
            </w:pPr>
          </w:p>
        </w:tc>
        <w:tc>
          <w:tcPr>
            <w:tcW w:w="425" w:type="dxa"/>
          </w:tcPr>
          <w:p w14:paraId="11250720" w14:textId="77777777" w:rsidR="00FE501C" w:rsidRDefault="00FE501C" w:rsidP="00E362F0">
            <w:pPr>
              <w:jc w:val="center"/>
              <w:rPr>
                <w:sz w:val="20"/>
              </w:rPr>
            </w:pPr>
          </w:p>
        </w:tc>
        <w:tc>
          <w:tcPr>
            <w:tcW w:w="425" w:type="dxa"/>
          </w:tcPr>
          <w:p w14:paraId="548F0202" w14:textId="77777777" w:rsidR="00FE501C" w:rsidRDefault="00FE501C" w:rsidP="00E362F0">
            <w:pPr>
              <w:jc w:val="center"/>
              <w:rPr>
                <w:sz w:val="20"/>
              </w:rPr>
            </w:pPr>
          </w:p>
        </w:tc>
        <w:tc>
          <w:tcPr>
            <w:tcW w:w="425" w:type="dxa"/>
          </w:tcPr>
          <w:p w14:paraId="0D4CE716" w14:textId="77777777" w:rsidR="00FE501C" w:rsidRPr="0033213C" w:rsidRDefault="00FE501C" w:rsidP="00E362F0">
            <w:pPr>
              <w:jc w:val="center"/>
              <w:rPr>
                <w:sz w:val="20"/>
              </w:rPr>
            </w:pPr>
          </w:p>
        </w:tc>
        <w:tc>
          <w:tcPr>
            <w:tcW w:w="426" w:type="dxa"/>
          </w:tcPr>
          <w:p w14:paraId="5A4A0118" w14:textId="77777777" w:rsidR="00FE501C" w:rsidRPr="0033213C" w:rsidRDefault="00FE501C" w:rsidP="00E362F0">
            <w:pPr>
              <w:jc w:val="center"/>
              <w:rPr>
                <w:sz w:val="20"/>
              </w:rPr>
            </w:pPr>
          </w:p>
        </w:tc>
        <w:tc>
          <w:tcPr>
            <w:tcW w:w="2835" w:type="dxa"/>
          </w:tcPr>
          <w:p w14:paraId="6418E835" w14:textId="77777777" w:rsidR="00FE501C" w:rsidRPr="0094711C" w:rsidRDefault="00FE501C" w:rsidP="00E362F0">
            <w:pPr>
              <w:spacing w:before="40" w:after="40"/>
              <w:rPr>
                <w:bCs/>
                <w:sz w:val="22"/>
                <w:szCs w:val="22"/>
              </w:rPr>
            </w:pPr>
            <w:r w:rsidRPr="006575DA">
              <w:rPr>
                <w:rFonts w:ascii="Calibri" w:hAnsi="Calibri"/>
                <w:bCs/>
                <w:sz w:val="22"/>
                <w:szCs w:val="22"/>
                <w:lang w:val="fr-FR"/>
              </w:rPr>
              <w:t>-</w:t>
            </w:r>
          </w:p>
        </w:tc>
      </w:tr>
      <w:tr w:rsidR="00FE501C" w:rsidRPr="0033213C" w14:paraId="0C2B5DFF" w14:textId="77777777" w:rsidTr="00E362F0">
        <w:trPr>
          <w:trHeight w:val="567"/>
        </w:trPr>
        <w:tc>
          <w:tcPr>
            <w:tcW w:w="2972" w:type="dxa"/>
          </w:tcPr>
          <w:p w14:paraId="1DBB2D2F" w14:textId="77777777" w:rsidR="00FE501C" w:rsidRPr="00200268" w:rsidRDefault="00FE501C" w:rsidP="00E362F0">
            <w:pPr>
              <w:spacing w:before="40" w:after="40"/>
              <w:rPr>
                <w:rFonts w:cstheme="minorHAnsi"/>
                <w:sz w:val="22"/>
                <w:szCs w:val="22"/>
                <w:lang w:val="en-US"/>
              </w:rPr>
            </w:pPr>
            <w:r w:rsidRPr="00C2612E">
              <w:rPr>
                <w:rFonts w:ascii="Calibri" w:hAnsi="Calibri"/>
                <w:bCs/>
                <w:sz w:val="22"/>
                <w:szCs w:val="22"/>
                <w:lang w:val="en-US"/>
              </w:rPr>
              <w:t>Sign language interpretation, its use at ITU and the pros and cons on the use of signing avatars instead of human interpreters</w:t>
            </w:r>
          </w:p>
        </w:tc>
        <w:tc>
          <w:tcPr>
            <w:tcW w:w="1418" w:type="dxa"/>
          </w:tcPr>
          <w:p w14:paraId="30C1141B" w14:textId="77777777" w:rsidR="00FE501C" w:rsidRPr="0094711C" w:rsidRDefault="00FE501C" w:rsidP="00E362F0">
            <w:pPr>
              <w:spacing w:before="40" w:after="40"/>
              <w:rPr>
                <w:rFonts w:cstheme="minorHAnsi"/>
                <w:sz w:val="22"/>
                <w:szCs w:val="22"/>
              </w:rPr>
            </w:pPr>
            <w:r w:rsidRPr="006575DA">
              <w:rPr>
                <w:rFonts w:ascii="Calibri" w:hAnsi="Calibri"/>
                <w:bCs/>
                <w:sz w:val="22"/>
                <w:szCs w:val="22"/>
                <w:lang w:val="fr-FR"/>
              </w:rPr>
              <w:t>G3ict</w:t>
            </w:r>
          </w:p>
        </w:tc>
        <w:tc>
          <w:tcPr>
            <w:tcW w:w="1417" w:type="dxa"/>
          </w:tcPr>
          <w:p w14:paraId="7A2D13D7" w14:textId="77777777" w:rsidR="00FE501C" w:rsidRDefault="00FE501C" w:rsidP="00E362F0">
            <w:pPr>
              <w:spacing w:before="40" w:after="40"/>
              <w:jc w:val="center"/>
              <w:rPr>
                <w:rStyle w:val="Hyperlink"/>
                <w:color w:val="000000" w:themeColor="text1"/>
                <w:sz w:val="22"/>
                <w:szCs w:val="22"/>
              </w:rPr>
            </w:pPr>
            <w:r>
              <w:rPr>
                <w:rStyle w:val="Hyperlink"/>
                <w:color w:val="000000" w:themeColor="text1"/>
                <w:sz w:val="22"/>
                <w:szCs w:val="22"/>
              </w:rPr>
              <w:t>Q.7/1</w:t>
            </w:r>
          </w:p>
        </w:tc>
        <w:tc>
          <w:tcPr>
            <w:tcW w:w="1559" w:type="dxa"/>
          </w:tcPr>
          <w:p w14:paraId="2E5F1C9D" w14:textId="77777777" w:rsidR="00FE501C" w:rsidRDefault="00924DD4" w:rsidP="00E362F0">
            <w:pPr>
              <w:spacing w:before="40" w:after="40"/>
              <w:jc w:val="center"/>
              <w:rPr>
                <w:rStyle w:val="Hyperlink"/>
                <w:rFonts w:cstheme="minorHAnsi"/>
                <w:sz w:val="22"/>
                <w:szCs w:val="22"/>
              </w:rPr>
            </w:pPr>
            <w:hyperlink r:id="rId152" w:history="1">
              <w:r w:rsidR="00FE501C" w:rsidRPr="006575DA">
                <w:rPr>
                  <w:rStyle w:val="Hyperlink"/>
                  <w:rFonts w:ascii="Calibri" w:hAnsi="Calibri"/>
                  <w:sz w:val="22"/>
                  <w:szCs w:val="22"/>
                  <w:lang w:val="fr-FR"/>
                </w:rPr>
                <w:t>1/67</w:t>
              </w:r>
            </w:hyperlink>
          </w:p>
        </w:tc>
        <w:tc>
          <w:tcPr>
            <w:tcW w:w="284" w:type="dxa"/>
          </w:tcPr>
          <w:p w14:paraId="11D9701B" w14:textId="77777777" w:rsidR="00FE501C" w:rsidRDefault="00FE501C" w:rsidP="00E362F0">
            <w:pPr>
              <w:jc w:val="center"/>
              <w:rPr>
                <w:sz w:val="20"/>
              </w:rPr>
            </w:pPr>
          </w:p>
        </w:tc>
        <w:tc>
          <w:tcPr>
            <w:tcW w:w="236" w:type="dxa"/>
          </w:tcPr>
          <w:p w14:paraId="5DAE70B5" w14:textId="77777777" w:rsidR="00FE501C" w:rsidRDefault="00FE501C" w:rsidP="00E362F0">
            <w:pPr>
              <w:jc w:val="center"/>
              <w:rPr>
                <w:sz w:val="20"/>
              </w:rPr>
            </w:pPr>
          </w:p>
        </w:tc>
        <w:tc>
          <w:tcPr>
            <w:tcW w:w="331" w:type="dxa"/>
          </w:tcPr>
          <w:p w14:paraId="0826B2BD" w14:textId="77777777" w:rsidR="00FE501C" w:rsidRPr="0033213C" w:rsidRDefault="00FE501C" w:rsidP="00E362F0">
            <w:pPr>
              <w:jc w:val="center"/>
              <w:rPr>
                <w:sz w:val="20"/>
              </w:rPr>
            </w:pPr>
          </w:p>
        </w:tc>
        <w:tc>
          <w:tcPr>
            <w:tcW w:w="283" w:type="dxa"/>
          </w:tcPr>
          <w:p w14:paraId="4FA3AE1D" w14:textId="77777777" w:rsidR="00FE501C" w:rsidRPr="0033213C" w:rsidRDefault="00FE501C" w:rsidP="00E362F0">
            <w:pPr>
              <w:jc w:val="center"/>
              <w:rPr>
                <w:sz w:val="20"/>
              </w:rPr>
            </w:pPr>
          </w:p>
        </w:tc>
        <w:tc>
          <w:tcPr>
            <w:tcW w:w="284" w:type="dxa"/>
          </w:tcPr>
          <w:p w14:paraId="555B63E1" w14:textId="77777777" w:rsidR="00FE501C" w:rsidRPr="0033213C" w:rsidRDefault="00FE501C" w:rsidP="00E362F0">
            <w:pPr>
              <w:jc w:val="center"/>
              <w:rPr>
                <w:sz w:val="20"/>
              </w:rPr>
            </w:pPr>
          </w:p>
        </w:tc>
        <w:tc>
          <w:tcPr>
            <w:tcW w:w="283" w:type="dxa"/>
          </w:tcPr>
          <w:p w14:paraId="2E13844F" w14:textId="77777777" w:rsidR="00FE501C" w:rsidRDefault="00FE501C" w:rsidP="00E362F0">
            <w:pPr>
              <w:jc w:val="center"/>
              <w:rPr>
                <w:sz w:val="20"/>
              </w:rPr>
            </w:pPr>
          </w:p>
        </w:tc>
        <w:tc>
          <w:tcPr>
            <w:tcW w:w="284" w:type="dxa"/>
          </w:tcPr>
          <w:p w14:paraId="3DC78ECF" w14:textId="77777777" w:rsidR="00FE501C" w:rsidRPr="0033213C" w:rsidRDefault="00FE501C" w:rsidP="00E362F0">
            <w:pPr>
              <w:jc w:val="center"/>
              <w:rPr>
                <w:sz w:val="20"/>
              </w:rPr>
            </w:pPr>
          </w:p>
        </w:tc>
        <w:tc>
          <w:tcPr>
            <w:tcW w:w="236" w:type="dxa"/>
          </w:tcPr>
          <w:p w14:paraId="2BBE7950" w14:textId="77777777" w:rsidR="00FE501C" w:rsidRPr="0033213C" w:rsidRDefault="00FE501C" w:rsidP="00E362F0">
            <w:pPr>
              <w:jc w:val="center"/>
              <w:rPr>
                <w:sz w:val="20"/>
              </w:rPr>
            </w:pPr>
          </w:p>
        </w:tc>
        <w:tc>
          <w:tcPr>
            <w:tcW w:w="473" w:type="dxa"/>
          </w:tcPr>
          <w:p w14:paraId="4540AAEF" w14:textId="77777777" w:rsidR="00FE501C" w:rsidRPr="0033213C" w:rsidRDefault="00FE501C" w:rsidP="00E362F0">
            <w:pPr>
              <w:jc w:val="center"/>
              <w:rPr>
                <w:sz w:val="20"/>
              </w:rPr>
            </w:pPr>
          </w:p>
        </w:tc>
        <w:tc>
          <w:tcPr>
            <w:tcW w:w="425" w:type="dxa"/>
          </w:tcPr>
          <w:p w14:paraId="5CEA677E" w14:textId="77777777" w:rsidR="00FE501C" w:rsidRDefault="00FE501C" w:rsidP="00E362F0">
            <w:pPr>
              <w:jc w:val="center"/>
              <w:rPr>
                <w:sz w:val="20"/>
              </w:rPr>
            </w:pPr>
          </w:p>
        </w:tc>
        <w:tc>
          <w:tcPr>
            <w:tcW w:w="425" w:type="dxa"/>
          </w:tcPr>
          <w:p w14:paraId="2791305B" w14:textId="77777777" w:rsidR="00FE501C" w:rsidRDefault="00FE501C" w:rsidP="00E362F0">
            <w:pPr>
              <w:jc w:val="center"/>
              <w:rPr>
                <w:sz w:val="20"/>
              </w:rPr>
            </w:pPr>
          </w:p>
        </w:tc>
        <w:tc>
          <w:tcPr>
            <w:tcW w:w="425" w:type="dxa"/>
          </w:tcPr>
          <w:p w14:paraId="07F8D5E6" w14:textId="77777777" w:rsidR="00FE501C" w:rsidRPr="0033213C" w:rsidRDefault="00FE501C" w:rsidP="00E362F0">
            <w:pPr>
              <w:jc w:val="center"/>
              <w:rPr>
                <w:sz w:val="20"/>
              </w:rPr>
            </w:pPr>
          </w:p>
        </w:tc>
        <w:tc>
          <w:tcPr>
            <w:tcW w:w="426" w:type="dxa"/>
          </w:tcPr>
          <w:p w14:paraId="70328CED" w14:textId="77777777" w:rsidR="00FE501C" w:rsidRPr="0033213C" w:rsidRDefault="00FE501C" w:rsidP="00E362F0">
            <w:pPr>
              <w:jc w:val="center"/>
              <w:rPr>
                <w:sz w:val="20"/>
              </w:rPr>
            </w:pPr>
          </w:p>
        </w:tc>
        <w:tc>
          <w:tcPr>
            <w:tcW w:w="2835" w:type="dxa"/>
          </w:tcPr>
          <w:p w14:paraId="5E555F06" w14:textId="77777777" w:rsidR="00FE501C" w:rsidRPr="0094711C" w:rsidRDefault="00FE501C" w:rsidP="00E362F0">
            <w:pPr>
              <w:spacing w:before="40" w:after="40"/>
              <w:rPr>
                <w:bCs/>
                <w:sz w:val="22"/>
                <w:szCs w:val="22"/>
              </w:rPr>
            </w:pPr>
            <w:r w:rsidRPr="006575DA">
              <w:rPr>
                <w:rFonts w:ascii="Calibri" w:hAnsi="Calibri"/>
                <w:bCs/>
                <w:sz w:val="22"/>
                <w:szCs w:val="22"/>
                <w:lang w:val="fr-FR"/>
              </w:rPr>
              <w:t>-</w:t>
            </w:r>
          </w:p>
        </w:tc>
      </w:tr>
      <w:tr w:rsidR="00FE501C" w:rsidRPr="0033213C" w14:paraId="6C175837" w14:textId="77777777" w:rsidTr="00E362F0">
        <w:trPr>
          <w:trHeight w:val="567"/>
        </w:trPr>
        <w:tc>
          <w:tcPr>
            <w:tcW w:w="2972" w:type="dxa"/>
          </w:tcPr>
          <w:p w14:paraId="76C1B9EE" w14:textId="77777777" w:rsidR="00FE501C" w:rsidRPr="00200268" w:rsidRDefault="00FE501C" w:rsidP="00E362F0">
            <w:pPr>
              <w:spacing w:before="40" w:after="40"/>
              <w:rPr>
                <w:rFonts w:cstheme="minorHAnsi"/>
                <w:sz w:val="22"/>
                <w:szCs w:val="22"/>
                <w:lang w:val="en-US"/>
              </w:rPr>
            </w:pPr>
            <w:r w:rsidRPr="00C2612E">
              <w:rPr>
                <w:rFonts w:ascii="Calibri" w:hAnsi="Calibri"/>
                <w:bCs/>
                <w:sz w:val="22"/>
                <w:szCs w:val="22"/>
                <w:lang w:val="en-US"/>
              </w:rPr>
              <w:t>Case study of easy to distinguish accessible products by people with disabilities</w:t>
            </w:r>
          </w:p>
        </w:tc>
        <w:tc>
          <w:tcPr>
            <w:tcW w:w="1418" w:type="dxa"/>
          </w:tcPr>
          <w:p w14:paraId="0106C571" w14:textId="77777777" w:rsidR="00FE501C" w:rsidRPr="0094711C" w:rsidRDefault="00FE501C" w:rsidP="00E362F0">
            <w:pPr>
              <w:spacing w:before="40" w:after="40"/>
              <w:rPr>
                <w:rFonts w:cstheme="minorHAnsi"/>
                <w:sz w:val="22"/>
                <w:szCs w:val="22"/>
              </w:rPr>
            </w:pPr>
            <w:r w:rsidRPr="006575DA">
              <w:rPr>
                <w:rFonts w:ascii="Calibri" w:hAnsi="Calibri"/>
                <w:bCs/>
                <w:sz w:val="22"/>
                <w:szCs w:val="22"/>
                <w:lang w:val="fr-FR"/>
              </w:rPr>
              <w:t>Japan</w:t>
            </w:r>
          </w:p>
        </w:tc>
        <w:tc>
          <w:tcPr>
            <w:tcW w:w="1417" w:type="dxa"/>
          </w:tcPr>
          <w:p w14:paraId="7BD13BC4" w14:textId="77777777" w:rsidR="00FE501C" w:rsidRDefault="00FE501C" w:rsidP="00E362F0">
            <w:pPr>
              <w:spacing w:before="40" w:after="40"/>
              <w:jc w:val="center"/>
              <w:rPr>
                <w:rStyle w:val="Hyperlink"/>
                <w:color w:val="000000" w:themeColor="text1"/>
                <w:sz w:val="22"/>
                <w:szCs w:val="22"/>
              </w:rPr>
            </w:pPr>
            <w:r>
              <w:rPr>
                <w:rStyle w:val="Hyperlink"/>
                <w:color w:val="000000" w:themeColor="text1"/>
                <w:sz w:val="22"/>
                <w:szCs w:val="22"/>
              </w:rPr>
              <w:t>Q.7/1</w:t>
            </w:r>
          </w:p>
        </w:tc>
        <w:tc>
          <w:tcPr>
            <w:tcW w:w="1559" w:type="dxa"/>
          </w:tcPr>
          <w:p w14:paraId="24EEC57E" w14:textId="77777777" w:rsidR="00FE501C" w:rsidRDefault="00924DD4" w:rsidP="00E362F0">
            <w:pPr>
              <w:spacing w:before="40" w:after="40"/>
              <w:jc w:val="center"/>
              <w:rPr>
                <w:rStyle w:val="Hyperlink"/>
                <w:rFonts w:cstheme="minorHAnsi"/>
                <w:sz w:val="22"/>
                <w:szCs w:val="22"/>
              </w:rPr>
            </w:pPr>
            <w:hyperlink r:id="rId153" w:history="1">
              <w:r w:rsidR="00FE501C" w:rsidRPr="006575DA">
                <w:rPr>
                  <w:rStyle w:val="Hyperlink"/>
                  <w:rFonts w:ascii="Calibri" w:hAnsi="Calibri"/>
                  <w:sz w:val="22"/>
                  <w:szCs w:val="22"/>
                  <w:lang w:val="fr-FR"/>
                </w:rPr>
                <w:t>1/71</w:t>
              </w:r>
            </w:hyperlink>
          </w:p>
        </w:tc>
        <w:tc>
          <w:tcPr>
            <w:tcW w:w="284" w:type="dxa"/>
          </w:tcPr>
          <w:p w14:paraId="771B3861" w14:textId="77777777" w:rsidR="00FE501C" w:rsidRDefault="00FE501C" w:rsidP="00E362F0">
            <w:pPr>
              <w:jc w:val="center"/>
              <w:rPr>
                <w:sz w:val="20"/>
              </w:rPr>
            </w:pPr>
          </w:p>
        </w:tc>
        <w:tc>
          <w:tcPr>
            <w:tcW w:w="236" w:type="dxa"/>
          </w:tcPr>
          <w:p w14:paraId="6A4ED79F" w14:textId="77777777" w:rsidR="00FE501C" w:rsidRDefault="00FE501C" w:rsidP="00E362F0">
            <w:pPr>
              <w:jc w:val="center"/>
              <w:rPr>
                <w:sz w:val="20"/>
              </w:rPr>
            </w:pPr>
          </w:p>
        </w:tc>
        <w:tc>
          <w:tcPr>
            <w:tcW w:w="331" w:type="dxa"/>
          </w:tcPr>
          <w:p w14:paraId="6DB2EEA9" w14:textId="77777777" w:rsidR="00FE501C" w:rsidRPr="0033213C" w:rsidRDefault="00FE501C" w:rsidP="00E362F0">
            <w:pPr>
              <w:jc w:val="center"/>
              <w:rPr>
                <w:sz w:val="20"/>
              </w:rPr>
            </w:pPr>
          </w:p>
        </w:tc>
        <w:tc>
          <w:tcPr>
            <w:tcW w:w="283" w:type="dxa"/>
          </w:tcPr>
          <w:p w14:paraId="047ACBEC" w14:textId="77777777" w:rsidR="00FE501C" w:rsidRPr="0033213C" w:rsidRDefault="00FE501C" w:rsidP="00E362F0">
            <w:pPr>
              <w:jc w:val="center"/>
              <w:rPr>
                <w:sz w:val="20"/>
              </w:rPr>
            </w:pPr>
          </w:p>
        </w:tc>
        <w:tc>
          <w:tcPr>
            <w:tcW w:w="284" w:type="dxa"/>
          </w:tcPr>
          <w:p w14:paraId="75EDE064" w14:textId="77777777" w:rsidR="00FE501C" w:rsidRPr="0033213C" w:rsidRDefault="00FE501C" w:rsidP="00E362F0">
            <w:pPr>
              <w:jc w:val="center"/>
              <w:rPr>
                <w:sz w:val="20"/>
              </w:rPr>
            </w:pPr>
          </w:p>
        </w:tc>
        <w:tc>
          <w:tcPr>
            <w:tcW w:w="283" w:type="dxa"/>
          </w:tcPr>
          <w:p w14:paraId="41C65D5B" w14:textId="77777777" w:rsidR="00FE501C" w:rsidRDefault="00FE501C" w:rsidP="00E362F0">
            <w:pPr>
              <w:jc w:val="center"/>
              <w:rPr>
                <w:sz w:val="20"/>
              </w:rPr>
            </w:pPr>
          </w:p>
        </w:tc>
        <w:tc>
          <w:tcPr>
            <w:tcW w:w="284" w:type="dxa"/>
          </w:tcPr>
          <w:p w14:paraId="71F83DCD" w14:textId="77777777" w:rsidR="00FE501C" w:rsidRPr="0033213C" w:rsidRDefault="00FE501C" w:rsidP="00E362F0">
            <w:pPr>
              <w:jc w:val="center"/>
              <w:rPr>
                <w:sz w:val="20"/>
              </w:rPr>
            </w:pPr>
          </w:p>
        </w:tc>
        <w:tc>
          <w:tcPr>
            <w:tcW w:w="236" w:type="dxa"/>
          </w:tcPr>
          <w:p w14:paraId="5B67E831" w14:textId="77777777" w:rsidR="00FE501C" w:rsidRPr="0033213C" w:rsidRDefault="00FE501C" w:rsidP="00E362F0">
            <w:pPr>
              <w:jc w:val="center"/>
              <w:rPr>
                <w:sz w:val="20"/>
              </w:rPr>
            </w:pPr>
          </w:p>
        </w:tc>
        <w:tc>
          <w:tcPr>
            <w:tcW w:w="473" w:type="dxa"/>
          </w:tcPr>
          <w:p w14:paraId="3C43906B" w14:textId="77777777" w:rsidR="00FE501C" w:rsidRPr="0033213C" w:rsidRDefault="00FE501C" w:rsidP="00E362F0">
            <w:pPr>
              <w:jc w:val="center"/>
              <w:rPr>
                <w:sz w:val="20"/>
              </w:rPr>
            </w:pPr>
          </w:p>
        </w:tc>
        <w:tc>
          <w:tcPr>
            <w:tcW w:w="425" w:type="dxa"/>
          </w:tcPr>
          <w:p w14:paraId="070832F0" w14:textId="77777777" w:rsidR="00FE501C" w:rsidRDefault="00FE501C" w:rsidP="00E362F0">
            <w:pPr>
              <w:jc w:val="center"/>
              <w:rPr>
                <w:sz w:val="20"/>
              </w:rPr>
            </w:pPr>
          </w:p>
        </w:tc>
        <w:tc>
          <w:tcPr>
            <w:tcW w:w="425" w:type="dxa"/>
          </w:tcPr>
          <w:p w14:paraId="6096E166" w14:textId="77777777" w:rsidR="00FE501C" w:rsidRDefault="00FE501C" w:rsidP="00E362F0">
            <w:pPr>
              <w:jc w:val="center"/>
              <w:rPr>
                <w:sz w:val="20"/>
              </w:rPr>
            </w:pPr>
          </w:p>
        </w:tc>
        <w:tc>
          <w:tcPr>
            <w:tcW w:w="425" w:type="dxa"/>
          </w:tcPr>
          <w:p w14:paraId="1751F972" w14:textId="77777777" w:rsidR="00FE501C" w:rsidRPr="0033213C" w:rsidRDefault="00FE501C" w:rsidP="00E362F0">
            <w:pPr>
              <w:jc w:val="center"/>
              <w:rPr>
                <w:sz w:val="20"/>
              </w:rPr>
            </w:pPr>
          </w:p>
        </w:tc>
        <w:tc>
          <w:tcPr>
            <w:tcW w:w="426" w:type="dxa"/>
          </w:tcPr>
          <w:p w14:paraId="3EDB59C3" w14:textId="77777777" w:rsidR="00FE501C" w:rsidRPr="0033213C" w:rsidRDefault="00FE501C" w:rsidP="00E362F0">
            <w:pPr>
              <w:jc w:val="center"/>
              <w:rPr>
                <w:sz w:val="20"/>
              </w:rPr>
            </w:pPr>
          </w:p>
        </w:tc>
        <w:tc>
          <w:tcPr>
            <w:tcW w:w="2835" w:type="dxa"/>
          </w:tcPr>
          <w:p w14:paraId="000F7565" w14:textId="77777777" w:rsidR="00FE501C" w:rsidRPr="0094711C" w:rsidRDefault="00FE501C" w:rsidP="00E362F0">
            <w:pPr>
              <w:spacing w:before="40" w:after="40"/>
              <w:rPr>
                <w:bCs/>
                <w:sz w:val="22"/>
                <w:szCs w:val="22"/>
              </w:rPr>
            </w:pPr>
            <w:r w:rsidRPr="006575DA">
              <w:rPr>
                <w:rFonts w:ascii="Calibri" w:hAnsi="Calibri"/>
                <w:bCs/>
                <w:sz w:val="22"/>
                <w:szCs w:val="22"/>
                <w:lang w:val="fr-FR"/>
              </w:rPr>
              <w:t>-</w:t>
            </w:r>
          </w:p>
        </w:tc>
      </w:tr>
      <w:tr w:rsidR="00FE501C" w:rsidRPr="0033213C" w14:paraId="08736617" w14:textId="77777777" w:rsidTr="00E362F0">
        <w:trPr>
          <w:trHeight w:val="567"/>
        </w:trPr>
        <w:tc>
          <w:tcPr>
            <w:tcW w:w="2972" w:type="dxa"/>
          </w:tcPr>
          <w:p w14:paraId="56A01C7C" w14:textId="77777777" w:rsidR="00FE501C" w:rsidRPr="00200268" w:rsidRDefault="00FE501C" w:rsidP="00E362F0">
            <w:pPr>
              <w:spacing w:before="40" w:after="40"/>
              <w:rPr>
                <w:rFonts w:cstheme="minorHAnsi"/>
                <w:sz w:val="22"/>
                <w:szCs w:val="22"/>
                <w:lang w:val="en-US"/>
              </w:rPr>
            </w:pPr>
            <w:r w:rsidRPr="00C2612E">
              <w:rPr>
                <w:rFonts w:ascii="Calibri" w:hAnsi="Calibri"/>
                <w:bCs/>
                <w:sz w:val="22"/>
                <w:szCs w:val="22"/>
                <w:lang w:val="en-US"/>
              </w:rPr>
              <w:t>Activities for Women and ICTs Day, 26 April 2018</w:t>
            </w:r>
          </w:p>
        </w:tc>
        <w:tc>
          <w:tcPr>
            <w:tcW w:w="1418" w:type="dxa"/>
          </w:tcPr>
          <w:p w14:paraId="577194E4" w14:textId="77777777" w:rsidR="00FE501C" w:rsidRPr="0094711C" w:rsidRDefault="00FE501C" w:rsidP="00E362F0">
            <w:pPr>
              <w:spacing w:before="40" w:after="40"/>
              <w:rPr>
                <w:rFonts w:cstheme="minorHAnsi"/>
                <w:sz w:val="22"/>
                <w:szCs w:val="22"/>
              </w:rPr>
            </w:pPr>
            <w:r w:rsidRPr="006575DA">
              <w:rPr>
                <w:rFonts w:ascii="Calibri" w:hAnsi="Calibri"/>
                <w:bCs/>
                <w:sz w:val="22"/>
                <w:szCs w:val="22"/>
                <w:lang w:val="fr-FR"/>
              </w:rPr>
              <w:t>Mali</w:t>
            </w:r>
          </w:p>
        </w:tc>
        <w:tc>
          <w:tcPr>
            <w:tcW w:w="1417" w:type="dxa"/>
          </w:tcPr>
          <w:p w14:paraId="3B69D27C" w14:textId="77777777" w:rsidR="00FE501C" w:rsidRDefault="00FE501C" w:rsidP="00E362F0">
            <w:pPr>
              <w:spacing w:before="40" w:after="40"/>
              <w:jc w:val="center"/>
              <w:rPr>
                <w:rStyle w:val="Hyperlink"/>
                <w:color w:val="000000" w:themeColor="text1"/>
                <w:sz w:val="22"/>
                <w:szCs w:val="22"/>
              </w:rPr>
            </w:pPr>
            <w:r>
              <w:rPr>
                <w:rStyle w:val="Hyperlink"/>
                <w:color w:val="000000" w:themeColor="text1"/>
                <w:sz w:val="22"/>
                <w:szCs w:val="22"/>
              </w:rPr>
              <w:t>Q.7/1</w:t>
            </w:r>
          </w:p>
        </w:tc>
        <w:tc>
          <w:tcPr>
            <w:tcW w:w="1559" w:type="dxa"/>
          </w:tcPr>
          <w:p w14:paraId="65BCA8D9" w14:textId="77777777" w:rsidR="00FE501C" w:rsidRDefault="00924DD4" w:rsidP="00E362F0">
            <w:pPr>
              <w:spacing w:before="40" w:after="40"/>
              <w:jc w:val="center"/>
              <w:rPr>
                <w:rStyle w:val="Hyperlink"/>
                <w:rFonts w:cstheme="minorHAnsi"/>
                <w:sz w:val="22"/>
                <w:szCs w:val="22"/>
              </w:rPr>
            </w:pPr>
            <w:hyperlink r:id="rId154" w:history="1">
              <w:r w:rsidR="00FE501C" w:rsidRPr="006575DA">
                <w:rPr>
                  <w:rStyle w:val="Hyperlink"/>
                  <w:rFonts w:ascii="Calibri" w:hAnsi="Calibri"/>
                  <w:sz w:val="22"/>
                  <w:szCs w:val="22"/>
                  <w:lang w:val="fr-FR"/>
                </w:rPr>
                <w:t>SG1RGQ/7-E</w:t>
              </w:r>
            </w:hyperlink>
          </w:p>
        </w:tc>
        <w:tc>
          <w:tcPr>
            <w:tcW w:w="284" w:type="dxa"/>
          </w:tcPr>
          <w:p w14:paraId="11A689D1" w14:textId="77777777" w:rsidR="00FE501C" w:rsidRDefault="00FE501C" w:rsidP="00E362F0">
            <w:pPr>
              <w:jc w:val="center"/>
              <w:rPr>
                <w:sz w:val="20"/>
              </w:rPr>
            </w:pPr>
          </w:p>
        </w:tc>
        <w:tc>
          <w:tcPr>
            <w:tcW w:w="236" w:type="dxa"/>
          </w:tcPr>
          <w:p w14:paraId="3D01C981" w14:textId="77777777" w:rsidR="00FE501C" w:rsidRDefault="00FE501C" w:rsidP="00E362F0">
            <w:pPr>
              <w:jc w:val="center"/>
              <w:rPr>
                <w:sz w:val="20"/>
              </w:rPr>
            </w:pPr>
          </w:p>
        </w:tc>
        <w:tc>
          <w:tcPr>
            <w:tcW w:w="331" w:type="dxa"/>
          </w:tcPr>
          <w:p w14:paraId="089C24A5" w14:textId="77777777" w:rsidR="00FE501C" w:rsidRPr="0033213C" w:rsidRDefault="00FE501C" w:rsidP="00E362F0">
            <w:pPr>
              <w:jc w:val="center"/>
              <w:rPr>
                <w:sz w:val="20"/>
              </w:rPr>
            </w:pPr>
          </w:p>
        </w:tc>
        <w:tc>
          <w:tcPr>
            <w:tcW w:w="283" w:type="dxa"/>
          </w:tcPr>
          <w:p w14:paraId="69368C0E" w14:textId="77777777" w:rsidR="00FE501C" w:rsidRPr="0033213C" w:rsidRDefault="00FE501C" w:rsidP="00E362F0">
            <w:pPr>
              <w:jc w:val="center"/>
              <w:rPr>
                <w:sz w:val="20"/>
              </w:rPr>
            </w:pPr>
          </w:p>
        </w:tc>
        <w:tc>
          <w:tcPr>
            <w:tcW w:w="284" w:type="dxa"/>
          </w:tcPr>
          <w:p w14:paraId="6CA7E52D" w14:textId="77777777" w:rsidR="00FE501C" w:rsidRPr="0033213C" w:rsidRDefault="00FE501C" w:rsidP="00E362F0">
            <w:pPr>
              <w:jc w:val="center"/>
              <w:rPr>
                <w:sz w:val="20"/>
              </w:rPr>
            </w:pPr>
          </w:p>
        </w:tc>
        <w:tc>
          <w:tcPr>
            <w:tcW w:w="283" w:type="dxa"/>
          </w:tcPr>
          <w:p w14:paraId="000FE55D" w14:textId="77777777" w:rsidR="00FE501C" w:rsidRDefault="00FE501C" w:rsidP="00E362F0">
            <w:pPr>
              <w:jc w:val="center"/>
              <w:rPr>
                <w:sz w:val="20"/>
              </w:rPr>
            </w:pPr>
          </w:p>
        </w:tc>
        <w:tc>
          <w:tcPr>
            <w:tcW w:w="284" w:type="dxa"/>
          </w:tcPr>
          <w:p w14:paraId="7CDED78E" w14:textId="77777777" w:rsidR="00FE501C" w:rsidRPr="0033213C" w:rsidRDefault="00FE501C" w:rsidP="00E362F0">
            <w:pPr>
              <w:jc w:val="center"/>
              <w:rPr>
                <w:sz w:val="20"/>
              </w:rPr>
            </w:pPr>
          </w:p>
        </w:tc>
        <w:tc>
          <w:tcPr>
            <w:tcW w:w="236" w:type="dxa"/>
          </w:tcPr>
          <w:p w14:paraId="0C005A54" w14:textId="77777777" w:rsidR="00FE501C" w:rsidRPr="0033213C" w:rsidRDefault="00FE501C" w:rsidP="00E362F0">
            <w:pPr>
              <w:jc w:val="center"/>
              <w:rPr>
                <w:sz w:val="20"/>
              </w:rPr>
            </w:pPr>
          </w:p>
        </w:tc>
        <w:tc>
          <w:tcPr>
            <w:tcW w:w="473" w:type="dxa"/>
          </w:tcPr>
          <w:p w14:paraId="0495ED76" w14:textId="77777777" w:rsidR="00FE501C" w:rsidRPr="0033213C" w:rsidRDefault="00FE501C" w:rsidP="00E362F0">
            <w:pPr>
              <w:jc w:val="center"/>
              <w:rPr>
                <w:sz w:val="20"/>
              </w:rPr>
            </w:pPr>
          </w:p>
        </w:tc>
        <w:tc>
          <w:tcPr>
            <w:tcW w:w="425" w:type="dxa"/>
          </w:tcPr>
          <w:p w14:paraId="06C36A0A" w14:textId="77777777" w:rsidR="00FE501C" w:rsidRDefault="00FE501C" w:rsidP="00E362F0">
            <w:pPr>
              <w:jc w:val="center"/>
              <w:rPr>
                <w:sz w:val="20"/>
              </w:rPr>
            </w:pPr>
          </w:p>
        </w:tc>
        <w:tc>
          <w:tcPr>
            <w:tcW w:w="425" w:type="dxa"/>
          </w:tcPr>
          <w:p w14:paraId="11C7AE85" w14:textId="77777777" w:rsidR="00FE501C" w:rsidRDefault="00FE501C" w:rsidP="00E362F0">
            <w:pPr>
              <w:jc w:val="center"/>
              <w:rPr>
                <w:sz w:val="20"/>
              </w:rPr>
            </w:pPr>
          </w:p>
        </w:tc>
        <w:tc>
          <w:tcPr>
            <w:tcW w:w="425" w:type="dxa"/>
          </w:tcPr>
          <w:p w14:paraId="347ED03A" w14:textId="77777777" w:rsidR="00FE501C" w:rsidRPr="0033213C" w:rsidRDefault="00FE501C" w:rsidP="00E362F0">
            <w:pPr>
              <w:jc w:val="center"/>
              <w:rPr>
                <w:sz w:val="20"/>
              </w:rPr>
            </w:pPr>
          </w:p>
        </w:tc>
        <w:tc>
          <w:tcPr>
            <w:tcW w:w="426" w:type="dxa"/>
          </w:tcPr>
          <w:p w14:paraId="0007057C" w14:textId="77777777" w:rsidR="00FE501C" w:rsidRPr="0033213C" w:rsidRDefault="00FE501C" w:rsidP="00E362F0">
            <w:pPr>
              <w:jc w:val="center"/>
              <w:rPr>
                <w:sz w:val="20"/>
              </w:rPr>
            </w:pPr>
          </w:p>
        </w:tc>
        <w:tc>
          <w:tcPr>
            <w:tcW w:w="2835" w:type="dxa"/>
          </w:tcPr>
          <w:p w14:paraId="286A134E" w14:textId="77777777" w:rsidR="00FE501C" w:rsidRPr="0094711C" w:rsidRDefault="00FE501C" w:rsidP="00E362F0">
            <w:pPr>
              <w:spacing w:before="40" w:after="40"/>
              <w:rPr>
                <w:bCs/>
                <w:sz w:val="22"/>
                <w:szCs w:val="22"/>
              </w:rPr>
            </w:pPr>
            <w:r w:rsidRPr="006575DA">
              <w:rPr>
                <w:rFonts w:ascii="Calibri" w:hAnsi="Calibri"/>
                <w:bCs/>
                <w:sz w:val="22"/>
                <w:szCs w:val="22"/>
                <w:lang w:val="fr-FR"/>
              </w:rPr>
              <w:t>-</w:t>
            </w:r>
          </w:p>
        </w:tc>
      </w:tr>
      <w:tr w:rsidR="00FE501C" w:rsidRPr="0033213C" w14:paraId="67108541" w14:textId="77777777" w:rsidTr="00E362F0">
        <w:trPr>
          <w:trHeight w:val="567"/>
        </w:trPr>
        <w:tc>
          <w:tcPr>
            <w:tcW w:w="2972" w:type="dxa"/>
          </w:tcPr>
          <w:p w14:paraId="4E203DCC" w14:textId="77777777" w:rsidR="00FE501C" w:rsidRPr="00200268" w:rsidRDefault="00FE501C" w:rsidP="00E362F0">
            <w:pPr>
              <w:spacing w:before="40" w:after="40"/>
              <w:rPr>
                <w:rFonts w:cstheme="minorHAnsi"/>
                <w:sz w:val="22"/>
                <w:szCs w:val="22"/>
                <w:lang w:val="en-US"/>
              </w:rPr>
            </w:pPr>
            <w:r w:rsidRPr="00C2612E">
              <w:rPr>
                <w:rFonts w:ascii="Calibri" w:hAnsi="Calibri"/>
                <w:bCs/>
                <w:sz w:val="22"/>
                <w:szCs w:val="22"/>
                <w:lang w:val="en-US"/>
              </w:rPr>
              <w:t xml:space="preserve">Status of ICT-based activities for </w:t>
            </w:r>
            <w:proofErr w:type="spellStart"/>
            <w:r w:rsidRPr="00C2612E">
              <w:rPr>
                <w:rFonts w:ascii="Calibri" w:hAnsi="Calibri"/>
                <w:bCs/>
                <w:sz w:val="22"/>
                <w:szCs w:val="22"/>
                <w:lang w:val="en-US"/>
              </w:rPr>
              <w:t>PwD</w:t>
            </w:r>
            <w:proofErr w:type="spellEnd"/>
            <w:r w:rsidRPr="00C2612E">
              <w:rPr>
                <w:rFonts w:ascii="Calibri" w:hAnsi="Calibri"/>
                <w:bCs/>
                <w:sz w:val="22"/>
                <w:szCs w:val="22"/>
                <w:lang w:val="en-US"/>
              </w:rPr>
              <w:t xml:space="preserve"> in Iran and the significance of E-Insight</w:t>
            </w:r>
          </w:p>
        </w:tc>
        <w:tc>
          <w:tcPr>
            <w:tcW w:w="1418" w:type="dxa"/>
          </w:tcPr>
          <w:p w14:paraId="45EF92DA" w14:textId="77777777" w:rsidR="00FE501C" w:rsidRPr="0094711C" w:rsidRDefault="00FE501C" w:rsidP="00E362F0">
            <w:pPr>
              <w:spacing w:before="40" w:after="40"/>
              <w:rPr>
                <w:rFonts w:cstheme="minorHAnsi"/>
                <w:sz w:val="22"/>
                <w:szCs w:val="22"/>
              </w:rPr>
            </w:pPr>
            <w:r w:rsidRPr="006575DA">
              <w:rPr>
                <w:rFonts w:ascii="Calibri" w:hAnsi="Calibri"/>
                <w:bCs/>
                <w:sz w:val="22"/>
                <w:szCs w:val="22"/>
                <w:lang w:val="fr-FR"/>
              </w:rPr>
              <w:t xml:space="preserve">ICT </w:t>
            </w:r>
            <w:proofErr w:type="spellStart"/>
            <w:r w:rsidRPr="006575DA">
              <w:rPr>
                <w:rFonts w:ascii="Calibri" w:hAnsi="Calibri"/>
                <w:bCs/>
                <w:sz w:val="22"/>
                <w:szCs w:val="22"/>
                <w:lang w:val="fr-FR"/>
              </w:rPr>
              <w:t>Research</w:t>
            </w:r>
            <w:proofErr w:type="spellEnd"/>
            <w:r w:rsidRPr="006575DA">
              <w:rPr>
                <w:rFonts w:ascii="Calibri" w:hAnsi="Calibri"/>
                <w:bCs/>
                <w:sz w:val="22"/>
                <w:szCs w:val="22"/>
                <w:lang w:val="fr-FR"/>
              </w:rPr>
              <w:t xml:space="preserve"> Institute (Iran)</w:t>
            </w:r>
          </w:p>
        </w:tc>
        <w:tc>
          <w:tcPr>
            <w:tcW w:w="1417" w:type="dxa"/>
          </w:tcPr>
          <w:p w14:paraId="12E18393" w14:textId="77777777" w:rsidR="00FE501C" w:rsidRDefault="00FE501C" w:rsidP="00E362F0">
            <w:pPr>
              <w:spacing w:before="40" w:after="40"/>
              <w:jc w:val="center"/>
              <w:rPr>
                <w:rStyle w:val="Hyperlink"/>
                <w:color w:val="000000" w:themeColor="text1"/>
                <w:sz w:val="22"/>
                <w:szCs w:val="22"/>
              </w:rPr>
            </w:pPr>
            <w:r>
              <w:rPr>
                <w:rStyle w:val="Hyperlink"/>
                <w:color w:val="000000" w:themeColor="text1"/>
                <w:sz w:val="22"/>
                <w:szCs w:val="22"/>
              </w:rPr>
              <w:t>Q.7/1</w:t>
            </w:r>
          </w:p>
        </w:tc>
        <w:tc>
          <w:tcPr>
            <w:tcW w:w="1559" w:type="dxa"/>
          </w:tcPr>
          <w:p w14:paraId="708151BA" w14:textId="77777777" w:rsidR="00FE501C" w:rsidRDefault="00924DD4" w:rsidP="00E362F0">
            <w:pPr>
              <w:spacing w:before="40" w:after="40"/>
              <w:jc w:val="center"/>
              <w:rPr>
                <w:rStyle w:val="Hyperlink"/>
                <w:rFonts w:cstheme="minorHAnsi"/>
                <w:sz w:val="22"/>
                <w:szCs w:val="22"/>
              </w:rPr>
            </w:pPr>
            <w:hyperlink r:id="rId155" w:history="1">
              <w:r w:rsidR="00FE501C" w:rsidRPr="006575DA">
                <w:rPr>
                  <w:rStyle w:val="Hyperlink"/>
                  <w:rFonts w:ascii="Calibri" w:hAnsi="Calibri"/>
                  <w:sz w:val="22"/>
                  <w:szCs w:val="22"/>
                  <w:lang w:val="fr-FR"/>
                </w:rPr>
                <w:t>SG1RGQ/12</w:t>
              </w:r>
            </w:hyperlink>
          </w:p>
        </w:tc>
        <w:tc>
          <w:tcPr>
            <w:tcW w:w="284" w:type="dxa"/>
          </w:tcPr>
          <w:p w14:paraId="2C2936AC" w14:textId="77777777" w:rsidR="00FE501C" w:rsidRDefault="00FE501C" w:rsidP="00E362F0">
            <w:pPr>
              <w:jc w:val="center"/>
              <w:rPr>
                <w:sz w:val="20"/>
              </w:rPr>
            </w:pPr>
          </w:p>
        </w:tc>
        <w:tc>
          <w:tcPr>
            <w:tcW w:w="236" w:type="dxa"/>
          </w:tcPr>
          <w:p w14:paraId="44231FC1" w14:textId="77777777" w:rsidR="00FE501C" w:rsidRDefault="00FE501C" w:rsidP="00E362F0">
            <w:pPr>
              <w:jc w:val="center"/>
              <w:rPr>
                <w:sz w:val="20"/>
              </w:rPr>
            </w:pPr>
          </w:p>
        </w:tc>
        <w:tc>
          <w:tcPr>
            <w:tcW w:w="331" w:type="dxa"/>
          </w:tcPr>
          <w:p w14:paraId="1285FC98" w14:textId="77777777" w:rsidR="00FE501C" w:rsidRPr="0033213C" w:rsidRDefault="00FE501C" w:rsidP="00E362F0">
            <w:pPr>
              <w:jc w:val="center"/>
              <w:rPr>
                <w:sz w:val="20"/>
              </w:rPr>
            </w:pPr>
          </w:p>
        </w:tc>
        <w:tc>
          <w:tcPr>
            <w:tcW w:w="283" w:type="dxa"/>
          </w:tcPr>
          <w:p w14:paraId="3937FFA7" w14:textId="77777777" w:rsidR="00FE501C" w:rsidRPr="0033213C" w:rsidRDefault="00FE501C" w:rsidP="00E362F0">
            <w:pPr>
              <w:jc w:val="center"/>
              <w:rPr>
                <w:sz w:val="20"/>
              </w:rPr>
            </w:pPr>
          </w:p>
        </w:tc>
        <w:tc>
          <w:tcPr>
            <w:tcW w:w="284" w:type="dxa"/>
          </w:tcPr>
          <w:p w14:paraId="3457787E" w14:textId="77777777" w:rsidR="00FE501C" w:rsidRPr="0033213C" w:rsidRDefault="00FE501C" w:rsidP="00E362F0">
            <w:pPr>
              <w:jc w:val="center"/>
              <w:rPr>
                <w:sz w:val="20"/>
              </w:rPr>
            </w:pPr>
          </w:p>
        </w:tc>
        <w:tc>
          <w:tcPr>
            <w:tcW w:w="283" w:type="dxa"/>
          </w:tcPr>
          <w:p w14:paraId="1AB656E9" w14:textId="77777777" w:rsidR="00FE501C" w:rsidRDefault="00FE501C" w:rsidP="00E362F0">
            <w:pPr>
              <w:jc w:val="center"/>
              <w:rPr>
                <w:sz w:val="20"/>
              </w:rPr>
            </w:pPr>
          </w:p>
        </w:tc>
        <w:tc>
          <w:tcPr>
            <w:tcW w:w="284" w:type="dxa"/>
          </w:tcPr>
          <w:p w14:paraId="6030FA04" w14:textId="77777777" w:rsidR="00FE501C" w:rsidRPr="0033213C" w:rsidRDefault="00FE501C" w:rsidP="00E362F0">
            <w:pPr>
              <w:jc w:val="center"/>
              <w:rPr>
                <w:sz w:val="20"/>
              </w:rPr>
            </w:pPr>
          </w:p>
        </w:tc>
        <w:tc>
          <w:tcPr>
            <w:tcW w:w="236" w:type="dxa"/>
          </w:tcPr>
          <w:p w14:paraId="51F44F55" w14:textId="77777777" w:rsidR="00FE501C" w:rsidRPr="0033213C" w:rsidRDefault="00FE501C" w:rsidP="00E362F0">
            <w:pPr>
              <w:jc w:val="center"/>
              <w:rPr>
                <w:sz w:val="20"/>
              </w:rPr>
            </w:pPr>
          </w:p>
        </w:tc>
        <w:tc>
          <w:tcPr>
            <w:tcW w:w="473" w:type="dxa"/>
          </w:tcPr>
          <w:p w14:paraId="24944E97" w14:textId="77777777" w:rsidR="00FE501C" w:rsidRPr="0033213C" w:rsidRDefault="00FE501C" w:rsidP="00E362F0">
            <w:pPr>
              <w:jc w:val="center"/>
              <w:rPr>
                <w:sz w:val="20"/>
              </w:rPr>
            </w:pPr>
          </w:p>
        </w:tc>
        <w:tc>
          <w:tcPr>
            <w:tcW w:w="425" w:type="dxa"/>
          </w:tcPr>
          <w:p w14:paraId="6897C11B" w14:textId="77777777" w:rsidR="00FE501C" w:rsidRDefault="00FE501C" w:rsidP="00E362F0">
            <w:pPr>
              <w:jc w:val="center"/>
              <w:rPr>
                <w:sz w:val="20"/>
              </w:rPr>
            </w:pPr>
          </w:p>
        </w:tc>
        <w:tc>
          <w:tcPr>
            <w:tcW w:w="425" w:type="dxa"/>
          </w:tcPr>
          <w:p w14:paraId="20D8293D" w14:textId="77777777" w:rsidR="00FE501C" w:rsidRDefault="00FE501C" w:rsidP="00E362F0">
            <w:pPr>
              <w:jc w:val="center"/>
              <w:rPr>
                <w:sz w:val="20"/>
              </w:rPr>
            </w:pPr>
          </w:p>
        </w:tc>
        <w:tc>
          <w:tcPr>
            <w:tcW w:w="425" w:type="dxa"/>
          </w:tcPr>
          <w:p w14:paraId="1FB2C960" w14:textId="77777777" w:rsidR="00FE501C" w:rsidRPr="0033213C" w:rsidRDefault="00FE501C" w:rsidP="00E362F0">
            <w:pPr>
              <w:jc w:val="center"/>
              <w:rPr>
                <w:sz w:val="20"/>
              </w:rPr>
            </w:pPr>
          </w:p>
        </w:tc>
        <w:tc>
          <w:tcPr>
            <w:tcW w:w="426" w:type="dxa"/>
          </w:tcPr>
          <w:p w14:paraId="28E434E7" w14:textId="77777777" w:rsidR="00FE501C" w:rsidRPr="0033213C" w:rsidRDefault="00FE501C" w:rsidP="00E362F0">
            <w:pPr>
              <w:jc w:val="center"/>
              <w:rPr>
                <w:sz w:val="20"/>
              </w:rPr>
            </w:pPr>
          </w:p>
        </w:tc>
        <w:tc>
          <w:tcPr>
            <w:tcW w:w="2835" w:type="dxa"/>
          </w:tcPr>
          <w:p w14:paraId="55CE5144" w14:textId="77777777" w:rsidR="00FE501C" w:rsidRPr="0094711C" w:rsidRDefault="00FE501C" w:rsidP="00E362F0">
            <w:pPr>
              <w:spacing w:before="40" w:after="40"/>
              <w:rPr>
                <w:bCs/>
                <w:sz w:val="22"/>
                <w:szCs w:val="22"/>
              </w:rPr>
            </w:pPr>
            <w:r w:rsidRPr="006575DA">
              <w:rPr>
                <w:rFonts w:ascii="Calibri" w:hAnsi="Calibri"/>
                <w:bCs/>
                <w:sz w:val="22"/>
                <w:szCs w:val="22"/>
                <w:lang w:val="fr-FR"/>
              </w:rPr>
              <w:t>-</w:t>
            </w:r>
          </w:p>
        </w:tc>
      </w:tr>
      <w:tr w:rsidR="00FE501C" w:rsidRPr="0033213C" w14:paraId="75C84AC2" w14:textId="77777777" w:rsidTr="00E362F0">
        <w:trPr>
          <w:trHeight w:val="567"/>
        </w:trPr>
        <w:tc>
          <w:tcPr>
            <w:tcW w:w="2972" w:type="dxa"/>
          </w:tcPr>
          <w:p w14:paraId="7FD4E97F" w14:textId="77777777" w:rsidR="00FE501C" w:rsidRPr="0094711C" w:rsidRDefault="00FE501C" w:rsidP="00E362F0">
            <w:pPr>
              <w:spacing w:before="40" w:after="40"/>
              <w:rPr>
                <w:rFonts w:cstheme="minorHAnsi"/>
                <w:sz w:val="22"/>
                <w:szCs w:val="22"/>
              </w:rPr>
            </w:pPr>
            <w:proofErr w:type="spellStart"/>
            <w:r w:rsidRPr="006575DA">
              <w:rPr>
                <w:rFonts w:ascii="Calibri" w:hAnsi="Calibri"/>
                <w:bCs/>
                <w:sz w:val="22"/>
                <w:szCs w:val="22"/>
                <w:lang w:val="fr-FR"/>
              </w:rPr>
              <w:t>Awareness-raising</w:t>
            </w:r>
            <w:proofErr w:type="spellEnd"/>
            <w:r w:rsidRPr="006575DA">
              <w:rPr>
                <w:rFonts w:ascii="Calibri" w:hAnsi="Calibri"/>
                <w:bCs/>
                <w:sz w:val="22"/>
                <w:szCs w:val="22"/>
                <w:lang w:val="fr-FR"/>
              </w:rPr>
              <w:t xml:space="preserve"> </w:t>
            </w:r>
            <w:proofErr w:type="spellStart"/>
            <w:r w:rsidRPr="006575DA">
              <w:rPr>
                <w:rFonts w:ascii="Calibri" w:hAnsi="Calibri"/>
                <w:bCs/>
                <w:sz w:val="22"/>
                <w:szCs w:val="22"/>
                <w:lang w:val="fr-FR"/>
              </w:rPr>
              <w:t>activities</w:t>
            </w:r>
            <w:proofErr w:type="spellEnd"/>
            <w:r w:rsidRPr="006575DA">
              <w:rPr>
                <w:rFonts w:ascii="Calibri" w:hAnsi="Calibri"/>
                <w:bCs/>
                <w:sz w:val="22"/>
                <w:szCs w:val="22"/>
                <w:lang w:val="fr-FR"/>
              </w:rPr>
              <w:t xml:space="preserve">    </w:t>
            </w:r>
          </w:p>
        </w:tc>
        <w:tc>
          <w:tcPr>
            <w:tcW w:w="1418" w:type="dxa"/>
          </w:tcPr>
          <w:p w14:paraId="260EBA01" w14:textId="77777777" w:rsidR="00FE501C" w:rsidRPr="0094711C" w:rsidRDefault="00FE501C" w:rsidP="00E362F0">
            <w:pPr>
              <w:spacing w:before="40" w:after="40"/>
              <w:rPr>
                <w:rFonts w:cstheme="minorHAnsi"/>
                <w:sz w:val="22"/>
                <w:szCs w:val="22"/>
              </w:rPr>
            </w:pPr>
            <w:r w:rsidRPr="006575DA">
              <w:rPr>
                <w:rFonts w:ascii="Calibri" w:hAnsi="Calibri"/>
                <w:bCs/>
                <w:sz w:val="22"/>
                <w:szCs w:val="22"/>
                <w:lang w:val="fr-FR"/>
              </w:rPr>
              <w:t>Côte d'Ivoire (</w:t>
            </w:r>
            <w:proofErr w:type="spellStart"/>
            <w:r w:rsidRPr="006575DA">
              <w:rPr>
                <w:rFonts w:ascii="Calibri" w:hAnsi="Calibri"/>
                <w:bCs/>
                <w:sz w:val="22"/>
                <w:szCs w:val="22"/>
                <w:lang w:val="fr-FR"/>
              </w:rPr>
              <w:t>Republic</w:t>
            </w:r>
            <w:proofErr w:type="spellEnd"/>
            <w:r w:rsidRPr="006575DA">
              <w:rPr>
                <w:rFonts w:ascii="Calibri" w:hAnsi="Calibri"/>
                <w:bCs/>
                <w:sz w:val="22"/>
                <w:szCs w:val="22"/>
                <w:lang w:val="fr-FR"/>
              </w:rPr>
              <w:t xml:space="preserve"> of)  </w:t>
            </w:r>
          </w:p>
        </w:tc>
        <w:tc>
          <w:tcPr>
            <w:tcW w:w="1417" w:type="dxa"/>
          </w:tcPr>
          <w:p w14:paraId="1E027E6C" w14:textId="77777777" w:rsidR="00FE501C" w:rsidRDefault="00FE501C" w:rsidP="00E362F0">
            <w:pPr>
              <w:spacing w:before="40" w:after="40"/>
              <w:jc w:val="center"/>
              <w:rPr>
                <w:rStyle w:val="Hyperlink"/>
                <w:color w:val="000000" w:themeColor="text1"/>
                <w:sz w:val="22"/>
                <w:szCs w:val="22"/>
              </w:rPr>
            </w:pPr>
            <w:r>
              <w:rPr>
                <w:rStyle w:val="Hyperlink"/>
                <w:color w:val="000000" w:themeColor="text1"/>
                <w:sz w:val="22"/>
                <w:szCs w:val="22"/>
              </w:rPr>
              <w:t>Q.7/1</w:t>
            </w:r>
          </w:p>
        </w:tc>
        <w:tc>
          <w:tcPr>
            <w:tcW w:w="1559" w:type="dxa"/>
          </w:tcPr>
          <w:p w14:paraId="60B8C8B4" w14:textId="77777777" w:rsidR="00FE501C" w:rsidRDefault="00924DD4" w:rsidP="00E362F0">
            <w:pPr>
              <w:spacing w:before="40" w:after="40"/>
              <w:jc w:val="center"/>
              <w:rPr>
                <w:rStyle w:val="Hyperlink"/>
                <w:rFonts w:cstheme="minorHAnsi"/>
                <w:sz w:val="22"/>
                <w:szCs w:val="22"/>
              </w:rPr>
            </w:pPr>
            <w:hyperlink r:id="rId156" w:history="1">
              <w:r w:rsidR="00FE501C" w:rsidRPr="006575DA">
                <w:rPr>
                  <w:rStyle w:val="Hyperlink"/>
                  <w:rFonts w:ascii="Calibri" w:hAnsi="Calibri"/>
                  <w:sz w:val="22"/>
                  <w:szCs w:val="22"/>
                  <w:lang w:val="fr-FR"/>
                </w:rPr>
                <w:t>SG1RGQ</w:t>
              </w:r>
            </w:hyperlink>
            <w:r w:rsidR="00FE501C" w:rsidRPr="006575DA">
              <w:rPr>
                <w:rFonts w:ascii="Calibri" w:hAnsi="Calibri"/>
                <w:color w:val="0000FF"/>
                <w:sz w:val="22"/>
                <w:szCs w:val="22"/>
                <w:u w:val="single"/>
                <w:lang w:val="fr-FR"/>
              </w:rPr>
              <w:t>/13</w:t>
            </w:r>
          </w:p>
        </w:tc>
        <w:tc>
          <w:tcPr>
            <w:tcW w:w="284" w:type="dxa"/>
          </w:tcPr>
          <w:p w14:paraId="2BF88892" w14:textId="77777777" w:rsidR="00FE501C" w:rsidRDefault="00FE501C" w:rsidP="00E362F0">
            <w:pPr>
              <w:jc w:val="center"/>
              <w:rPr>
                <w:sz w:val="20"/>
              </w:rPr>
            </w:pPr>
          </w:p>
        </w:tc>
        <w:tc>
          <w:tcPr>
            <w:tcW w:w="236" w:type="dxa"/>
          </w:tcPr>
          <w:p w14:paraId="789C0115" w14:textId="77777777" w:rsidR="00FE501C" w:rsidRDefault="00FE501C" w:rsidP="00E362F0">
            <w:pPr>
              <w:jc w:val="center"/>
              <w:rPr>
                <w:sz w:val="20"/>
              </w:rPr>
            </w:pPr>
          </w:p>
        </w:tc>
        <w:tc>
          <w:tcPr>
            <w:tcW w:w="331" w:type="dxa"/>
          </w:tcPr>
          <w:p w14:paraId="13E27DBD" w14:textId="77777777" w:rsidR="00FE501C" w:rsidRPr="0033213C" w:rsidRDefault="00FE501C" w:rsidP="00E362F0">
            <w:pPr>
              <w:jc w:val="center"/>
              <w:rPr>
                <w:sz w:val="20"/>
              </w:rPr>
            </w:pPr>
          </w:p>
        </w:tc>
        <w:tc>
          <w:tcPr>
            <w:tcW w:w="283" w:type="dxa"/>
          </w:tcPr>
          <w:p w14:paraId="72FE7FEB" w14:textId="77777777" w:rsidR="00FE501C" w:rsidRPr="0033213C" w:rsidRDefault="00FE501C" w:rsidP="00E362F0">
            <w:pPr>
              <w:jc w:val="center"/>
              <w:rPr>
                <w:sz w:val="20"/>
              </w:rPr>
            </w:pPr>
          </w:p>
        </w:tc>
        <w:tc>
          <w:tcPr>
            <w:tcW w:w="284" w:type="dxa"/>
          </w:tcPr>
          <w:p w14:paraId="287E466B" w14:textId="77777777" w:rsidR="00FE501C" w:rsidRPr="0033213C" w:rsidRDefault="00FE501C" w:rsidP="00E362F0">
            <w:pPr>
              <w:jc w:val="center"/>
              <w:rPr>
                <w:sz w:val="20"/>
              </w:rPr>
            </w:pPr>
          </w:p>
        </w:tc>
        <w:tc>
          <w:tcPr>
            <w:tcW w:w="283" w:type="dxa"/>
          </w:tcPr>
          <w:p w14:paraId="0F604E04" w14:textId="77777777" w:rsidR="00FE501C" w:rsidRDefault="00FE501C" w:rsidP="00E362F0">
            <w:pPr>
              <w:jc w:val="center"/>
              <w:rPr>
                <w:sz w:val="20"/>
              </w:rPr>
            </w:pPr>
          </w:p>
        </w:tc>
        <w:tc>
          <w:tcPr>
            <w:tcW w:w="284" w:type="dxa"/>
          </w:tcPr>
          <w:p w14:paraId="7C9DAC71" w14:textId="77777777" w:rsidR="00FE501C" w:rsidRPr="0033213C" w:rsidRDefault="00FE501C" w:rsidP="00E362F0">
            <w:pPr>
              <w:jc w:val="center"/>
              <w:rPr>
                <w:sz w:val="20"/>
              </w:rPr>
            </w:pPr>
          </w:p>
        </w:tc>
        <w:tc>
          <w:tcPr>
            <w:tcW w:w="236" w:type="dxa"/>
          </w:tcPr>
          <w:p w14:paraId="47ED65B5" w14:textId="77777777" w:rsidR="00FE501C" w:rsidRPr="0033213C" w:rsidRDefault="00FE501C" w:rsidP="00E362F0">
            <w:pPr>
              <w:jc w:val="center"/>
              <w:rPr>
                <w:sz w:val="20"/>
              </w:rPr>
            </w:pPr>
          </w:p>
        </w:tc>
        <w:tc>
          <w:tcPr>
            <w:tcW w:w="473" w:type="dxa"/>
          </w:tcPr>
          <w:p w14:paraId="7963B7ED" w14:textId="77777777" w:rsidR="00FE501C" w:rsidRPr="0033213C" w:rsidRDefault="00FE501C" w:rsidP="00E362F0">
            <w:pPr>
              <w:jc w:val="center"/>
              <w:rPr>
                <w:sz w:val="20"/>
              </w:rPr>
            </w:pPr>
          </w:p>
        </w:tc>
        <w:tc>
          <w:tcPr>
            <w:tcW w:w="425" w:type="dxa"/>
          </w:tcPr>
          <w:p w14:paraId="019403E0" w14:textId="77777777" w:rsidR="00FE501C" w:rsidRDefault="00FE501C" w:rsidP="00E362F0">
            <w:pPr>
              <w:jc w:val="center"/>
              <w:rPr>
                <w:sz w:val="20"/>
              </w:rPr>
            </w:pPr>
          </w:p>
        </w:tc>
        <w:tc>
          <w:tcPr>
            <w:tcW w:w="425" w:type="dxa"/>
          </w:tcPr>
          <w:p w14:paraId="266556C2" w14:textId="77777777" w:rsidR="00FE501C" w:rsidRDefault="00FE501C" w:rsidP="00E362F0">
            <w:pPr>
              <w:jc w:val="center"/>
              <w:rPr>
                <w:sz w:val="20"/>
              </w:rPr>
            </w:pPr>
          </w:p>
        </w:tc>
        <w:tc>
          <w:tcPr>
            <w:tcW w:w="425" w:type="dxa"/>
          </w:tcPr>
          <w:p w14:paraId="18BE14AA" w14:textId="77777777" w:rsidR="00FE501C" w:rsidRPr="0033213C" w:rsidRDefault="00FE501C" w:rsidP="00E362F0">
            <w:pPr>
              <w:jc w:val="center"/>
              <w:rPr>
                <w:sz w:val="20"/>
              </w:rPr>
            </w:pPr>
          </w:p>
        </w:tc>
        <w:tc>
          <w:tcPr>
            <w:tcW w:w="426" w:type="dxa"/>
          </w:tcPr>
          <w:p w14:paraId="4F2B87F9" w14:textId="77777777" w:rsidR="00FE501C" w:rsidRPr="0033213C" w:rsidRDefault="00FE501C" w:rsidP="00E362F0">
            <w:pPr>
              <w:jc w:val="center"/>
              <w:rPr>
                <w:sz w:val="20"/>
              </w:rPr>
            </w:pPr>
          </w:p>
        </w:tc>
        <w:tc>
          <w:tcPr>
            <w:tcW w:w="2835" w:type="dxa"/>
          </w:tcPr>
          <w:p w14:paraId="540C4538" w14:textId="77777777" w:rsidR="00FE501C" w:rsidRPr="0094711C" w:rsidRDefault="00FE501C" w:rsidP="00E362F0">
            <w:pPr>
              <w:spacing w:before="40" w:after="40"/>
              <w:rPr>
                <w:bCs/>
                <w:sz w:val="22"/>
                <w:szCs w:val="22"/>
              </w:rPr>
            </w:pPr>
            <w:r w:rsidRPr="006575DA">
              <w:rPr>
                <w:rFonts w:ascii="Calibri" w:hAnsi="Calibri"/>
                <w:bCs/>
                <w:sz w:val="22"/>
                <w:szCs w:val="22"/>
                <w:lang w:val="fr-FR"/>
              </w:rPr>
              <w:t>-</w:t>
            </w:r>
          </w:p>
        </w:tc>
      </w:tr>
      <w:tr w:rsidR="00FE501C" w:rsidRPr="0033213C" w14:paraId="4756A584" w14:textId="77777777" w:rsidTr="00E362F0">
        <w:trPr>
          <w:trHeight w:val="567"/>
        </w:trPr>
        <w:tc>
          <w:tcPr>
            <w:tcW w:w="2972" w:type="dxa"/>
          </w:tcPr>
          <w:p w14:paraId="1FE8F761" w14:textId="77777777" w:rsidR="00FE501C" w:rsidRPr="00200268" w:rsidRDefault="00FE501C" w:rsidP="00E362F0">
            <w:pPr>
              <w:spacing w:before="40" w:after="40"/>
              <w:rPr>
                <w:rFonts w:cstheme="minorHAnsi"/>
                <w:sz w:val="22"/>
                <w:szCs w:val="22"/>
                <w:lang w:val="en-US"/>
              </w:rPr>
            </w:pPr>
            <w:r w:rsidRPr="00C2612E">
              <w:rPr>
                <w:rFonts w:ascii="Calibri" w:hAnsi="Calibri"/>
                <w:bCs/>
                <w:sz w:val="22"/>
                <w:szCs w:val="22"/>
                <w:lang w:val="en-US"/>
              </w:rPr>
              <w:lastRenderedPageBreak/>
              <w:t xml:space="preserve">Information on the implementation of activities in ensuring accessible ICTs    </w:t>
            </w:r>
          </w:p>
        </w:tc>
        <w:tc>
          <w:tcPr>
            <w:tcW w:w="1418" w:type="dxa"/>
          </w:tcPr>
          <w:p w14:paraId="4767044D" w14:textId="77777777" w:rsidR="00FE501C" w:rsidRPr="0094711C" w:rsidRDefault="00FE501C" w:rsidP="00E362F0">
            <w:pPr>
              <w:spacing w:before="40" w:after="40"/>
              <w:rPr>
                <w:rFonts w:cstheme="minorHAnsi"/>
                <w:sz w:val="22"/>
                <w:szCs w:val="22"/>
              </w:rPr>
            </w:pPr>
            <w:proofErr w:type="spellStart"/>
            <w:r w:rsidRPr="006575DA">
              <w:rPr>
                <w:rFonts w:ascii="Calibri" w:hAnsi="Calibri"/>
                <w:bCs/>
                <w:sz w:val="22"/>
                <w:szCs w:val="22"/>
                <w:lang w:val="fr-FR"/>
              </w:rPr>
              <w:t>Bosnia</w:t>
            </w:r>
            <w:proofErr w:type="spellEnd"/>
            <w:r w:rsidRPr="006575DA">
              <w:rPr>
                <w:rFonts w:ascii="Calibri" w:hAnsi="Calibri"/>
                <w:bCs/>
                <w:sz w:val="22"/>
                <w:szCs w:val="22"/>
                <w:lang w:val="fr-FR"/>
              </w:rPr>
              <w:t xml:space="preserve"> and </w:t>
            </w:r>
            <w:proofErr w:type="spellStart"/>
            <w:r w:rsidRPr="006575DA">
              <w:rPr>
                <w:rFonts w:ascii="Calibri" w:hAnsi="Calibri"/>
                <w:bCs/>
                <w:sz w:val="22"/>
                <w:szCs w:val="22"/>
                <w:lang w:val="fr-FR"/>
              </w:rPr>
              <w:t>Herzegovina</w:t>
            </w:r>
            <w:proofErr w:type="spellEnd"/>
            <w:r w:rsidRPr="006575DA">
              <w:rPr>
                <w:rFonts w:ascii="Calibri" w:hAnsi="Calibri"/>
                <w:bCs/>
                <w:sz w:val="22"/>
                <w:szCs w:val="22"/>
                <w:lang w:val="fr-FR"/>
              </w:rPr>
              <w:t xml:space="preserve">  </w:t>
            </w:r>
          </w:p>
        </w:tc>
        <w:tc>
          <w:tcPr>
            <w:tcW w:w="1417" w:type="dxa"/>
          </w:tcPr>
          <w:p w14:paraId="561CE36D" w14:textId="77777777" w:rsidR="00FE501C" w:rsidRDefault="00FE501C" w:rsidP="00E362F0">
            <w:pPr>
              <w:spacing w:before="40" w:after="40"/>
              <w:jc w:val="center"/>
              <w:rPr>
                <w:rStyle w:val="Hyperlink"/>
                <w:color w:val="000000" w:themeColor="text1"/>
                <w:sz w:val="22"/>
                <w:szCs w:val="22"/>
              </w:rPr>
            </w:pPr>
            <w:r>
              <w:rPr>
                <w:rStyle w:val="Hyperlink"/>
                <w:color w:val="000000" w:themeColor="text1"/>
                <w:sz w:val="22"/>
                <w:szCs w:val="22"/>
              </w:rPr>
              <w:t>Q.7/1</w:t>
            </w:r>
          </w:p>
        </w:tc>
        <w:tc>
          <w:tcPr>
            <w:tcW w:w="1559" w:type="dxa"/>
          </w:tcPr>
          <w:p w14:paraId="2D4DA431" w14:textId="77777777" w:rsidR="00FE501C" w:rsidRDefault="00924DD4" w:rsidP="00E362F0">
            <w:pPr>
              <w:spacing w:before="40" w:after="40"/>
              <w:jc w:val="center"/>
              <w:rPr>
                <w:rStyle w:val="Hyperlink"/>
                <w:rFonts w:cstheme="minorHAnsi"/>
                <w:sz w:val="22"/>
                <w:szCs w:val="22"/>
              </w:rPr>
            </w:pPr>
            <w:hyperlink r:id="rId157" w:history="1">
              <w:r w:rsidR="00FE501C" w:rsidRPr="006575DA">
                <w:rPr>
                  <w:rStyle w:val="Hyperlink"/>
                  <w:rFonts w:ascii="Calibri" w:hAnsi="Calibri"/>
                  <w:sz w:val="22"/>
                  <w:szCs w:val="22"/>
                  <w:lang w:val="fr-FR"/>
                </w:rPr>
                <w:t>SG1RGQ</w:t>
              </w:r>
            </w:hyperlink>
            <w:r w:rsidR="00FE501C" w:rsidRPr="006575DA">
              <w:rPr>
                <w:rFonts w:ascii="Calibri" w:hAnsi="Calibri"/>
                <w:color w:val="0000FF"/>
                <w:sz w:val="22"/>
                <w:szCs w:val="22"/>
                <w:u w:val="single"/>
                <w:lang w:val="fr-FR"/>
              </w:rPr>
              <w:t>/16</w:t>
            </w:r>
          </w:p>
        </w:tc>
        <w:tc>
          <w:tcPr>
            <w:tcW w:w="284" w:type="dxa"/>
          </w:tcPr>
          <w:p w14:paraId="16A0AC3E" w14:textId="77777777" w:rsidR="00FE501C" w:rsidRDefault="00FE501C" w:rsidP="00E362F0">
            <w:pPr>
              <w:jc w:val="center"/>
              <w:rPr>
                <w:sz w:val="20"/>
              </w:rPr>
            </w:pPr>
          </w:p>
        </w:tc>
        <w:tc>
          <w:tcPr>
            <w:tcW w:w="236" w:type="dxa"/>
          </w:tcPr>
          <w:p w14:paraId="2CFC8218" w14:textId="77777777" w:rsidR="00FE501C" w:rsidRDefault="00FE501C" w:rsidP="00E362F0">
            <w:pPr>
              <w:jc w:val="center"/>
              <w:rPr>
                <w:sz w:val="20"/>
              </w:rPr>
            </w:pPr>
          </w:p>
        </w:tc>
        <w:tc>
          <w:tcPr>
            <w:tcW w:w="331" w:type="dxa"/>
          </w:tcPr>
          <w:p w14:paraId="6E1795B4" w14:textId="77777777" w:rsidR="00FE501C" w:rsidRPr="0033213C" w:rsidRDefault="00FE501C" w:rsidP="00E362F0">
            <w:pPr>
              <w:jc w:val="center"/>
              <w:rPr>
                <w:sz w:val="20"/>
              </w:rPr>
            </w:pPr>
          </w:p>
        </w:tc>
        <w:tc>
          <w:tcPr>
            <w:tcW w:w="283" w:type="dxa"/>
          </w:tcPr>
          <w:p w14:paraId="19D70311" w14:textId="77777777" w:rsidR="00FE501C" w:rsidRPr="0033213C" w:rsidRDefault="00FE501C" w:rsidP="00E362F0">
            <w:pPr>
              <w:jc w:val="center"/>
              <w:rPr>
                <w:sz w:val="20"/>
              </w:rPr>
            </w:pPr>
          </w:p>
        </w:tc>
        <w:tc>
          <w:tcPr>
            <w:tcW w:w="284" w:type="dxa"/>
          </w:tcPr>
          <w:p w14:paraId="689D7392" w14:textId="77777777" w:rsidR="00FE501C" w:rsidRPr="0033213C" w:rsidRDefault="00FE501C" w:rsidP="00E362F0">
            <w:pPr>
              <w:jc w:val="center"/>
              <w:rPr>
                <w:sz w:val="20"/>
              </w:rPr>
            </w:pPr>
          </w:p>
        </w:tc>
        <w:tc>
          <w:tcPr>
            <w:tcW w:w="283" w:type="dxa"/>
          </w:tcPr>
          <w:p w14:paraId="7B67A46B" w14:textId="77777777" w:rsidR="00FE501C" w:rsidRDefault="00FE501C" w:rsidP="00E362F0">
            <w:pPr>
              <w:jc w:val="center"/>
              <w:rPr>
                <w:sz w:val="20"/>
              </w:rPr>
            </w:pPr>
          </w:p>
        </w:tc>
        <w:tc>
          <w:tcPr>
            <w:tcW w:w="284" w:type="dxa"/>
          </w:tcPr>
          <w:p w14:paraId="521B8ACA" w14:textId="77777777" w:rsidR="00FE501C" w:rsidRPr="0033213C" w:rsidRDefault="00FE501C" w:rsidP="00E362F0">
            <w:pPr>
              <w:jc w:val="center"/>
              <w:rPr>
                <w:sz w:val="20"/>
              </w:rPr>
            </w:pPr>
          </w:p>
        </w:tc>
        <w:tc>
          <w:tcPr>
            <w:tcW w:w="236" w:type="dxa"/>
          </w:tcPr>
          <w:p w14:paraId="05A85335" w14:textId="77777777" w:rsidR="00FE501C" w:rsidRPr="0033213C" w:rsidRDefault="00FE501C" w:rsidP="00E362F0">
            <w:pPr>
              <w:jc w:val="center"/>
              <w:rPr>
                <w:sz w:val="20"/>
              </w:rPr>
            </w:pPr>
          </w:p>
        </w:tc>
        <w:tc>
          <w:tcPr>
            <w:tcW w:w="473" w:type="dxa"/>
          </w:tcPr>
          <w:p w14:paraId="258CDA58" w14:textId="77777777" w:rsidR="00FE501C" w:rsidRPr="0033213C" w:rsidRDefault="00FE501C" w:rsidP="00E362F0">
            <w:pPr>
              <w:jc w:val="center"/>
              <w:rPr>
                <w:sz w:val="20"/>
              </w:rPr>
            </w:pPr>
          </w:p>
        </w:tc>
        <w:tc>
          <w:tcPr>
            <w:tcW w:w="425" w:type="dxa"/>
          </w:tcPr>
          <w:p w14:paraId="27A11D64" w14:textId="77777777" w:rsidR="00FE501C" w:rsidRDefault="00FE501C" w:rsidP="00E362F0">
            <w:pPr>
              <w:jc w:val="center"/>
              <w:rPr>
                <w:sz w:val="20"/>
              </w:rPr>
            </w:pPr>
          </w:p>
        </w:tc>
        <w:tc>
          <w:tcPr>
            <w:tcW w:w="425" w:type="dxa"/>
          </w:tcPr>
          <w:p w14:paraId="6AF13A60" w14:textId="77777777" w:rsidR="00FE501C" w:rsidRDefault="00FE501C" w:rsidP="00E362F0">
            <w:pPr>
              <w:jc w:val="center"/>
              <w:rPr>
                <w:sz w:val="20"/>
              </w:rPr>
            </w:pPr>
          </w:p>
        </w:tc>
        <w:tc>
          <w:tcPr>
            <w:tcW w:w="425" w:type="dxa"/>
          </w:tcPr>
          <w:p w14:paraId="435965CB" w14:textId="77777777" w:rsidR="00FE501C" w:rsidRPr="0033213C" w:rsidRDefault="00FE501C" w:rsidP="00E362F0">
            <w:pPr>
              <w:jc w:val="center"/>
              <w:rPr>
                <w:sz w:val="20"/>
              </w:rPr>
            </w:pPr>
          </w:p>
        </w:tc>
        <w:tc>
          <w:tcPr>
            <w:tcW w:w="426" w:type="dxa"/>
          </w:tcPr>
          <w:p w14:paraId="57A2EC65" w14:textId="77777777" w:rsidR="00FE501C" w:rsidRPr="0033213C" w:rsidRDefault="00FE501C" w:rsidP="00E362F0">
            <w:pPr>
              <w:jc w:val="center"/>
              <w:rPr>
                <w:sz w:val="20"/>
              </w:rPr>
            </w:pPr>
          </w:p>
        </w:tc>
        <w:tc>
          <w:tcPr>
            <w:tcW w:w="2835" w:type="dxa"/>
          </w:tcPr>
          <w:p w14:paraId="2053BBC1" w14:textId="77777777" w:rsidR="00FE501C" w:rsidRPr="0094711C" w:rsidRDefault="00FE501C" w:rsidP="00E362F0">
            <w:pPr>
              <w:spacing w:before="40" w:after="40"/>
              <w:rPr>
                <w:bCs/>
                <w:sz w:val="22"/>
                <w:szCs w:val="22"/>
              </w:rPr>
            </w:pPr>
            <w:r w:rsidRPr="006575DA">
              <w:rPr>
                <w:rFonts w:ascii="Calibri" w:hAnsi="Calibri"/>
                <w:bCs/>
                <w:sz w:val="22"/>
                <w:szCs w:val="22"/>
                <w:lang w:val="fr-FR"/>
              </w:rPr>
              <w:t>-</w:t>
            </w:r>
          </w:p>
        </w:tc>
      </w:tr>
      <w:tr w:rsidR="00FE501C" w:rsidRPr="0033213C" w14:paraId="3F9EF692" w14:textId="77777777" w:rsidTr="00E362F0">
        <w:trPr>
          <w:trHeight w:val="567"/>
        </w:trPr>
        <w:tc>
          <w:tcPr>
            <w:tcW w:w="2972" w:type="dxa"/>
          </w:tcPr>
          <w:p w14:paraId="6218A0F4" w14:textId="77777777" w:rsidR="00FE501C" w:rsidRPr="00200268" w:rsidRDefault="00FE501C" w:rsidP="00E362F0">
            <w:pPr>
              <w:spacing w:before="40" w:after="40"/>
              <w:rPr>
                <w:rFonts w:cstheme="minorHAnsi"/>
                <w:sz w:val="22"/>
                <w:szCs w:val="22"/>
                <w:lang w:val="en-US"/>
              </w:rPr>
            </w:pPr>
            <w:r w:rsidRPr="00C2612E">
              <w:rPr>
                <w:rFonts w:ascii="Calibri" w:hAnsi="Calibri"/>
                <w:bCs/>
                <w:sz w:val="22"/>
                <w:szCs w:val="22"/>
                <w:lang w:val="en-US"/>
              </w:rPr>
              <w:t>The Global Accessibility Reporting Initiative (GARI): helping people find devices that best suit their needs and promoting mobile accessibility on national level</w:t>
            </w:r>
          </w:p>
        </w:tc>
        <w:tc>
          <w:tcPr>
            <w:tcW w:w="1418" w:type="dxa"/>
          </w:tcPr>
          <w:p w14:paraId="65E38EF9" w14:textId="77777777" w:rsidR="00FE501C" w:rsidRPr="0094711C" w:rsidRDefault="00FE501C" w:rsidP="00E362F0">
            <w:pPr>
              <w:spacing w:before="40" w:after="40"/>
              <w:rPr>
                <w:rFonts w:cstheme="minorHAnsi"/>
                <w:sz w:val="22"/>
                <w:szCs w:val="22"/>
              </w:rPr>
            </w:pPr>
            <w:r w:rsidRPr="006575DA">
              <w:rPr>
                <w:rFonts w:ascii="Calibri" w:hAnsi="Calibri"/>
                <w:bCs/>
                <w:sz w:val="22"/>
                <w:szCs w:val="22"/>
                <w:lang w:val="fr-FR"/>
              </w:rPr>
              <w:t xml:space="preserve">Mobile &amp; Wireless Forum (MWF)  </w:t>
            </w:r>
          </w:p>
        </w:tc>
        <w:tc>
          <w:tcPr>
            <w:tcW w:w="1417" w:type="dxa"/>
          </w:tcPr>
          <w:p w14:paraId="65F0DA98" w14:textId="77777777" w:rsidR="00FE501C" w:rsidRDefault="00FE501C" w:rsidP="00E362F0">
            <w:pPr>
              <w:spacing w:before="40" w:after="40"/>
              <w:jc w:val="center"/>
              <w:rPr>
                <w:rStyle w:val="Hyperlink"/>
                <w:color w:val="000000" w:themeColor="text1"/>
                <w:sz w:val="22"/>
                <w:szCs w:val="22"/>
              </w:rPr>
            </w:pPr>
            <w:r>
              <w:rPr>
                <w:rStyle w:val="Hyperlink"/>
                <w:color w:val="000000" w:themeColor="text1"/>
                <w:sz w:val="22"/>
                <w:szCs w:val="22"/>
              </w:rPr>
              <w:t>Q.7/1</w:t>
            </w:r>
          </w:p>
        </w:tc>
        <w:tc>
          <w:tcPr>
            <w:tcW w:w="1559" w:type="dxa"/>
          </w:tcPr>
          <w:p w14:paraId="63FEE7E3" w14:textId="77777777" w:rsidR="00FE501C" w:rsidRDefault="00924DD4" w:rsidP="00E362F0">
            <w:pPr>
              <w:spacing w:before="40" w:after="40"/>
              <w:jc w:val="center"/>
              <w:rPr>
                <w:rStyle w:val="Hyperlink"/>
                <w:rFonts w:cstheme="minorHAnsi"/>
                <w:sz w:val="22"/>
                <w:szCs w:val="22"/>
              </w:rPr>
            </w:pPr>
            <w:hyperlink r:id="rId158" w:history="1">
              <w:r w:rsidR="00FE501C" w:rsidRPr="006575DA">
                <w:rPr>
                  <w:rStyle w:val="Hyperlink"/>
                  <w:rFonts w:ascii="Calibri" w:hAnsi="Calibri"/>
                  <w:sz w:val="22"/>
                  <w:szCs w:val="22"/>
                  <w:lang w:val="fr-FR"/>
                </w:rPr>
                <w:t>SG1RGQ</w:t>
              </w:r>
            </w:hyperlink>
            <w:r w:rsidR="00FE501C" w:rsidRPr="006575DA">
              <w:rPr>
                <w:rFonts w:ascii="Calibri" w:hAnsi="Calibri"/>
                <w:color w:val="0000FF"/>
                <w:sz w:val="22"/>
                <w:szCs w:val="22"/>
                <w:u w:val="single"/>
                <w:lang w:val="fr-FR"/>
              </w:rPr>
              <w:t>/19</w:t>
            </w:r>
          </w:p>
        </w:tc>
        <w:tc>
          <w:tcPr>
            <w:tcW w:w="284" w:type="dxa"/>
          </w:tcPr>
          <w:p w14:paraId="4512D42B" w14:textId="77777777" w:rsidR="00FE501C" w:rsidRDefault="00FE501C" w:rsidP="00E362F0">
            <w:pPr>
              <w:jc w:val="center"/>
              <w:rPr>
                <w:sz w:val="20"/>
              </w:rPr>
            </w:pPr>
          </w:p>
        </w:tc>
        <w:tc>
          <w:tcPr>
            <w:tcW w:w="236" w:type="dxa"/>
          </w:tcPr>
          <w:p w14:paraId="7E625441" w14:textId="77777777" w:rsidR="00FE501C" w:rsidRDefault="00FE501C" w:rsidP="00E362F0">
            <w:pPr>
              <w:jc w:val="center"/>
              <w:rPr>
                <w:sz w:val="20"/>
              </w:rPr>
            </w:pPr>
          </w:p>
        </w:tc>
        <w:tc>
          <w:tcPr>
            <w:tcW w:w="331" w:type="dxa"/>
          </w:tcPr>
          <w:p w14:paraId="1D472B44" w14:textId="77777777" w:rsidR="00FE501C" w:rsidRPr="0033213C" w:rsidRDefault="00FE501C" w:rsidP="00E362F0">
            <w:pPr>
              <w:jc w:val="center"/>
              <w:rPr>
                <w:sz w:val="20"/>
              </w:rPr>
            </w:pPr>
          </w:p>
        </w:tc>
        <w:tc>
          <w:tcPr>
            <w:tcW w:w="283" w:type="dxa"/>
          </w:tcPr>
          <w:p w14:paraId="4E5387AD" w14:textId="77777777" w:rsidR="00FE501C" w:rsidRPr="0033213C" w:rsidRDefault="00FE501C" w:rsidP="00E362F0">
            <w:pPr>
              <w:jc w:val="center"/>
              <w:rPr>
                <w:sz w:val="20"/>
              </w:rPr>
            </w:pPr>
          </w:p>
        </w:tc>
        <w:tc>
          <w:tcPr>
            <w:tcW w:w="284" w:type="dxa"/>
          </w:tcPr>
          <w:p w14:paraId="7588C59F" w14:textId="77777777" w:rsidR="00FE501C" w:rsidRPr="0033213C" w:rsidRDefault="00FE501C" w:rsidP="00E362F0">
            <w:pPr>
              <w:jc w:val="center"/>
              <w:rPr>
                <w:sz w:val="20"/>
              </w:rPr>
            </w:pPr>
          </w:p>
        </w:tc>
        <w:tc>
          <w:tcPr>
            <w:tcW w:w="283" w:type="dxa"/>
          </w:tcPr>
          <w:p w14:paraId="1B12536F" w14:textId="77777777" w:rsidR="00FE501C" w:rsidRDefault="00FE501C" w:rsidP="00E362F0">
            <w:pPr>
              <w:jc w:val="center"/>
              <w:rPr>
                <w:sz w:val="20"/>
              </w:rPr>
            </w:pPr>
          </w:p>
        </w:tc>
        <w:tc>
          <w:tcPr>
            <w:tcW w:w="284" w:type="dxa"/>
          </w:tcPr>
          <w:p w14:paraId="291787BE" w14:textId="77777777" w:rsidR="00FE501C" w:rsidRPr="0033213C" w:rsidRDefault="00FE501C" w:rsidP="00E362F0">
            <w:pPr>
              <w:jc w:val="center"/>
              <w:rPr>
                <w:sz w:val="20"/>
              </w:rPr>
            </w:pPr>
          </w:p>
        </w:tc>
        <w:tc>
          <w:tcPr>
            <w:tcW w:w="236" w:type="dxa"/>
          </w:tcPr>
          <w:p w14:paraId="06BF4344" w14:textId="77777777" w:rsidR="00FE501C" w:rsidRPr="0033213C" w:rsidRDefault="00FE501C" w:rsidP="00E362F0">
            <w:pPr>
              <w:jc w:val="center"/>
              <w:rPr>
                <w:sz w:val="20"/>
              </w:rPr>
            </w:pPr>
          </w:p>
        </w:tc>
        <w:tc>
          <w:tcPr>
            <w:tcW w:w="473" w:type="dxa"/>
          </w:tcPr>
          <w:p w14:paraId="728446DD" w14:textId="77777777" w:rsidR="00FE501C" w:rsidRPr="0033213C" w:rsidRDefault="00FE501C" w:rsidP="00E362F0">
            <w:pPr>
              <w:jc w:val="center"/>
              <w:rPr>
                <w:sz w:val="20"/>
              </w:rPr>
            </w:pPr>
          </w:p>
        </w:tc>
        <w:tc>
          <w:tcPr>
            <w:tcW w:w="425" w:type="dxa"/>
          </w:tcPr>
          <w:p w14:paraId="579F9135" w14:textId="77777777" w:rsidR="00FE501C" w:rsidRDefault="00FE501C" w:rsidP="00E362F0">
            <w:pPr>
              <w:jc w:val="center"/>
              <w:rPr>
                <w:sz w:val="20"/>
              </w:rPr>
            </w:pPr>
          </w:p>
        </w:tc>
        <w:tc>
          <w:tcPr>
            <w:tcW w:w="425" w:type="dxa"/>
          </w:tcPr>
          <w:p w14:paraId="1F928116" w14:textId="77777777" w:rsidR="00FE501C" w:rsidRDefault="00FE501C" w:rsidP="00E362F0">
            <w:pPr>
              <w:jc w:val="center"/>
              <w:rPr>
                <w:sz w:val="20"/>
              </w:rPr>
            </w:pPr>
          </w:p>
        </w:tc>
        <w:tc>
          <w:tcPr>
            <w:tcW w:w="425" w:type="dxa"/>
          </w:tcPr>
          <w:p w14:paraId="526EF2DF" w14:textId="77777777" w:rsidR="00FE501C" w:rsidRPr="0033213C" w:rsidRDefault="00FE501C" w:rsidP="00E362F0">
            <w:pPr>
              <w:jc w:val="center"/>
              <w:rPr>
                <w:sz w:val="20"/>
              </w:rPr>
            </w:pPr>
          </w:p>
        </w:tc>
        <w:tc>
          <w:tcPr>
            <w:tcW w:w="426" w:type="dxa"/>
          </w:tcPr>
          <w:p w14:paraId="0568329A" w14:textId="77777777" w:rsidR="00FE501C" w:rsidRPr="0033213C" w:rsidRDefault="00FE501C" w:rsidP="00E362F0">
            <w:pPr>
              <w:jc w:val="center"/>
              <w:rPr>
                <w:sz w:val="20"/>
              </w:rPr>
            </w:pPr>
          </w:p>
        </w:tc>
        <w:tc>
          <w:tcPr>
            <w:tcW w:w="2835" w:type="dxa"/>
          </w:tcPr>
          <w:p w14:paraId="0969EC68" w14:textId="77777777" w:rsidR="00FE501C" w:rsidRPr="0094711C" w:rsidRDefault="00FE501C" w:rsidP="00E362F0">
            <w:pPr>
              <w:spacing w:before="40" w:after="40"/>
              <w:rPr>
                <w:bCs/>
                <w:sz w:val="22"/>
                <w:szCs w:val="22"/>
              </w:rPr>
            </w:pPr>
            <w:r w:rsidRPr="006575DA">
              <w:rPr>
                <w:rFonts w:ascii="Calibri" w:hAnsi="Calibri"/>
                <w:bCs/>
                <w:sz w:val="22"/>
                <w:szCs w:val="22"/>
                <w:lang w:val="fr-FR"/>
              </w:rPr>
              <w:t>-</w:t>
            </w:r>
          </w:p>
        </w:tc>
      </w:tr>
      <w:tr w:rsidR="00FE501C" w:rsidRPr="0033213C" w14:paraId="1F723A7E" w14:textId="77777777" w:rsidTr="00E362F0">
        <w:trPr>
          <w:trHeight w:val="567"/>
        </w:trPr>
        <w:tc>
          <w:tcPr>
            <w:tcW w:w="2972" w:type="dxa"/>
          </w:tcPr>
          <w:p w14:paraId="50661FFF" w14:textId="77777777" w:rsidR="00FE501C" w:rsidRPr="00200268" w:rsidRDefault="00FE501C" w:rsidP="00E362F0">
            <w:pPr>
              <w:spacing w:before="40" w:after="40"/>
              <w:rPr>
                <w:rFonts w:cstheme="minorHAnsi"/>
                <w:sz w:val="22"/>
                <w:szCs w:val="22"/>
                <w:lang w:val="en-US"/>
              </w:rPr>
            </w:pPr>
            <w:r w:rsidRPr="00C2612E">
              <w:rPr>
                <w:rFonts w:ascii="Calibri" w:hAnsi="Calibri"/>
                <w:bCs/>
                <w:sz w:val="22"/>
                <w:szCs w:val="22"/>
                <w:lang w:val="en-US"/>
              </w:rPr>
              <w:t>BDT report on the implementation of ICT accessibility activities since the last ITU-D Study Group 1 Q7/1 meeting</w:t>
            </w:r>
          </w:p>
        </w:tc>
        <w:tc>
          <w:tcPr>
            <w:tcW w:w="1418" w:type="dxa"/>
          </w:tcPr>
          <w:p w14:paraId="78E6551F" w14:textId="77777777" w:rsidR="00FE501C" w:rsidRPr="00200268" w:rsidRDefault="00FE501C" w:rsidP="00E362F0">
            <w:pPr>
              <w:spacing w:before="40" w:after="40"/>
              <w:rPr>
                <w:rFonts w:cstheme="minorHAnsi"/>
                <w:sz w:val="22"/>
                <w:szCs w:val="22"/>
                <w:lang w:val="en-US"/>
              </w:rPr>
            </w:pPr>
            <w:r w:rsidRPr="006575DA">
              <w:rPr>
                <w:rFonts w:ascii="Calibri" w:hAnsi="Calibri"/>
                <w:bCs/>
                <w:sz w:val="22"/>
                <w:szCs w:val="22"/>
                <w:lang w:val="fr-FR"/>
              </w:rPr>
              <w:t xml:space="preserve">BDT Focal Point for Question 7/1  </w:t>
            </w:r>
          </w:p>
        </w:tc>
        <w:tc>
          <w:tcPr>
            <w:tcW w:w="1417" w:type="dxa"/>
          </w:tcPr>
          <w:p w14:paraId="375C7E26" w14:textId="77777777" w:rsidR="00FE501C" w:rsidRPr="00200268" w:rsidRDefault="00FE501C" w:rsidP="00E362F0">
            <w:pPr>
              <w:spacing w:before="40" w:after="40"/>
              <w:jc w:val="center"/>
              <w:rPr>
                <w:rStyle w:val="Hyperlink"/>
                <w:color w:val="000000" w:themeColor="text1"/>
                <w:sz w:val="22"/>
                <w:szCs w:val="22"/>
                <w:lang w:val="en-US"/>
              </w:rPr>
            </w:pPr>
            <w:r>
              <w:rPr>
                <w:rStyle w:val="Hyperlink"/>
                <w:color w:val="000000" w:themeColor="text1"/>
                <w:sz w:val="22"/>
                <w:szCs w:val="22"/>
              </w:rPr>
              <w:t>Q.7/1</w:t>
            </w:r>
          </w:p>
        </w:tc>
        <w:tc>
          <w:tcPr>
            <w:tcW w:w="1559" w:type="dxa"/>
          </w:tcPr>
          <w:p w14:paraId="72604341" w14:textId="77777777" w:rsidR="00FE501C" w:rsidRDefault="00924DD4" w:rsidP="00E362F0">
            <w:pPr>
              <w:spacing w:before="40" w:after="40"/>
              <w:jc w:val="center"/>
              <w:rPr>
                <w:rStyle w:val="Hyperlink"/>
                <w:rFonts w:cstheme="minorHAnsi"/>
                <w:sz w:val="22"/>
                <w:szCs w:val="22"/>
              </w:rPr>
            </w:pPr>
            <w:hyperlink r:id="rId159" w:history="1">
              <w:r w:rsidR="00FE501C" w:rsidRPr="006575DA">
                <w:rPr>
                  <w:rStyle w:val="Hyperlink"/>
                  <w:rFonts w:ascii="Calibri" w:hAnsi="Calibri"/>
                  <w:sz w:val="22"/>
                  <w:szCs w:val="22"/>
                  <w:lang w:val="fr-FR"/>
                </w:rPr>
                <w:t>SG1RGQ/23</w:t>
              </w:r>
            </w:hyperlink>
          </w:p>
        </w:tc>
        <w:tc>
          <w:tcPr>
            <w:tcW w:w="284" w:type="dxa"/>
          </w:tcPr>
          <w:p w14:paraId="72011171" w14:textId="77777777" w:rsidR="00FE501C" w:rsidRDefault="00FE501C" w:rsidP="00E362F0">
            <w:pPr>
              <w:jc w:val="center"/>
              <w:rPr>
                <w:sz w:val="20"/>
              </w:rPr>
            </w:pPr>
          </w:p>
        </w:tc>
        <w:tc>
          <w:tcPr>
            <w:tcW w:w="236" w:type="dxa"/>
          </w:tcPr>
          <w:p w14:paraId="2E070D92" w14:textId="77777777" w:rsidR="00FE501C" w:rsidRDefault="00FE501C" w:rsidP="00E362F0">
            <w:pPr>
              <w:jc w:val="center"/>
              <w:rPr>
                <w:sz w:val="20"/>
              </w:rPr>
            </w:pPr>
          </w:p>
        </w:tc>
        <w:tc>
          <w:tcPr>
            <w:tcW w:w="331" w:type="dxa"/>
          </w:tcPr>
          <w:p w14:paraId="5FA054B5" w14:textId="77777777" w:rsidR="00FE501C" w:rsidRPr="0033213C" w:rsidRDefault="00FE501C" w:rsidP="00E362F0">
            <w:pPr>
              <w:jc w:val="center"/>
              <w:rPr>
                <w:sz w:val="20"/>
              </w:rPr>
            </w:pPr>
          </w:p>
        </w:tc>
        <w:tc>
          <w:tcPr>
            <w:tcW w:w="283" w:type="dxa"/>
          </w:tcPr>
          <w:p w14:paraId="24DE8636" w14:textId="77777777" w:rsidR="00FE501C" w:rsidRPr="0033213C" w:rsidRDefault="00FE501C" w:rsidP="00E362F0">
            <w:pPr>
              <w:jc w:val="center"/>
              <w:rPr>
                <w:sz w:val="20"/>
              </w:rPr>
            </w:pPr>
          </w:p>
        </w:tc>
        <w:tc>
          <w:tcPr>
            <w:tcW w:w="284" w:type="dxa"/>
          </w:tcPr>
          <w:p w14:paraId="07CF9306" w14:textId="77777777" w:rsidR="00FE501C" w:rsidRPr="0033213C" w:rsidRDefault="00FE501C" w:rsidP="00E362F0">
            <w:pPr>
              <w:jc w:val="center"/>
              <w:rPr>
                <w:sz w:val="20"/>
              </w:rPr>
            </w:pPr>
          </w:p>
        </w:tc>
        <w:tc>
          <w:tcPr>
            <w:tcW w:w="283" w:type="dxa"/>
          </w:tcPr>
          <w:p w14:paraId="4147F2A5" w14:textId="77777777" w:rsidR="00FE501C" w:rsidRDefault="00FE501C" w:rsidP="00E362F0">
            <w:pPr>
              <w:jc w:val="center"/>
              <w:rPr>
                <w:sz w:val="20"/>
              </w:rPr>
            </w:pPr>
          </w:p>
        </w:tc>
        <w:tc>
          <w:tcPr>
            <w:tcW w:w="284" w:type="dxa"/>
          </w:tcPr>
          <w:p w14:paraId="003476E4" w14:textId="77777777" w:rsidR="00FE501C" w:rsidRPr="0033213C" w:rsidRDefault="00FE501C" w:rsidP="00E362F0">
            <w:pPr>
              <w:jc w:val="center"/>
              <w:rPr>
                <w:sz w:val="20"/>
              </w:rPr>
            </w:pPr>
          </w:p>
        </w:tc>
        <w:tc>
          <w:tcPr>
            <w:tcW w:w="236" w:type="dxa"/>
          </w:tcPr>
          <w:p w14:paraId="77C1BF39" w14:textId="77777777" w:rsidR="00FE501C" w:rsidRPr="0033213C" w:rsidRDefault="00FE501C" w:rsidP="00E362F0">
            <w:pPr>
              <w:jc w:val="center"/>
              <w:rPr>
                <w:sz w:val="20"/>
              </w:rPr>
            </w:pPr>
          </w:p>
        </w:tc>
        <w:tc>
          <w:tcPr>
            <w:tcW w:w="473" w:type="dxa"/>
          </w:tcPr>
          <w:p w14:paraId="5ED1E8F7" w14:textId="77777777" w:rsidR="00FE501C" w:rsidRPr="0033213C" w:rsidRDefault="00FE501C" w:rsidP="00E362F0">
            <w:pPr>
              <w:jc w:val="center"/>
              <w:rPr>
                <w:sz w:val="20"/>
              </w:rPr>
            </w:pPr>
          </w:p>
        </w:tc>
        <w:tc>
          <w:tcPr>
            <w:tcW w:w="425" w:type="dxa"/>
          </w:tcPr>
          <w:p w14:paraId="35E32C50" w14:textId="77777777" w:rsidR="00FE501C" w:rsidRDefault="00FE501C" w:rsidP="00E362F0">
            <w:pPr>
              <w:jc w:val="center"/>
              <w:rPr>
                <w:sz w:val="20"/>
              </w:rPr>
            </w:pPr>
          </w:p>
        </w:tc>
        <w:tc>
          <w:tcPr>
            <w:tcW w:w="425" w:type="dxa"/>
          </w:tcPr>
          <w:p w14:paraId="6727D812" w14:textId="77777777" w:rsidR="00FE501C" w:rsidRDefault="00FE501C" w:rsidP="00E362F0">
            <w:pPr>
              <w:jc w:val="center"/>
              <w:rPr>
                <w:sz w:val="20"/>
              </w:rPr>
            </w:pPr>
          </w:p>
        </w:tc>
        <w:tc>
          <w:tcPr>
            <w:tcW w:w="425" w:type="dxa"/>
          </w:tcPr>
          <w:p w14:paraId="7E9910AA" w14:textId="77777777" w:rsidR="00FE501C" w:rsidRPr="0033213C" w:rsidRDefault="00FE501C" w:rsidP="00E362F0">
            <w:pPr>
              <w:jc w:val="center"/>
              <w:rPr>
                <w:sz w:val="20"/>
              </w:rPr>
            </w:pPr>
          </w:p>
        </w:tc>
        <w:tc>
          <w:tcPr>
            <w:tcW w:w="426" w:type="dxa"/>
          </w:tcPr>
          <w:p w14:paraId="512139B3" w14:textId="77777777" w:rsidR="00FE501C" w:rsidRPr="0033213C" w:rsidRDefault="00FE501C" w:rsidP="00E362F0">
            <w:pPr>
              <w:jc w:val="center"/>
              <w:rPr>
                <w:sz w:val="20"/>
              </w:rPr>
            </w:pPr>
          </w:p>
        </w:tc>
        <w:tc>
          <w:tcPr>
            <w:tcW w:w="2835" w:type="dxa"/>
          </w:tcPr>
          <w:p w14:paraId="02AF7042" w14:textId="77777777" w:rsidR="00FE501C" w:rsidRPr="0094711C" w:rsidRDefault="00FE501C" w:rsidP="00E362F0">
            <w:pPr>
              <w:spacing w:before="40" w:after="40"/>
              <w:rPr>
                <w:bCs/>
                <w:sz w:val="22"/>
                <w:szCs w:val="22"/>
              </w:rPr>
            </w:pPr>
            <w:r w:rsidRPr="006575DA">
              <w:rPr>
                <w:rFonts w:ascii="Calibri" w:hAnsi="Calibri"/>
                <w:bCs/>
                <w:sz w:val="22"/>
                <w:szCs w:val="22"/>
                <w:lang w:val="fr-FR"/>
              </w:rPr>
              <w:t>-</w:t>
            </w:r>
          </w:p>
        </w:tc>
      </w:tr>
      <w:tr w:rsidR="00FE501C" w:rsidRPr="0033213C" w14:paraId="49A75968" w14:textId="77777777" w:rsidTr="00E362F0">
        <w:trPr>
          <w:trHeight w:val="567"/>
        </w:trPr>
        <w:tc>
          <w:tcPr>
            <w:tcW w:w="2972" w:type="dxa"/>
          </w:tcPr>
          <w:p w14:paraId="7C3AB52F" w14:textId="77777777" w:rsidR="00FE501C" w:rsidRPr="00200268" w:rsidRDefault="00FE501C" w:rsidP="00E362F0">
            <w:pPr>
              <w:spacing w:before="40" w:after="40"/>
              <w:rPr>
                <w:rFonts w:cstheme="minorHAnsi"/>
                <w:sz w:val="22"/>
                <w:szCs w:val="22"/>
                <w:lang w:val="en-US"/>
              </w:rPr>
            </w:pPr>
            <w:r w:rsidRPr="00C2612E">
              <w:rPr>
                <w:rFonts w:ascii="Calibri" w:hAnsi="Calibri"/>
                <w:bCs/>
                <w:sz w:val="22"/>
                <w:szCs w:val="22"/>
                <w:lang w:val="en-US"/>
              </w:rPr>
              <w:t xml:space="preserve">BDT report on the implementation of ICT accessibility key resources available to support ITU Members in their implementation process    </w:t>
            </w:r>
          </w:p>
        </w:tc>
        <w:tc>
          <w:tcPr>
            <w:tcW w:w="1418" w:type="dxa"/>
          </w:tcPr>
          <w:p w14:paraId="7345D2DE" w14:textId="77777777" w:rsidR="00FE501C" w:rsidRPr="00200268" w:rsidRDefault="00FE501C" w:rsidP="00E362F0">
            <w:pPr>
              <w:spacing w:before="40" w:after="40"/>
              <w:rPr>
                <w:rFonts w:cstheme="minorHAnsi"/>
                <w:sz w:val="22"/>
                <w:szCs w:val="22"/>
                <w:lang w:val="en-US"/>
              </w:rPr>
            </w:pPr>
            <w:r w:rsidRPr="006575DA">
              <w:rPr>
                <w:rFonts w:ascii="Calibri" w:hAnsi="Calibri"/>
                <w:bCs/>
                <w:sz w:val="22"/>
                <w:szCs w:val="22"/>
                <w:lang w:val="fr-FR"/>
              </w:rPr>
              <w:t xml:space="preserve">BDT Focal Point for Question 7/1  </w:t>
            </w:r>
          </w:p>
        </w:tc>
        <w:tc>
          <w:tcPr>
            <w:tcW w:w="1417" w:type="dxa"/>
          </w:tcPr>
          <w:p w14:paraId="58B78628" w14:textId="77777777" w:rsidR="00FE501C" w:rsidRPr="00200268" w:rsidRDefault="00FE501C" w:rsidP="00E362F0">
            <w:pPr>
              <w:spacing w:before="40" w:after="40"/>
              <w:jc w:val="center"/>
              <w:rPr>
                <w:rStyle w:val="Hyperlink"/>
                <w:color w:val="000000" w:themeColor="text1"/>
                <w:sz w:val="22"/>
                <w:szCs w:val="22"/>
                <w:lang w:val="en-US"/>
              </w:rPr>
            </w:pPr>
            <w:r>
              <w:rPr>
                <w:rStyle w:val="Hyperlink"/>
                <w:color w:val="000000" w:themeColor="text1"/>
                <w:sz w:val="22"/>
                <w:szCs w:val="22"/>
              </w:rPr>
              <w:t>Q.7/1</w:t>
            </w:r>
          </w:p>
        </w:tc>
        <w:tc>
          <w:tcPr>
            <w:tcW w:w="1559" w:type="dxa"/>
          </w:tcPr>
          <w:p w14:paraId="13A2A1F2" w14:textId="77777777" w:rsidR="00FE501C" w:rsidRDefault="00924DD4" w:rsidP="00E362F0">
            <w:pPr>
              <w:spacing w:before="40" w:after="40"/>
              <w:jc w:val="center"/>
              <w:rPr>
                <w:rStyle w:val="Hyperlink"/>
                <w:rFonts w:cstheme="minorHAnsi"/>
                <w:sz w:val="22"/>
                <w:szCs w:val="22"/>
              </w:rPr>
            </w:pPr>
            <w:hyperlink r:id="rId160" w:history="1">
              <w:r w:rsidR="00FE501C" w:rsidRPr="006575DA">
                <w:rPr>
                  <w:rStyle w:val="Hyperlink"/>
                  <w:rFonts w:ascii="Calibri" w:hAnsi="Calibri"/>
                  <w:sz w:val="22"/>
                  <w:szCs w:val="22"/>
                  <w:lang w:val="fr-FR"/>
                </w:rPr>
                <w:t>SG1RGQ/24</w:t>
              </w:r>
            </w:hyperlink>
          </w:p>
        </w:tc>
        <w:tc>
          <w:tcPr>
            <w:tcW w:w="284" w:type="dxa"/>
          </w:tcPr>
          <w:p w14:paraId="612B8C97" w14:textId="77777777" w:rsidR="00FE501C" w:rsidRDefault="00FE501C" w:rsidP="00E362F0">
            <w:pPr>
              <w:jc w:val="center"/>
              <w:rPr>
                <w:sz w:val="20"/>
              </w:rPr>
            </w:pPr>
          </w:p>
        </w:tc>
        <w:tc>
          <w:tcPr>
            <w:tcW w:w="236" w:type="dxa"/>
          </w:tcPr>
          <w:p w14:paraId="5EBD683A" w14:textId="77777777" w:rsidR="00FE501C" w:rsidRDefault="00FE501C" w:rsidP="00E362F0">
            <w:pPr>
              <w:jc w:val="center"/>
              <w:rPr>
                <w:sz w:val="20"/>
              </w:rPr>
            </w:pPr>
          </w:p>
        </w:tc>
        <w:tc>
          <w:tcPr>
            <w:tcW w:w="331" w:type="dxa"/>
          </w:tcPr>
          <w:p w14:paraId="23545E13" w14:textId="77777777" w:rsidR="00FE501C" w:rsidRPr="0033213C" w:rsidRDefault="00FE501C" w:rsidP="00E362F0">
            <w:pPr>
              <w:jc w:val="center"/>
              <w:rPr>
                <w:sz w:val="20"/>
              </w:rPr>
            </w:pPr>
          </w:p>
        </w:tc>
        <w:tc>
          <w:tcPr>
            <w:tcW w:w="283" w:type="dxa"/>
          </w:tcPr>
          <w:p w14:paraId="76A9D30B" w14:textId="77777777" w:rsidR="00FE501C" w:rsidRPr="0033213C" w:rsidRDefault="00FE501C" w:rsidP="00E362F0">
            <w:pPr>
              <w:jc w:val="center"/>
              <w:rPr>
                <w:sz w:val="20"/>
              </w:rPr>
            </w:pPr>
          </w:p>
        </w:tc>
        <w:tc>
          <w:tcPr>
            <w:tcW w:w="284" w:type="dxa"/>
          </w:tcPr>
          <w:p w14:paraId="6C124C86" w14:textId="77777777" w:rsidR="00FE501C" w:rsidRPr="0033213C" w:rsidRDefault="00FE501C" w:rsidP="00E362F0">
            <w:pPr>
              <w:jc w:val="center"/>
              <w:rPr>
                <w:sz w:val="20"/>
              </w:rPr>
            </w:pPr>
          </w:p>
        </w:tc>
        <w:tc>
          <w:tcPr>
            <w:tcW w:w="283" w:type="dxa"/>
          </w:tcPr>
          <w:p w14:paraId="150E9084" w14:textId="77777777" w:rsidR="00FE501C" w:rsidRDefault="00FE501C" w:rsidP="00E362F0">
            <w:pPr>
              <w:jc w:val="center"/>
              <w:rPr>
                <w:sz w:val="20"/>
              </w:rPr>
            </w:pPr>
          </w:p>
        </w:tc>
        <w:tc>
          <w:tcPr>
            <w:tcW w:w="284" w:type="dxa"/>
          </w:tcPr>
          <w:p w14:paraId="6ACAD7B7" w14:textId="77777777" w:rsidR="00FE501C" w:rsidRPr="0033213C" w:rsidRDefault="00FE501C" w:rsidP="00E362F0">
            <w:pPr>
              <w:jc w:val="center"/>
              <w:rPr>
                <w:sz w:val="20"/>
              </w:rPr>
            </w:pPr>
          </w:p>
        </w:tc>
        <w:tc>
          <w:tcPr>
            <w:tcW w:w="236" w:type="dxa"/>
          </w:tcPr>
          <w:p w14:paraId="02C2776D" w14:textId="77777777" w:rsidR="00FE501C" w:rsidRPr="0033213C" w:rsidRDefault="00FE501C" w:rsidP="00E362F0">
            <w:pPr>
              <w:jc w:val="center"/>
              <w:rPr>
                <w:sz w:val="20"/>
              </w:rPr>
            </w:pPr>
          </w:p>
        </w:tc>
        <w:tc>
          <w:tcPr>
            <w:tcW w:w="473" w:type="dxa"/>
          </w:tcPr>
          <w:p w14:paraId="796C5275" w14:textId="77777777" w:rsidR="00FE501C" w:rsidRPr="0033213C" w:rsidRDefault="00FE501C" w:rsidP="00E362F0">
            <w:pPr>
              <w:jc w:val="center"/>
              <w:rPr>
                <w:sz w:val="20"/>
              </w:rPr>
            </w:pPr>
          </w:p>
        </w:tc>
        <w:tc>
          <w:tcPr>
            <w:tcW w:w="425" w:type="dxa"/>
          </w:tcPr>
          <w:p w14:paraId="4BA445BF" w14:textId="77777777" w:rsidR="00FE501C" w:rsidRDefault="00FE501C" w:rsidP="00E362F0">
            <w:pPr>
              <w:jc w:val="center"/>
              <w:rPr>
                <w:sz w:val="20"/>
              </w:rPr>
            </w:pPr>
          </w:p>
        </w:tc>
        <w:tc>
          <w:tcPr>
            <w:tcW w:w="425" w:type="dxa"/>
          </w:tcPr>
          <w:p w14:paraId="781488E0" w14:textId="77777777" w:rsidR="00FE501C" w:rsidRDefault="00FE501C" w:rsidP="00E362F0">
            <w:pPr>
              <w:jc w:val="center"/>
              <w:rPr>
                <w:sz w:val="20"/>
              </w:rPr>
            </w:pPr>
          </w:p>
        </w:tc>
        <w:tc>
          <w:tcPr>
            <w:tcW w:w="425" w:type="dxa"/>
          </w:tcPr>
          <w:p w14:paraId="46D3E712" w14:textId="77777777" w:rsidR="00FE501C" w:rsidRPr="0033213C" w:rsidRDefault="00FE501C" w:rsidP="00E362F0">
            <w:pPr>
              <w:jc w:val="center"/>
              <w:rPr>
                <w:sz w:val="20"/>
              </w:rPr>
            </w:pPr>
          </w:p>
        </w:tc>
        <w:tc>
          <w:tcPr>
            <w:tcW w:w="426" w:type="dxa"/>
          </w:tcPr>
          <w:p w14:paraId="4A547461" w14:textId="77777777" w:rsidR="00FE501C" w:rsidRPr="0033213C" w:rsidRDefault="00FE501C" w:rsidP="00E362F0">
            <w:pPr>
              <w:jc w:val="center"/>
              <w:rPr>
                <w:sz w:val="20"/>
              </w:rPr>
            </w:pPr>
          </w:p>
        </w:tc>
        <w:tc>
          <w:tcPr>
            <w:tcW w:w="2835" w:type="dxa"/>
          </w:tcPr>
          <w:p w14:paraId="25019B16" w14:textId="77777777" w:rsidR="00FE501C" w:rsidRPr="0094711C" w:rsidRDefault="00FE501C" w:rsidP="00E362F0">
            <w:pPr>
              <w:spacing w:before="40" w:after="40"/>
              <w:rPr>
                <w:bCs/>
                <w:sz w:val="22"/>
                <w:szCs w:val="22"/>
              </w:rPr>
            </w:pPr>
            <w:r w:rsidRPr="006575DA">
              <w:rPr>
                <w:rFonts w:ascii="Calibri" w:hAnsi="Calibri"/>
                <w:bCs/>
                <w:sz w:val="22"/>
                <w:szCs w:val="22"/>
                <w:lang w:val="fr-FR"/>
              </w:rPr>
              <w:t>-</w:t>
            </w:r>
          </w:p>
        </w:tc>
      </w:tr>
      <w:tr w:rsidR="00FE501C" w:rsidRPr="0033213C" w14:paraId="2B87A761" w14:textId="77777777" w:rsidTr="00E362F0">
        <w:trPr>
          <w:trHeight w:val="567"/>
        </w:trPr>
        <w:tc>
          <w:tcPr>
            <w:tcW w:w="2972" w:type="dxa"/>
          </w:tcPr>
          <w:p w14:paraId="341DD063" w14:textId="77777777" w:rsidR="00FE501C" w:rsidRPr="00200268" w:rsidRDefault="00FE501C" w:rsidP="00E362F0">
            <w:pPr>
              <w:spacing w:before="40" w:after="40"/>
              <w:rPr>
                <w:rFonts w:cstheme="minorHAnsi"/>
                <w:sz w:val="22"/>
                <w:szCs w:val="22"/>
                <w:lang w:val="en-US"/>
              </w:rPr>
            </w:pPr>
            <w:r w:rsidRPr="00C2612E">
              <w:rPr>
                <w:rFonts w:ascii="Calibri" w:hAnsi="Calibri"/>
                <w:bCs/>
                <w:sz w:val="22"/>
                <w:szCs w:val="22"/>
                <w:lang w:val="en-US"/>
              </w:rPr>
              <w:t xml:space="preserve">The case of Sanchar Shakti, the Indian Universal Service Obligation Fund's scheme for mobile </w:t>
            </w:r>
            <w:proofErr w:type="gramStart"/>
            <w:r w:rsidRPr="00C2612E">
              <w:rPr>
                <w:rFonts w:ascii="Calibri" w:hAnsi="Calibri"/>
                <w:bCs/>
                <w:sz w:val="22"/>
                <w:szCs w:val="22"/>
                <w:lang w:val="en-US"/>
              </w:rPr>
              <w:t>value added</w:t>
            </w:r>
            <w:proofErr w:type="gramEnd"/>
            <w:r w:rsidRPr="00C2612E">
              <w:rPr>
                <w:rFonts w:ascii="Calibri" w:hAnsi="Calibri"/>
                <w:bCs/>
                <w:sz w:val="22"/>
                <w:szCs w:val="22"/>
                <w:lang w:val="en-US"/>
              </w:rPr>
              <w:t xml:space="preserve"> services for rural women, an example of flexible, bottom Up, collaborative business models    </w:t>
            </w:r>
          </w:p>
        </w:tc>
        <w:tc>
          <w:tcPr>
            <w:tcW w:w="1418" w:type="dxa"/>
          </w:tcPr>
          <w:p w14:paraId="76D02520" w14:textId="77777777" w:rsidR="00FE501C" w:rsidRPr="0094711C" w:rsidRDefault="00FE501C" w:rsidP="00E362F0">
            <w:pPr>
              <w:spacing w:before="40" w:after="40"/>
              <w:rPr>
                <w:rFonts w:cstheme="minorHAnsi"/>
                <w:sz w:val="22"/>
                <w:szCs w:val="22"/>
              </w:rPr>
            </w:pPr>
            <w:proofErr w:type="spellStart"/>
            <w:r w:rsidRPr="006575DA">
              <w:rPr>
                <w:rFonts w:ascii="Calibri" w:hAnsi="Calibri"/>
                <w:bCs/>
                <w:sz w:val="22"/>
                <w:szCs w:val="22"/>
                <w:lang w:val="fr-FR"/>
              </w:rPr>
              <w:t>India</w:t>
            </w:r>
            <w:proofErr w:type="spellEnd"/>
          </w:p>
        </w:tc>
        <w:tc>
          <w:tcPr>
            <w:tcW w:w="1417" w:type="dxa"/>
          </w:tcPr>
          <w:p w14:paraId="2A2D418D" w14:textId="77777777" w:rsidR="00FE501C" w:rsidRDefault="00FE501C" w:rsidP="00E362F0">
            <w:pPr>
              <w:spacing w:before="40" w:after="40"/>
              <w:jc w:val="center"/>
              <w:rPr>
                <w:rStyle w:val="Hyperlink"/>
                <w:color w:val="000000" w:themeColor="text1"/>
                <w:sz w:val="22"/>
                <w:szCs w:val="22"/>
              </w:rPr>
            </w:pPr>
            <w:r>
              <w:rPr>
                <w:rStyle w:val="Hyperlink"/>
                <w:color w:val="000000" w:themeColor="text1"/>
                <w:sz w:val="22"/>
                <w:szCs w:val="22"/>
              </w:rPr>
              <w:t>Q.7/1</w:t>
            </w:r>
          </w:p>
        </w:tc>
        <w:tc>
          <w:tcPr>
            <w:tcW w:w="1559" w:type="dxa"/>
          </w:tcPr>
          <w:p w14:paraId="25387AB1" w14:textId="77777777" w:rsidR="00FE501C" w:rsidRDefault="00924DD4" w:rsidP="00E362F0">
            <w:pPr>
              <w:spacing w:before="40" w:after="40"/>
              <w:jc w:val="center"/>
              <w:rPr>
                <w:rStyle w:val="Hyperlink"/>
                <w:rFonts w:cstheme="minorHAnsi"/>
                <w:sz w:val="22"/>
                <w:szCs w:val="22"/>
              </w:rPr>
            </w:pPr>
            <w:hyperlink r:id="rId161" w:history="1">
              <w:r w:rsidR="00FE501C" w:rsidRPr="006575DA">
                <w:rPr>
                  <w:rStyle w:val="Hyperlink"/>
                  <w:rFonts w:ascii="Calibri" w:hAnsi="Calibri"/>
                  <w:sz w:val="22"/>
                  <w:szCs w:val="22"/>
                  <w:lang w:val="fr-FR"/>
                </w:rPr>
                <w:t>SG1RGQ/32</w:t>
              </w:r>
            </w:hyperlink>
          </w:p>
        </w:tc>
        <w:tc>
          <w:tcPr>
            <w:tcW w:w="284" w:type="dxa"/>
          </w:tcPr>
          <w:p w14:paraId="02C7A22F" w14:textId="77777777" w:rsidR="00FE501C" w:rsidRDefault="00FE501C" w:rsidP="00E362F0">
            <w:pPr>
              <w:jc w:val="center"/>
              <w:rPr>
                <w:sz w:val="20"/>
              </w:rPr>
            </w:pPr>
          </w:p>
        </w:tc>
        <w:tc>
          <w:tcPr>
            <w:tcW w:w="236" w:type="dxa"/>
          </w:tcPr>
          <w:p w14:paraId="3FA59C4C" w14:textId="77777777" w:rsidR="00FE501C" w:rsidRDefault="00FE501C" w:rsidP="00E362F0">
            <w:pPr>
              <w:jc w:val="center"/>
              <w:rPr>
                <w:sz w:val="20"/>
              </w:rPr>
            </w:pPr>
          </w:p>
        </w:tc>
        <w:tc>
          <w:tcPr>
            <w:tcW w:w="331" w:type="dxa"/>
          </w:tcPr>
          <w:p w14:paraId="4F69E46E" w14:textId="77777777" w:rsidR="00FE501C" w:rsidRPr="0033213C" w:rsidRDefault="00FE501C" w:rsidP="00E362F0">
            <w:pPr>
              <w:jc w:val="center"/>
              <w:rPr>
                <w:sz w:val="20"/>
              </w:rPr>
            </w:pPr>
          </w:p>
        </w:tc>
        <w:tc>
          <w:tcPr>
            <w:tcW w:w="283" w:type="dxa"/>
          </w:tcPr>
          <w:p w14:paraId="2C6D321E" w14:textId="77777777" w:rsidR="00FE501C" w:rsidRPr="0033213C" w:rsidRDefault="00FE501C" w:rsidP="00E362F0">
            <w:pPr>
              <w:jc w:val="center"/>
              <w:rPr>
                <w:sz w:val="20"/>
              </w:rPr>
            </w:pPr>
          </w:p>
        </w:tc>
        <w:tc>
          <w:tcPr>
            <w:tcW w:w="284" w:type="dxa"/>
          </w:tcPr>
          <w:p w14:paraId="742880C9" w14:textId="77777777" w:rsidR="00FE501C" w:rsidRPr="0033213C" w:rsidRDefault="00FE501C" w:rsidP="00E362F0">
            <w:pPr>
              <w:jc w:val="center"/>
              <w:rPr>
                <w:sz w:val="20"/>
              </w:rPr>
            </w:pPr>
          </w:p>
        </w:tc>
        <w:tc>
          <w:tcPr>
            <w:tcW w:w="283" w:type="dxa"/>
          </w:tcPr>
          <w:p w14:paraId="50E1A1B2" w14:textId="77777777" w:rsidR="00FE501C" w:rsidRDefault="00FE501C" w:rsidP="00E362F0">
            <w:pPr>
              <w:jc w:val="center"/>
              <w:rPr>
                <w:sz w:val="20"/>
              </w:rPr>
            </w:pPr>
          </w:p>
        </w:tc>
        <w:tc>
          <w:tcPr>
            <w:tcW w:w="284" w:type="dxa"/>
          </w:tcPr>
          <w:p w14:paraId="7B04FB1C" w14:textId="77777777" w:rsidR="00FE501C" w:rsidRPr="0033213C" w:rsidRDefault="00FE501C" w:rsidP="00E362F0">
            <w:pPr>
              <w:jc w:val="center"/>
              <w:rPr>
                <w:sz w:val="20"/>
              </w:rPr>
            </w:pPr>
          </w:p>
        </w:tc>
        <w:tc>
          <w:tcPr>
            <w:tcW w:w="236" w:type="dxa"/>
          </w:tcPr>
          <w:p w14:paraId="09224C06" w14:textId="77777777" w:rsidR="00FE501C" w:rsidRPr="0033213C" w:rsidRDefault="00FE501C" w:rsidP="00E362F0">
            <w:pPr>
              <w:jc w:val="center"/>
              <w:rPr>
                <w:sz w:val="20"/>
              </w:rPr>
            </w:pPr>
          </w:p>
        </w:tc>
        <w:tc>
          <w:tcPr>
            <w:tcW w:w="473" w:type="dxa"/>
          </w:tcPr>
          <w:p w14:paraId="03CB368F" w14:textId="77777777" w:rsidR="00FE501C" w:rsidRPr="0033213C" w:rsidRDefault="00FE501C" w:rsidP="00E362F0">
            <w:pPr>
              <w:jc w:val="center"/>
              <w:rPr>
                <w:sz w:val="20"/>
              </w:rPr>
            </w:pPr>
          </w:p>
        </w:tc>
        <w:tc>
          <w:tcPr>
            <w:tcW w:w="425" w:type="dxa"/>
          </w:tcPr>
          <w:p w14:paraId="25F8BE27" w14:textId="77777777" w:rsidR="00FE501C" w:rsidRDefault="00FE501C" w:rsidP="00E362F0">
            <w:pPr>
              <w:jc w:val="center"/>
              <w:rPr>
                <w:sz w:val="20"/>
              </w:rPr>
            </w:pPr>
          </w:p>
        </w:tc>
        <w:tc>
          <w:tcPr>
            <w:tcW w:w="425" w:type="dxa"/>
          </w:tcPr>
          <w:p w14:paraId="52A3AC78" w14:textId="77777777" w:rsidR="00FE501C" w:rsidRDefault="00FE501C" w:rsidP="00E362F0">
            <w:pPr>
              <w:jc w:val="center"/>
              <w:rPr>
                <w:sz w:val="20"/>
              </w:rPr>
            </w:pPr>
          </w:p>
        </w:tc>
        <w:tc>
          <w:tcPr>
            <w:tcW w:w="425" w:type="dxa"/>
          </w:tcPr>
          <w:p w14:paraId="6C1C4A50" w14:textId="77777777" w:rsidR="00FE501C" w:rsidRPr="0033213C" w:rsidRDefault="00FE501C" w:rsidP="00E362F0">
            <w:pPr>
              <w:jc w:val="center"/>
              <w:rPr>
                <w:sz w:val="20"/>
              </w:rPr>
            </w:pPr>
          </w:p>
        </w:tc>
        <w:tc>
          <w:tcPr>
            <w:tcW w:w="426" w:type="dxa"/>
          </w:tcPr>
          <w:p w14:paraId="145BCD49" w14:textId="77777777" w:rsidR="00FE501C" w:rsidRPr="0033213C" w:rsidRDefault="00FE501C" w:rsidP="00E362F0">
            <w:pPr>
              <w:jc w:val="center"/>
              <w:rPr>
                <w:sz w:val="20"/>
              </w:rPr>
            </w:pPr>
          </w:p>
        </w:tc>
        <w:tc>
          <w:tcPr>
            <w:tcW w:w="2835" w:type="dxa"/>
          </w:tcPr>
          <w:p w14:paraId="20DF247E" w14:textId="77777777" w:rsidR="00FE501C" w:rsidRPr="0094711C" w:rsidRDefault="00FE501C" w:rsidP="00E362F0">
            <w:pPr>
              <w:spacing w:before="40" w:after="40"/>
              <w:rPr>
                <w:bCs/>
                <w:sz w:val="22"/>
                <w:szCs w:val="22"/>
              </w:rPr>
            </w:pPr>
            <w:r w:rsidRPr="006575DA">
              <w:rPr>
                <w:rFonts w:ascii="Calibri" w:hAnsi="Calibri"/>
                <w:bCs/>
                <w:sz w:val="22"/>
                <w:szCs w:val="22"/>
                <w:lang w:val="fr-FR"/>
              </w:rPr>
              <w:t>-</w:t>
            </w:r>
          </w:p>
        </w:tc>
      </w:tr>
      <w:tr w:rsidR="00FE501C" w:rsidRPr="0033213C" w14:paraId="56DB8F48" w14:textId="77777777" w:rsidTr="00E362F0">
        <w:trPr>
          <w:trHeight w:val="567"/>
        </w:trPr>
        <w:tc>
          <w:tcPr>
            <w:tcW w:w="2972" w:type="dxa"/>
          </w:tcPr>
          <w:p w14:paraId="0E2CF129" w14:textId="77777777" w:rsidR="00FE501C" w:rsidRPr="00200268" w:rsidRDefault="00FE501C" w:rsidP="00E362F0">
            <w:pPr>
              <w:spacing w:before="40" w:after="40"/>
              <w:rPr>
                <w:rFonts w:cstheme="minorHAnsi"/>
                <w:sz w:val="22"/>
                <w:szCs w:val="22"/>
                <w:lang w:val="en-US"/>
              </w:rPr>
            </w:pPr>
            <w:r w:rsidRPr="00C2612E">
              <w:rPr>
                <w:rFonts w:ascii="Calibri" w:hAnsi="Calibri"/>
                <w:bCs/>
                <w:sz w:val="22"/>
                <w:szCs w:val="22"/>
                <w:lang w:val="en-US"/>
              </w:rPr>
              <w:t>A case study on accessibility aspect should be considered for persons with disabilities and elderly</w:t>
            </w:r>
          </w:p>
        </w:tc>
        <w:tc>
          <w:tcPr>
            <w:tcW w:w="1418" w:type="dxa"/>
          </w:tcPr>
          <w:p w14:paraId="6D2C58DB" w14:textId="77777777" w:rsidR="00FE501C" w:rsidRPr="0094711C" w:rsidRDefault="00FE501C" w:rsidP="00E362F0">
            <w:pPr>
              <w:spacing w:before="40" w:after="40"/>
              <w:rPr>
                <w:rFonts w:cstheme="minorHAnsi"/>
                <w:sz w:val="22"/>
                <w:szCs w:val="22"/>
              </w:rPr>
            </w:pPr>
            <w:r w:rsidRPr="006575DA">
              <w:rPr>
                <w:rFonts w:ascii="Calibri" w:hAnsi="Calibri"/>
                <w:bCs/>
                <w:sz w:val="22"/>
                <w:szCs w:val="22"/>
                <w:lang w:val="fr-FR"/>
              </w:rPr>
              <w:t>Japan</w:t>
            </w:r>
          </w:p>
        </w:tc>
        <w:tc>
          <w:tcPr>
            <w:tcW w:w="1417" w:type="dxa"/>
          </w:tcPr>
          <w:p w14:paraId="5959B4C8" w14:textId="77777777" w:rsidR="00FE501C" w:rsidRDefault="00FE501C" w:rsidP="00E362F0">
            <w:pPr>
              <w:spacing w:before="40" w:after="40"/>
              <w:jc w:val="center"/>
              <w:rPr>
                <w:rStyle w:val="Hyperlink"/>
                <w:color w:val="000000" w:themeColor="text1"/>
                <w:sz w:val="22"/>
                <w:szCs w:val="22"/>
              </w:rPr>
            </w:pPr>
            <w:r>
              <w:rPr>
                <w:rStyle w:val="Hyperlink"/>
                <w:color w:val="000000" w:themeColor="text1"/>
                <w:sz w:val="22"/>
                <w:szCs w:val="22"/>
              </w:rPr>
              <w:t>Q.7/1</w:t>
            </w:r>
          </w:p>
        </w:tc>
        <w:tc>
          <w:tcPr>
            <w:tcW w:w="1559" w:type="dxa"/>
          </w:tcPr>
          <w:p w14:paraId="617933CC" w14:textId="77777777" w:rsidR="00FE501C" w:rsidRDefault="00924DD4" w:rsidP="00E362F0">
            <w:pPr>
              <w:spacing w:before="40" w:after="40"/>
              <w:jc w:val="center"/>
              <w:rPr>
                <w:rStyle w:val="Hyperlink"/>
                <w:rFonts w:cstheme="minorHAnsi"/>
                <w:sz w:val="22"/>
                <w:szCs w:val="22"/>
              </w:rPr>
            </w:pPr>
            <w:hyperlink r:id="rId162" w:history="1">
              <w:r w:rsidR="00FE501C" w:rsidRPr="006575DA">
                <w:rPr>
                  <w:rStyle w:val="Hyperlink"/>
                  <w:rFonts w:ascii="Calibri" w:hAnsi="Calibri"/>
                  <w:sz w:val="22"/>
                  <w:szCs w:val="22"/>
                  <w:lang w:val="fr-FR"/>
                </w:rPr>
                <w:t>SG1RGQ/71</w:t>
              </w:r>
            </w:hyperlink>
          </w:p>
        </w:tc>
        <w:tc>
          <w:tcPr>
            <w:tcW w:w="284" w:type="dxa"/>
          </w:tcPr>
          <w:p w14:paraId="01C4FC78" w14:textId="77777777" w:rsidR="00FE501C" w:rsidRDefault="00FE501C" w:rsidP="00E362F0">
            <w:pPr>
              <w:jc w:val="center"/>
              <w:rPr>
                <w:sz w:val="20"/>
              </w:rPr>
            </w:pPr>
          </w:p>
        </w:tc>
        <w:tc>
          <w:tcPr>
            <w:tcW w:w="236" w:type="dxa"/>
          </w:tcPr>
          <w:p w14:paraId="7D163585" w14:textId="77777777" w:rsidR="00FE501C" w:rsidRDefault="00FE501C" w:rsidP="00E362F0">
            <w:pPr>
              <w:jc w:val="center"/>
              <w:rPr>
                <w:sz w:val="20"/>
              </w:rPr>
            </w:pPr>
          </w:p>
        </w:tc>
        <w:tc>
          <w:tcPr>
            <w:tcW w:w="331" w:type="dxa"/>
          </w:tcPr>
          <w:p w14:paraId="58103CC8" w14:textId="77777777" w:rsidR="00FE501C" w:rsidRPr="0033213C" w:rsidRDefault="00FE501C" w:rsidP="00E362F0">
            <w:pPr>
              <w:jc w:val="center"/>
              <w:rPr>
                <w:sz w:val="20"/>
              </w:rPr>
            </w:pPr>
          </w:p>
        </w:tc>
        <w:tc>
          <w:tcPr>
            <w:tcW w:w="283" w:type="dxa"/>
          </w:tcPr>
          <w:p w14:paraId="01F8B32E" w14:textId="77777777" w:rsidR="00FE501C" w:rsidRPr="0033213C" w:rsidRDefault="00FE501C" w:rsidP="00E362F0">
            <w:pPr>
              <w:jc w:val="center"/>
              <w:rPr>
                <w:sz w:val="20"/>
              </w:rPr>
            </w:pPr>
          </w:p>
        </w:tc>
        <w:tc>
          <w:tcPr>
            <w:tcW w:w="284" w:type="dxa"/>
          </w:tcPr>
          <w:p w14:paraId="3CFE9C1D" w14:textId="77777777" w:rsidR="00FE501C" w:rsidRPr="0033213C" w:rsidRDefault="00FE501C" w:rsidP="00E362F0">
            <w:pPr>
              <w:jc w:val="center"/>
              <w:rPr>
                <w:sz w:val="20"/>
              </w:rPr>
            </w:pPr>
          </w:p>
        </w:tc>
        <w:tc>
          <w:tcPr>
            <w:tcW w:w="283" w:type="dxa"/>
          </w:tcPr>
          <w:p w14:paraId="0EB7EB6B" w14:textId="77777777" w:rsidR="00FE501C" w:rsidRDefault="00FE501C" w:rsidP="00E362F0">
            <w:pPr>
              <w:jc w:val="center"/>
              <w:rPr>
                <w:sz w:val="20"/>
              </w:rPr>
            </w:pPr>
          </w:p>
        </w:tc>
        <w:tc>
          <w:tcPr>
            <w:tcW w:w="284" w:type="dxa"/>
          </w:tcPr>
          <w:p w14:paraId="40CF1B0C" w14:textId="77777777" w:rsidR="00FE501C" w:rsidRPr="0033213C" w:rsidRDefault="00FE501C" w:rsidP="00E362F0">
            <w:pPr>
              <w:jc w:val="center"/>
              <w:rPr>
                <w:sz w:val="20"/>
              </w:rPr>
            </w:pPr>
          </w:p>
        </w:tc>
        <w:tc>
          <w:tcPr>
            <w:tcW w:w="236" w:type="dxa"/>
          </w:tcPr>
          <w:p w14:paraId="644D7785" w14:textId="77777777" w:rsidR="00FE501C" w:rsidRPr="0033213C" w:rsidRDefault="00FE501C" w:rsidP="00E362F0">
            <w:pPr>
              <w:jc w:val="center"/>
              <w:rPr>
                <w:sz w:val="20"/>
              </w:rPr>
            </w:pPr>
          </w:p>
        </w:tc>
        <w:tc>
          <w:tcPr>
            <w:tcW w:w="473" w:type="dxa"/>
          </w:tcPr>
          <w:p w14:paraId="0AEF1332" w14:textId="77777777" w:rsidR="00FE501C" w:rsidRPr="0033213C" w:rsidRDefault="00FE501C" w:rsidP="00E362F0">
            <w:pPr>
              <w:jc w:val="center"/>
              <w:rPr>
                <w:sz w:val="20"/>
              </w:rPr>
            </w:pPr>
          </w:p>
        </w:tc>
        <w:tc>
          <w:tcPr>
            <w:tcW w:w="425" w:type="dxa"/>
          </w:tcPr>
          <w:p w14:paraId="10C00B88" w14:textId="77777777" w:rsidR="00FE501C" w:rsidRDefault="00FE501C" w:rsidP="00E362F0">
            <w:pPr>
              <w:jc w:val="center"/>
              <w:rPr>
                <w:sz w:val="20"/>
              </w:rPr>
            </w:pPr>
          </w:p>
        </w:tc>
        <w:tc>
          <w:tcPr>
            <w:tcW w:w="425" w:type="dxa"/>
          </w:tcPr>
          <w:p w14:paraId="328713E2" w14:textId="77777777" w:rsidR="00FE501C" w:rsidRDefault="00FE501C" w:rsidP="00E362F0">
            <w:pPr>
              <w:jc w:val="center"/>
              <w:rPr>
                <w:sz w:val="20"/>
              </w:rPr>
            </w:pPr>
          </w:p>
        </w:tc>
        <w:tc>
          <w:tcPr>
            <w:tcW w:w="425" w:type="dxa"/>
          </w:tcPr>
          <w:p w14:paraId="031296C7" w14:textId="77777777" w:rsidR="00FE501C" w:rsidRPr="0033213C" w:rsidRDefault="00FE501C" w:rsidP="00E362F0">
            <w:pPr>
              <w:jc w:val="center"/>
              <w:rPr>
                <w:sz w:val="20"/>
              </w:rPr>
            </w:pPr>
          </w:p>
        </w:tc>
        <w:tc>
          <w:tcPr>
            <w:tcW w:w="426" w:type="dxa"/>
          </w:tcPr>
          <w:p w14:paraId="7B2F0351" w14:textId="77777777" w:rsidR="00FE501C" w:rsidRPr="0033213C" w:rsidRDefault="00FE501C" w:rsidP="00E362F0">
            <w:pPr>
              <w:jc w:val="center"/>
              <w:rPr>
                <w:sz w:val="20"/>
              </w:rPr>
            </w:pPr>
          </w:p>
        </w:tc>
        <w:tc>
          <w:tcPr>
            <w:tcW w:w="2835" w:type="dxa"/>
          </w:tcPr>
          <w:p w14:paraId="559F2F04" w14:textId="77777777" w:rsidR="00FE501C" w:rsidRPr="0094711C" w:rsidRDefault="00FE501C" w:rsidP="00E362F0">
            <w:pPr>
              <w:spacing w:before="40" w:after="40"/>
              <w:rPr>
                <w:bCs/>
                <w:sz w:val="22"/>
                <w:szCs w:val="22"/>
              </w:rPr>
            </w:pPr>
            <w:r w:rsidRPr="006575DA">
              <w:rPr>
                <w:rFonts w:ascii="Calibri" w:hAnsi="Calibri"/>
                <w:bCs/>
                <w:sz w:val="22"/>
                <w:szCs w:val="22"/>
                <w:lang w:val="fr-FR"/>
              </w:rPr>
              <w:t>-</w:t>
            </w:r>
          </w:p>
        </w:tc>
      </w:tr>
      <w:tr w:rsidR="00FE501C" w:rsidRPr="0033213C" w14:paraId="07B80FFA" w14:textId="77777777" w:rsidTr="00E362F0">
        <w:trPr>
          <w:trHeight w:val="567"/>
        </w:trPr>
        <w:tc>
          <w:tcPr>
            <w:tcW w:w="2972" w:type="dxa"/>
          </w:tcPr>
          <w:p w14:paraId="4014AD66" w14:textId="77777777" w:rsidR="00FE501C" w:rsidRPr="00200268" w:rsidRDefault="00FE501C" w:rsidP="00E362F0">
            <w:pPr>
              <w:spacing w:before="40" w:after="40"/>
              <w:rPr>
                <w:rFonts w:cstheme="minorHAnsi"/>
                <w:sz w:val="22"/>
                <w:szCs w:val="22"/>
                <w:lang w:val="en-US"/>
              </w:rPr>
            </w:pPr>
            <w:r w:rsidRPr="00200268">
              <w:rPr>
                <w:rFonts w:ascii="Calibri" w:hAnsi="Calibri"/>
                <w:bCs/>
                <w:sz w:val="22"/>
                <w:szCs w:val="22"/>
                <w:lang w:val="en-US"/>
              </w:rPr>
              <w:t xml:space="preserve">Case study on cell phones that support conversation between </w:t>
            </w:r>
            <w:r w:rsidRPr="00200268">
              <w:rPr>
                <w:rFonts w:ascii="Calibri" w:hAnsi="Calibri"/>
                <w:bCs/>
                <w:sz w:val="22"/>
                <w:szCs w:val="22"/>
                <w:lang w:val="en-US"/>
              </w:rPr>
              <w:lastRenderedPageBreak/>
              <w:t xml:space="preserve">people with disabilities and the elderly  </w:t>
            </w:r>
          </w:p>
        </w:tc>
        <w:tc>
          <w:tcPr>
            <w:tcW w:w="1418" w:type="dxa"/>
          </w:tcPr>
          <w:p w14:paraId="744CFFA3" w14:textId="77777777" w:rsidR="00FE501C" w:rsidRPr="0094711C" w:rsidRDefault="00FE501C" w:rsidP="00E362F0">
            <w:pPr>
              <w:spacing w:before="40" w:after="40"/>
              <w:rPr>
                <w:rFonts w:cstheme="minorHAnsi"/>
                <w:sz w:val="22"/>
                <w:szCs w:val="22"/>
              </w:rPr>
            </w:pPr>
            <w:r w:rsidRPr="006575DA">
              <w:rPr>
                <w:rFonts w:ascii="Calibri" w:hAnsi="Calibri"/>
                <w:bCs/>
                <w:sz w:val="22"/>
                <w:szCs w:val="22"/>
                <w:lang w:val="fr-FR"/>
              </w:rPr>
              <w:lastRenderedPageBreak/>
              <w:t>Japan</w:t>
            </w:r>
          </w:p>
        </w:tc>
        <w:tc>
          <w:tcPr>
            <w:tcW w:w="1417" w:type="dxa"/>
          </w:tcPr>
          <w:p w14:paraId="48F80B66" w14:textId="77777777" w:rsidR="00FE501C" w:rsidRDefault="00FE501C" w:rsidP="00E362F0">
            <w:pPr>
              <w:spacing w:before="40" w:after="40"/>
              <w:jc w:val="center"/>
              <w:rPr>
                <w:rStyle w:val="Hyperlink"/>
                <w:color w:val="000000" w:themeColor="text1"/>
                <w:sz w:val="22"/>
                <w:szCs w:val="22"/>
              </w:rPr>
            </w:pPr>
            <w:r>
              <w:rPr>
                <w:rStyle w:val="Hyperlink"/>
                <w:color w:val="000000" w:themeColor="text1"/>
                <w:sz w:val="22"/>
                <w:szCs w:val="22"/>
              </w:rPr>
              <w:t>Q.7/1</w:t>
            </w:r>
          </w:p>
        </w:tc>
        <w:tc>
          <w:tcPr>
            <w:tcW w:w="1559" w:type="dxa"/>
          </w:tcPr>
          <w:p w14:paraId="6EDA1335" w14:textId="77777777" w:rsidR="00FE501C" w:rsidRDefault="00924DD4" w:rsidP="00E362F0">
            <w:pPr>
              <w:spacing w:before="40" w:after="40"/>
              <w:jc w:val="center"/>
              <w:rPr>
                <w:rStyle w:val="Hyperlink"/>
                <w:rFonts w:cstheme="minorHAnsi"/>
                <w:sz w:val="22"/>
                <w:szCs w:val="22"/>
              </w:rPr>
            </w:pPr>
            <w:hyperlink r:id="rId163" w:history="1">
              <w:r w:rsidR="00FE501C" w:rsidRPr="006575DA">
                <w:rPr>
                  <w:rStyle w:val="Hyperlink"/>
                  <w:rFonts w:ascii="Calibri" w:hAnsi="Calibri"/>
                  <w:sz w:val="22"/>
                  <w:szCs w:val="22"/>
                </w:rPr>
                <w:t>SG1RGQ/78</w:t>
              </w:r>
            </w:hyperlink>
          </w:p>
        </w:tc>
        <w:tc>
          <w:tcPr>
            <w:tcW w:w="284" w:type="dxa"/>
          </w:tcPr>
          <w:p w14:paraId="3F1FB936" w14:textId="77777777" w:rsidR="00FE501C" w:rsidRDefault="00FE501C" w:rsidP="00E362F0">
            <w:pPr>
              <w:jc w:val="center"/>
              <w:rPr>
                <w:sz w:val="20"/>
              </w:rPr>
            </w:pPr>
          </w:p>
        </w:tc>
        <w:tc>
          <w:tcPr>
            <w:tcW w:w="236" w:type="dxa"/>
          </w:tcPr>
          <w:p w14:paraId="3F112841" w14:textId="77777777" w:rsidR="00FE501C" w:rsidRDefault="00FE501C" w:rsidP="00E362F0">
            <w:pPr>
              <w:jc w:val="center"/>
              <w:rPr>
                <w:sz w:val="20"/>
              </w:rPr>
            </w:pPr>
          </w:p>
        </w:tc>
        <w:tc>
          <w:tcPr>
            <w:tcW w:w="331" w:type="dxa"/>
          </w:tcPr>
          <w:p w14:paraId="10422513" w14:textId="77777777" w:rsidR="00FE501C" w:rsidRPr="0033213C" w:rsidRDefault="00FE501C" w:rsidP="00E362F0">
            <w:pPr>
              <w:jc w:val="center"/>
              <w:rPr>
                <w:sz w:val="20"/>
              </w:rPr>
            </w:pPr>
          </w:p>
        </w:tc>
        <w:tc>
          <w:tcPr>
            <w:tcW w:w="283" w:type="dxa"/>
          </w:tcPr>
          <w:p w14:paraId="54950D1D" w14:textId="77777777" w:rsidR="00FE501C" w:rsidRPr="0033213C" w:rsidRDefault="00FE501C" w:rsidP="00E362F0">
            <w:pPr>
              <w:jc w:val="center"/>
              <w:rPr>
                <w:sz w:val="20"/>
              </w:rPr>
            </w:pPr>
          </w:p>
        </w:tc>
        <w:tc>
          <w:tcPr>
            <w:tcW w:w="284" w:type="dxa"/>
          </w:tcPr>
          <w:p w14:paraId="7524E8C0" w14:textId="77777777" w:rsidR="00FE501C" w:rsidRPr="0033213C" w:rsidRDefault="00FE501C" w:rsidP="00E362F0">
            <w:pPr>
              <w:jc w:val="center"/>
              <w:rPr>
                <w:sz w:val="20"/>
              </w:rPr>
            </w:pPr>
          </w:p>
        </w:tc>
        <w:tc>
          <w:tcPr>
            <w:tcW w:w="283" w:type="dxa"/>
          </w:tcPr>
          <w:p w14:paraId="2401F813" w14:textId="77777777" w:rsidR="00FE501C" w:rsidRDefault="00FE501C" w:rsidP="00E362F0">
            <w:pPr>
              <w:jc w:val="center"/>
              <w:rPr>
                <w:sz w:val="20"/>
              </w:rPr>
            </w:pPr>
          </w:p>
        </w:tc>
        <w:tc>
          <w:tcPr>
            <w:tcW w:w="284" w:type="dxa"/>
          </w:tcPr>
          <w:p w14:paraId="7A96C126" w14:textId="77777777" w:rsidR="00FE501C" w:rsidRPr="0033213C" w:rsidRDefault="00FE501C" w:rsidP="00E362F0">
            <w:pPr>
              <w:jc w:val="center"/>
              <w:rPr>
                <w:sz w:val="20"/>
              </w:rPr>
            </w:pPr>
          </w:p>
        </w:tc>
        <w:tc>
          <w:tcPr>
            <w:tcW w:w="236" w:type="dxa"/>
          </w:tcPr>
          <w:p w14:paraId="047CBD41" w14:textId="77777777" w:rsidR="00FE501C" w:rsidRPr="0033213C" w:rsidRDefault="00FE501C" w:rsidP="00E362F0">
            <w:pPr>
              <w:jc w:val="center"/>
              <w:rPr>
                <w:sz w:val="20"/>
              </w:rPr>
            </w:pPr>
          </w:p>
        </w:tc>
        <w:tc>
          <w:tcPr>
            <w:tcW w:w="473" w:type="dxa"/>
          </w:tcPr>
          <w:p w14:paraId="40751033" w14:textId="77777777" w:rsidR="00FE501C" w:rsidRPr="0033213C" w:rsidRDefault="00FE501C" w:rsidP="00E362F0">
            <w:pPr>
              <w:jc w:val="center"/>
              <w:rPr>
                <w:sz w:val="20"/>
              </w:rPr>
            </w:pPr>
          </w:p>
        </w:tc>
        <w:tc>
          <w:tcPr>
            <w:tcW w:w="425" w:type="dxa"/>
          </w:tcPr>
          <w:p w14:paraId="65FB4719" w14:textId="77777777" w:rsidR="00FE501C" w:rsidRDefault="00FE501C" w:rsidP="00E362F0">
            <w:pPr>
              <w:jc w:val="center"/>
              <w:rPr>
                <w:sz w:val="20"/>
              </w:rPr>
            </w:pPr>
          </w:p>
        </w:tc>
        <w:tc>
          <w:tcPr>
            <w:tcW w:w="425" w:type="dxa"/>
          </w:tcPr>
          <w:p w14:paraId="73E36A5D" w14:textId="77777777" w:rsidR="00FE501C" w:rsidRDefault="00FE501C" w:rsidP="00E362F0">
            <w:pPr>
              <w:jc w:val="center"/>
              <w:rPr>
                <w:sz w:val="20"/>
              </w:rPr>
            </w:pPr>
          </w:p>
        </w:tc>
        <w:tc>
          <w:tcPr>
            <w:tcW w:w="425" w:type="dxa"/>
          </w:tcPr>
          <w:p w14:paraId="76745B48" w14:textId="77777777" w:rsidR="00FE501C" w:rsidRPr="0033213C" w:rsidRDefault="00FE501C" w:rsidP="00E362F0">
            <w:pPr>
              <w:jc w:val="center"/>
              <w:rPr>
                <w:sz w:val="20"/>
              </w:rPr>
            </w:pPr>
          </w:p>
        </w:tc>
        <w:tc>
          <w:tcPr>
            <w:tcW w:w="426" w:type="dxa"/>
          </w:tcPr>
          <w:p w14:paraId="68DECFC4" w14:textId="77777777" w:rsidR="00FE501C" w:rsidRPr="0033213C" w:rsidRDefault="00FE501C" w:rsidP="00E362F0">
            <w:pPr>
              <w:jc w:val="center"/>
              <w:rPr>
                <w:sz w:val="20"/>
              </w:rPr>
            </w:pPr>
          </w:p>
        </w:tc>
        <w:tc>
          <w:tcPr>
            <w:tcW w:w="2835" w:type="dxa"/>
          </w:tcPr>
          <w:p w14:paraId="46D580B9" w14:textId="77777777" w:rsidR="00FE501C" w:rsidRPr="0094711C" w:rsidRDefault="00FE501C" w:rsidP="00E362F0">
            <w:pPr>
              <w:spacing w:before="40" w:after="40"/>
              <w:rPr>
                <w:bCs/>
                <w:sz w:val="22"/>
                <w:szCs w:val="22"/>
              </w:rPr>
            </w:pPr>
            <w:r w:rsidRPr="006575DA">
              <w:rPr>
                <w:rFonts w:ascii="Calibri" w:hAnsi="Calibri"/>
                <w:bCs/>
                <w:sz w:val="22"/>
                <w:szCs w:val="22"/>
                <w:lang w:val="fr-FR"/>
              </w:rPr>
              <w:t>-</w:t>
            </w:r>
          </w:p>
        </w:tc>
      </w:tr>
      <w:tr w:rsidR="00FE501C" w:rsidRPr="0033213C" w14:paraId="77EF7C72" w14:textId="77777777" w:rsidTr="00E362F0">
        <w:trPr>
          <w:trHeight w:val="567"/>
        </w:trPr>
        <w:tc>
          <w:tcPr>
            <w:tcW w:w="2972" w:type="dxa"/>
          </w:tcPr>
          <w:p w14:paraId="3B49AA56" w14:textId="77777777" w:rsidR="00FE501C" w:rsidRPr="00200268" w:rsidRDefault="00FE501C" w:rsidP="00E362F0">
            <w:pPr>
              <w:spacing w:before="40" w:after="40"/>
              <w:rPr>
                <w:rFonts w:cstheme="minorHAnsi"/>
                <w:sz w:val="22"/>
                <w:szCs w:val="22"/>
                <w:lang w:val="en-US"/>
              </w:rPr>
            </w:pPr>
            <w:r w:rsidRPr="00200268">
              <w:rPr>
                <w:rFonts w:ascii="Calibri" w:hAnsi="Calibri"/>
                <w:bCs/>
                <w:sz w:val="22"/>
                <w:szCs w:val="22"/>
                <w:lang w:val="en-US"/>
              </w:rPr>
              <w:t xml:space="preserve">Information accessibility practice in China    </w:t>
            </w:r>
          </w:p>
        </w:tc>
        <w:tc>
          <w:tcPr>
            <w:tcW w:w="1418" w:type="dxa"/>
          </w:tcPr>
          <w:p w14:paraId="141867C8" w14:textId="77777777" w:rsidR="00FE501C" w:rsidRPr="0094711C" w:rsidRDefault="00FE501C" w:rsidP="00E362F0">
            <w:pPr>
              <w:spacing w:before="40" w:after="40"/>
              <w:rPr>
                <w:rFonts w:cstheme="minorHAnsi"/>
                <w:sz w:val="22"/>
                <w:szCs w:val="22"/>
              </w:rPr>
            </w:pPr>
            <w:r w:rsidRPr="006575DA">
              <w:rPr>
                <w:rFonts w:ascii="Calibri" w:hAnsi="Calibri"/>
                <w:bCs/>
                <w:sz w:val="22"/>
                <w:szCs w:val="22"/>
              </w:rPr>
              <w:t xml:space="preserve">China   </w:t>
            </w:r>
          </w:p>
        </w:tc>
        <w:tc>
          <w:tcPr>
            <w:tcW w:w="1417" w:type="dxa"/>
          </w:tcPr>
          <w:p w14:paraId="07522286" w14:textId="77777777" w:rsidR="00FE501C" w:rsidRDefault="00FE501C" w:rsidP="00E362F0">
            <w:pPr>
              <w:spacing w:before="40" w:after="40"/>
              <w:jc w:val="center"/>
              <w:rPr>
                <w:rStyle w:val="Hyperlink"/>
                <w:color w:val="000000" w:themeColor="text1"/>
                <w:sz w:val="22"/>
                <w:szCs w:val="22"/>
              </w:rPr>
            </w:pPr>
            <w:r>
              <w:rPr>
                <w:rStyle w:val="Hyperlink"/>
                <w:color w:val="000000" w:themeColor="text1"/>
                <w:sz w:val="22"/>
                <w:szCs w:val="22"/>
              </w:rPr>
              <w:t>Q.7/1</w:t>
            </w:r>
          </w:p>
        </w:tc>
        <w:tc>
          <w:tcPr>
            <w:tcW w:w="1559" w:type="dxa"/>
          </w:tcPr>
          <w:p w14:paraId="7503315D" w14:textId="77777777" w:rsidR="00FE501C" w:rsidRDefault="00924DD4" w:rsidP="00E362F0">
            <w:pPr>
              <w:spacing w:before="40" w:after="40"/>
              <w:jc w:val="center"/>
              <w:rPr>
                <w:rStyle w:val="Hyperlink"/>
                <w:rFonts w:cstheme="minorHAnsi"/>
                <w:sz w:val="22"/>
                <w:szCs w:val="22"/>
              </w:rPr>
            </w:pPr>
            <w:hyperlink r:id="rId164" w:history="1">
              <w:r w:rsidR="00FE501C" w:rsidRPr="006575DA">
                <w:rPr>
                  <w:rStyle w:val="Hyperlink"/>
                  <w:rFonts w:ascii="Calibri" w:hAnsi="Calibri"/>
                  <w:sz w:val="22"/>
                  <w:szCs w:val="22"/>
                </w:rPr>
                <w:t>SG1RGQ/79</w:t>
              </w:r>
            </w:hyperlink>
          </w:p>
        </w:tc>
        <w:tc>
          <w:tcPr>
            <w:tcW w:w="284" w:type="dxa"/>
          </w:tcPr>
          <w:p w14:paraId="1689AFF4" w14:textId="77777777" w:rsidR="00FE501C" w:rsidRDefault="00FE501C" w:rsidP="00E362F0">
            <w:pPr>
              <w:jc w:val="center"/>
              <w:rPr>
                <w:sz w:val="20"/>
              </w:rPr>
            </w:pPr>
          </w:p>
        </w:tc>
        <w:tc>
          <w:tcPr>
            <w:tcW w:w="236" w:type="dxa"/>
          </w:tcPr>
          <w:p w14:paraId="3B2FDE29" w14:textId="77777777" w:rsidR="00FE501C" w:rsidRDefault="00FE501C" w:rsidP="00E362F0">
            <w:pPr>
              <w:jc w:val="center"/>
              <w:rPr>
                <w:sz w:val="20"/>
              </w:rPr>
            </w:pPr>
          </w:p>
        </w:tc>
        <w:tc>
          <w:tcPr>
            <w:tcW w:w="331" w:type="dxa"/>
          </w:tcPr>
          <w:p w14:paraId="366A9F6A" w14:textId="77777777" w:rsidR="00FE501C" w:rsidRPr="0033213C" w:rsidRDefault="00FE501C" w:rsidP="00E362F0">
            <w:pPr>
              <w:jc w:val="center"/>
              <w:rPr>
                <w:sz w:val="20"/>
              </w:rPr>
            </w:pPr>
          </w:p>
        </w:tc>
        <w:tc>
          <w:tcPr>
            <w:tcW w:w="283" w:type="dxa"/>
          </w:tcPr>
          <w:p w14:paraId="33727B27" w14:textId="77777777" w:rsidR="00FE501C" w:rsidRPr="0033213C" w:rsidRDefault="00FE501C" w:rsidP="00E362F0">
            <w:pPr>
              <w:jc w:val="center"/>
              <w:rPr>
                <w:sz w:val="20"/>
              </w:rPr>
            </w:pPr>
          </w:p>
        </w:tc>
        <w:tc>
          <w:tcPr>
            <w:tcW w:w="284" w:type="dxa"/>
          </w:tcPr>
          <w:p w14:paraId="49EB523F" w14:textId="77777777" w:rsidR="00FE501C" w:rsidRPr="0033213C" w:rsidRDefault="00FE501C" w:rsidP="00E362F0">
            <w:pPr>
              <w:jc w:val="center"/>
              <w:rPr>
                <w:sz w:val="20"/>
              </w:rPr>
            </w:pPr>
          </w:p>
        </w:tc>
        <w:tc>
          <w:tcPr>
            <w:tcW w:w="283" w:type="dxa"/>
          </w:tcPr>
          <w:p w14:paraId="63BF14E0" w14:textId="77777777" w:rsidR="00FE501C" w:rsidRDefault="00FE501C" w:rsidP="00E362F0">
            <w:pPr>
              <w:jc w:val="center"/>
              <w:rPr>
                <w:sz w:val="20"/>
              </w:rPr>
            </w:pPr>
          </w:p>
        </w:tc>
        <w:tc>
          <w:tcPr>
            <w:tcW w:w="284" w:type="dxa"/>
          </w:tcPr>
          <w:p w14:paraId="3490B4FC" w14:textId="77777777" w:rsidR="00FE501C" w:rsidRPr="0033213C" w:rsidRDefault="00FE501C" w:rsidP="00E362F0">
            <w:pPr>
              <w:jc w:val="center"/>
              <w:rPr>
                <w:sz w:val="20"/>
              </w:rPr>
            </w:pPr>
          </w:p>
        </w:tc>
        <w:tc>
          <w:tcPr>
            <w:tcW w:w="236" w:type="dxa"/>
          </w:tcPr>
          <w:p w14:paraId="2E7BF8B2" w14:textId="77777777" w:rsidR="00FE501C" w:rsidRPr="0033213C" w:rsidRDefault="00FE501C" w:rsidP="00E362F0">
            <w:pPr>
              <w:jc w:val="center"/>
              <w:rPr>
                <w:sz w:val="20"/>
              </w:rPr>
            </w:pPr>
          </w:p>
        </w:tc>
        <w:tc>
          <w:tcPr>
            <w:tcW w:w="473" w:type="dxa"/>
          </w:tcPr>
          <w:p w14:paraId="650093A3" w14:textId="77777777" w:rsidR="00FE501C" w:rsidRPr="0033213C" w:rsidRDefault="00FE501C" w:rsidP="00E362F0">
            <w:pPr>
              <w:jc w:val="center"/>
              <w:rPr>
                <w:sz w:val="20"/>
              </w:rPr>
            </w:pPr>
          </w:p>
        </w:tc>
        <w:tc>
          <w:tcPr>
            <w:tcW w:w="425" w:type="dxa"/>
          </w:tcPr>
          <w:p w14:paraId="622CBF49" w14:textId="77777777" w:rsidR="00FE501C" w:rsidRDefault="00FE501C" w:rsidP="00E362F0">
            <w:pPr>
              <w:jc w:val="center"/>
              <w:rPr>
                <w:sz w:val="20"/>
              </w:rPr>
            </w:pPr>
          </w:p>
        </w:tc>
        <w:tc>
          <w:tcPr>
            <w:tcW w:w="425" w:type="dxa"/>
          </w:tcPr>
          <w:p w14:paraId="69B34303" w14:textId="77777777" w:rsidR="00FE501C" w:rsidRDefault="00FE501C" w:rsidP="00E362F0">
            <w:pPr>
              <w:jc w:val="center"/>
              <w:rPr>
                <w:sz w:val="20"/>
              </w:rPr>
            </w:pPr>
          </w:p>
        </w:tc>
        <w:tc>
          <w:tcPr>
            <w:tcW w:w="425" w:type="dxa"/>
          </w:tcPr>
          <w:p w14:paraId="1D1EAEB9" w14:textId="77777777" w:rsidR="00FE501C" w:rsidRPr="0033213C" w:rsidRDefault="00FE501C" w:rsidP="00E362F0">
            <w:pPr>
              <w:jc w:val="center"/>
              <w:rPr>
                <w:sz w:val="20"/>
              </w:rPr>
            </w:pPr>
          </w:p>
        </w:tc>
        <w:tc>
          <w:tcPr>
            <w:tcW w:w="426" w:type="dxa"/>
          </w:tcPr>
          <w:p w14:paraId="3D21A083" w14:textId="77777777" w:rsidR="00FE501C" w:rsidRPr="0033213C" w:rsidRDefault="00FE501C" w:rsidP="00E362F0">
            <w:pPr>
              <w:jc w:val="center"/>
              <w:rPr>
                <w:sz w:val="20"/>
              </w:rPr>
            </w:pPr>
          </w:p>
        </w:tc>
        <w:tc>
          <w:tcPr>
            <w:tcW w:w="2835" w:type="dxa"/>
          </w:tcPr>
          <w:p w14:paraId="4E1788FF" w14:textId="77777777" w:rsidR="00FE501C" w:rsidRPr="0094711C" w:rsidRDefault="00FE501C" w:rsidP="00E362F0">
            <w:pPr>
              <w:spacing w:before="40" w:after="40"/>
              <w:rPr>
                <w:bCs/>
                <w:sz w:val="22"/>
                <w:szCs w:val="22"/>
              </w:rPr>
            </w:pPr>
            <w:r w:rsidRPr="006575DA">
              <w:rPr>
                <w:rFonts w:ascii="Calibri" w:hAnsi="Calibri"/>
                <w:bCs/>
                <w:sz w:val="22"/>
                <w:szCs w:val="22"/>
                <w:lang w:val="fr-FR"/>
              </w:rPr>
              <w:t>-</w:t>
            </w:r>
          </w:p>
        </w:tc>
      </w:tr>
      <w:tr w:rsidR="00FE501C" w:rsidRPr="00200268" w14:paraId="58D283B9" w14:textId="77777777" w:rsidTr="00E362F0">
        <w:trPr>
          <w:trHeight w:val="567"/>
        </w:trPr>
        <w:tc>
          <w:tcPr>
            <w:tcW w:w="2972" w:type="dxa"/>
          </w:tcPr>
          <w:p w14:paraId="39860B23" w14:textId="77777777" w:rsidR="00FE501C" w:rsidRPr="00200268" w:rsidRDefault="00FE501C" w:rsidP="00E362F0">
            <w:pPr>
              <w:spacing w:before="40" w:after="40"/>
              <w:rPr>
                <w:rFonts w:cstheme="minorHAnsi"/>
                <w:sz w:val="22"/>
                <w:szCs w:val="22"/>
                <w:lang w:val="en-US"/>
              </w:rPr>
            </w:pPr>
            <w:r w:rsidRPr="00200268">
              <w:rPr>
                <w:rFonts w:ascii="Calibri" w:hAnsi="Calibri"/>
                <w:bCs/>
                <w:sz w:val="22"/>
                <w:szCs w:val="22"/>
                <w:lang w:val="en-US"/>
              </w:rPr>
              <w:t xml:space="preserve">The DARE INDEX: Digital Accessibility Rights Evaluation Index - A tool to assess the level of implementation of ICT Accessibility policies and programs by States Parties to the CRPD    </w:t>
            </w:r>
          </w:p>
        </w:tc>
        <w:tc>
          <w:tcPr>
            <w:tcW w:w="1418" w:type="dxa"/>
          </w:tcPr>
          <w:p w14:paraId="666622F1" w14:textId="77777777" w:rsidR="00FE501C" w:rsidRPr="0094711C" w:rsidRDefault="00FE501C" w:rsidP="00E362F0">
            <w:pPr>
              <w:spacing w:before="40" w:after="40"/>
              <w:rPr>
                <w:rFonts w:cstheme="minorHAnsi"/>
                <w:sz w:val="22"/>
                <w:szCs w:val="22"/>
              </w:rPr>
            </w:pPr>
            <w:r w:rsidRPr="006575DA">
              <w:rPr>
                <w:rFonts w:ascii="Calibri" w:hAnsi="Calibri"/>
                <w:bCs/>
                <w:sz w:val="22"/>
                <w:szCs w:val="22"/>
                <w:lang w:val="fr-FR"/>
              </w:rPr>
              <w:t xml:space="preserve">G3ict  </w:t>
            </w:r>
          </w:p>
        </w:tc>
        <w:tc>
          <w:tcPr>
            <w:tcW w:w="1417" w:type="dxa"/>
          </w:tcPr>
          <w:p w14:paraId="77576099" w14:textId="77777777" w:rsidR="00FE501C" w:rsidRDefault="00FE501C" w:rsidP="00E362F0">
            <w:pPr>
              <w:spacing w:before="40" w:after="40"/>
              <w:jc w:val="center"/>
              <w:rPr>
                <w:rStyle w:val="Hyperlink"/>
                <w:color w:val="000000" w:themeColor="text1"/>
                <w:sz w:val="22"/>
                <w:szCs w:val="22"/>
              </w:rPr>
            </w:pPr>
            <w:r>
              <w:rPr>
                <w:rStyle w:val="Hyperlink"/>
                <w:color w:val="000000" w:themeColor="text1"/>
                <w:sz w:val="22"/>
                <w:szCs w:val="22"/>
              </w:rPr>
              <w:t>Q.7/1</w:t>
            </w:r>
          </w:p>
        </w:tc>
        <w:tc>
          <w:tcPr>
            <w:tcW w:w="1559" w:type="dxa"/>
          </w:tcPr>
          <w:p w14:paraId="6E21C0BF" w14:textId="77777777" w:rsidR="00FE501C" w:rsidRDefault="00924DD4" w:rsidP="00E362F0">
            <w:pPr>
              <w:spacing w:before="40" w:after="40"/>
              <w:jc w:val="center"/>
              <w:rPr>
                <w:rStyle w:val="Hyperlink"/>
                <w:rFonts w:cstheme="minorHAnsi"/>
                <w:sz w:val="22"/>
                <w:szCs w:val="22"/>
              </w:rPr>
            </w:pPr>
            <w:hyperlink r:id="rId165" w:history="1">
              <w:r w:rsidR="00FE501C" w:rsidRPr="006575DA">
                <w:rPr>
                  <w:rStyle w:val="Hyperlink"/>
                  <w:rFonts w:ascii="Calibri" w:hAnsi="Calibri"/>
                  <w:sz w:val="22"/>
                  <w:szCs w:val="22"/>
                  <w:lang w:val="fr-FR"/>
                </w:rPr>
                <w:t>SG1RGQ/80</w:t>
              </w:r>
            </w:hyperlink>
          </w:p>
        </w:tc>
        <w:tc>
          <w:tcPr>
            <w:tcW w:w="284" w:type="dxa"/>
          </w:tcPr>
          <w:p w14:paraId="1FEC4045" w14:textId="77777777" w:rsidR="00FE501C" w:rsidRDefault="00FE501C" w:rsidP="00E362F0">
            <w:pPr>
              <w:jc w:val="center"/>
              <w:rPr>
                <w:sz w:val="20"/>
              </w:rPr>
            </w:pPr>
          </w:p>
        </w:tc>
        <w:tc>
          <w:tcPr>
            <w:tcW w:w="236" w:type="dxa"/>
          </w:tcPr>
          <w:p w14:paraId="456A6BA9" w14:textId="77777777" w:rsidR="00FE501C" w:rsidRDefault="00FE501C" w:rsidP="00E362F0">
            <w:pPr>
              <w:jc w:val="center"/>
              <w:rPr>
                <w:sz w:val="20"/>
              </w:rPr>
            </w:pPr>
          </w:p>
        </w:tc>
        <w:tc>
          <w:tcPr>
            <w:tcW w:w="331" w:type="dxa"/>
          </w:tcPr>
          <w:p w14:paraId="1EB10F02" w14:textId="77777777" w:rsidR="00FE501C" w:rsidRPr="0033213C" w:rsidRDefault="00FE501C" w:rsidP="00E362F0">
            <w:pPr>
              <w:jc w:val="center"/>
              <w:rPr>
                <w:sz w:val="20"/>
              </w:rPr>
            </w:pPr>
          </w:p>
        </w:tc>
        <w:tc>
          <w:tcPr>
            <w:tcW w:w="283" w:type="dxa"/>
          </w:tcPr>
          <w:p w14:paraId="099986B0" w14:textId="77777777" w:rsidR="00FE501C" w:rsidRPr="0033213C" w:rsidRDefault="00FE501C" w:rsidP="00E362F0">
            <w:pPr>
              <w:jc w:val="center"/>
              <w:rPr>
                <w:sz w:val="20"/>
              </w:rPr>
            </w:pPr>
          </w:p>
        </w:tc>
        <w:tc>
          <w:tcPr>
            <w:tcW w:w="284" w:type="dxa"/>
          </w:tcPr>
          <w:p w14:paraId="61D0C1F0" w14:textId="77777777" w:rsidR="00FE501C" w:rsidRPr="0033213C" w:rsidRDefault="00FE501C" w:rsidP="00E362F0">
            <w:pPr>
              <w:jc w:val="center"/>
              <w:rPr>
                <w:sz w:val="20"/>
              </w:rPr>
            </w:pPr>
          </w:p>
        </w:tc>
        <w:tc>
          <w:tcPr>
            <w:tcW w:w="283" w:type="dxa"/>
          </w:tcPr>
          <w:p w14:paraId="20ACF047" w14:textId="77777777" w:rsidR="00FE501C" w:rsidRDefault="00FE501C" w:rsidP="00E362F0">
            <w:pPr>
              <w:jc w:val="center"/>
              <w:rPr>
                <w:sz w:val="20"/>
              </w:rPr>
            </w:pPr>
          </w:p>
        </w:tc>
        <w:tc>
          <w:tcPr>
            <w:tcW w:w="284" w:type="dxa"/>
          </w:tcPr>
          <w:p w14:paraId="258A9056" w14:textId="77777777" w:rsidR="00FE501C" w:rsidRPr="0033213C" w:rsidRDefault="00FE501C" w:rsidP="00E362F0">
            <w:pPr>
              <w:jc w:val="center"/>
              <w:rPr>
                <w:sz w:val="20"/>
              </w:rPr>
            </w:pPr>
          </w:p>
        </w:tc>
        <w:tc>
          <w:tcPr>
            <w:tcW w:w="236" w:type="dxa"/>
          </w:tcPr>
          <w:p w14:paraId="4FD00417" w14:textId="77777777" w:rsidR="00FE501C" w:rsidRPr="0033213C" w:rsidRDefault="00FE501C" w:rsidP="00E362F0">
            <w:pPr>
              <w:jc w:val="center"/>
              <w:rPr>
                <w:sz w:val="20"/>
              </w:rPr>
            </w:pPr>
            <w:r>
              <w:rPr>
                <w:rFonts w:ascii="Calibri" w:hAnsi="Calibri"/>
                <w:sz w:val="22"/>
                <w:szCs w:val="22"/>
                <w:lang w:val="fr-FR"/>
              </w:rPr>
              <w:t>1</w:t>
            </w:r>
          </w:p>
        </w:tc>
        <w:tc>
          <w:tcPr>
            <w:tcW w:w="473" w:type="dxa"/>
          </w:tcPr>
          <w:p w14:paraId="7A39BFD1" w14:textId="77777777" w:rsidR="00FE501C" w:rsidRPr="0033213C" w:rsidRDefault="00FE501C" w:rsidP="00E362F0">
            <w:pPr>
              <w:jc w:val="center"/>
              <w:rPr>
                <w:sz w:val="20"/>
              </w:rPr>
            </w:pPr>
          </w:p>
        </w:tc>
        <w:tc>
          <w:tcPr>
            <w:tcW w:w="425" w:type="dxa"/>
          </w:tcPr>
          <w:p w14:paraId="1480B07C" w14:textId="77777777" w:rsidR="00FE501C" w:rsidRDefault="00FE501C" w:rsidP="00E362F0">
            <w:pPr>
              <w:jc w:val="center"/>
              <w:rPr>
                <w:sz w:val="20"/>
              </w:rPr>
            </w:pPr>
            <w:r>
              <w:rPr>
                <w:rFonts w:ascii="Calibri" w:hAnsi="Calibri"/>
                <w:sz w:val="22"/>
                <w:szCs w:val="22"/>
                <w:lang w:val="fr-FR"/>
              </w:rPr>
              <w:t>1</w:t>
            </w:r>
          </w:p>
        </w:tc>
        <w:tc>
          <w:tcPr>
            <w:tcW w:w="425" w:type="dxa"/>
          </w:tcPr>
          <w:p w14:paraId="27FF4CC1" w14:textId="77777777" w:rsidR="00FE501C" w:rsidRDefault="00FE501C" w:rsidP="00E362F0">
            <w:pPr>
              <w:jc w:val="center"/>
              <w:rPr>
                <w:sz w:val="20"/>
              </w:rPr>
            </w:pPr>
          </w:p>
        </w:tc>
        <w:tc>
          <w:tcPr>
            <w:tcW w:w="425" w:type="dxa"/>
          </w:tcPr>
          <w:p w14:paraId="08305B70" w14:textId="77777777" w:rsidR="00FE501C" w:rsidRPr="0033213C" w:rsidRDefault="00FE501C" w:rsidP="00E362F0">
            <w:pPr>
              <w:jc w:val="center"/>
              <w:rPr>
                <w:sz w:val="20"/>
              </w:rPr>
            </w:pPr>
          </w:p>
        </w:tc>
        <w:tc>
          <w:tcPr>
            <w:tcW w:w="426" w:type="dxa"/>
          </w:tcPr>
          <w:p w14:paraId="42308A90" w14:textId="77777777" w:rsidR="00FE501C" w:rsidRPr="0033213C" w:rsidRDefault="00FE501C" w:rsidP="00E362F0">
            <w:pPr>
              <w:jc w:val="center"/>
              <w:rPr>
                <w:sz w:val="20"/>
              </w:rPr>
            </w:pPr>
          </w:p>
        </w:tc>
        <w:tc>
          <w:tcPr>
            <w:tcW w:w="2835" w:type="dxa"/>
          </w:tcPr>
          <w:p w14:paraId="5B409CF7" w14:textId="77777777" w:rsidR="00FE501C" w:rsidRPr="00200268" w:rsidRDefault="00FE501C" w:rsidP="00E362F0">
            <w:pPr>
              <w:spacing w:before="40" w:after="40"/>
              <w:rPr>
                <w:bCs/>
                <w:sz w:val="22"/>
                <w:szCs w:val="22"/>
                <w:lang w:val="en-US"/>
              </w:rPr>
            </w:pPr>
            <w:r w:rsidRPr="00C2612E">
              <w:rPr>
                <w:rFonts w:ascii="Calibri" w:hAnsi="Calibri"/>
                <w:bCs/>
                <w:sz w:val="22"/>
                <w:szCs w:val="22"/>
                <w:lang w:val="en-US"/>
              </w:rPr>
              <w:t>Television/video programming accessibility policy framework (Section 2.2 of the Q7 Final Report)</w:t>
            </w:r>
          </w:p>
        </w:tc>
      </w:tr>
      <w:tr w:rsidR="00FE501C" w:rsidRPr="0033213C" w14:paraId="255D2AA9" w14:textId="77777777" w:rsidTr="00E362F0">
        <w:trPr>
          <w:trHeight w:val="567"/>
        </w:trPr>
        <w:tc>
          <w:tcPr>
            <w:tcW w:w="2972" w:type="dxa"/>
          </w:tcPr>
          <w:p w14:paraId="1F1441CD" w14:textId="77777777" w:rsidR="00FE501C" w:rsidRPr="00200268" w:rsidRDefault="00FE501C" w:rsidP="00E362F0">
            <w:pPr>
              <w:spacing w:before="40" w:after="40"/>
              <w:rPr>
                <w:rFonts w:cstheme="minorHAnsi"/>
                <w:sz w:val="22"/>
                <w:szCs w:val="22"/>
                <w:lang w:val="en-US"/>
              </w:rPr>
            </w:pPr>
            <w:r w:rsidRPr="00200268">
              <w:rPr>
                <w:rFonts w:ascii="Calibri" w:hAnsi="Calibri"/>
                <w:bCs/>
                <w:sz w:val="22"/>
                <w:szCs w:val="22"/>
                <w:lang w:val="en-US"/>
              </w:rPr>
              <w:t xml:space="preserve">Access to the telecommunication/ICT services by persons with disabilities in the Russian Federation  </w:t>
            </w:r>
          </w:p>
        </w:tc>
        <w:tc>
          <w:tcPr>
            <w:tcW w:w="1418" w:type="dxa"/>
          </w:tcPr>
          <w:p w14:paraId="672D1708" w14:textId="77777777" w:rsidR="00FE501C" w:rsidRPr="0094711C" w:rsidRDefault="00FE501C" w:rsidP="00E362F0">
            <w:pPr>
              <w:spacing w:before="40" w:after="40"/>
              <w:rPr>
                <w:rFonts w:cstheme="minorHAnsi"/>
                <w:sz w:val="22"/>
                <w:szCs w:val="22"/>
              </w:rPr>
            </w:pPr>
            <w:proofErr w:type="spellStart"/>
            <w:r w:rsidRPr="006575DA">
              <w:rPr>
                <w:rFonts w:ascii="Calibri" w:hAnsi="Calibri"/>
                <w:bCs/>
                <w:sz w:val="22"/>
                <w:szCs w:val="22"/>
                <w:lang w:val="fr-FR"/>
              </w:rPr>
              <w:t>Russian</w:t>
            </w:r>
            <w:proofErr w:type="spellEnd"/>
            <w:r w:rsidRPr="006575DA">
              <w:rPr>
                <w:rFonts w:ascii="Calibri" w:hAnsi="Calibri"/>
                <w:bCs/>
                <w:sz w:val="22"/>
                <w:szCs w:val="22"/>
                <w:lang w:val="fr-FR"/>
              </w:rPr>
              <w:t xml:space="preserve"> </w:t>
            </w:r>
            <w:proofErr w:type="spellStart"/>
            <w:r w:rsidRPr="006575DA">
              <w:rPr>
                <w:rFonts w:ascii="Calibri" w:hAnsi="Calibri"/>
                <w:bCs/>
                <w:sz w:val="22"/>
                <w:szCs w:val="22"/>
                <w:lang w:val="fr-FR"/>
              </w:rPr>
              <w:t>Federation</w:t>
            </w:r>
            <w:proofErr w:type="spellEnd"/>
            <w:r w:rsidRPr="006575DA">
              <w:rPr>
                <w:rFonts w:ascii="Calibri" w:hAnsi="Calibri"/>
                <w:bCs/>
                <w:sz w:val="22"/>
                <w:szCs w:val="22"/>
                <w:lang w:val="fr-FR"/>
              </w:rPr>
              <w:t xml:space="preserve">  </w:t>
            </w:r>
          </w:p>
        </w:tc>
        <w:tc>
          <w:tcPr>
            <w:tcW w:w="1417" w:type="dxa"/>
          </w:tcPr>
          <w:p w14:paraId="47D98BA3" w14:textId="77777777" w:rsidR="00FE501C" w:rsidRDefault="00FE501C" w:rsidP="00E362F0">
            <w:pPr>
              <w:spacing w:before="40" w:after="40"/>
              <w:jc w:val="center"/>
              <w:rPr>
                <w:rStyle w:val="Hyperlink"/>
                <w:color w:val="000000" w:themeColor="text1"/>
                <w:sz w:val="22"/>
                <w:szCs w:val="22"/>
              </w:rPr>
            </w:pPr>
            <w:r>
              <w:rPr>
                <w:rStyle w:val="Hyperlink"/>
                <w:color w:val="000000" w:themeColor="text1"/>
                <w:sz w:val="22"/>
                <w:szCs w:val="22"/>
              </w:rPr>
              <w:t>Q.7/1</w:t>
            </w:r>
          </w:p>
        </w:tc>
        <w:tc>
          <w:tcPr>
            <w:tcW w:w="1559" w:type="dxa"/>
          </w:tcPr>
          <w:p w14:paraId="7FCEBE1C" w14:textId="77777777" w:rsidR="00FE501C" w:rsidRDefault="00924DD4" w:rsidP="00E362F0">
            <w:pPr>
              <w:spacing w:before="40" w:after="40"/>
              <w:jc w:val="center"/>
              <w:rPr>
                <w:rStyle w:val="Hyperlink"/>
                <w:rFonts w:cstheme="minorHAnsi"/>
                <w:sz w:val="22"/>
                <w:szCs w:val="22"/>
              </w:rPr>
            </w:pPr>
            <w:hyperlink r:id="rId166" w:history="1">
              <w:r w:rsidR="00FE501C" w:rsidRPr="006575DA">
                <w:rPr>
                  <w:rStyle w:val="Hyperlink"/>
                  <w:rFonts w:ascii="Calibri" w:hAnsi="Calibri"/>
                  <w:sz w:val="22"/>
                  <w:szCs w:val="22"/>
                  <w:lang w:val="fr-FR"/>
                </w:rPr>
                <w:t>SG1RGQ/83</w:t>
              </w:r>
            </w:hyperlink>
          </w:p>
        </w:tc>
        <w:tc>
          <w:tcPr>
            <w:tcW w:w="284" w:type="dxa"/>
          </w:tcPr>
          <w:p w14:paraId="39602678" w14:textId="77777777" w:rsidR="00FE501C" w:rsidRDefault="00FE501C" w:rsidP="00E362F0">
            <w:pPr>
              <w:jc w:val="center"/>
              <w:rPr>
                <w:sz w:val="20"/>
              </w:rPr>
            </w:pPr>
          </w:p>
        </w:tc>
        <w:tc>
          <w:tcPr>
            <w:tcW w:w="236" w:type="dxa"/>
          </w:tcPr>
          <w:p w14:paraId="38B08B75" w14:textId="77777777" w:rsidR="00FE501C" w:rsidRDefault="00FE501C" w:rsidP="00E362F0">
            <w:pPr>
              <w:jc w:val="center"/>
              <w:rPr>
                <w:sz w:val="20"/>
              </w:rPr>
            </w:pPr>
          </w:p>
        </w:tc>
        <w:tc>
          <w:tcPr>
            <w:tcW w:w="331" w:type="dxa"/>
          </w:tcPr>
          <w:p w14:paraId="67E2D461" w14:textId="77777777" w:rsidR="00FE501C" w:rsidRPr="0033213C" w:rsidRDefault="00FE501C" w:rsidP="00E362F0">
            <w:pPr>
              <w:jc w:val="center"/>
              <w:rPr>
                <w:sz w:val="20"/>
              </w:rPr>
            </w:pPr>
          </w:p>
        </w:tc>
        <w:tc>
          <w:tcPr>
            <w:tcW w:w="283" w:type="dxa"/>
          </w:tcPr>
          <w:p w14:paraId="03FA7505" w14:textId="77777777" w:rsidR="00FE501C" w:rsidRPr="0033213C" w:rsidRDefault="00FE501C" w:rsidP="00E362F0">
            <w:pPr>
              <w:jc w:val="center"/>
              <w:rPr>
                <w:sz w:val="20"/>
              </w:rPr>
            </w:pPr>
          </w:p>
        </w:tc>
        <w:tc>
          <w:tcPr>
            <w:tcW w:w="284" w:type="dxa"/>
          </w:tcPr>
          <w:p w14:paraId="3A67E3E2" w14:textId="77777777" w:rsidR="00FE501C" w:rsidRPr="0033213C" w:rsidRDefault="00FE501C" w:rsidP="00E362F0">
            <w:pPr>
              <w:jc w:val="center"/>
              <w:rPr>
                <w:sz w:val="20"/>
              </w:rPr>
            </w:pPr>
          </w:p>
        </w:tc>
        <w:tc>
          <w:tcPr>
            <w:tcW w:w="283" w:type="dxa"/>
          </w:tcPr>
          <w:p w14:paraId="3E9E2F3E" w14:textId="77777777" w:rsidR="00FE501C" w:rsidRDefault="00FE501C" w:rsidP="00E362F0">
            <w:pPr>
              <w:jc w:val="center"/>
              <w:rPr>
                <w:sz w:val="20"/>
              </w:rPr>
            </w:pPr>
          </w:p>
        </w:tc>
        <w:tc>
          <w:tcPr>
            <w:tcW w:w="284" w:type="dxa"/>
          </w:tcPr>
          <w:p w14:paraId="558724B4" w14:textId="77777777" w:rsidR="00FE501C" w:rsidRPr="0033213C" w:rsidRDefault="00FE501C" w:rsidP="00E362F0">
            <w:pPr>
              <w:jc w:val="center"/>
              <w:rPr>
                <w:sz w:val="20"/>
              </w:rPr>
            </w:pPr>
          </w:p>
        </w:tc>
        <w:tc>
          <w:tcPr>
            <w:tcW w:w="236" w:type="dxa"/>
          </w:tcPr>
          <w:p w14:paraId="3C97FCA9" w14:textId="77777777" w:rsidR="00FE501C" w:rsidRPr="0033213C" w:rsidRDefault="00FE501C" w:rsidP="00E362F0">
            <w:pPr>
              <w:jc w:val="center"/>
              <w:rPr>
                <w:sz w:val="20"/>
              </w:rPr>
            </w:pPr>
          </w:p>
        </w:tc>
        <w:tc>
          <w:tcPr>
            <w:tcW w:w="473" w:type="dxa"/>
          </w:tcPr>
          <w:p w14:paraId="2DC4AF1F" w14:textId="77777777" w:rsidR="00FE501C" w:rsidRPr="0033213C" w:rsidRDefault="00FE501C" w:rsidP="00E362F0">
            <w:pPr>
              <w:jc w:val="center"/>
              <w:rPr>
                <w:sz w:val="20"/>
              </w:rPr>
            </w:pPr>
          </w:p>
        </w:tc>
        <w:tc>
          <w:tcPr>
            <w:tcW w:w="425" w:type="dxa"/>
          </w:tcPr>
          <w:p w14:paraId="6D7EF5ED" w14:textId="77777777" w:rsidR="00FE501C" w:rsidRDefault="00FE501C" w:rsidP="00E362F0">
            <w:pPr>
              <w:jc w:val="center"/>
              <w:rPr>
                <w:sz w:val="20"/>
              </w:rPr>
            </w:pPr>
          </w:p>
        </w:tc>
        <w:tc>
          <w:tcPr>
            <w:tcW w:w="425" w:type="dxa"/>
          </w:tcPr>
          <w:p w14:paraId="3AAD71BF" w14:textId="77777777" w:rsidR="00FE501C" w:rsidRDefault="00FE501C" w:rsidP="00E362F0">
            <w:pPr>
              <w:jc w:val="center"/>
              <w:rPr>
                <w:sz w:val="20"/>
              </w:rPr>
            </w:pPr>
          </w:p>
        </w:tc>
        <w:tc>
          <w:tcPr>
            <w:tcW w:w="425" w:type="dxa"/>
          </w:tcPr>
          <w:p w14:paraId="2AF16E8D" w14:textId="77777777" w:rsidR="00FE501C" w:rsidRPr="0033213C" w:rsidRDefault="00FE501C" w:rsidP="00E362F0">
            <w:pPr>
              <w:jc w:val="center"/>
              <w:rPr>
                <w:sz w:val="20"/>
              </w:rPr>
            </w:pPr>
          </w:p>
        </w:tc>
        <w:tc>
          <w:tcPr>
            <w:tcW w:w="426" w:type="dxa"/>
          </w:tcPr>
          <w:p w14:paraId="0B2AD99D" w14:textId="77777777" w:rsidR="00FE501C" w:rsidRPr="0033213C" w:rsidRDefault="00FE501C" w:rsidP="00E362F0">
            <w:pPr>
              <w:jc w:val="center"/>
              <w:rPr>
                <w:sz w:val="20"/>
              </w:rPr>
            </w:pPr>
          </w:p>
        </w:tc>
        <w:tc>
          <w:tcPr>
            <w:tcW w:w="2835" w:type="dxa"/>
          </w:tcPr>
          <w:p w14:paraId="05EB0CF8" w14:textId="77777777" w:rsidR="00FE501C" w:rsidRPr="0094711C" w:rsidRDefault="00FE501C" w:rsidP="00E362F0">
            <w:pPr>
              <w:spacing w:before="40" w:after="40"/>
              <w:rPr>
                <w:bCs/>
                <w:sz w:val="22"/>
                <w:szCs w:val="22"/>
              </w:rPr>
            </w:pPr>
            <w:r w:rsidRPr="006575DA">
              <w:rPr>
                <w:rFonts w:ascii="Calibri" w:hAnsi="Calibri"/>
                <w:bCs/>
                <w:sz w:val="22"/>
                <w:szCs w:val="22"/>
              </w:rPr>
              <w:t>-</w:t>
            </w:r>
          </w:p>
        </w:tc>
      </w:tr>
      <w:tr w:rsidR="00FE501C" w:rsidRPr="0033213C" w14:paraId="650FC480" w14:textId="77777777" w:rsidTr="00E362F0">
        <w:trPr>
          <w:trHeight w:val="567"/>
        </w:trPr>
        <w:tc>
          <w:tcPr>
            <w:tcW w:w="2972" w:type="dxa"/>
          </w:tcPr>
          <w:p w14:paraId="023A6173" w14:textId="77777777" w:rsidR="00FE501C" w:rsidRPr="00200268" w:rsidRDefault="00FE501C" w:rsidP="00E362F0">
            <w:pPr>
              <w:spacing w:before="40" w:after="40"/>
              <w:rPr>
                <w:rFonts w:cstheme="minorHAnsi"/>
                <w:sz w:val="22"/>
                <w:szCs w:val="22"/>
                <w:lang w:val="en-US"/>
              </w:rPr>
            </w:pPr>
            <w:r w:rsidRPr="00200268">
              <w:rPr>
                <w:rFonts w:ascii="Calibri" w:hAnsi="Calibri"/>
                <w:bCs/>
                <w:sz w:val="22"/>
                <w:szCs w:val="22"/>
                <w:lang w:val="en-US"/>
              </w:rPr>
              <w:t xml:space="preserve">ITU-D and ITU-R inter-Sector coordination: Draft Mapping of ITU-R Working Parties' activities to the ITU-D study Questions    </w:t>
            </w:r>
          </w:p>
        </w:tc>
        <w:tc>
          <w:tcPr>
            <w:tcW w:w="1418" w:type="dxa"/>
          </w:tcPr>
          <w:p w14:paraId="14B93A45" w14:textId="77777777" w:rsidR="00FE501C" w:rsidRPr="0094711C" w:rsidRDefault="00FE501C" w:rsidP="00E362F0">
            <w:pPr>
              <w:spacing w:before="40" w:after="40"/>
              <w:rPr>
                <w:rFonts w:cstheme="minorHAnsi"/>
                <w:sz w:val="22"/>
                <w:szCs w:val="22"/>
              </w:rPr>
            </w:pPr>
            <w:r w:rsidRPr="006575DA">
              <w:rPr>
                <w:rFonts w:ascii="Calibri" w:hAnsi="Calibri"/>
                <w:bCs/>
                <w:sz w:val="22"/>
                <w:szCs w:val="22"/>
                <w:lang w:val="fr-FR"/>
              </w:rPr>
              <w:t>ATDI</w:t>
            </w:r>
          </w:p>
        </w:tc>
        <w:tc>
          <w:tcPr>
            <w:tcW w:w="1417" w:type="dxa"/>
          </w:tcPr>
          <w:p w14:paraId="20FD131B" w14:textId="77777777" w:rsidR="00FE501C" w:rsidRDefault="00FE501C" w:rsidP="00E362F0">
            <w:pPr>
              <w:spacing w:before="40" w:after="40"/>
              <w:jc w:val="center"/>
              <w:rPr>
                <w:rStyle w:val="Hyperlink"/>
                <w:color w:val="000000" w:themeColor="text1"/>
                <w:sz w:val="22"/>
                <w:szCs w:val="22"/>
              </w:rPr>
            </w:pPr>
            <w:r>
              <w:rPr>
                <w:rStyle w:val="Hyperlink"/>
                <w:color w:val="000000" w:themeColor="text1"/>
                <w:sz w:val="22"/>
                <w:szCs w:val="22"/>
              </w:rPr>
              <w:t>Q.7/1</w:t>
            </w:r>
          </w:p>
        </w:tc>
        <w:tc>
          <w:tcPr>
            <w:tcW w:w="1559" w:type="dxa"/>
          </w:tcPr>
          <w:p w14:paraId="27D2B978" w14:textId="77777777" w:rsidR="00FE501C" w:rsidRDefault="00924DD4" w:rsidP="00E362F0">
            <w:pPr>
              <w:spacing w:before="40" w:after="40"/>
              <w:jc w:val="center"/>
              <w:rPr>
                <w:rStyle w:val="Hyperlink"/>
                <w:rFonts w:cstheme="minorHAnsi"/>
                <w:sz w:val="22"/>
                <w:szCs w:val="22"/>
              </w:rPr>
            </w:pPr>
            <w:hyperlink r:id="rId167" w:history="1">
              <w:r w:rsidR="00FE501C" w:rsidRPr="006575DA">
                <w:rPr>
                  <w:rStyle w:val="Hyperlink"/>
                  <w:rFonts w:ascii="Calibri" w:hAnsi="Calibri"/>
                  <w:sz w:val="22"/>
                  <w:szCs w:val="22"/>
                  <w:lang w:val="fr-FR"/>
                </w:rPr>
                <w:t>SG1RGQ/84</w:t>
              </w:r>
            </w:hyperlink>
          </w:p>
        </w:tc>
        <w:tc>
          <w:tcPr>
            <w:tcW w:w="284" w:type="dxa"/>
          </w:tcPr>
          <w:p w14:paraId="5A21EF15" w14:textId="77777777" w:rsidR="00FE501C" w:rsidRDefault="00FE501C" w:rsidP="00E362F0">
            <w:pPr>
              <w:jc w:val="center"/>
              <w:rPr>
                <w:sz w:val="20"/>
              </w:rPr>
            </w:pPr>
          </w:p>
        </w:tc>
        <w:tc>
          <w:tcPr>
            <w:tcW w:w="236" w:type="dxa"/>
          </w:tcPr>
          <w:p w14:paraId="62DDE533" w14:textId="77777777" w:rsidR="00FE501C" w:rsidRDefault="00FE501C" w:rsidP="00E362F0">
            <w:pPr>
              <w:jc w:val="center"/>
              <w:rPr>
                <w:sz w:val="20"/>
              </w:rPr>
            </w:pPr>
          </w:p>
        </w:tc>
        <w:tc>
          <w:tcPr>
            <w:tcW w:w="331" w:type="dxa"/>
          </w:tcPr>
          <w:p w14:paraId="75AEB6EE" w14:textId="77777777" w:rsidR="00FE501C" w:rsidRPr="0033213C" w:rsidRDefault="00FE501C" w:rsidP="00E362F0">
            <w:pPr>
              <w:jc w:val="center"/>
              <w:rPr>
                <w:sz w:val="20"/>
              </w:rPr>
            </w:pPr>
          </w:p>
        </w:tc>
        <w:tc>
          <w:tcPr>
            <w:tcW w:w="283" w:type="dxa"/>
          </w:tcPr>
          <w:p w14:paraId="4AACCDC2" w14:textId="77777777" w:rsidR="00FE501C" w:rsidRPr="0033213C" w:rsidRDefault="00FE501C" w:rsidP="00E362F0">
            <w:pPr>
              <w:jc w:val="center"/>
              <w:rPr>
                <w:sz w:val="20"/>
              </w:rPr>
            </w:pPr>
          </w:p>
        </w:tc>
        <w:tc>
          <w:tcPr>
            <w:tcW w:w="284" w:type="dxa"/>
          </w:tcPr>
          <w:p w14:paraId="625E6AB5" w14:textId="77777777" w:rsidR="00FE501C" w:rsidRPr="0033213C" w:rsidRDefault="00FE501C" w:rsidP="00E362F0">
            <w:pPr>
              <w:jc w:val="center"/>
              <w:rPr>
                <w:sz w:val="20"/>
              </w:rPr>
            </w:pPr>
          </w:p>
        </w:tc>
        <w:tc>
          <w:tcPr>
            <w:tcW w:w="283" w:type="dxa"/>
          </w:tcPr>
          <w:p w14:paraId="5B309CC9" w14:textId="77777777" w:rsidR="00FE501C" w:rsidRDefault="00FE501C" w:rsidP="00E362F0">
            <w:pPr>
              <w:jc w:val="center"/>
              <w:rPr>
                <w:sz w:val="20"/>
              </w:rPr>
            </w:pPr>
          </w:p>
        </w:tc>
        <w:tc>
          <w:tcPr>
            <w:tcW w:w="284" w:type="dxa"/>
          </w:tcPr>
          <w:p w14:paraId="72FBAE99" w14:textId="77777777" w:rsidR="00FE501C" w:rsidRPr="0033213C" w:rsidRDefault="00FE501C" w:rsidP="00E362F0">
            <w:pPr>
              <w:jc w:val="center"/>
              <w:rPr>
                <w:sz w:val="20"/>
              </w:rPr>
            </w:pPr>
            <w:r>
              <w:rPr>
                <w:rFonts w:ascii="Calibri" w:hAnsi="Calibri"/>
                <w:sz w:val="22"/>
                <w:szCs w:val="22"/>
                <w:lang w:val="fr-FR"/>
              </w:rPr>
              <w:t>1</w:t>
            </w:r>
          </w:p>
        </w:tc>
        <w:tc>
          <w:tcPr>
            <w:tcW w:w="236" w:type="dxa"/>
          </w:tcPr>
          <w:p w14:paraId="3C660CC8" w14:textId="77777777" w:rsidR="00FE501C" w:rsidRPr="0033213C" w:rsidRDefault="00FE501C" w:rsidP="00E362F0">
            <w:pPr>
              <w:jc w:val="center"/>
              <w:rPr>
                <w:sz w:val="20"/>
              </w:rPr>
            </w:pPr>
          </w:p>
        </w:tc>
        <w:tc>
          <w:tcPr>
            <w:tcW w:w="473" w:type="dxa"/>
          </w:tcPr>
          <w:p w14:paraId="32052F65" w14:textId="77777777" w:rsidR="00FE501C" w:rsidRPr="0033213C" w:rsidRDefault="00FE501C" w:rsidP="00E362F0">
            <w:pPr>
              <w:jc w:val="center"/>
              <w:rPr>
                <w:sz w:val="20"/>
              </w:rPr>
            </w:pPr>
          </w:p>
        </w:tc>
        <w:tc>
          <w:tcPr>
            <w:tcW w:w="425" w:type="dxa"/>
          </w:tcPr>
          <w:p w14:paraId="0BF80E43" w14:textId="77777777" w:rsidR="00FE501C" w:rsidRDefault="00FE501C" w:rsidP="00E362F0">
            <w:pPr>
              <w:jc w:val="center"/>
              <w:rPr>
                <w:sz w:val="20"/>
              </w:rPr>
            </w:pPr>
          </w:p>
        </w:tc>
        <w:tc>
          <w:tcPr>
            <w:tcW w:w="425" w:type="dxa"/>
          </w:tcPr>
          <w:p w14:paraId="4647C847" w14:textId="77777777" w:rsidR="00FE501C" w:rsidRDefault="00FE501C" w:rsidP="00E362F0">
            <w:pPr>
              <w:jc w:val="center"/>
              <w:rPr>
                <w:sz w:val="20"/>
              </w:rPr>
            </w:pPr>
          </w:p>
        </w:tc>
        <w:tc>
          <w:tcPr>
            <w:tcW w:w="425" w:type="dxa"/>
          </w:tcPr>
          <w:p w14:paraId="4ADB1E83" w14:textId="77777777" w:rsidR="00FE501C" w:rsidRPr="0033213C" w:rsidRDefault="00FE501C" w:rsidP="00E362F0">
            <w:pPr>
              <w:jc w:val="center"/>
              <w:rPr>
                <w:sz w:val="20"/>
              </w:rPr>
            </w:pPr>
          </w:p>
        </w:tc>
        <w:tc>
          <w:tcPr>
            <w:tcW w:w="426" w:type="dxa"/>
          </w:tcPr>
          <w:p w14:paraId="532E75CF" w14:textId="77777777" w:rsidR="00FE501C" w:rsidRPr="0033213C" w:rsidRDefault="00FE501C" w:rsidP="00E362F0">
            <w:pPr>
              <w:jc w:val="center"/>
              <w:rPr>
                <w:sz w:val="20"/>
              </w:rPr>
            </w:pPr>
          </w:p>
        </w:tc>
        <w:tc>
          <w:tcPr>
            <w:tcW w:w="2835" w:type="dxa"/>
          </w:tcPr>
          <w:p w14:paraId="386A6775" w14:textId="77777777" w:rsidR="00FE501C" w:rsidRPr="0094711C" w:rsidRDefault="00FE501C" w:rsidP="00E362F0">
            <w:pPr>
              <w:spacing w:before="40" w:after="40"/>
              <w:rPr>
                <w:bCs/>
                <w:sz w:val="22"/>
                <w:szCs w:val="22"/>
              </w:rPr>
            </w:pPr>
            <w:r w:rsidRPr="006575DA">
              <w:rPr>
                <w:rFonts w:ascii="Calibri" w:hAnsi="Calibri"/>
                <w:bCs/>
                <w:sz w:val="22"/>
                <w:szCs w:val="22"/>
                <w:lang w:val="fr-FR"/>
              </w:rPr>
              <w:t>N/A</w:t>
            </w:r>
          </w:p>
        </w:tc>
      </w:tr>
      <w:tr w:rsidR="00FE501C" w:rsidRPr="0033213C" w14:paraId="7A185E62" w14:textId="77777777" w:rsidTr="00E362F0">
        <w:trPr>
          <w:trHeight w:val="567"/>
        </w:trPr>
        <w:tc>
          <w:tcPr>
            <w:tcW w:w="2972" w:type="dxa"/>
          </w:tcPr>
          <w:p w14:paraId="28F249E7" w14:textId="77777777" w:rsidR="00FE501C" w:rsidRPr="00200268" w:rsidRDefault="00FE501C" w:rsidP="00E362F0">
            <w:pPr>
              <w:spacing w:before="40" w:after="40"/>
              <w:rPr>
                <w:rFonts w:cstheme="minorHAnsi"/>
                <w:sz w:val="22"/>
                <w:szCs w:val="22"/>
                <w:lang w:val="en-US"/>
              </w:rPr>
            </w:pPr>
            <w:r w:rsidRPr="00200268">
              <w:rPr>
                <w:rFonts w:ascii="Calibri" w:hAnsi="Calibri"/>
                <w:bCs/>
                <w:sz w:val="22"/>
                <w:szCs w:val="22"/>
                <w:lang w:val="en-US"/>
              </w:rPr>
              <w:t>Toolkit for safe listening standards</w:t>
            </w:r>
          </w:p>
        </w:tc>
        <w:tc>
          <w:tcPr>
            <w:tcW w:w="1418" w:type="dxa"/>
          </w:tcPr>
          <w:p w14:paraId="7209EFDE" w14:textId="77777777" w:rsidR="00FE501C" w:rsidRPr="0094711C" w:rsidRDefault="00FE501C" w:rsidP="00E362F0">
            <w:pPr>
              <w:spacing w:before="40" w:after="40"/>
              <w:rPr>
                <w:rFonts w:cstheme="minorHAnsi"/>
                <w:sz w:val="22"/>
                <w:szCs w:val="22"/>
              </w:rPr>
            </w:pPr>
            <w:r w:rsidRPr="006575DA">
              <w:rPr>
                <w:rFonts w:ascii="Calibri" w:hAnsi="Calibri"/>
                <w:bCs/>
                <w:sz w:val="22"/>
                <w:szCs w:val="22"/>
                <w:lang w:val="fr-FR"/>
              </w:rPr>
              <w:t xml:space="preserve">WHO  </w:t>
            </w:r>
          </w:p>
        </w:tc>
        <w:tc>
          <w:tcPr>
            <w:tcW w:w="1417" w:type="dxa"/>
          </w:tcPr>
          <w:p w14:paraId="02440666" w14:textId="77777777" w:rsidR="00FE501C" w:rsidRDefault="00FE501C" w:rsidP="00E362F0">
            <w:pPr>
              <w:spacing w:before="40" w:after="40"/>
              <w:jc w:val="center"/>
              <w:rPr>
                <w:rStyle w:val="Hyperlink"/>
                <w:color w:val="000000" w:themeColor="text1"/>
                <w:sz w:val="22"/>
                <w:szCs w:val="22"/>
              </w:rPr>
            </w:pPr>
            <w:r>
              <w:rPr>
                <w:rStyle w:val="Hyperlink"/>
                <w:color w:val="000000" w:themeColor="text1"/>
                <w:sz w:val="22"/>
                <w:szCs w:val="22"/>
              </w:rPr>
              <w:t>Q.7/1</w:t>
            </w:r>
          </w:p>
        </w:tc>
        <w:tc>
          <w:tcPr>
            <w:tcW w:w="1559" w:type="dxa"/>
          </w:tcPr>
          <w:p w14:paraId="06B61627" w14:textId="77777777" w:rsidR="00FE501C" w:rsidRDefault="00924DD4" w:rsidP="00E362F0">
            <w:pPr>
              <w:spacing w:before="40" w:after="40"/>
              <w:jc w:val="center"/>
              <w:rPr>
                <w:rStyle w:val="Hyperlink"/>
                <w:rFonts w:cstheme="minorHAnsi"/>
                <w:sz w:val="22"/>
                <w:szCs w:val="22"/>
              </w:rPr>
            </w:pPr>
            <w:hyperlink r:id="rId168" w:history="1">
              <w:r w:rsidR="00FE501C" w:rsidRPr="006575DA">
                <w:rPr>
                  <w:rStyle w:val="Hyperlink"/>
                  <w:rFonts w:ascii="Calibri" w:hAnsi="Calibri"/>
                  <w:sz w:val="22"/>
                  <w:szCs w:val="22"/>
                  <w:lang w:val="fr-FR"/>
                </w:rPr>
                <w:t>SG1RGQ/86</w:t>
              </w:r>
            </w:hyperlink>
          </w:p>
        </w:tc>
        <w:tc>
          <w:tcPr>
            <w:tcW w:w="284" w:type="dxa"/>
          </w:tcPr>
          <w:p w14:paraId="127C9843" w14:textId="77777777" w:rsidR="00FE501C" w:rsidRDefault="00FE501C" w:rsidP="00E362F0">
            <w:pPr>
              <w:jc w:val="center"/>
              <w:rPr>
                <w:sz w:val="20"/>
              </w:rPr>
            </w:pPr>
          </w:p>
        </w:tc>
        <w:tc>
          <w:tcPr>
            <w:tcW w:w="236" w:type="dxa"/>
          </w:tcPr>
          <w:p w14:paraId="50E9EE63" w14:textId="77777777" w:rsidR="00FE501C" w:rsidRDefault="00FE501C" w:rsidP="00E362F0">
            <w:pPr>
              <w:jc w:val="center"/>
              <w:rPr>
                <w:sz w:val="20"/>
              </w:rPr>
            </w:pPr>
          </w:p>
        </w:tc>
        <w:tc>
          <w:tcPr>
            <w:tcW w:w="331" w:type="dxa"/>
          </w:tcPr>
          <w:p w14:paraId="396B356D" w14:textId="77777777" w:rsidR="00FE501C" w:rsidRPr="0033213C" w:rsidRDefault="00FE501C" w:rsidP="00E362F0">
            <w:pPr>
              <w:jc w:val="center"/>
              <w:rPr>
                <w:sz w:val="20"/>
              </w:rPr>
            </w:pPr>
          </w:p>
        </w:tc>
        <w:tc>
          <w:tcPr>
            <w:tcW w:w="283" w:type="dxa"/>
          </w:tcPr>
          <w:p w14:paraId="60ED7681" w14:textId="77777777" w:rsidR="00FE501C" w:rsidRPr="0033213C" w:rsidRDefault="00FE501C" w:rsidP="00E362F0">
            <w:pPr>
              <w:jc w:val="center"/>
              <w:rPr>
                <w:sz w:val="20"/>
              </w:rPr>
            </w:pPr>
          </w:p>
        </w:tc>
        <w:tc>
          <w:tcPr>
            <w:tcW w:w="284" w:type="dxa"/>
          </w:tcPr>
          <w:p w14:paraId="10E81FE3" w14:textId="77777777" w:rsidR="00FE501C" w:rsidRPr="0033213C" w:rsidRDefault="00FE501C" w:rsidP="00E362F0">
            <w:pPr>
              <w:jc w:val="center"/>
              <w:rPr>
                <w:sz w:val="20"/>
              </w:rPr>
            </w:pPr>
          </w:p>
        </w:tc>
        <w:tc>
          <w:tcPr>
            <w:tcW w:w="283" w:type="dxa"/>
          </w:tcPr>
          <w:p w14:paraId="341C05F5" w14:textId="77777777" w:rsidR="00FE501C" w:rsidRDefault="00FE501C" w:rsidP="00E362F0">
            <w:pPr>
              <w:jc w:val="center"/>
              <w:rPr>
                <w:sz w:val="20"/>
              </w:rPr>
            </w:pPr>
          </w:p>
        </w:tc>
        <w:tc>
          <w:tcPr>
            <w:tcW w:w="284" w:type="dxa"/>
          </w:tcPr>
          <w:p w14:paraId="321D4E37" w14:textId="77777777" w:rsidR="00FE501C" w:rsidRPr="0033213C" w:rsidRDefault="00FE501C" w:rsidP="00E362F0">
            <w:pPr>
              <w:jc w:val="center"/>
              <w:rPr>
                <w:sz w:val="20"/>
              </w:rPr>
            </w:pPr>
          </w:p>
        </w:tc>
        <w:tc>
          <w:tcPr>
            <w:tcW w:w="236" w:type="dxa"/>
          </w:tcPr>
          <w:p w14:paraId="294E4F07" w14:textId="77777777" w:rsidR="00FE501C" w:rsidRPr="0033213C" w:rsidRDefault="00FE501C" w:rsidP="00E362F0">
            <w:pPr>
              <w:jc w:val="center"/>
              <w:rPr>
                <w:sz w:val="20"/>
              </w:rPr>
            </w:pPr>
          </w:p>
        </w:tc>
        <w:tc>
          <w:tcPr>
            <w:tcW w:w="473" w:type="dxa"/>
          </w:tcPr>
          <w:p w14:paraId="3C3A781D" w14:textId="77777777" w:rsidR="00FE501C" w:rsidRPr="0033213C" w:rsidRDefault="00FE501C" w:rsidP="00E362F0">
            <w:pPr>
              <w:jc w:val="center"/>
              <w:rPr>
                <w:sz w:val="20"/>
              </w:rPr>
            </w:pPr>
          </w:p>
        </w:tc>
        <w:tc>
          <w:tcPr>
            <w:tcW w:w="425" w:type="dxa"/>
          </w:tcPr>
          <w:p w14:paraId="2A1ECFB2" w14:textId="77777777" w:rsidR="00FE501C" w:rsidRDefault="00FE501C" w:rsidP="00E362F0">
            <w:pPr>
              <w:jc w:val="center"/>
              <w:rPr>
                <w:sz w:val="20"/>
              </w:rPr>
            </w:pPr>
          </w:p>
        </w:tc>
        <w:tc>
          <w:tcPr>
            <w:tcW w:w="425" w:type="dxa"/>
          </w:tcPr>
          <w:p w14:paraId="7B12AD5D" w14:textId="77777777" w:rsidR="00FE501C" w:rsidRDefault="00FE501C" w:rsidP="00E362F0">
            <w:pPr>
              <w:jc w:val="center"/>
              <w:rPr>
                <w:sz w:val="20"/>
              </w:rPr>
            </w:pPr>
          </w:p>
        </w:tc>
        <w:tc>
          <w:tcPr>
            <w:tcW w:w="425" w:type="dxa"/>
          </w:tcPr>
          <w:p w14:paraId="1691B07D" w14:textId="77777777" w:rsidR="00FE501C" w:rsidRPr="0033213C" w:rsidRDefault="00FE501C" w:rsidP="00E362F0">
            <w:pPr>
              <w:jc w:val="center"/>
              <w:rPr>
                <w:sz w:val="20"/>
              </w:rPr>
            </w:pPr>
          </w:p>
        </w:tc>
        <w:tc>
          <w:tcPr>
            <w:tcW w:w="426" w:type="dxa"/>
          </w:tcPr>
          <w:p w14:paraId="6E2C6DDE" w14:textId="77777777" w:rsidR="00FE501C" w:rsidRPr="0033213C" w:rsidRDefault="00FE501C" w:rsidP="00E362F0">
            <w:pPr>
              <w:jc w:val="center"/>
              <w:rPr>
                <w:sz w:val="20"/>
              </w:rPr>
            </w:pPr>
          </w:p>
        </w:tc>
        <w:tc>
          <w:tcPr>
            <w:tcW w:w="2835" w:type="dxa"/>
          </w:tcPr>
          <w:p w14:paraId="397FE246" w14:textId="77777777" w:rsidR="00FE501C" w:rsidRPr="0094711C" w:rsidRDefault="00FE501C" w:rsidP="00E362F0">
            <w:pPr>
              <w:spacing w:before="40" w:after="40"/>
              <w:rPr>
                <w:bCs/>
                <w:sz w:val="22"/>
                <w:szCs w:val="22"/>
              </w:rPr>
            </w:pPr>
            <w:r w:rsidRPr="006575DA">
              <w:rPr>
                <w:rFonts w:ascii="Calibri" w:hAnsi="Calibri"/>
                <w:bCs/>
                <w:sz w:val="22"/>
                <w:szCs w:val="22"/>
                <w:lang w:val="fr-FR"/>
              </w:rPr>
              <w:t>-</w:t>
            </w:r>
          </w:p>
        </w:tc>
      </w:tr>
      <w:tr w:rsidR="00FE501C" w:rsidRPr="0033213C" w14:paraId="4476FA63" w14:textId="77777777" w:rsidTr="00E362F0">
        <w:trPr>
          <w:trHeight w:val="567"/>
        </w:trPr>
        <w:tc>
          <w:tcPr>
            <w:tcW w:w="2972" w:type="dxa"/>
          </w:tcPr>
          <w:p w14:paraId="13E9D655" w14:textId="77777777" w:rsidR="00FE501C" w:rsidRPr="00200268" w:rsidRDefault="00FE501C" w:rsidP="00E362F0">
            <w:pPr>
              <w:spacing w:before="40" w:after="40"/>
              <w:rPr>
                <w:rFonts w:cstheme="minorHAnsi"/>
                <w:sz w:val="22"/>
                <w:szCs w:val="22"/>
                <w:lang w:val="en-US"/>
              </w:rPr>
            </w:pPr>
            <w:r w:rsidRPr="00200268">
              <w:rPr>
                <w:rFonts w:ascii="Calibri" w:hAnsi="Calibri"/>
                <w:bCs/>
                <w:sz w:val="22"/>
                <w:szCs w:val="22"/>
                <w:lang w:val="en-US"/>
              </w:rPr>
              <w:t xml:space="preserve">Captioning update for accessible meetings    </w:t>
            </w:r>
          </w:p>
        </w:tc>
        <w:tc>
          <w:tcPr>
            <w:tcW w:w="1418" w:type="dxa"/>
          </w:tcPr>
          <w:p w14:paraId="0CD030C1" w14:textId="77777777" w:rsidR="00FE501C" w:rsidRPr="0094711C" w:rsidRDefault="00FE501C" w:rsidP="00E362F0">
            <w:pPr>
              <w:spacing w:before="40" w:after="40"/>
              <w:rPr>
                <w:rFonts w:cstheme="minorHAnsi"/>
                <w:sz w:val="22"/>
                <w:szCs w:val="22"/>
              </w:rPr>
            </w:pPr>
            <w:r w:rsidRPr="006575DA">
              <w:rPr>
                <w:rFonts w:ascii="Calibri" w:hAnsi="Calibri"/>
                <w:bCs/>
                <w:sz w:val="22"/>
                <w:szCs w:val="22"/>
                <w:lang w:val="fr-FR"/>
              </w:rPr>
              <w:t xml:space="preserve">G3ict  </w:t>
            </w:r>
          </w:p>
        </w:tc>
        <w:tc>
          <w:tcPr>
            <w:tcW w:w="1417" w:type="dxa"/>
          </w:tcPr>
          <w:p w14:paraId="29EB2698" w14:textId="77777777" w:rsidR="00FE501C" w:rsidRDefault="00FE501C" w:rsidP="00E362F0">
            <w:pPr>
              <w:spacing w:before="40" w:after="40"/>
              <w:jc w:val="center"/>
              <w:rPr>
                <w:rStyle w:val="Hyperlink"/>
                <w:color w:val="000000" w:themeColor="text1"/>
                <w:sz w:val="22"/>
                <w:szCs w:val="22"/>
              </w:rPr>
            </w:pPr>
            <w:r>
              <w:rPr>
                <w:rStyle w:val="Hyperlink"/>
                <w:color w:val="000000" w:themeColor="text1"/>
                <w:sz w:val="22"/>
                <w:szCs w:val="22"/>
              </w:rPr>
              <w:t>Q.7/1</w:t>
            </w:r>
          </w:p>
        </w:tc>
        <w:tc>
          <w:tcPr>
            <w:tcW w:w="1559" w:type="dxa"/>
          </w:tcPr>
          <w:p w14:paraId="3D345DD3" w14:textId="77777777" w:rsidR="00FE501C" w:rsidRDefault="00924DD4" w:rsidP="00E362F0">
            <w:pPr>
              <w:spacing w:before="40" w:after="40"/>
              <w:jc w:val="center"/>
              <w:rPr>
                <w:rStyle w:val="Hyperlink"/>
                <w:rFonts w:cstheme="minorHAnsi"/>
                <w:sz w:val="22"/>
                <w:szCs w:val="22"/>
              </w:rPr>
            </w:pPr>
            <w:hyperlink r:id="rId169" w:history="1">
              <w:r w:rsidR="00FE501C" w:rsidRPr="006575DA">
                <w:rPr>
                  <w:rStyle w:val="Hyperlink"/>
                  <w:rFonts w:ascii="Calibri" w:hAnsi="Calibri"/>
                  <w:sz w:val="22"/>
                  <w:szCs w:val="22"/>
                  <w:lang w:val="fr-FR"/>
                </w:rPr>
                <w:t>SG1RGQ/87</w:t>
              </w:r>
            </w:hyperlink>
          </w:p>
        </w:tc>
        <w:tc>
          <w:tcPr>
            <w:tcW w:w="284" w:type="dxa"/>
          </w:tcPr>
          <w:p w14:paraId="1D0041DE" w14:textId="77777777" w:rsidR="00FE501C" w:rsidRDefault="00FE501C" w:rsidP="00E362F0">
            <w:pPr>
              <w:jc w:val="center"/>
              <w:rPr>
                <w:sz w:val="20"/>
              </w:rPr>
            </w:pPr>
          </w:p>
        </w:tc>
        <w:tc>
          <w:tcPr>
            <w:tcW w:w="236" w:type="dxa"/>
          </w:tcPr>
          <w:p w14:paraId="2DEBAFCD" w14:textId="77777777" w:rsidR="00FE501C" w:rsidRDefault="00FE501C" w:rsidP="00E362F0">
            <w:pPr>
              <w:jc w:val="center"/>
              <w:rPr>
                <w:sz w:val="20"/>
              </w:rPr>
            </w:pPr>
          </w:p>
        </w:tc>
        <w:tc>
          <w:tcPr>
            <w:tcW w:w="331" w:type="dxa"/>
          </w:tcPr>
          <w:p w14:paraId="45C41042" w14:textId="77777777" w:rsidR="00FE501C" w:rsidRPr="0033213C" w:rsidRDefault="00FE501C" w:rsidP="00E362F0">
            <w:pPr>
              <w:jc w:val="center"/>
              <w:rPr>
                <w:sz w:val="20"/>
              </w:rPr>
            </w:pPr>
          </w:p>
        </w:tc>
        <w:tc>
          <w:tcPr>
            <w:tcW w:w="283" w:type="dxa"/>
          </w:tcPr>
          <w:p w14:paraId="0DB08414" w14:textId="77777777" w:rsidR="00FE501C" w:rsidRPr="0033213C" w:rsidRDefault="00FE501C" w:rsidP="00E362F0">
            <w:pPr>
              <w:jc w:val="center"/>
              <w:rPr>
                <w:sz w:val="20"/>
              </w:rPr>
            </w:pPr>
          </w:p>
        </w:tc>
        <w:tc>
          <w:tcPr>
            <w:tcW w:w="284" w:type="dxa"/>
          </w:tcPr>
          <w:p w14:paraId="47C7AD69" w14:textId="77777777" w:rsidR="00FE501C" w:rsidRPr="0033213C" w:rsidRDefault="00FE501C" w:rsidP="00E362F0">
            <w:pPr>
              <w:jc w:val="center"/>
              <w:rPr>
                <w:sz w:val="20"/>
              </w:rPr>
            </w:pPr>
          </w:p>
        </w:tc>
        <w:tc>
          <w:tcPr>
            <w:tcW w:w="283" w:type="dxa"/>
          </w:tcPr>
          <w:p w14:paraId="52546D2F" w14:textId="77777777" w:rsidR="00FE501C" w:rsidRDefault="00FE501C" w:rsidP="00E362F0">
            <w:pPr>
              <w:jc w:val="center"/>
              <w:rPr>
                <w:sz w:val="20"/>
              </w:rPr>
            </w:pPr>
          </w:p>
        </w:tc>
        <w:tc>
          <w:tcPr>
            <w:tcW w:w="284" w:type="dxa"/>
          </w:tcPr>
          <w:p w14:paraId="0BED8E53" w14:textId="77777777" w:rsidR="00FE501C" w:rsidRPr="0033213C" w:rsidRDefault="00FE501C" w:rsidP="00E362F0">
            <w:pPr>
              <w:jc w:val="center"/>
              <w:rPr>
                <w:sz w:val="20"/>
              </w:rPr>
            </w:pPr>
          </w:p>
        </w:tc>
        <w:tc>
          <w:tcPr>
            <w:tcW w:w="236" w:type="dxa"/>
          </w:tcPr>
          <w:p w14:paraId="3379CF5C" w14:textId="77777777" w:rsidR="00FE501C" w:rsidRPr="0033213C" w:rsidRDefault="00FE501C" w:rsidP="00E362F0">
            <w:pPr>
              <w:jc w:val="center"/>
              <w:rPr>
                <w:sz w:val="20"/>
              </w:rPr>
            </w:pPr>
          </w:p>
        </w:tc>
        <w:tc>
          <w:tcPr>
            <w:tcW w:w="473" w:type="dxa"/>
          </w:tcPr>
          <w:p w14:paraId="6314C1A7" w14:textId="77777777" w:rsidR="00FE501C" w:rsidRPr="0033213C" w:rsidRDefault="00FE501C" w:rsidP="00E362F0">
            <w:pPr>
              <w:jc w:val="center"/>
              <w:rPr>
                <w:sz w:val="20"/>
              </w:rPr>
            </w:pPr>
          </w:p>
        </w:tc>
        <w:tc>
          <w:tcPr>
            <w:tcW w:w="425" w:type="dxa"/>
          </w:tcPr>
          <w:p w14:paraId="2E561D94" w14:textId="77777777" w:rsidR="00FE501C" w:rsidRDefault="00FE501C" w:rsidP="00E362F0">
            <w:pPr>
              <w:jc w:val="center"/>
              <w:rPr>
                <w:sz w:val="20"/>
              </w:rPr>
            </w:pPr>
          </w:p>
        </w:tc>
        <w:tc>
          <w:tcPr>
            <w:tcW w:w="425" w:type="dxa"/>
          </w:tcPr>
          <w:p w14:paraId="38B97E8C" w14:textId="77777777" w:rsidR="00FE501C" w:rsidRDefault="00FE501C" w:rsidP="00E362F0">
            <w:pPr>
              <w:jc w:val="center"/>
              <w:rPr>
                <w:sz w:val="20"/>
              </w:rPr>
            </w:pPr>
          </w:p>
        </w:tc>
        <w:tc>
          <w:tcPr>
            <w:tcW w:w="425" w:type="dxa"/>
          </w:tcPr>
          <w:p w14:paraId="3F389B26" w14:textId="77777777" w:rsidR="00FE501C" w:rsidRPr="0033213C" w:rsidRDefault="00FE501C" w:rsidP="00E362F0">
            <w:pPr>
              <w:jc w:val="center"/>
              <w:rPr>
                <w:sz w:val="20"/>
              </w:rPr>
            </w:pPr>
          </w:p>
        </w:tc>
        <w:tc>
          <w:tcPr>
            <w:tcW w:w="426" w:type="dxa"/>
          </w:tcPr>
          <w:p w14:paraId="79A4D5EC" w14:textId="77777777" w:rsidR="00FE501C" w:rsidRPr="0033213C" w:rsidRDefault="00FE501C" w:rsidP="00E362F0">
            <w:pPr>
              <w:jc w:val="center"/>
              <w:rPr>
                <w:sz w:val="20"/>
              </w:rPr>
            </w:pPr>
          </w:p>
        </w:tc>
        <w:tc>
          <w:tcPr>
            <w:tcW w:w="2835" w:type="dxa"/>
          </w:tcPr>
          <w:p w14:paraId="43AFA5C3" w14:textId="77777777" w:rsidR="00FE501C" w:rsidRPr="0094711C" w:rsidRDefault="00FE501C" w:rsidP="00E362F0">
            <w:pPr>
              <w:spacing w:before="40" w:after="40"/>
              <w:rPr>
                <w:bCs/>
                <w:sz w:val="22"/>
                <w:szCs w:val="22"/>
              </w:rPr>
            </w:pPr>
            <w:r w:rsidRPr="006575DA">
              <w:rPr>
                <w:rFonts w:ascii="Calibri" w:hAnsi="Calibri"/>
                <w:bCs/>
                <w:sz w:val="22"/>
                <w:szCs w:val="22"/>
                <w:lang w:val="fr-FR"/>
              </w:rPr>
              <w:t>-</w:t>
            </w:r>
          </w:p>
        </w:tc>
      </w:tr>
      <w:tr w:rsidR="00FE501C" w:rsidRPr="0033213C" w14:paraId="52B77175" w14:textId="77777777" w:rsidTr="00E362F0">
        <w:trPr>
          <w:trHeight w:val="567"/>
        </w:trPr>
        <w:tc>
          <w:tcPr>
            <w:tcW w:w="2972" w:type="dxa"/>
          </w:tcPr>
          <w:p w14:paraId="23708BEC" w14:textId="77777777" w:rsidR="00FE501C" w:rsidRPr="00200268" w:rsidRDefault="00FE501C" w:rsidP="00E362F0">
            <w:pPr>
              <w:spacing w:before="40" w:after="40"/>
              <w:rPr>
                <w:rFonts w:ascii="Calibri" w:hAnsi="Calibri"/>
                <w:bCs/>
                <w:sz w:val="22"/>
                <w:szCs w:val="22"/>
                <w:lang w:val="en-US"/>
              </w:rPr>
            </w:pPr>
            <w:r w:rsidRPr="00200268">
              <w:rPr>
                <w:rFonts w:ascii="Calibri" w:hAnsi="Calibri"/>
                <w:bCs/>
                <w:sz w:val="22"/>
                <w:szCs w:val="22"/>
                <w:lang w:val="en-US"/>
              </w:rPr>
              <w:t>Web Accessibility (WA) Quality Certification</w:t>
            </w:r>
          </w:p>
        </w:tc>
        <w:tc>
          <w:tcPr>
            <w:tcW w:w="1418" w:type="dxa"/>
          </w:tcPr>
          <w:p w14:paraId="2FB49C0D" w14:textId="77777777" w:rsidR="00FE501C" w:rsidRPr="006575DA" w:rsidRDefault="00FE501C" w:rsidP="00E362F0">
            <w:pPr>
              <w:spacing w:before="40" w:after="40"/>
              <w:rPr>
                <w:rFonts w:ascii="Calibri" w:hAnsi="Calibri"/>
                <w:bCs/>
                <w:sz w:val="22"/>
                <w:szCs w:val="22"/>
                <w:lang w:val="fr-FR"/>
              </w:rPr>
            </w:pPr>
            <w:proofErr w:type="spellStart"/>
            <w:r w:rsidRPr="006575DA">
              <w:rPr>
                <w:rFonts w:ascii="Calibri" w:hAnsi="Calibri"/>
                <w:bCs/>
                <w:sz w:val="22"/>
                <w:szCs w:val="22"/>
                <w:lang w:val="fr-FR"/>
              </w:rPr>
              <w:t>Korea</w:t>
            </w:r>
            <w:proofErr w:type="spellEnd"/>
            <w:r w:rsidRPr="006575DA">
              <w:rPr>
                <w:rFonts w:ascii="Calibri" w:hAnsi="Calibri"/>
                <w:bCs/>
                <w:sz w:val="22"/>
                <w:szCs w:val="22"/>
                <w:lang w:val="fr-FR"/>
              </w:rPr>
              <w:t xml:space="preserve"> (</w:t>
            </w:r>
            <w:proofErr w:type="spellStart"/>
            <w:r w:rsidRPr="006575DA">
              <w:rPr>
                <w:rFonts w:ascii="Calibri" w:hAnsi="Calibri"/>
                <w:bCs/>
                <w:sz w:val="22"/>
                <w:szCs w:val="22"/>
                <w:lang w:val="fr-FR"/>
              </w:rPr>
              <w:t>Republic</w:t>
            </w:r>
            <w:proofErr w:type="spellEnd"/>
            <w:r w:rsidRPr="006575DA">
              <w:rPr>
                <w:rFonts w:ascii="Calibri" w:hAnsi="Calibri"/>
                <w:bCs/>
                <w:sz w:val="22"/>
                <w:szCs w:val="22"/>
                <w:lang w:val="fr-FR"/>
              </w:rPr>
              <w:t xml:space="preserve"> of)</w:t>
            </w:r>
          </w:p>
        </w:tc>
        <w:tc>
          <w:tcPr>
            <w:tcW w:w="1417" w:type="dxa"/>
          </w:tcPr>
          <w:p w14:paraId="3ED364DB" w14:textId="77777777" w:rsidR="00FE501C" w:rsidRDefault="00FE501C" w:rsidP="00E362F0">
            <w:pPr>
              <w:spacing w:before="40" w:after="40"/>
              <w:jc w:val="center"/>
              <w:rPr>
                <w:rStyle w:val="Hyperlink"/>
                <w:color w:val="000000" w:themeColor="text1"/>
                <w:sz w:val="22"/>
                <w:szCs w:val="22"/>
              </w:rPr>
            </w:pPr>
            <w:r>
              <w:rPr>
                <w:rStyle w:val="Hyperlink"/>
                <w:color w:val="000000" w:themeColor="text1"/>
                <w:sz w:val="22"/>
                <w:szCs w:val="22"/>
              </w:rPr>
              <w:t>Q.7/1</w:t>
            </w:r>
          </w:p>
        </w:tc>
        <w:tc>
          <w:tcPr>
            <w:tcW w:w="1559" w:type="dxa"/>
          </w:tcPr>
          <w:p w14:paraId="4ED0FFFF" w14:textId="77777777" w:rsidR="00FE501C" w:rsidRPr="006575DA" w:rsidRDefault="00924DD4" w:rsidP="00E362F0">
            <w:pPr>
              <w:spacing w:before="40" w:after="40"/>
              <w:jc w:val="center"/>
              <w:rPr>
                <w:rStyle w:val="Hyperlink"/>
                <w:rFonts w:ascii="Calibri" w:hAnsi="Calibri"/>
                <w:sz w:val="22"/>
                <w:szCs w:val="22"/>
                <w:lang w:val="fr-FR"/>
              </w:rPr>
            </w:pPr>
            <w:hyperlink r:id="rId170" w:history="1">
              <w:r w:rsidR="00FE501C" w:rsidRPr="006575DA">
                <w:rPr>
                  <w:rStyle w:val="Hyperlink"/>
                  <w:rFonts w:ascii="Calibri" w:hAnsi="Calibri"/>
                  <w:sz w:val="22"/>
                  <w:szCs w:val="22"/>
                  <w:lang w:val="fr-FR"/>
                </w:rPr>
                <w:t>SG1RGQ</w:t>
              </w:r>
            </w:hyperlink>
            <w:r w:rsidR="00FE501C" w:rsidRPr="006575DA">
              <w:rPr>
                <w:rFonts w:ascii="Calibri" w:hAnsi="Calibri"/>
                <w:color w:val="0000FF"/>
                <w:sz w:val="22"/>
                <w:szCs w:val="22"/>
                <w:u w:val="single"/>
                <w:lang w:val="fr-FR"/>
              </w:rPr>
              <w:t>/91</w:t>
            </w:r>
          </w:p>
        </w:tc>
        <w:tc>
          <w:tcPr>
            <w:tcW w:w="284" w:type="dxa"/>
          </w:tcPr>
          <w:p w14:paraId="42F9BCB1" w14:textId="77777777" w:rsidR="00FE501C" w:rsidRDefault="00FE501C" w:rsidP="00E362F0">
            <w:pPr>
              <w:jc w:val="center"/>
              <w:rPr>
                <w:sz w:val="20"/>
              </w:rPr>
            </w:pPr>
          </w:p>
        </w:tc>
        <w:tc>
          <w:tcPr>
            <w:tcW w:w="236" w:type="dxa"/>
          </w:tcPr>
          <w:p w14:paraId="01C8B117" w14:textId="77777777" w:rsidR="00FE501C" w:rsidRDefault="00FE501C" w:rsidP="00E362F0">
            <w:pPr>
              <w:jc w:val="center"/>
              <w:rPr>
                <w:sz w:val="20"/>
              </w:rPr>
            </w:pPr>
          </w:p>
        </w:tc>
        <w:tc>
          <w:tcPr>
            <w:tcW w:w="331" w:type="dxa"/>
          </w:tcPr>
          <w:p w14:paraId="0B3E6A38" w14:textId="77777777" w:rsidR="00FE501C" w:rsidRPr="0033213C" w:rsidRDefault="00FE501C" w:rsidP="00E362F0">
            <w:pPr>
              <w:jc w:val="center"/>
              <w:rPr>
                <w:sz w:val="20"/>
              </w:rPr>
            </w:pPr>
          </w:p>
        </w:tc>
        <w:tc>
          <w:tcPr>
            <w:tcW w:w="283" w:type="dxa"/>
          </w:tcPr>
          <w:p w14:paraId="747D95EC" w14:textId="77777777" w:rsidR="00FE501C" w:rsidRPr="0033213C" w:rsidRDefault="00FE501C" w:rsidP="00E362F0">
            <w:pPr>
              <w:jc w:val="center"/>
              <w:rPr>
                <w:sz w:val="20"/>
              </w:rPr>
            </w:pPr>
          </w:p>
        </w:tc>
        <w:tc>
          <w:tcPr>
            <w:tcW w:w="284" w:type="dxa"/>
          </w:tcPr>
          <w:p w14:paraId="10ED7CAF" w14:textId="77777777" w:rsidR="00FE501C" w:rsidRPr="0033213C" w:rsidRDefault="00FE501C" w:rsidP="00E362F0">
            <w:pPr>
              <w:jc w:val="center"/>
              <w:rPr>
                <w:sz w:val="20"/>
              </w:rPr>
            </w:pPr>
          </w:p>
        </w:tc>
        <w:tc>
          <w:tcPr>
            <w:tcW w:w="283" w:type="dxa"/>
          </w:tcPr>
          <w:p w14:paraId="01D4F6CE" w14:textId="77777777" w:rsidR="00FE501C" w:rsidRDefault="00FE501C" w:rsidP="00E362F0">
            <w:pPr>
              <w:jc w:val="center"/>
              <w:rPr>
                <w:sz w:val="20"/>
              </w:rPr>
            </w:pPr>
          </w:p>
        </w:tc>
        <w:tc>
          <w:tcPr>
            <w:tcW w:w="284" w:type="dxa"/>
          </w:tcPr>
          <w:p w14:paraId="620CFD46" w14:textId="77777777" w:rsidR="00FE501C" w:rsidRPr="0033213C" w:rsidRDefault="00FE501C" w:rsidP="00E362F0">
            <w:pPr>
              <w:jc w:val="center"/>
              <w:rPr>
                <w:sz w:val="20"/>
              </w:rPr>
            </w:pPr>
          </w:p>
        </w:tc>
        <w:tc>
          <w:tcPr>
            <w:tcW w:w="236" w:type="dxa"/>
          </w:tcPr>
          <w:p w14:paraId="275D485D" w14:textId="77777777" w:rsidR="00FE501C" w:rsidRPr="0033213C" w:rsidRDefault="00FE501C" w:rsidP="00E362F0">
            <w:pPr>
              <w:jc w:val="center"/>
              <w:rPr>
                <w:sz w:val="20"/>
              </w:rPr>
            </w:pPr>
          </w:p>
        </w:tc>
        <w:tc>
          <w:tcPr>
            <w:tcW w:w="473" w:type="dxa"/>
          </w:tcPr>
          <w:p w14:paraId="40ADF1C6" w14:textId="77777777" w:rsidR="00FE501C" w:rsidRPr="0033213C" w:rsidRDefault="00FE501C" w:rsidP="00E362F0">
            <w:pPr>
              <w:jc w:val="center"/>
              <w:rPr>
                <w:sz w:val="20"/>
              </w:rPr>
            </w:pPr>
          </w:p>
        </w:tc>
        <w:tc>
          <w:tcPr>
            <w:tcW w:w="425" w:type="dxa"/>
          </w:tcPr>
          <w:p w14:paraId="6C211889" w14:textId="77777777" w:rsidR="00FE501C" w:rsidRDefault="00FE501C" w:rsidP="00E362F0">
            <w:pPr>
              <w:jc w:val="center"/>
              <w:rPr>
                <w:sz w:val="20"/>
              </w:rPr>
            </w:pPr>
          </w:p>
        </w:tc>
        <w:tc>
          <w:tcPr>
            <w:tcW w:w="425" w:type="dxa"/>
          </w:tcPr>
          <w:p w14:paraId="4CB73748" w14:textId="77777777" w:rsidR="00FE501C" w:rsidRDefault="00FE501C" w:rsidP="00E362F0">
            <w:pPr>
              <w:jc w:val="center"/>
              <w:rPr>
                <w:sz w:val="20"/>
              </w:rPr>
            </w:pPr>
          </w:p>
        </w:tc>
        <w:tc>
          <w:tcPr>
            <w:tcW w:w="425" w:type="dxa"/>
          </w:tcPr>
          <w:p w14:paraId="2BD09435" w14:textId="77777777" w:rsidR="00FE501C" w:rsidRPr="0033213C" w:rsidRDefault="00FE501C" w:rsidP="00E362F0">
            <w:pPr>
              <w:jc w:val="center"/>
              <w:rPr>
                <w:sz w:val="20"/>
              </w:rPr>
            </w:pPr>
          </w:p>
        </w:tc>
        <w:tc>
          <w:tcPr>
            <w:tcW w:w="426" w:type="dxa"/>
          </w:tcPr>
          <w:p w14:paraId="7BD280EE" w14:textId="77777777" w:rsidR="00FE501C" w:rsidRPr="0033213C" w:rsidRDefault="00FE501C" w:rsidP="00E362F0">
            <w:pPr>
              <w:jc w:val="center"/>
              <w:rPr>
                <w:sz w:val="20"/>
              </w:rPr>
            </w:pPr>
          </w:p>
        </w:tc>
        <w:tc>
          <w:tcPr>
            <w:tcW w:w="2835" w:type="dxa"/>
          </w:tcPr>
          <w:p w14:paraId="55A915D5" w14:textId="77777777" w:rsidR="00FE501C" w:rsidRPr="006575DA" w:rsidRDefault="00FE501C" w:rsidP="00E362F0">
            <w:pPr>
              <w:spacing w:before="40" w:after="40"/>
              <w:rPr>
                <w:rFonts w:ascii="Calibri" w:hAnsi="Calibri"/>
                <w:bCs/>
                <w:sz w:val="22"/>
                <w:szCs w:val="22"/>
                <w:lang w:val="fr-FR"/>
              </w:rPr>
            </w:pPr>
            <w:r w:rsidRPr="006575DA">
              <w:rPr>
                <w:rFonts w:ascii="Calibri" w:hAnsi="Calibri"/>
                <w:bCs/>
                <w:sz w:val="22"/>
                <w:szCs w:val="22"/>
                <w:lang w:val="fr-FR"/>
              </w:rPr>
              <w:t>-</w:t>
            </w:r>
          </w:p>
        </w:tc>
      </w:tr>
      <w:tr w:rsidR="00FE501C" w:rsidRPr="0033213C" w14:paraId="4537D0EA" w14:textId="77777777" w:rsidTr="00E362F0">
        <w:trPr>
          <w:trHeight w:val="567"/>
        </w:trPr>
        <w:tc>
          <w:tcPr>
            <w:tcW w:w="2972" w:type="dxa"/>
          </w:tcPr>
          <w:p w14:paraId="6288709D" w14:textId="77777777" w:rsidR="00FE501C" w:rsidRPr="00200268" w:rsidRDefault="00FE501C" w:rsidP="00E362F0">
            <w:pPr>
              <w:spacing w:before="40" w:after="40"/>
              <w:rPr>
                <w:rFonts w:ascii="Calibri" w:hAnsi="Calibri"/>
                <w:bCs/>
                <w:sz w:val="22"/>
                <w:szCs w:val="22"/>
                <w:lang w:val="en-US"/>
              </w:rPr>
            </w:pPr>
            <w:r w:rsidRPr="00200268">
              <w:rPr>
                <w:rFonts w:ascii="Calibri" w:hAnsi="Calibri"/>
                <w:bCs/>
                <w:lang w:val="en-US"/>
              </w:rPr>
              <w:t xml:space="preserve">Launching a survey for ICT development for persons with disabilities    </w:t>
            </w:r>
          </w:p>
        </w:tc>
        <w:tc>
          <w:tcPr>
            <w:tcW w:w="1418" w:type="dxa"/>
          </w:tcPr>
          <w:p w14:paraId="27553272" w14:textId="77777777" w:rsidR="00FE501C" w:rsidRPr="00C2612E" w:rsidRDefault="00FE501C" w:rsidP="00E362F0">
            <w:pPr>
              <w:spacing w:before="40" w:after="40"/>
              <w:rPr>
                <w:rFonts w:ascii="Calibri" w:hAnsi="Calibri"/>
                <w:bCs/>
                <w:sz w:val="22"/>
                <w:szCs w:val="22"/>
                <w:lang w:val="en-US"/>
              </w:rPr>
            </w:pPr>
            <w:r w:rsidRPr="00C2612E">
              <w:rPr>
                <w:rFonts w:ascii="Calibri" w:hAnsi="Calibri"/>
                <w:bCs/>
                <w:lang w:val="en-US"/>
              </w:rPr>
              <w:t xml:space="preserve">Iran University of Science &amp; Technology  </w:t>
            </w:r>
          </w:p>
        </w:tc>
        <w:tc>
          <w:tcPr>
            <w:tcW w:w="1417" w:type="dxa"/>
          </w:tcPr>
          <w:p w14:paraId="0A7CF91D" w14:textId="77777777" w:rsidR="00FE501C" w:rsidRPr="00363AB4" w:rsidRDefault="00FE501C" w:rsidP="00E362F0">
            <w:pPr>
              <w:spacing w:before="40" w:after="40"/>
              <w:jc w:val="center"/>
              <w:rPr>
                <w:rStyle w:val="Hyperlink"/>
                <w:color w:val="000000" w:themeColor="text1"/>
                <w:sz w:val="22"/>
                <w:szCs w:val="22"/>
                <w:lang w:val="fr-FR"/>
              </w:rPr>
            </w:pPr>
            <w:r>
              <w:rPr>
                <w:rStyle w:val="Hyperlink"/>
                <w:color w:val="000000" w:themeColor="text1"/>
                <w:sz w:val="22"/>
                <w:szCs w:val="22"/>
              </w:rPr>
              <w:t>Q.7/1</w:t>
            </w:r>
          </w:p>
        </w:tc>
        <w:tc>
          <w:tcPr>
            <w:tcW w:w="1559" w:type="dxa"/>
          </w:tcPr>
          <w:p w14:paraId="776D7BC3" w14:textId="77777777" w:rsidR="00FE501C" w:rsidRPr="006575DA" w:rsidRDefault="00924DD4" w:rsidP="00E362F0">
            <w:pPr>
              <w:spacing w:before="40" w:after="40"/>
              <w:jc w:val="center"/>
              <w:rPr>
                <w:rStyle w:val="Hyperlink"/>
                <w:rFonts w:ascii="Calibri" w:hAnsi="Calibri"/>
                <w:sz w:val="22"/>
                <w:szCs w:val="22"/>
                <w:lang w:val="fr-FR"/>
              </w:rPr>
            </w:pPr>
            <w:hyperlink r:id="rId171" w:history="1">
              <w:r w:rsidR="00FE501C" w:rsidRPr="003A6547">
                <w:rPr>
                  <w:rStyle w:val="Hyperlink"/>
                  <w:rFonts w:ascii="Calibri" w:hAnsi="Calibri"/>
                  <w:lang w:val="fr-FR"/>
                </w:rPr>
                <w:t>SG1RGQ/95</w:t>
              </w:r>
            </w:hyperlink>
          </w:p>
        </w:tc>
        <w:tc>
          <w:tcPr>
            <w:tcW w:w="284" w:type="dxa"/>
          </w:tcPr>
          <w:p w14:paraId="3E31EAD1" w14:textId="77777777" w:rsidR="00FE501C" w:rsidRDefault="00FE501C" w:rsidP="00E362F0">
            <w:pPr>
              <w:jc w:val="center"/>
              <w:rPr>
                <w:sz w:val="20"/>
              </w:rPr>
            </w:pPr>
          </w:p>
        </w:tc>
        <w:tc>
          <w:tcPr>
            <w:tcW w:w="236" w:type="dxa"/>
          </w:tcPr>
          <w:p w14:paraId="1C0A1AE3" w14:textId="77777777" w:rsidR="00FE501C" w:rsidRDefault="00FE501C" w:rsidP="00E362F0">
            <w:pPr>
              <w:jc w:val="center"/>
              <w:rPr>
                <w:sz w:val="20"/>
              </w:rPr>
            </w:pPr>
          </w:p>
        </w:tc>
        <w:tc>
          <w:tcPr>
            <w:tcW w:w="331" w:type="dxa"/>
          </w:tcPr>
          <w:p w14:paraId="4AB62A77" w14:textId="77777777" w:rsidR="00FE501C" w:rsidRPr="0033213C" w:rsidRDefault="00FE501C" w:rsidP="00E362F0">
            <w:pPr>
              <w:jc w:val="center"/>
              <w:rPr>
                <w:sz w:val="20"/>
              </w:rPr>
            </w:pPr>
          </w:p>
        </w:tc>
        <w:tc>
          <w:tcPr>
            <w:tcW w:w="283" w:type="dxa"/>
          </w:tcPr>
          <w:p w14:paraId="4987F351" w14:textId="77777777" w:rsidR="00FE501C" w:rsidRPr="0033213C" w:rsidRDefault="00FE501C" w:rsidP="00E362F0">
            <w:pPr>
              <w:jc w:val="center"/>
              <w:rPr>
                <w:sz w:val="20"/>
              </w:rPr>
            </w:pPr>
          </w:p>
        </w:tc>
        <w:tc>
          <w:tcPr>
            <w:tcW w:w="284" w:type="dxa"/>
          </w:tcPr>
          <w:p w14:paraId="7F8E4D54" w14:textId="77777777" w:rsidR="00FE501C" w:rsidRPr="0033213C" w:rsidRDefault="00FE501C" w:rsidP="00E362F0">
            <w:pPr>
              <w:jc w:val="center"/>
              <w:rPr>
                <w:sz w:val="20"/>
              </w:rPr>
            </w:pPr>
          </w:p>
        </w:tc>
        <w:tc>
          <w:tcPr>
            <w:tcW w:w="283" w:type="dxa"/>
          </w:tcPr>
          <w:p w14:paraId="113986BB" w14:textId="77777777" w:rsidR="00FE501C" w:rsidRDefault="00FE501C" w:rsidP="00E362F0">
            <w:pPr>
              <w:jc w:val="center"/>
              <w:rPr>
                <w:sz w:val="20"/>
              </w:rPr>
            </w:pPr>
          </w:p>
        </w:tc>
        <w:tc>
          <w:tcPr>
            <w:tcW w:w="284" w:type="dxa"/>
          </w:tcPr>
          <w:p w14:paraId="66F2671C" w14:textId="77777777" w:rsidR="00FE501C" w:rsidRPr="0033213C" w:rsidRDefault="00FE501C" w:rsidP="00E362F0">
            <w:pPr>
              <w:jc w:val="center"/>
              <w:rPr>
                <w:sz w:val="20"/>
              </w:rPr>
            </w:pPr>
          </w:p>
        </w:tc>
        <w:tc>
          <w:tcPr>
            <w:tcW w:w="236" w:type="dxa"/>
          </w:tcPr>
          <w:p w14:paraId="7C6A7955" w14:textId="77777777" w:rsidR="00FE501C" w:rsidRPr="0033213C" w:rsidRDefault="00FE501C" w:rsidP="00E362F0">
            <w:pPr>
              <w:jc w:val="center"/>
              <w:rPr>
                <w:sz w:val="20"/>
              </w:rPr>
            </w:pPr>
          </w:p>
        </w:tc>
        <w:tc>
          <w:tcPr>
            <w:tcW w:w="473" w:type="dxa"/>
          </w:tcPr>
          <w:p w14:paraId="1BBD9BC1" w14:textId="77777777" w:rsidR="00FE501C" w:rsidRPr="0033213C" w:rsidRDefault="00FE501C" w:rsidP="00E362F0">
            <w:pPr>
              <w:jc w:val="center"/>
              <w:rPr>
                <w:sz w:val="20"/>
              </w:rPr>
            </w:pPr>
          </w:p>
        </w:tc>
        <w:tc>
          <w:tcPr>
            <w:tcW w:w="425" w:type="dxa"/>
          </w:tcPr>
          <w:p w14:paraId="540D07EA" w14:textId="77777777" w:rsidR="00FE501C" w:rsidRDefault="00FE501C" w:rsidP="00E362F0">
            <w:pPr>
              <w:jc w:val="center"/>
              <w:rPr>
                <w:sz w:val="20"/>
              </w:rPr>
            </w:pPr>
          </w:p>
        </w:tc>
        <w:tc>
          <w:tcPr>
            <w:tcW w:w="425" w:type="dxa"/>
          </w:tcPr>
          <w:p w14:paraId="12F57CD1" w14:textId="77777777" w:rsidR="00FE501C" w:rsidRDefault="00FE501C" w:rsidP="00E362F0">
            <w:pPr>
              <w:jc w:val="center"/>
              <w:rPr>
                <w:sz w:val="20"/>
              </w:rPr>
            </w:pPr>
          </w:p>
        </w:tc>
        <w:tc>
          <w:tcPr>
            <w:tcW w:w="425" w:type="dxa"/>
          </w:tcPr>
          <w:p w14:paraId="6EC22B79" w14:textId="77777777" w:rsidR="00FE501C" w:rsidRPr="0033213C" w:rsidRDefault="00FE501C" w:rsidP="00E362F0">
            <w:pPr>
              <w:jc w:val="center"/>
              <w:rPr>
                <w:sz w:val="20"/>
              </w:rPr>
            </w:pPr>
          </w:p>
        </w:tc>
        <w:tc>
          <w:tcPr>
            <w:tcW w:w="426" w:type="dxa"/>
          </w:tcPr>
          <w:p w14:paraId="2A0AC116" w14:textId="77777777" w:rsidR="00FE501C" w:rsidRPr="0033213C" w:rsidRDefault="00FE501C" w:rsidP="00E362F0">
            <w:pPr>
              <w:jc w:val="center"/>
              <w:rPr>
                <w:sz w:val="20"/>
              </w:rPr>
            </w:pPr>
          </w:p>
        </w:tc>
        <w:tc>
          <w:tcPr>
            <w:tcW w:w="2835" w:type="dxa"/>
          </w:tcPr>
          <w:p w14:paraId="799E33D8" w14:textId="77777777" w:rsidR="00FE501C" w:rsidRPr="006575DA" w:rsidRDefault="00FE501C" w:rsidP="00E362F0">
            <w:pPr>
              <w:spacing w:before="40" w:after="40"/>
              <w:rPr>
                <w:rFonts w:ascii="Calibri" w:hAnsi="Calibri"/>
                <w:bCs/>
                <w:sz w:val="22"/>
                <w:szCs w:val="22"/>
                <w:lang w:val="fr-FR"/>
              </w:rPr>
            </w:pPr>
            <w:r>
              <w:rPr>
                <w:rFonts w:ascii="Calibri" w:hAnsi="Calibri"/>
                <w:bCs/>
                <w:lang w:val="fr-FR"/>
              </w:rPr>
              <w:t>-</w:t>
            </w:r>
          </w:p>
        </w:tc>
      </w:tr>
      <w:tr w:rsidR="00FE501C" w:rsidRPr="0033213C" w14:paraId="593FCCDC" w14:textId="77777777" w:rsidTr="00E362F0">
        <w:trPr>
          <w:trHeight w:val="567"/>
        </w:trPr>
        <w:tc>
          <w:tcPr>
            <w:tcW w:w="2972" w:type="dxa"/>
          </w:tcPr>
          <w:p w14:paraId="09568D22" w14:textId="77777777" w:rsidR="00FE501C" w:rsidRPr="00200268" w:rsidRDefault="00FE501C" w:rsidP="00E362F0">
            <w:pPr>
              <w:spacing w:before="40" w:after="40"/>
              <w:rPr>
                <w:rFonts w:ascii="Calibri" w:hAnsi="Calibri"/>
                <w:bCs/>
                <w:sz w:val="22"/>
                <w:szCs w:val="22"/>
                <w:lang w:val="en-US"/>
              </w:rPr>
            </w:pPr>
            <w:r w:rsidRPr="00363AB4">
              <w:rPr>
                <w:rFonts w:ascii="Calibri" w:hAnsi="Calibri"/>
                <w:bCs/>
                <w:lang w:val="en-US"/>
              </w:rPr>
              <w:lastRenderedPageBreak/>
              <w:t xml:space="preserve">The use of information and communication technologies (ICTs) in </w:t>
            </w:r>
            <w:proofErr w:type="spellStart"/>
            <w:r w:rsidRPr="00363AB4">
              <w:rPr>
                <w:rFonts w:ascii="Calibri" w:hAnsi="Calibri"/>
                <w:bCs/>
                <w:lang w:val="en-US"/>
              </w:rPr>
              <w:t>centres</w:t>
            </w:r>
            <w:proofErr w:type="spellEnd"/>
            <w:r w:rsidRPr="00363AB4">
              <w:rPr>
                <w:rFonts w:ascii="Calibri" w:hAnsi="Calibri"/>
                <w:bCs/>
                <w:lang w:val="en-US"/>
              </w:rPr>
              <w:t xml:space="preserve"> for persons with disabilities in Burundi    </w:t>
            </w:r>
          </w:p>
        </w:tc>
        <w:tc>
          <w:tcPr>
            <w:tcW w:w="1418" w:type="dxa"/>
          </w:tcPr>
          <w:p w14:paraId="587108F2" w14:textId="77777777" w:rsidR="00FE501C" w:rsidRPr="006575DA" w:rsidRDefault="00FE501C" w:rsidP="00E362F0">
            <w:pPr>
              <w:spacing w:before="40" w:after="40"/>
              <w:rPr>
                <w:rFonts w:ascii="Calibri" w:hAnsi="Calibri"/>
                <w:bCs/>
                <w:sz w:val="22"/>
                <w:szCs w:val="22"/>
                <w:lang w:val="fr-FR"/>
              </w:rPr>
            </w:pPr>
            <w:proofErr w:type="spellStart"/>
            <w:r w:rsidRPr="00CE163F">
              <w:rPr>
                <w:rFonts w:ascii="Calibri" w:hAnsi="Calibri"/>
                <w:bCs/>
                <w:lang w:val="ru-RU"/>
              </w:rPr>
              <w:t>Burundi</w:t>
            </w:r>
            <w:proofErr w:type="spellEnd"/>
            <w:r w:rsidRPr="00CE163F">
              <w:rPr>
                <w:rFonts w:ascii="Calibri" w:hAnsi="Calibri"/>
                <w:bCs/>
                <w:lang w:val="ru-RU"/>
              </w:rPr>
              <w:t xml:space="preserve"> (</w:t>
            </w:r>
            <w:proofErr w:type="spellStart"/>
            <w:r w:rsidRPr="00CE163F">
              <w:rPr>
                <w:rFonts w:ascii="Calibri" w:hAnsi="Calibri"/>
                <w:bCs/>
                <w:lang w:val="ru-RU"/>
              </w:rPr>
              <w:t>Republic</w:t>
            </w:r>
            <w:proofErr w:type="spellEnd"/>
            <w:r w:rsidRPr="00CE163F">
              <w:rPr>
                <w:rFonts w:ascii="Calibri" w:hAnsi="Calibri"/>
                <w:bCs/>
                <w:lang w:val="ru-RU"/>
              </w:rPr>
              <w:t xml:space="preserve"> </w:t>
            </w:r>
            <w:proofErr w:type="spellStart"/>
            <w:r w:rsidRPr="00CE163F">
              <w:rPr>
                <w:rFonts w:ascii="Calibri" w:hAnsi="Calibri"/>
                <w:bCs/>
                <w:lang w:val="ru-RU"/>
              </w:rPr>
              <w:t>of</w:t>
            </w:r>
            <w:proofErr w:type="spellEnd"/>
            <w:r w:rsidRPr="00CE163F">
              <w:rPr>
                <w:rFonts w:ascii="Calibri" w:hAnsi="Calibri"/>
                <w:bCs/>
                <w:lang w:val="ru-RU"/>
              </w:rPr>
              <w:t xml:space="preserve">)  </w:t>
            </w:r>
          </w:p>
        </w:tc>
        <w:tc>
          <w:tcPr>
            <w:tcW w:w="1417" w:type="dxa"/>
          </w:tcPr>
          <w:p w14:paraId="03712394" w14:textId="77777777" w:rsidR="00FE501C" w:rsidRDefault="00FE501C" w:rsidP="00E362F0">
            <w:pPr>
              <w:spacing w:before="40" w:after="40"/>
              <w:jc w:val="center"/>
              <w:rPr>
                <w:rStyle w:val="Hyperlink"/>
                <w:color w:val="000000" w:themeColor="text1"/>
                <w:sz w:val="22"/>
                <w:szCs w:val="22"/>
              </w:rPr>
            </w:pPr>
            <w:r>
              <w:rPr>
                <w:rStyle w:val="Hyperlink"/>
                <w:color w:val="000000" w:themeColor="text1"/>
                <w:sz w:val="22"/>
                <w:szCs w:val="22"/>
              </w:rPr>
              <w:t>Q.7/1</w:t>
            </w:r>
          </w:p>
        </w:tc>
        <w:tc>
          <w:tcPr>
            <w:tcW w:w="1559" w:type="dxa"/>
          </w:tcPr>
          <w:p w14:paraId="266E9B51" w14:textId="77777777" w:rsidR="00FE501C" w:rsidRPr="006575DA" w:rsidRDefault="00924DD4" w:rsidP="00E362F0">
            <w:pPr>
              <w:spacing w:before="40" w:after="40"/>
              <w:jc w:val="center"/>
              <w:rPr>
                <w:rStyle w:val="Hyperlink"/>
                <w:rFonts w:ascii="Calibri" w:hAnsi="Calibri"/>
                <w:sz w:val="22"/>
                <w:szCs w:val="22"/>
                <w:lang w:val="fr-FR"/>
              </w:rPr>
            </w:pPr>
            <w:hyperlink r:id="rId172" w:history="1">
              <w:r w:rsidR="00FE501C" w:rsidRPr="00CE163F">
                <w:rPr>
                  <w:rStyle w:val="Hyperlink"/>
                  <w:rFonts w:ascii="Calibri" w:hAnsi="Calibri"/>
                  <w:lang w:val="fr-FR"/>
                </w:rPr>
                <w:t>1/129</w:t>
              </w:r>
            </w:hyperlink>
          </w:p>
        </w:tc>
        <w:tc>
          <w:tcPr>
            <w:tcW w:w="284" w:type="dxa"/>
          </w:tcPr>
          <w:p w14:paraId="7C492EE4" w14:textId="77777777" w:rsidR="00FE501C" w:rsidRDefault="00FE501C" w:rsidP="00E362F0">
            <w:pPr>
              <w:jc w:val="center"/>
              <w:rPr>
                <w:sz w:val="20"/>
              </w:rPr>
            </w:pPr>
          </w:p>
        </w:tc>
        <w:tc>
          <w:tcPr>
            <w:tcW w:w="236" w:type="dxa"/>
          </w:tcPr>
          <w:p w14:paraId="1E98D113" w14:textId="77777777" w:rsidR="00FE501C" w:rsidRDefault="00FE501C" w:rsidP="00E362F0">
            <w:pPr>
              <w:jc w:val="center"/>
              <w:rPr>
                <w:sz w:val="20"/>
              </w:rPr>
            </w:pPr>
          </w:p>
        </w:tc>
        <w:tc>
          <w:tcPr>
            <w:tcW w:w="331" w:type="dxa"/>
          </w:tcPr>
          <w:p w14:paraId="67997D46" w14:textId="77777777" w:rsidR="00FE501C" w:rsidRPr="0033213C" w:rsidRDefault="00FE501C" w:rsidP="00E362F0">
            <w:pPr>
              <w:jc w:val="center"/>
              <w:rPr>
                <w:sz w:val="20"/>
              </w:rPr>
            </w:pPr>
          </w:p>
        </w:tc>
        <w:tc>
          <w:tcPr>
            <w:tcW w:w="283" w:type="dxa"/>
          </w:tcPr>
          <w:p w14:paraId="0667C930" w14:textId="77777777" w:rsidR="00FE501C" w:rsidRPr="0033213C" w:rsidRDefault="00FE501C" w:rsidP="00E362F0">
            <w:pPr>
              <w:jc w:val="center"/>
              <w:rPr>
                <w:sz w:val="20"/>
              </w:rPr>
            </w:pPr>
          </w:p>
        </w:tc>
        <w:tc>
          <w:tcPr>
            <w:tcW w:w="284" w:type="dxa"/>
          </w:tcPr>
          <w:p w14:paraId="569DF959" w14:textId="77777777" w:rsidR="00FE501C" w:rsidRPr="0033213C" w:rsidRDefault="00FE501C" w:rsidP="00E362F0">
            <w:pPr>
              <w:jc w:val="center"/>
              <w:rPr>
                <w:sz w:val="20"/>
              </w:rPr>
            </w:pPr>
          </w:p>
        </w:tc>
        <w:tc>
          <w:tcPr>
            <w:tcW w:w="283" w:type="dxa"/>
          </w:tcPr>
          <w:p w14:paraId="0573AD0B" w14:textId="77777777" w:rsidR="00FE501C" w:rsidRDefault="00FE501C" w:rsidP="00E362F0">
            <w:pPr>
              <w:jc w:val="center"/>
              <w:rPr>
                <w:sz w:val="20"/>
              </w:rPr>
            </w:pPr>
          </w:p>
        </w:tc>
        <w:tc>
          <w:tcPr>
            <w:tcW w:w="284" w:type="dxa"/>
          </w:tcPr>
          <w:p w14:paraId="41C22D14" w14:textId="77777777" w:rsidR="00FE501C" w:rsidRPr="0033213C" w:rsidRDefault="00FE501C" w:rsidP="00E362F0">
            <w:pPr>
              <w:jc w:val="center"/>
              <w:rPr>
                <w:sz w:val="20"/>
              </w:rPr>
            </w:pPr>
          </w:p>
        </w:tc>
        <w:tc>
          <w:tcPr>
            <w:tcW w:w="236" w:type="dxa"/>
          </w:tcPr>
          <w:p w14:paraId="514826F1" w14:textId="77777777" w:rsidR="00FE501C" w:rsidRPr="0033213C" w:rsidRDefault="00FE501C" w:rsidP="00E362F0">
            <w:pPr>
              <w:jc w:val="center"/>
              <w:rPr>
                <w:sz w:val="20"/>
              </w:rPr>
            </w:pPr>
          </w:p>
        </w:tc>
        <w:tc>
          <w:tcPr>
            <w:tcW w:w="473" w:type="dxa"/>
          </w:tcPr>
          <w:p w14:paraId="580ABAC0" w14:textId="77777777" w:rsidR="00FE501C" w:rsidRPr="0033213C" w:rsidRDefault="00FE501C" w:rsidP="00E362F0">
            <w:pPr>
              <w:jc w:val="center"/>
              <w:rPr>
                <w:sz w:val="20"/>
              </w:rPr>
            </w:pPr>
          </w:p>
        </w:tc>
        <w:tc>
          <w:tcPr>
            <w:tcW w:w="425" w:type="dxa"/>
          </w:tcPr>
          <w:p w14:paraId="2EAB315E" w14:textId="77777777" w:rsidR="00FE501C" w:rsidRDefault="00FE501C" w:rsidP="00E362F0">
            <w:pPr>
              <w:jc w:val="center"/>
              <w:rPr>
                <w:sz w:val="20"/>
              </w:rPr>
            </w:pPr>
          </w:p>
        </w:tc>
        <w:tc>
          <w:tcPr>
            <w:tcW w:w="425" w:type="dxa"/>
          </w:tcPr>
          <w:p w14:paraId="78919FEA" w14:textId="77777777" w:rsidR="00FE501C" w:rsidRDefault="00FE501C" w:rsidP="00E362F0">
            <w:pPr>
              <w:jc w:val="center"/>
              <w:rPr>
                <w:sz w:val="20"/>
              </w:rPr>
            </w:pPr>
          </w:p>
        </w:tc>
        <w:tc>
          <w:tcPr>
            <w:tcW w:w="425" w:type="dxa"/>
          </w:tcPr>
          <w:p w14:paraId="05B0B9C4" w14:textId="77777777" w:rsidR="00FE501C" w:rsidRPr="0033213C" w:rsidRDefault="00FE501C" w:rsidP="00E362F0">
            <w:pPr>
              <w:jc w:val="center"/>
              <w:rPr>
                <w:sz w:val="20"/>
              </w:rPr>
            </w:pPr>
          </w:p>
        </w:tc>
        <w:tc>
          <w:tcPr>
            <w:tcW w:w="426" w:type="dxa"/>
          </w:tcPr>
          <w:p w14:paraId="67D33B17" w14:textId="77777777" w:rsidR="00FE501C" w:rsidRPr="0033213C" w:rsidRDefault="00FE501C" w:rsidP="00E362F0">
            <w:pPr>
              <w:jc w:val="center"/>
              <w:rPr>
                <w:sz w:val="20"/>
              </w:rPr>
            </w:pPr>
          </w:p>
        </w:tc>
        <w:tc>
          <w:tcPr>
            <w:tcW w:w="2835" w:type="dxa"/>
          </w:tcPr>
          <w:p w14:paraId="2D8EC59C" w14:textId="77777777" w:rsidR="00FE501C" w:rsidRPr="006575DA" w:rsidRDefault="00FE501C" w:rsidP="00E362F0">
            <w:pPr>
              <w:spacing w:before="40" w:after="40"/>
              <w:rPr>
                <w:rFonts w:ascii="Calibri" w:hAnsi="Calibri"/>
                <w:bCs/>
                <w:sz w:val="22"/>
                <w:szCs w:val="22"/>
                <w:lang w:val="fr-FR"/>
              </w:rPr>
            </w:pPr>
            <w:r>
              <w:rPr>
                <w:rFonts w:ascii="Calibri" w:hAnsi="Calibri"/>
                <w:bCs/>
                <w:lang w:val="fr-FR"/>
              </w:rPr>
              <w:t>-</w:t>
            </w:r>
          </w:p>
        </w:tc>
      </w:tr>
      <w:tr w:rsidR="00FE501C" w:rsidRPr="0033213C" w14:paraId="1FEE4BFC" w14:textId="77777777" w:rsidTr="00E362F0">
        <w:trPr>
          <w:trHeight w:val="567"/>
        </w:trPr>
        <w:tc>
          <w:tcPr>
            <w:tcW w:w="2972" w:type="dxa"/>
          </w:tcPr>
          <w:p w14:paraId="7FA2EFEE" w14:textId="77777777" w:rsidR="00FE501C" w:rsidRPr="00200268" w:rsidRDefault="00FE501C" w:rsidP="00E362F0">
            <w:pPr>
              <w:spacing w:before="40" w:after="40"/>
              <w:rPr>
                <w:rFonts w:ascii="Calibri" w:hAnsi="Calibri"/>
                <w:bCs/>
                <w:sz w:val="22"/>
                <w:szCs w:val="22"/>
                <w:lang w:val="en-US"/>
              </w:rPr>
            </w:pPr>
            <w:r w:rsidRPr="00363AB4">
              <w:rPr>
                <w:rFonts w:ascii="Calibri" w:hAnsi="Calibri"/>
                <w:bCs/>
                <w:lang w:val="en-US"/>
              </w:rPr>
              <w:t xml:space="preserve">Annual progress report for Question 7/1 for March 2019 meeting  </w:t>
            </w:r>
          </w:p>
        </w:tc>
        <w:tc>
          <w:tcPr>
            <w:tcW w:w="1418" w:type="dxa"/>
          </w:tcPr>
          <w:p w14:paraId="28DB7FC3" w14:textId="77777777" w:rsidR="00FE501C" w:rsidRPr="006575DA" w:rsidRDefault="00FE501C" w:rsidP="00E362F0">
            <w:pPr>
              <w:spacing w:before="40" w:after="40"/>
              <w:rPr>
                <w:rFonts w:ascii="Calibri" w:hAnsi="Calibri"/>
                <w:bCs/>
                <w:sz w:val="22"/>
                <w:szCs w:val="22"/>
                <w:lang w:val="fr-FR"/>
              </w:rPr>
            </w:pPr>
            <w:proofErr w:type="spellStart"/>
            <w:r w:rsidRPr="00CE163F">
              <w:rPr>
                <w:rFonts w:ascii="Calibri" w:hAnsi="Calibri"/>
                <w:bCs/>
                <w:lang w:val="ru-RU"/>
              </w:rPr>
              <w:t>Rapporteur</w:t>
            </w:r>
            <w:proofErr w:type="spellEnd"/>
            <w:r w:rsidRPr="00CE163F">
              <w:rPr>
                <w:rFonts w:ascii="Calibri" w:hAnsi="Calibri"/>
                <w:bCs/>
                <w:lang w:val="ru-RU"/>
              </w:rPr>
              <w:t xml:space="preserve"> </w:t>
            </w:r>
            <w:proofErr w:type="spellStart"/>
            <w:r w:rsidRPr="00CE163F">
              <w:rPr>
                <w:rFonts w:ascii="Calibri" w:hAnsi="Calibri"/>
                <w:bCs/>
                <w:lang w:val="ru-RU"/>
              </w:rPr>
              <w:t>for</w:t>
            </w:r>
            <w:proofErr w:type="spellEnd"/>
            <w:r w:rsidRPr="00CE163F">
              <w:rPr>
                <w:rFonts w:ascii="Calibri" w:hAnsi="Calibri"/>
                <w:bCs/>
                <w:lang w:val="ru-RU"/>
              </w:rPr>
              <w:t xml:space="preserve"> </w:t>
            </w:r>
            <w:proofErr w:type="spellStart"/>
            <w:r w:rsidRPr="00CE163F">
              <w:rPr>
                <w:rFonts w:ascii="Calibri" w:hAnsi="Calibri"/>
                <w:bCs/>
                <w:lang w:val="ru-RU"/>
              </w:rPr>
              <w:t>Question</w:t>
            </w:r>
            <w:proofErr w:type="spellEnd"/>
            <w:r w:rsidRPr="00CE163F">
              <w:rPr>
                <w:rFonts w:ascii="Calibri" w:hAnsi="Calibri"/>
                <w:bCs/>
                <w:lang w:val="ru-RU"/>
              </w:rPr>
              <w:t xml:space="preserve"> 7/1  </w:t>
            </w:r>
          </w:p>
        </w:tc>
        <w:tc>
          <w:tcPr>
            <w:tcW w:w="1417" w:type="dxa"/>
          </w:tcPr>
          <w:p w14:paraId="07C130E3" w14:textId="77777777" w:rsidR="00FE501C" w:rsidRDefault="00FE501C" w:rsidP="00E362F0">
            <w:pPr>
              <w:spacing w:before="40" w:after="40"/>
              <w:jc w:val="center"/>
              <w:rPr>
                <w:rStyle w:val="Hyperlink"/>
                <w:color w:val="000000" w:themeColor="text1"/>
                <w:sz w:val="22"/>
                <w:szCs w:val="22"/>
              </w:rPr>
            </w:pPr>
            <w:r>
              <w:rPr>
                <w:rStyle w:val="Hyperlink"/>
                <w:color w:val="000000" w:themeColor="text1"/>
                <w:sz w:val="22"/>
                <w:szCs w:val="22"/>
              </w:rPr>
              <w:t>Q.7/1</w:t>
            </w:r>
          </w:p>
        </w:tc>
        <w:tc>
          <w:tcPr>
            <w:tcW w:w="1559" w:type="dxa"/>
          </w:tcPr>
          <w:p w14:paraId="197D2E2A" w14:textId="77777777" w:rsidR="00FE501C" w:rsidRPr="006575DA" w:rsidRDefault="00924DD4" w:rsidP="00E362F0">
            <w:pPr>
              <w:spacing w:before="40" w:after="40"/>
              <w:jc w:val="center"/>
              <w:rPr>
                <w:rStyle w:val="Hyperlink"/>
                <w:rFonts w:ascii="Calibri" w:hAnsi="Calibri"/>
                <w:sz w:val="22"/>
                <w:szCs w:val="22"/>
                <w:lang w:val="fr-FR"/>
              </w:rPr>
            </w:pPr>
            <w:hyperlink r:id="rId173" w:history="1">
              <w:r w:rsidR="00FE501C" w:rsidRPr="00CE163F">
                <w:rPr>
                  <w:rStyle w:val="Hyperlink"/>
                  <w:rFonts w:ascii="Calibri" w:hAnsi="Calibri"/>
                  <w:lang w:val="fr-FR"/>
                </w:rPr>
                <w:t>1/135</w:t>
              </w:r>
            </w:hyperlink>
          </w:p>
        </w:tc>
        <w:tc>
          <w:tcPr>
            <w:tcW w:w="284" w:type="dxa"/>
          </w:tcPr>
          <w:p w14:paraId="7260AF7C" w14:textId="77777777" w:rsidR="00FE501C" w:rsidRDefault="00FE501C" w:rsidP="00E362F0">
            <w:pPr>
              <w:jc w:val="center"/>
              <w:rPr>
                <w:sz w:val="20"/>
              </w:rPr>
            </w:pPr>
          </w:p>
        </w:tc>
        <w:tc>
          <w:tcPr>
            <w:tcW w:w="236" w:type="dxa"/>
          </w:tcPr>
          <w:p w14:paraId="02392B07" w14:textId="77777777" w:rsidR="00FE501C" w:rsidRDefault="00FE501C" w:rsidP="00E362F0">
            <w:pPr>
              <w:jc w:val="center"/>
              <w:rPr>
                <w:sz w:val="20"/>
              </w:rPr>
            </w:pPr>
          </w:p>
        </w:tc>
        <w:tc>
          <w:tcPr>
            <w:tcW w:w="331" w:type="dxa"/>
          </w:tcPr>
          <w:p w14:paraId="66344C23" w14:textId="77777777" w:rsidR="00FE501C" w:rsidRPr="0033213C" w:rsidRDefault="00FE501C" w:rsidP="00E362F0">
            <w:pPr>
              <w:jc w:val="center"/>
              <w:rPr>
                <w:sz w:val="20"/>
              </w:rPr>
            </w:pPr>
          </w:p>
        </w:tc>
        <w:tc>
          <w:tcPr>
            <w:tcW w:w="283" w:type="dxa"/>
          </w:tcPr>
          <w:p w14:paraId="7F59B514" w14:textId="77777777" w:rsidR="00FE501C" w:rsidRPr="0033213C" w:rsidRDefault="00FE501C" w:rsidP="00E362F0">
            <w:pPr>
              <w:jc w:val="center"/>
              <w:rPr>
                <w:sz w:val="20"/>
              </w:rPr>
            </w:pPr>
          </w:p>
        </w:tc>
        <w:tc>
          <w:tcPr>
            <w:tcW w:w="284" w:type="dxa"/>
          </w:tcPr>
          <w:p w14:paraId="2F84B35B" w14:textId="77777777" w:rsidR="00FE501C" w:rsidRPr="0033213C" w:rsidRDefault="00FE501C" w:rsidP="00E362F0">
            <w:pPr>
              <w:jc w:val="center"/>
              <w:rPr>
                <w:sz w:val="20"/>
              </w:rPr>
            </w:pPr>
          </w:p>
        </w:tc>
        <w:tc>
          <w:tcPr>
            <w:tcW w:w="283" w:type="dxa"/>
          </w:tcPr>
          <w:p w14:paraId="10E183E7" w14:textId="77777777" w:rsidR="00FE501C" w:rsidRDefault="00FE501C" w:rsidP="00E362F0">
            <w:pPr>
              <w:jc w:val="center"/>
              <w:rPr>
                <w:sz w:val="20"/>
              </w:rPr>
            </w:pPr>
          </w:p>
        </w:tc>
        <w:tc>
          <w:tcPr>
            <w:tcW w:w="284" w:type="dxa"/>
          </w:tcPr>
          <w:p w14:paraId="368DE03A" w14:textId="77777777" w:rsidR="00FE501C" w:rsidRPr="0033213C" w:rsidRDefault="00FE501C" w:rsidP="00E362F0">
            <w:pPr>
              <w:jc w:val="center"/>
              <w:rPr>
                <w:sz w:val="20"/>
              </w:rPr>
            </w:pPr>
          </w:p>
        </w:tc>
        <w:tc>
          <w:tcPr>
            <w:tcW w:w="236" w:type="dxa"/>
          </w:tcPr>
          <w:p w14:paraId="7BDFEA75" w14:textId="77777777" w:rsidR="00FE501C" w:rsidRPr="0033213C" w:rsidRDefault="00FE501C" w:rsidP="00E362F0">
            <w:pPr>
              <w:jc w:val="center"/>
              <w:rPr>
                <w:sz w:val="20"/>
              </w:rPr>
            </w:pPr>
          </w:p>
        </w:tc>
        <w:tc>
          <w:tcPr>
            <w:tcW w:w="473" w:type="dxa"/>
          </w:tcPr>
          <w:p w14:paraId="58327F17" w14:textId="77777777" w:rsidR="00FE501C" w:rsidRPr="0033213C" w:rsidRDefault="00FE501C" w:rsidP="00E362F0">
            <w:pPr>
              <w:jc w:val="center"/>
              <w:rPr>
                <w:sz w:val="20"/>
              </w:rPr>
            </w:pPr>
          </w:p>
        </w:tc>
        <w:tc>
          <w:tcPr>
            <w:tcW w:w="425" w:type="dxa"/>
          </w:tcPr>
          <w:p w14:paraId="24428779" w14:textId="77777777" w:rsidR="00FE501C" w:rsidRDefault="00FE501C" w:rsidP="00E362F0">
            <w:pPr>
              <w:jc w:val="center"/>
              <w:rPr>
                <w:sz w:val="20"/>
              </w:rPr>
            </w:pPr>
          </w:p>
        </w:tc>
        <w:tc>
          <w:tcPr>
            <w:tcW w:w="425" w:type="dxa"/>
          </w:tcPr>
          <w:p w14:paraId="2753F8F0" w14:textId="77777777" w:rsidR="00FE501C" w:rsidRDefault="00FE501C" w:rsidP="00E362F0">
            <w:pPr>
              <w:jc w:val="center"/>
              <w:rPr>
                <w:sz w:val="20"/>
              </w:rPr>
            </w:pPr>
          </w:p>
        </w:tc>
        <w:tc>
          <w:tcPr>
            <w:tcW w:w="425" w:type="dxa"/>
          </w:tcPr>
          <w:p w14:paraId="5B81C9B5" w14:textId="77777777" w:rsidR="00FE501C" w:rsidRPr="0033213C" w:rsidRDefault="00FE501C" w:rsidP="00E362F0">
            <w:pPr>
              <w:jc w:val="center"/>
              <w:rPr>
                <w:sz w:val="20"/>
              </w:rPr>
            </w:pPr>
          </w:p>
        </w:tc>
        <w:tc>
          <w:tcPr>
            <w:tcW w:w="426" w:type="dxa"/>
          </w:tcPr>
          <w:p w14:paraId="1D23F947" w14:textId="77777777" w:rsidR="00FE501C" w:rsidRPr="0033213C" w:rsidRDefault="00FE501C" w:rsidP="00E362F0">
            <w:pPr>
              <w:jc w:val="center"/>
              <w:rPr>
                <w:sz w:val="20"/>
              </w:rPr>
            </w:pPr>
          </w:p>
        </w:tc>
        <w:tc>
          <w:tcPr>
            <w:tcW w:w="2835" w:type="dxa"/>
          </w:tcPr>
          <w:p w14:paraId="081EC814" w14:textId="77777777" w:rsidR="00FE501C" w:rsidRPr="006575DA" w:rsidRDefault="00FE501C" w:rsidP="00E362F0">
            <w:pPr>
              <w:spacing w:before="40" w:after="40"/>
              <w:rPr>
                <w:rFonts w:ascii="Calibri" w:hAnsi="Calibri"/>
                <w:bCs/>
                <w:sz w:val="22"/>
                <w:szCs w:val="22"/>
                <w:lang w:val="fr-FR"/>
              </w:rPr>
            </w:pPr>
            <w:r>
              <w:rPr>
                <w:rFonts w:ascii="Calibri" w:hAnsi="Calibri"/>
                <w:bCs/>
                <w:lang w:val="fr-FR"/>
              </w:rPr>
              <w:t>-</w:t>
            </w:r>
          </w:p>
        </w:tc>
      </w:tr>
      <w:tr w:rsidR="00FE501C" w:rsidRPr="0033213C" w14:paraId="51EA2F1B" w14:textId="77777777" w:rsidTr="00E362F0">
        <w:trPr>
          <w:trHeight w:val="567"/>
        </w:trPr>
        <w:tc>
          <w:tcPr>
            <w:tcW w:w="2972" w:type="dxa"/>
          </w:tcPr>
          <w:p w14:paraId="13E5B62D" w14:textId="77777777" w:rsidR="00FE501C" w:rsidRPr="00200268" w:rsidRDefault="00FE501C" w:rsidP="00E362F0">
            <w:pPr>
              <w:spacing w:before="40" w:after="40"/>
              <w:rPr>
                <w:rFonts w:ascii="Calibri" w:hAnsi="Calibri"/>
                <w:bCs/>
                <w:sz w:val="22"/>
                <w:szCs w:val="22"/>
                <w:lang w:val="en-US"/>
              </w:rPr>
            </w:pPr>
            <w:r w:rsidRPr="00363AB4">
              <w:rPr>
                <w:rFonts w:ascii="Calibri" w:hAnsi="Calibri"/>
                <w:bCs/>
                <w:lang w:val="en-US"/>
              </w:rPr>
              <w:t xml:space="preserve">Mobile application "Banknote Reader" for blind and deaf-blind users  </w:t>
            </w:r>
          </w:p>
        </w:tc>
        <w:tc>
          <w:tcPr>
            <w:tcW w:w="1418" w:type="dxa"/>
          </w:tcPr>
          <w:p w14:paraId="6E8A9597" w14:textId="77777777" w:rsidR="00FE501C" w:rsidRPr="006575DA" w:rsidRDefault="00FE501C" w:rsidP="00E362F0">
            <w:pPr>
              <w:spacing w:before="40" w:after="40"/>
              <w:rPr>
                <w:rFonts w:ascii="Calibri" w:hAnsi="Calibri"/>
                <w:bCs/>
                <w:sz w:val="22"/>
                <w:szCs w:val="22"/>
                <w:lang w:val="fr-FR"/>
              </w:rPr>
            </w:pPr>
            <w:proofErr w:type="spellStart"/>
            <w:r w:rsidRPr="00CE163F">
              <w:rPr>
                <w:rFonts w:ascii="Calibri" w:hAnsi="Calibri"/>
                <w:bCs/>
                <w:lang w:val="ru-RU"/>
              </w:rPr>
              <w:t>Russian</w:t>
            </w:r>
            <w:proofErr w:type="spellEnd"/>
            <w:r w:rsidRPr="00CE163F">
              <w:rPr>
                <w:rFonts w:ascii="Calibri" w:hAnsi="Calibri"/>
                <w:bCs/>
                <w:lang w:val="ru-RU"/>
              </w:rPr>
              <w:t xml:space="preserve"> </w:t>
            </w:r>
            <w:proofErr w:type="spellStart"/>
            <w:r w:rsidRPr="00CE163F">
              <w:rPr>
                <w:rFonts w:ascii="Calibri" w:hAnsi="Calibri"/>
                <w:bCs/>
                <w:lang w:val="ru-RU"/>
              </w:rPr>
              <w:t>Federation</w:t>
            </w:r>
            <w:proofErr w:type="spellEnd"/>
            <w:r w:rsidRPr="00CE163F">
              <w:rPr>
                <w:rFonts w:ascii="Calibri" w:hAnsi="Calibri"/>
                <w:bCs/>
                <w:lang w:val="ru-RU"/>
              </w:rPr>
              <w:t xml:space="preserve">  </w:t>
            </w:r>
          </w:p>
        </w:tc>
        <w:tc>
          <w:tcPr>
            <w:tcW w:w="1417" w:type="dxa"/>
          </w:tcPr>
          <w:p w14:paraId="5599B95D" w14:textId="77777777" w:rsidR="00FE501C" w:rsidRDefault="00FE501C" w:rsidP="00E362F0">
            <w:pPr>
              <w:spacing w:before="40" w:after="40"/>
              <w:jc w:val="center"/>
              <w:rPr>
                <w:rStyle w:val="Hyperlink"/>
                <w:color w:val="000000" w:themeColor="text1"/>
                <w:sz w:val="22"/>
                <w:szCs w:val="22"/>
              </w:rPr>
            </w:pPr>
            <w:r>
              <w:rPr>
                <w:rStyle w:val="Hyperlink"/>
                <w:color w:val="000000" w:themeColor="text1"/>
                <w:sz w:val="22"/>
                <w:szCs w:val="22"/>
              </w:rPr>
              <w:t>Q.7/1</w:t>
            </w:r>
          </w:p>
        </w:tc>
        <w:tc>
          <w:tcPr>
            <w:tcW w:w="1559" w:type="dxa"/>
          </w:tcPr>
          <w:p w14:paraId="05691A34" w14:textId="77777777" w:rsidR="00FE501C" w:rsidRPr="006575DA" w:rsidRDefault="00924DD4" w:rsidP="00E362F0">
            <w:pPr>
              <w:spacing w:before="40" w:after="40"/>
              <w:jc w:val="center"/>
              <w:rPr>
                <w:rStyle w:val="Hyperlink"/>
                <w:rFonts w:ascii="Calibri" w:hAnsi="Calibri"/>
                <w:sz w:val="22"/>
                <w:szCs w:val="22"/>
                <w:lang w:val="fr-FR"/>
              </w:rPr>
            </w:pPr>
            <w:hyperlink r:id="rId174" w:history="1">
              <w:r w:rsidR="00FE501C" w:rsidRPr="00CE163F">
                <w:rPr>
                  <w:rStyle w:val="Hyperlink"/>
                  <w:rFonts w:ascii="Calibri" w:hAnsi="Calibri"/>
                  <w:lang w:val="ru-RU"/>
                </w:rPr>
                <w:t>1/138</w:t>
              </w:r>
            </w:hyperlink>
          </w:p>
        </w:tc>
        <w:tc>
          <w:tcPr>
            <w:tcW w:w="284" w:type="dxa"/>
          </w:tcPr>
          <w:p w14:paraId="2C1EE235" w14:textId="77777777" w:rsidR="00FE501C" w:rsidRDefault="00FE501C" w:rsidP="00E362F0">
            <w:pPr>
              <w:jc w:val="center"/>
              <w:rPr>
                <w:sz w:val="20"/>
              </w:rPr>
            </w:pPr>
          </w:p>
        </w:tc>
        <w:tc>
          <w:tcPr>
            <w:tcW w:w="236" w:type="dxa"/>
          </w:tcPr>
          <w:p w14:paraId="37D8D044" w14:textId="77777777" w:rsidR="00FE501C" w:rsidRDefault="00FE501C" w:rsidP="00E362F0">
            <w:pPr>
              <w:jc w:val="center"/>
              <w:rPr>
                <w:sz w:val="20"/>
              </w:rPr>
            </w:pPr>
          </w:p>
        </w:tc>
        <w:tc>
          <w:tcPr>
            <w:tcW w:w="331" w:type="dxa"/>
          </w:tcPr>
          <w:p w14:paraId="13BA7F59" w14:textId="77777777" w:rsidR="00FE501C" w:rsidRPr="0033213C" w:rsidRDefault="00FE501C" w:rsidP="00E362F0">
            <w:pPr>
              <w:jc w:val="center"/>
              <w:rPr>
                <w:sz w:val="20"/>
              </w:rPr>
            </w:pPr>
          </w:p>
        </w:tc>
        <w:tc>
          <w:tcPr>
            <w:tcW w:w="283" w:type="dxa"/>
          </w:tcPr>
          <w:p w14:paraId="74B4271C" w14:textId="77777777" w:rsidR="00FE501C" w:rsidRPr="0033213C" w:rsidRDefault="00FE501C" w:rsidP="00E362F0">
            <w:pPr>
              <w:jc w:val="center"/>
              <w:rPr>
                <w:sz w:val="20"/>
              </w:rPr>
            </w:pPr>
          </w:p>
        </w:tc>
        <w:tc>
          <w:tcPr>
            <w:tcW w:w="284" w:type="dxa"/>
          </w:tcPr>
          <w:p w14:paraId="3E4D5CB3" w14:textId="77777777" w:rsidR="00FE501C" w:rsidRPr="0033213C" w:rsidRDefault="00FE501C" w:rsidP="00E362F0">
            <w:pPr>
              <w:jc w:val="center"/>
              <w:rPr>
                <w:sz w:val="20"/>
              </w:rPr>
            </w:pPr>
          </w:p>
        </w:tc>
        <w:tc>
          <w:tcPr>
            <w:tcW w:w="283" w:type="dxa"/>
          </w:tcPr>
          <w:p w14:paraId="38EA1EDD" w14:textId="77777777" w:rsidR="00FE501C" w:rsidRDefault="00FE501C" w:rsidP="00E362F0">
            <w:pPr>
              <w:jc w:val="center"/>
              <w:rPr>
                <w:sz w:val="20"/>
              </w:rPr>
            </w:pPr>
          </w:p>
        </w:tc>
        <w:tc>
          <w:tcPr>
            <w:tcW w:w="284" w:type="dxa"/>
          </w:tcPr>
          <w:p w14:paraId="08AEC3FA" w14:textId="77777777" w:rsidR="00FE501C" w:rsidRPr="0033213C" w:rsidRDefault="00FE501C" w:rsidP="00E362F0">
            <w:pPr>
              <w:jc w:val="center"/>
              <w:rPr>
                <w:sz w:val="20"/>
              </w:rPr>
            </w:pPr>
          </w:p>
        </w:tc>
        <w:tc>
          <w:tcPr>
            <w:tcW w:w="236" w:type="dxa"/>
          </w:tcPr>
          <w:p w14:paraId="33A1106F" w14:textId="77777777" w:rsidR="00FE501C" w:rsidRPr="0033213C" w:rsidRDefault="00FE501C" w:rsidP="00E362F0">
            <w:pPr>
              <w:jc w:val="center"/>
              <w:rPr>
                <w:sz w:val="20"/>
              </w:rPr>
            </w:pPr>
          </w:p>
        </w:tc>
        <w:tc>
          <w:tcPr>
            <w:tcW w:w="473" w:type="dxa"/>
          </w:tcPr>
          <w:p w14:paraId="45003828" w14:textId="77777777" w:rsidR="00FE501C" w:rsidRPr="0033213C" w:rsidRDefault="00FE501C" w:rsidP="00E362F0">
            <w:pPr>
              <w:jc w:val="center"/>
              <w:rPr>
                <w:sz w:val="20"/>
              </w:rPr>
            </w:pPr>
          </w:p>
        </w:tc>
        <w:tc>
          <w:tcPr>
            <w:tcW w:w="425" w:type="dxa"/>
          </w:tcPr>
          <w:p w14:paraId="34773B76" w14:textId="77777777" w:rsidR="00FE501C" w:rsidRDefault="00FE501C" w:rsidP="00E362F0">
            <w:pPr>
              <w:jc w:val="center"/>
              <w:rPr>
                <w:sz w:val="20"/>
              </w:rPr>
            </w:pPr>
          </w:p>
        </w:tc>
        <w:tc>
          <w:tcPr>
            <w:tcW w:w="425" w:type="dxa"/>
          </w:tcPr>
          <w:p w14:paraId="5D30EB0B" w14:textId="77777777" w:rsidR="00FE501C" w:rsidRDefault="00FE501C" w:rsidP="00E362F0">
            <w:pPr>
              <w:jc w:val="center"/>
              <w:rPr>
                <w:sz w:val="20"/>
              </w:rPr>
            </w:pPr>
          </w:p>
        </w:tc>
        <w:tc>
          <w:tcPr>
            <w:tcW w:w="425" w:type="dxa"/>
          </w:tcPr>
          <w:p w14:paraId="38B5E248" w14:textId="77777777" w:rsidR="00FE501C" w:rsidRPr="0033213C" w:rsidRDefault="00FE501C" w:rsidP="00E362F0">
            <w:pPr>
              <w:jc w:val="center"/>
              <w:rPr>
                <w:sz w:val="20"/>
              </w:rPr>
            </w:pPr>
          </w:p>
        </w:tc>
        <w:tc>
          <w:tcPr>
            <w:tcW w:w="426" w:type="dxa"/>
          </w:tcPr>
          <w:p w14:paraId="34B6C377" w14:textId="77777777" w:rsidR="00FE501C" w:rsidRPr="0033213C" w:rsidRDefault="00FE501C" w:rsidP="00E362F0">
            <w:pPr>
              <w:jc w:val="center"/>
              <w:rPr>
                <w:sz w:val="20"/>
              </w:rPr>
            </w:pPr>
          </w:p>
        </w:tc>
        <w:tc>
          <w:tcPr>
            <w:tcW w:w="2835" w:type="dxa"/>
          </w:tcPr>
          <w:p w14:paraId="627587DE" w14:textId="77777777" w:rsidR="00FE501C" w:rsidRPr="006575DA" w:rsidRDefault="00FE501C" w:rsidP="00E362F0">
            <w:pPr>
              <w:spacing w:before="40" w:after="40"/>
              <w:rPr>
                <w:rFonts w:ascii="Calibri" w:hAnsi="Calibri"/>
                <w:bCs/>
                <w:sz w:val="22"/>
                <w:szCs w:val="22"/>
                <w:lang w:val="fr-FR"/>
              </w:rPr>
            </w:pPr>
            <w:r>
              <w:rPr>
                <w:rFonts w:ascii="Calibri" w:hAnsi="Calibri"/>
                <w:bCs/>
                <w:lang w:val="fr-FR"/>
              </w:rPr>
              <w:t>-</w:t>
            </w:r>
          </w:p>
        </w:tc>
      </w:tr>
      <w:tr w:rsidR="00FE501C" w:rsidRPr="0033213C" w14:paraId="2A1AC179" w14:textId="77777777" w:rsidTr="00E362F0">
        <w:trPr>
          <w:trHeight w:val="567"/>
        </w:trPr>
        <w:tc>
          <w:tcPr>
            <w:tcW w:w="2972" w:type="dxa"/>
          </w:tcPr>
          <w:p w14:paraId="201E0863" w14:textId="77777777" w:rsidR="00FE501C" w:rsidRPr="00200268" w:rsidRDefault="00FE501C" w:rsidP="00E362F0">
            <w:pPr>
              <w:spacing w:before="40" w:after="40"/>
              <w:rPr>
                <w:rFonts w:ascii="Calibri" w:hAnsi="Calibri"/>
                <w:bCs/>
                <w:sz w:val="22"/>
                <w:szCs w:val="22"/>
                <w:lang w:val="en-US"/>
              </w:rPr>
            </w:pPr>
            <w:r w:rsidRPr="00363AB4">
              <w:rPr>
                <w:rFonts w:ascii="Calibri" w:hAnsi="Calibri"/>
                <w:bCs/>
                <w:lang w:val="en-US"/>
              </w:rPr>
              <w:t xml:space="preserve">Ensuring accessibility of Internet resources in the Russian Federation    </w:t>
            </w:r>
          </w:p>
        </w:tc>
        <w:tc>
          <w:tcPr>
            <w:tcW w:w="1418" w:type="dxa"/>
          </w:tcPr>
          <w:p w14:paraId="3B346ED2" w14:textId="77777777" w:rsidR="00FE501C" w:rsidRPr="006575DA" w:rsidRDefault="00FE501C" w:rsidP="00E362F0">
            <w:pPr>
              <w:spacing w:before="40" w:after="40"/>
              <w:rPr>
                <w:rFonts w:ascii="Calibri" w:hAnsi="Calibri"/>
                <w:bCs/>
                <w:sz w:val="22"/>
                <w:szCs w:val="22"/>
                <w:lang w:val="fr-FR"/>
              </w:rPr>
            </w:pPr>
            <w:proofErr w:type="spellStart"/>
            <w:r w:rsidRPr="00CE163F">
              <w:rPr>
                <w:rFonts w:ascii="Calibri" w:hAnsi="Calibri"/>
                <w:bCs/>
                <w:lang w:val="fr-FR"/>
              </w:rPr>
              <w:t>Russian</w:t>
            </w:r>
            <w:proofErr w:type="spellEnd"/>
            <w:r w:rsidRPr="00CE163F">
              <w:rPr>
                <w:rFonts w:ascii="Calibri" w:hAnsi="Calibri"/>
                <w:bCs/>
                <w:lang w:val="fr-FR"/>
              </w:rPr>
              <w:t xml:space="preserve"> </w:t>
            </w:r>
            <w:proofErr w:type="spellStart"/>
            <w:r w:rsidRPr="00CE163F">
              <w:rPr>
                <w:rFonts w:ascii="Calibri" w:hAnsi="Calibri"/>
                <w:bCs/>
                <w:lang w:val="fr-FR"/>
              </w:rPr>
              <w:t>Federation</w:t>
            </w:r>
            <w:proofErr w:type="spellEnd"/>
            <w:r w:rsidRPr="00CE163F">
              <w:rPr>
                <w:rFonts w:ascii="Calibri" w:hAnsi="Calibri"/>
                <w:bCs/>
                <w:lang w:val="fr-FR"/>
              </w:rPr>
              <w:t xml:space="preserve">  </w:t>
            </w:r>
          </w:p>
        </w:tc>
        <w:tc>
          <w:tcPr>
            <w:tcW w:w="1417" w:type="dxa"/>
          </w:tcPr>
          <w:p w14:paraId="658C323F" w14:textId="77777777" w:rsidR="00FE501C" w:rsidRDefault="00FE501C" w:rsidP="00E362F0">
            <w:pPr>
              <w:spacing w:before="40" w:after="40"/>
              <w:jc w:val="center"/>
              <w:rPr>
                <w:rStyle w:val="Hyperlink"/>
                <w:color w:val="000000" w:themeColor="text1"/>
                <w:sz w:val="22"/>
                <w:szCs w:val="22"/>
              </w:rPr>
            </w:pPr>
            <w:r>
              <w:rPr>
                <w:rStyle w:val="Hyperlink"/>
                <w:color w:val="000000" w:themeColor="text1"/>
                <w:sz w:val="22"/>
                <w:szCs w:val="22"/>
              </w:rPr>
              <w:t>Q.7/1</w:t>
            </w:r>
          </w:p>
        </w:tc>
        <w:tc>
          <w:tcPr>
            <w:tcW w:w="1559" w:type="dxa"/>
          </w:tcPr>
          <w:p w14:paraId="4E70916C" w14:textId="77777777" w:rsidR="00FE501C" w:rsidRPr="006575DA" w:rsidRDefault="00924DD4" w:rsidP="00E362F0">
            <w:pPr>
              <w:spacing w:before="40" w:after="40"/>
              <w:jc w:val="center"/>
              <w:rPr>
                <w:rStyle w:val="Hyperlink"/>
                <w:rFonts w:ascii="Calibri" w:hAnsi="Calibri"/>
                <w:sz w:val="22"/>
                <w:szCs w:val="22"/>
                <w:lang w:val="fr-FR"/>
              </w:rPr>
            </w:pPr>
            <w:hyperlink r:id="rId175" w:history="1">
              <w:r w:rsidR="00FE501C" w:rsidRPr="00136D02">
                <w:rPr>
                  <w:rStyle w:val="Hyperlink"/>
                  <w:rFonts w:ascii="Calibri" w:hAnsi="Calibri"/>
                  <w:lang w:val="fr-FR"/>
                </w:rPr>
                <w:t>1/139</w:t>
              </w:r>
            </w:hyperlink>
          </w:p>
        </w:tc>
        <w:tc>
          <w:tcPr>
            <w:tcW w:w="284" w:type="dxa"/>
          </w:tcPr>
          <w:p w14:paraId="4F87C3B6" w14:textId="77777777" w:rsidR="00FE501C" w:rsidRDefault="00FE501C" w:rsidP="00E362F0">
            <w:pPr>
              <w:jc w:val="center"/>
              <w:rPr>
                <w:sz w:val="20"/>
              </w:rPr>
            </w:pPr>
          </w:p>
        </w:tc>
        <w:tc>
          <w:tcPr>
            <w:tcW w:w="236" w:type="dxa"/>
          </w:tcPr>
          <w:p w14:paraId="266BF10A" w14:textId="77777777" w:rsidR="00FE501C" w:rsidRDefault="00FE501C" w:rsidP="00E362F0">
            <w:pPr>
              <w:jc w:val="center"/>
              <w:rPr>
                <w:sz w:val="20"/>
              </w:rPr>
            </w:pPr>
          </w:p>
        </w:tc>
        <w:tc>
          <w:tcPr>
            <w:tcW w:w="331" w:type="dxa"/>
          </w:tcPr>
          <w:p w14:paraId="160AD0E5" w14:textId="77777777" w:rsidR="00FE501C" w:rsidRPr="0033213C" w:rsidRDefault="00FE501C" w:rsidP="00E362F0">
            <w:pPr>
              <w:jc w:val="center"/>
              <w:rPr>
                <w:sz w:val="20"/>
              </w:rPr>
            </w:pPr>
          </w:p>
        </w:tc>
        <w:tc>
          <w:tcPr>
            <w:tcW w:w="283" w:type="dxa"/>
          </w:tcPr>
          <w:p w14:paraId="37FCA6E0" w14:textId="77777777" w:rsidR="00FE501C" w:rsidRPr="0033213C" w:rsidRDefault="00FE501C" w:rsidP="00E362F0">
            <w:pPr>
              <w:jc w:val="center"/>
              <w:rPr>
                <w:sz w:val="20"/>
              </w:rPr>
            </w:pPr>
          </w:p>
        </w:tc>
        <w:tc>
          <w:tcPr>
            <w:tcW w:w="284" w:type="dxa"/>
          </w:tcPr>
          <w:p w14:paraId="729AB65D" w14:textId="77777777" w:rsidR="00FE501C" w:rsidRPr="0033213C" w:rsidRDefault="00FE501C" w:rsidP="00E362F0">
            <w:pPr>
              <w:jc w:val="center"/>
              <w:rPr>
                <w:sz w:val="20"/>
              </w:rPr>
            </w:pPr>
          </w:p>
        </w:tc>
        <w:tc>
          <w:tcPr>
            <w:tcW w:w="283" w:type="dxa"/>
          </w:tcPr>
          <w:p w14:paraId="34530991" w14:textId="77777777" w:rsidR="00FE501C" w:rsidRDefault="00FE501C" w:rsidP="00E362F0">
            <w:pPr>
              <w:jc w:val="center"/>
              <w:rPr>
                <w:sz w:val="20"/>
              </w:rPr>
            </w:pPr>
          </w:p>
        </w:tc>
        <w:tc>
          <w:tcPr>
            <w:tcW w:w="284" w:type="dxa"/>
          </w:tcPr>
          <w:p w14:paraId="70A2DC36" w14:textId="77777777" w:rsidR="00FE501C" w:rsidRPr="0033213C" w:rsidRDefault="00FE501C" w:rsidP="00E362F0">
            <w:pPr>
              <w:jc w:val="center"/>
              <w:rPr>
                <w:sz w:val="20"/>
              </w:rPr>
            </w:pPr>
          </w:p>
        </w:tc>
        <w:tc>
          <w:tcPr>
            <w:tcW w:w="236" w:type="dxa"/>
          </w:tcPr>
          <w:p w14:paraId="32E6E9F8" w14:textId="77777777" w:rsidR="00FE501C" w:rsidRPr="0033213C" w:rsidRDefault="00FE501C" w:rsidP="00E362F0">
            <w:pPr>
              <w:jc w:val="center"/>
              <w:rPr>
                <w:sz w:val="20"/>
              </w:rPr>
            </w:pPr>
          </w:p>
        </w:tc>
        <w:tc>
          <w:tcPr>
            <w:tcW w:w="473" w:type="dxa"/>
          </w:tcPr>
          <w:p w14:paraId="5FAAADBA" w14:textId="77777777" w:rsidR="00FE501C" w:rsidRPr="0033213C" w:rsidRDefault="00FE501C" w:rsidP="00E362F0">
            <w:pPr>
              <w:jc w:val="center"/>
              <w:rPr>
                <w:sz w:val="20"/>
              </w:rPr>
            </w:pPr>
          </w:p>
        </w:tc>
        <w:tc>
          <w:tcPr>
            <w:tcW w:w="425" w:type="dxa"/>
          </w:tcPr>
          <w:p w14:paraId="31D7A238" w14:textId="77777777" w:rsidR="00FE501C" w:rsidRDefault="00FE501C" w:rsidP="00E362F0">
            <w:pPr>
              <w:jc w:val="center"/>
              <w:rPr>
                <w:sz w:val="20"/>
              </w:rPr>
            </w:pPr>
          </w:p>
        </w:tc>
        <w:tc>
          <w:tcPr>
            <w:tcW w:w="425" w:type="dxa"/>
          </w:tcPr>
          <w:p w14:paraId="38771C88" w14:textId="77777777" w:rsidR="00FE501C" w:rsidRDefault="00FE501C" w:rsidP="00E362F0">
            <w:pPr>
              <w:jc w:val="center"/>
              <w:rPr>
                <w:sz w:val="20"/>
              </w:rPr>
            </w:pPr>
          </w:p>
        </w:tc>
        <w:tc>
          <w:tcPr>
            <w:tcW w:w="425" w:type="dxa"/>
          </w:tcPr>
          <w:p w14:paraId="4C8E4D3F" w14:textId="77777777" w:rsidR="00FE501C" w:rsidRPr="0033213C" w:rsidRDefault="00FE501C" w:rsidP="00E362F0">
            <w:pPr>
              <w:jc w:val="center"/>
              <w:rPr>
                <w:sz w:val="20"/>
              </w:rPr>
            </w:pPr>
          </w:p>
        </w:tc>
        <w:tc>
          <w:tcPr>
            <w:tcW w:w="426" w:type="dxa"/>
          </w:tcPr>
          <w:p w14:paraId="0A363A70" w14:textId="77777777" w:rsidR="00FE501C" w:rsidRPr="0033213C" w:rsidRDefault="00FE501C" w:rsidP="00E362F0">
            <w:pPr>
              <w:jc w:val="center"/>
              <w:rPr>
                <w:sz w:val="20"/>
              </w:rPr>
            </w:pPr>
          </w:p>
        </w:tc>
        <w:tc>
          <w:tcPr>
            <w:tcW w:w="2835" w:type="dxa"/>
          </w:tcPr>
          <w:p w14:paraId="5D6C9847" w14:textId="77777777" w:rsidR="00FE501C" w:rsidRPr="006575DA" w:rsidRDefault="00FE501C" w:rsidP="00E362F0">
            <w:pPr>
              <w:spacing w:before="40" w:after="40"/>
              <w:rPr>
                <w:rFonts w:ascii="Calibri" w:hAnsi="Calibri"/>
                <w:bCs/>
                <w:sz w:val="22"/>
                <w:szCs w:val="22"/>
                <w:lang w:val="fr-FR"/>
              </w:rPr>
            </w:pPr>
            <w:r>
              <w:rPr>
                <w:rFonts w:ascii="Calibri" w:hAnsi="Calibri"/>
                <w:bCs/>
                <w:lang w:val="fr-FR"/>
              </w:rPr>
              <w:t>-</w:t>
            </w:r>
          </w:p>
        </w:tc>
      </w:tr>
      <w:tr w:rsidR="00FE501C" w:rsidRPr="0033213C" w14:paraId="3FAE860F" w14:textId="77777777" w:rsidTr="00E362F0">
        <w:trPr>
          <w:trHeight w:val="567"/>
        </w:trPr>
        <w:tc>
          <w:tcPr>
            <w:tcW w:w="2972" w:type="dxa"/>
          </w:tcPr>
          <w:p w14:paraId="5F7D0517" w14:textId="77777777" w:rsidR="00FE501C" w:rsidRPr="00200268" w:rsidRDefault="00FE501C" w:rsidP="00E362F0">
            <w:pPr>
              <w:spacing w:before="40" w:after="40"/>
              <w:rPr>
                <w:rFonts w:ascii="Calibri" w:hAnsi="Calibri"/>
                <w:bCs/>
                <w:sz w:val="22"/>
                <w:szCs w:val="22"/>
                <w:lang w:val="en-US"/>
              </w:rPr>
            </w:pPr>
            <w:r w:rsidRPr="00363AB4">
              <w:rPr>
                <w:rFonts w:ascii="Calibri" w:hAnsi="Calibri"/>
                <w:bCs/>
                <w:lang w:val="en-US"/>
              </w:rPr>
              <w:t xml:space="preserve">Status of ICT-based activities for </w:t>
            </w:r>
            <w:proofErr w:type="spellStart"/>
            <w:r w:rsidRPr="00363AB4">
              <w:rPr>
                <w:rFonts w:ascii="Calibri" w:hAnsi="Calibri"/>
                <w:bCs/>
                <w:lang w:val="en-US"/>
              </w:rPr>
              <w:t>PwD</w:t>
            </w:r>
            <w:proofErr w:type="spellEnd"/>
            <w:r w:rsidRPr="00363AB4">
              <w:rPr>
                <w:rFonts w:ascii="Calibri" w:hAnsi="Calibri"/>
                <w:bCs/>
                <w:lang w:val="en-US"/>
              </w:rPr>
              <w:t xml:space="preserve"> in Iran  </w:t>
            </w:r>
          </w:p>
        </w:tc>
        <w:tc>
          <w:tcPr>
            <w:tcW w:w="1418" w:type="dxa"/>
          </w:tcPr>
          <w:p w14:paraId="5A391DCB" w14:textId="77777777" w:rsidR="00FE501C" w:rsidRPr="00C2612E" w:rsidRDefault="00FE501C" w:rsidP="00E362F0">
            <w:pPr>
              <w:spacing w:before="40" w:after="40"/>
              <w:rPr>
                <w:rFonts w:ascii="Calibri" w:hAnsi="Calibri"/>
                <w:bCs/>
                <w:sz w:val="22"/>
                <w:szCs w:val="22"/>
                <w:lang w:val="en-US"/>
              </w:rPr>
            </w:pPr>
            <w:r w:rsidRPr="00363AB4">
              <w:rPr>
                <w:rFonts w:ascii="Calibri" w:hAnsi="Calibri"/>
                <w:bCs/>
                <w:lang w:val="en-US"/>
              </w:rPr>
              <w:t xml:space="preserve">ICT Research Institute (Iran (Islamic Republic of)  </w:t>
            </w:r>
          </w:p>
        </w:tc>
        <w:tc>
          <w:tcPr>
            <w:tcW w:w="1417" w:type="dxa"/>
          </w:tcPr>
          <w:p w14:paraId="5C38D7CD" w14:textId="77777777" w:rsidR="00FE501C" w:rsidRPr="00363AB4" w:rsidRDefault="00FE501C" w:rsidP="00E362F0">
            <w:pPr>
              <w:spacing w:before="40" w:after="40"/>
              <w:jc w:val="center"/>
              <w:rPr>
                <w:rStyle w:val="Hyperlink"/>
                <w:color w:val="000000" w:themeColor="text1"/>
                <w:sz w:val="22"/>
                <w:szCs w:val="22"/>
                <w:lang w:val="en-US"/>
              </w:rPr>
            </w:pPr>
            <w:r>
              <w:rPr>
                <w:rStyle w:val="Hyperlink"/>
                <w:color w:val="000000" w:themeColor="text1"/>
                <w:sz w:val="22"/>
                <w:szCs w:val="22"/>
              </w:rPr>
              <w:t>Q.7/1</w:t>
            </w:r>
          </w:p>
        </w:tc>
        <w:tc>
          <w:tcPr>
            <w:tcW w:w="1559" w:type="dxa"/>
          </w:tcPr>
          <w:p w14:paraId="0BBBB243" w14:textId="77777777" w:rsidR="00FE501C" w:rsidRPr="006575DA" w:rsidRDefault="00924DD4" w:rsidP="00E362F0">
            <w:pPr>
              <w:spacing w:before="40" w:after="40"/>
              <w:jc w:val="center"/>
              <w:rPr>
                <w:rStyle w:val="Hyperlink"/>
                <w:rFonts w:ascii="Calibri" w:hAnsi="Calibri"/>
                <w:sz w:val="22"/>
                <w:szCs w:val="22"/>
                <w:lang w:val="fr-FR"/>
              </w:rPr>
            </w:pPr>
            <w:hyperlink r:id="rId176" w:history="1">
              <w:r w:rsidR="00FE501C" w:rsidRPr="00136D02">
                <w:rPr>
                  <w:rStyle w:val="Hyperlink"/>
                  <w:rFonts w:ascii="Calibri" w:hAnsi="Calibri"/>
                  <w:lang w:val="ru-RU"/>
                </w:rPr>
                <w:t>1/149</w:t>
              </w:r>
            </w:hyperlink>
          </w:p>
        </w:tc>
        <w:tc>
          <w:tcPr>
            <w:tcW w:w="284" w:type="dxa"/>
          </w:tcPr>
          <w:p w14:paraId="3AB25F33" w14:textId="77777777" w:rsidR="00FE501C" w:rsidRDefault="00FE501C" w:rsidP="00E362F0">
            <w:pPr>
              <w:jc w:val="center"/>
              <w:rPr>
                <w:sz w:val="20"/>
              </w:rPr>
            </w:pPr>
          </w:p>
        </w:tc>
        <w:tc>
          <w:tcPr>
            <w:tcW w:w="236" w:type="dxa"/>
          </w:tcPr>
          <w:p w14:paraId="67FAFD78" w14:textId="77777777" w:rsidR="00FE501C" w:rsidRDefault="00FE501C" w:rsidP="00E362F0">
            <w:pPr>
              <w:jc w:val="center"/>
              <w:rPr>
                <w:sz w:val="20"/>
              </w:rPr>
            </w:pPr>
          </w:p>
        </w:tc>
        <w:tc>
          <w:tcPr>
            <w:tcW w:w="331" w:type="dxa"/>
          </w:tcPr>
          <w:p w14:paraId="22DACB8C" w14:textId="77777777" w:rsidR="00FE501C" w:rsidRPr="0033213C" w:rsidRDefault="00FE501C" w:rsidP="00E362F0">
            <w:pPr>
              <w:jc w:val="center"/>
              <w:rPr>
                <w:sz w:val="20"/>
              </w:rPr>
            </w:pPr>
          </w:p>
        </w:tc>
        <w:tc>
          <w:tcPr>
            <w:tcW w:w="283" w:type="dxa"/>
          </w:tcPr>
          <w:p w14:paraId="3EBF835D" w14:textId="77777777" w:rsidR="00FE501C" w:rsidRPr="0033213C" w:rsidRDefault="00FE501C" w:rsidP="00E362F0">
            <w:pPr>
              <w:jc w:val="center"/>
              <w:rPr>
                <w:sz w:val="20"/>
              </w:rPr>
            </w:pPr>
          </w:p>
        </w:tc>
        <w:tc>
          <w:tcPr>
            <w:tcW w:w="284" w:type="dxa"/>
          </w:tcPr>
          <w:p w14:paraId="541F67E4" w14:textId="77777777" w:rsidR="00FE501C" w:rsidRPr="0033213C" w:rsidRDefault="00FE501C" w:rsidP="00E362F0">
            <w:pPr>
              <w:jc w:val="center"/>
              <w:rPr>
                <w:sz w:val="20"/>
              </w:rPr>
            </w:pPr>
          </w:p>
        </w:tc>
        <w:tc>
          <w:tcPr>
            <w:tcW w:w="283" w:type="dxa"/>
          </w:tcPr>
          <w:p w14:paraId="53E17F40" w14:textId="77777777" w:rsidR="00FE501C" w:rsidRDefault="00FE501C" w:rsidP="00E362F0">
            <w:pPr>
              <w:jc w:val="center"/>
              <w:rPr>
                <w:sz w:val="20"/>
              </w:rPr>
            </w:pPr>
          </w:p>
        </w:tc>
        <w:tc>
          <w:tcPr>
            <w:tcW w:w="284" w:type="dxa"/>
          </w:tcPr>
          <w:p w14:paraId="0CDBA9E6" w14:textId="77777777" w:rsidR="00FE501C" w:rsidRPr="0033213C" w:rsidRDefault="00FE501C" w:rsidP="00E362F0">
            <w:pPr>
              <w:jc w:val="center"/>
              <w:rPr>
                <w:sz w:val="20"/>
              </w:rPr>
            </w:pPr>
          </w:p>
        </w:tc>
        <w:tc>
          <w:tcPr>
            <w:tcW w:w="236" w:type="dxa"/>
          </w:tcPr>
          <w:p w14:paraId="62118264" w14:textId="77777777" w:rsidR="00FE501C" w:rsidRPr="0033213C" w:rsidRDefault="00FE501C" w:rsidP="00E362F0">
            <w:pPr>
              <w:jc w:val="center"/>
              <w:rPr>
                <w:sz w:val="20"/>
              </w:rPr>
            </w:pPr>
          </w:p>
        </w:tc>
        <w:tc>
          <w:tcPr>
            <w:tcW w:w="473" w:type="dxa"/>
          </w:tcPr>
          <w:p w14:paraId="54C42C1D" w14:textId="77777777" w:rsidR="00FE501C" w:rsidRPr="0033213C" w:rsidRDefault="00FE501C" w:rsidP="00E362F0">
            <w:pPr>
              <w:jc w:val="center"/>
              <w:rPr>
                <w:sz w:val="20"/>
              </w:rPr>
            </w:pPr>
          </w:p>
        </w:tc>
        <w:tc>
          <w:tcPr>
            <w:tcW w:w="425" w:type="dxa"/>
          </w:tcPr>
          <w:p w14:paraId="04DD430F" w14:textId="77777777" w:rsidR="00FE501C" w:rsidRDefault="00FE501C" w:rsidP="00E362F0">
            <w:pPr>
              <w:jc w:val="center"/>
              <w:rPr>
                <w:sz w:val="20"/>
              </w:rPr>
            </w:pPr>
          </w:p>
        </w:tc>
        <w:tc>
          <w:tcPr>
            <w:tcW w:w="425" w:type="dxa"/>
          </w:tcPr>
          <w:p w14:paraId="376246DB" w14:textId="77777777" w:rsidR="00FE501C" w:rsidRDefault="00FE501C" w:rsidP="00E362F0">
            <w:pPr>
              <w:jc w:val="center"/>
              <w:rPr>
                <w:sz w:val="20"/>
              </w:rPr>
            </w:pPr>
          </w:p>
        </w:tc>
        <w:tc>
          <w:tcPr>
            <w:tcW w:w="425" w:type="dxa"/>
          </w:tcPr>
          <w:p w14:paraId="50450012" w14:textId="77777777" w:rsidR="00FE501C" w:rsidRPr="0033213C" w:rsidRDefault="00FE501C" w:rsidP="00E362F0">
            <w:pPr>
              <w:jc w:val="center"/>
              <w:rPr>
                <w:sz w:val="20"/>
              </w:rPr>
            </w:pPr>
          </w:p>
        </w:tc>
        <w:tc>
          <w:tcPr>
            <w:tcW w:w="426" w:type="dxa"/>
          </w:tcPr>
          <w:p w14:paraId="02209B71" w14:textId="77777777" w:rsidR="00FE501C" w:rsidRPr="0033213C" w:rsidRDefault="00FE501C" w:rsidP="00E362F0">
            <w:pPr>
              <w:jc w:val="center"/>
              <w:rPr>
                <w:sz w:val="20"/>
              </w:rPr>
            </w:pPr>
          </w:p>
        </w:tc>
        <w:tc>
          <w:tcPr>
            <w:tcW w:w="2835" w:type="dxa"/>
          </w:tcPr>
          <w:p w14:paraId="37F7FCEB" w14:textId="77777777" w:rsidR="00FE501C" w:rsidRPr="006575DA" w:rsidRDefault="00FE501C" w:rsidP="00E362F0">
            <w:pPr>
              <w:spacing w:before="40" w:after="40"/>
              <w:rPr>
                <w:rFonts w:ascii="Calibri" w:hAnsi="Calibri"/>
                <w:bCs/>
                <w:sz w:val="22"/>
                <w:szCs w:val="22"/>
                <w:lang w:val="fr-FR"/>
              </w:rPr>
            </w:pPr>
            <w:r>
              <w:rPr>
                <w:rFonts w:ascii="Calibri" w:hAnsi="Calibri"/>
                <w:bCs/>
                <w:lang w:val="fr-FR"/>
              </w:rPr>
              <w:t>-</w:t>
            </w:r>
          </w:p>
        </w:tc>
      </w:tr>
      <w:tr w:rsidR="00FE501C" w:rsidRPr="00A65D32" w14:paraId="2474DF0C" w14:textId="77777777" w:rsidTr="00E362F0">
        <w:trPr>
          <w:trHeight w:val="567"/>
        </w:trPr>
        <w:tc>
          <w:tcPr>
            <w:tcW w:w="2972" w:type="dxa"/>
          </w:tcPr>
          <w:p w14:paraId="2559D141" w14:textId="77777777" w:rsidR="00FE501C" w:rsidRPr="00200268" w:rsidRDefault="00FE501C" w:rsidP="00E362F0">
            <w:pPr>
              <w:spacing w:before="40" w:after="40"/>
              <w:rPr>
                <w:rFonts w:ascii="Calibri" w:hAnsi="Calibri"/>
                <w:bCs/>
                <w:sz w:val="22"/>
                <w:szCs w:val="22"/>
                <w:lang w:val="en-US"/>
              </w:rPr>
            </w:pPr>
            <w:r w:rsidRPr="00363AB4">
              <w:rPr>
                <w:rFonts w:ascii="Calibri" w:hAnsi="Calibri"/>
                <w:bCs/>
                <w:lang w:val="en-US"/>
              </w:rPr>
              <w:t>Implementation of activities in ensuring accessible ICTs</w:t>
            </w:r>
          </w:p>
        </w:tc>
        <w:tc>
          <w:tcPr>
            <w:tcW w:w="1418" w:type="dxa"/>
          </w:tcPr>
          <w:p w14:paraId="01BD825C" w14:textId="77777777" w:rsidR="00FE501C" w:rsidRPr="006575DA" w:rsidRDefault="00FE501C" w:rsidP="00E362F0">
            <w:pPr>
              <w:spacing w:before="40" w:after="40"/>
              <w:rPr>
                <w:rFonts w:ascii="Calibri" w:hAnsi="Calibri"/>
                <w:bCs/>
                <w:sz w:val="22"/>
                <w:szCs w:val="22"/>
                <w:lang w:val="fr-FR"/>
              </w:rPr>
            </w:pPr>
            <w:proofErr w:type="spellStart"/>
            <w:r w:rsidRPr="000512CC">
              <w:rPr>
                <w:rFonts w:ascii="Calibri" w:hAnsi="Calibri"/>
                <w:bCs/>
                <w:lang w:val="ru-RU"/>
              </w:rPr>
              <w:t>Bosnia</w:t>
            </w:r>
            <w:proofErr w:type="spellEnd"/>
            <w:r w:rsidRPr="000512CC">
              <w:rPr>
                <w:rFonts w:ascii="Calibri" w:hAnsi="Calibri"/>
                <w:bCs/>
                <w:lang w:val="ru-RU"/>
              </w:rPr>
              <w:t xml:space="preserve"> </w:t>
            </w:r>
            <w:proofErr w:type="spellStart"/>
            <w:r w:rsidRPr="000512CC">
              <w:rPr>
                <w:rFonts w:ascii="Calibri" w:hAnsi="Calibri"/>
                <w:bCs/>
                <w:lang w:val="ru-RU"/>
              </w:rPr>
              <w:t>and</w:t>
            </w:r>
            <w:proofErr w:type="spellEnd"/>
            <w:r w:rsidRPr="000512CC">
              <w:rPr>
                <w:rFonts w:ascii="Calibri" w:hAnsi="Calibri"/>
                <w:bCs/>
                <w:lang w:val="ru-RU"/>
              </w:rPr>
              <w:t xml:space="preserve"> </w:t>
            </w:r>
            <w:proofErr w:type="spellStart"/>
            <w:r w:rsidRPr="000512CC">
              <w:rPr>
                <w:rFonts w:ascii="Calibri" w:hAnsi="Calibri"/>
                <w:bCs/>
                <w:lang w:val="ru-RU"/>
              </w:rPr>
              <w:t>Herzegovina</w:t>
            </w:r>
            <w:proofErr w:type="spellEnd"/>
            <w:r w:rsidRPr="000512CC">
              <w:rPr>
                <w:rFonts w:ascii="Calibri" w:hAnsi="Calibri"/>
                <w:bCs/>
                <w:lang w:val="ru-RU"/>
              </w:rPr>
              <w:t xml:space="preserve">  </w:t>
            </w:r>
          </w:p>
        </w:tc>
        <w:tc>
          <w:tcPr>
            <w:tcW w:w="1417" w:type="dxa"/>
          </w:tcPr>
          <w:p w14:paraId="5E3EAB6F" w14:textId="77777777" w:rsidR="00FE501C" w:rsidRDefault="00FE501C" w:rsidP="00E362F0">
            <w:pPr>
              <w:spacing w:before="40" w:after="40"/>
              <w:jc w:val="center"/>
              <w:rPr>
                <w:rStyle w:val="Hyperlink"/>
                <w:color w:val="000000" w:themeColor="text1"/>
                <w:sz w:val="22"/>
                <w:szCs w:val="22"/>
              </w:rPr>
            </w:pPr>
            <w:r>
              <w:rPr>
                <w:rStyle w:val="Hyperlink"/>
                <w:color w:val="000000" w:themeColor="text1"/>
                <w:sz w:val="22"/>
                <w:szCs w:val="22"/>
              </w:rPr>
              <w:t>Q.7/1</w:t>
            </w:r>
          </w:p>
        </w:tc>
        <w:tc>
          <w:tcPr>
            <w:tcW w:w="1559" w:type="dxa"/>
          </w:tcPr>
          <w:p w14:paraId="25439B05" w14:textId="77777777" w:rsidR="00FE501C" w:rsidRPr="006575DA" w:rsidRDefault="00924DD4" w:rsidP="00E362F0">
            <w:pPr>
              <w:spacing w:before="40" w:after="40"/>
              <w:jc w:val="center"/>
              <w:rPr>
                <w:rStyle w:val="Hyperlink"/>
                <w:rFonts w:ascii="Calibri" w:hAnsi="Calibri"/>
                <w:sz w:val="22"/>
                <w:szCs w:val="22"/>
                <w:lang w:val="fr-FR"/>
              </w:rPr>
            </w:pPr>
            <w:hyperlink r:id="rId177" w:history="1">
              <w:r w:rsidR="00FE501C" w:rsidRPr="000512CC">
                <w:rPr>
                  <w:rStyle w:val="Hyperlink"/>
                  <w:rFonts w:ascii="Calibri" w:hAnsi="Calibri"/>
                  <w:lang w:val="fr-FR"/>
                </w:rPr>
                <w:t>1/155</w:t>
              </w:r>
            </w:hyperlink>
          </w:p>
        </w:tc>
        <w:tc>
          <w:tcPr>
            <w:tcW w:w="284" w:type="dxa"/>
          </w:tcPr>
          <w:p w14:paraId="2D9EC331" w14:textId="77777777" w:rsidR="00FE501C" w:rsidRDefault="00FE501C" w:rsidP="00E362F0">
            <w:pPr>
              <w:jc w:val="center"/>
              <w:rPr>
                <w:sz w:val="20"/>
              </w:rPr>
            </w:pPr>
          </w:p>
        </w:tc>
        <w:tc>
          <w:tcPr>
            <w:tcW w:w="236" w:type="dxa"/>
          </w:tcPr>
          <w:p w14:paraId="3EB3075E" w14:textId="77777777" w:rsidR="00FE501C" w:rsidRDefault="00FE501C" w:rsidP="00E362F0">
            <w:pPr>
              <w:jc w:val="center"/>
              <w:rPr>
                <w:sz w:val="20"/>
              </w:rPr>
            </w:pPr>
          </w:p>
        </w:tc>
        <w:tc>
          <w:tcPr>
            <w:tcW w:w="331" w:type="dxa"/>
          </w:tcPr>
          <w:p w14:paraId="752E6F72" w14:textId="77777777" w:rsidR="00FE501C" w:rsidRPr="0033213C" w:rsidRDefault="00FE501C" w:rsidP="00E362F0">
            <w:pPr>
              <w:jc w:val="center"/>
              <w:rPr>
                <w:sz w:val="20"/>
              </w:rPr>
            </w:pPr>
          </w:p>
        </w:tc>
        <w:tc>
          <w:tcPr>
            <w:tcW w:w="283" w:type="dxa"/>
          </w:tcPr>
          <w:p w14:paraId="11766180" w14:textId="77777777" w:rsidR="00FE501C" w:rsidRPr="0033213C" w:rsidRDefault="00FE501C" w:rsidP="00E362F0">
            <w:pPr>
              <w:jc w:val="center"/>
              <w:rPr>
                <w:sz w:val="20"/>
              </w:rPr>
            </w:pPr>
          </w:p>
        </w:tc>
        <w:tc>
          <w:tcPr>
            <w:tcW w:w="284" w:type="dxa"/>
          </w:tcPr>
          <w:p w14:paraId="0587335C" w14:textId="77777777" w:rsidR="00FE501C" w:rsidRPr="0033213C" w:rsidRDefault="00FE501C" w:rsidP="00E362F0">
            <w:pPr>
              <w:jc w:val="center"/>
              <w:rPr>
                <w:sz w:val="20"/>
              </w:rPr>
            </w:pPr>
          </w:p>
        </w:tc>
        <w:tc>
          <w:tcPr>
            <w:tcW w:w="283" w:type="dxa"/>
          </w:tcPr>
          <w:p w14:paraId="2ECA0B51" w14:textId="77777777" w:rsidR="00FE501C" w:rsidRDefault="00FE501C" w:rsidP="00E362F0">
            <w:pPr>
              <w:jc w:val="center"/>
              <w:rPr>
                <w:sz w:val="20"/>
              </w:rPr>
            </w:pPr>
          </w:p>
        </w:tc>
        <w:tc>
          <w:tcPr>
            <w:tcW w:w="284" w:type="dxa"/>
          </w:tcPr>
          <w:p w14:paraId="1820F36D" w14:textId="77777777" w:rsidR="00FE501C" w:rsidRPr="0033213C" w:rsidRDefault="00FE501C" w:rsidP="00E362F0">
            <w:pPr>
              <w:jc w:val="center"/>
              <w:rPr>
                <w:sz w:val="20"/>
              </w:rPr>
            </w:pPr>
          </w:p>
        </w:tc>
        <w:tc>
          <w:tcPr>
            <w:tcW w:w="236" w:type="dxa"/>
          </w:tcPr>
          <w:p w14:paraId="43275DA3" w14:textId="77777777" w:rsidR="00FE501C" w:rsidRPr="00A65D32" w:rsidRDefault="00FE501C" w:rsidP="00E362F0">
            <w:pPr>
              <w:jc w:val="center"/>
              <w:rPr>
                <w:sz w:val="20"/>
                <w:lang w:val="en-US"/>
              </w:rPr>
            </w:pPr>
            <w:r>
              <w:rPr>
                <w:rFonts w:ascii="Calibri" w:hAnsi="Calibri"/>
                <w:lang w:val="en-US"/>
              </w:rPr>
              <w:t>1</w:t>
            </w:r>
          </w:p>
        </w:tc>
        <w:tc>
          <w:tcPr>
            <w:tcW w:w="473" w:type="dxa"/>
          </w:tcPr>
          <w:p w14:paraId="5840032A" w14:textId="77777777" w:rsidR="00FE501C" w:rsidRPr="0033213C" w:rsidRDefault="00FE501C" w:rsidP="00E362F0">
            <w:pPr>
              <w:jc w:val="center"/>
              <w:rPr>
                <w:sz w:val="20"/>
              </w:rPr>
            </w:pPr>
          </w:p>
        </w:tc>
        <w:tc>
          <w:tcPr>
            <w:tcW w:w="425" w:type="dxa"/>
          </w:tcPr>
          <w:p w14:paraId="2AC65101" w14:textId="77777777" w:rsidR="00FE501C" w:rsidRDefault="00FE501C" w:rsidP="00E362F0">
            <w:pPr>
              <w:jc w:val="center"/>
              <w:rPr>
                <w:sz w:val="20"/>
              </w:rPr>
            </w:pPr>
          </w:p>
        </w:tc>
        <w:tc>
          <w:tcPr>
            <w:tcW w:w="425" w:type="dxa"/>
          </w:tcPr>
          <w:p w14:paraId="151E58AD" w14:textId="77777777" w:rsidR="00FE501C" w:rsidRDefault="00FE501C" w:rsidP="00E362F0">
            <w:pPr>
              <w:jc w:val="center"/>
              <w:rPr>
                <w:sz w:val="20"/>
              </w:rPr>
            </w:pPr>
          </w:p>
        </w:tc>
        <w:tc>
          <w:tcPr>
            <w:tcW w:w="425" w:type="dxa"/>
          </w:tcPr>
          <w:p w14:paraId="483C98FF" w14:textId="77777777" w:rsidR="00FE501C" w:rsidRPr="0033213C" w:rsidRDefault="00FE501C" w:rsidP="00E362F0">
            <w:pPr>
              <w:jc w:val="center"/>
              <w:rPr>
                <w:sz w:val="20"/>
              </w:rPr>
            </w:pPr>
          </w:p>
        </w:tc>
        <w:tc>
          <w:tcPr>
            <w:tcW w:w="426" w:type="dxa"/>
          </w:tcPr>
          <w:p w14:paraId="57C658A9" w14:textId="77777777" w:rsidR="00FE501C" w:rsidRPr="0033213C" w:rsidRDefault="00FE501C" w:rsidP="00E362F0">
            <w:pPr>
              <w:jc w:val="center"/>
              <w:rPr>
                <w:sz w:val="20"/>
              </w:rPr>
            </w:pPr>
          </w:p>
        </w:tc>
        <w:tc>
          <w:tcPr>
            <w:tcW w:w="2835" w:type="dxa"/>
          </w:tcPr>
          <w:p w14:paraId="6F44260E" w14:textId="77777777" w:rsidR="00FE501C" w:rsidRPr="00C2612E" w:rsidRDefault="00FE501C" w:rsidP="00E362F0">
            <w:pPr>
              <w:spacing w:before="40" w:after="40"/>
              <w:rPr>
                <w:rFonts w:ascii="Calibri" w:hAnsi="Calibri"/>
                <w:bCs/>
                <w:sz w:val="22"/>
                <w:szCs w:val="22"/>
                <w:lang w:val="en-US"/>
              </w:rPr>
            </w:pPr>
            <w:r w:rsidRPr="00C2612E">
              <w:rPr>
                <w:rFonts w:ascii="Calibri" w:hAnsi="Calibri"/>
                <w:bCs/>
                <w:lang w:val="en-US"/>
              </w:rPr>
              <w:t>Television/video programming accessibility policy framework (Section 2.2 of the Q7 Final Report)</w:t>
            </w:r>
          </w:p>
        </w:tc>
      </w:tr>
      <w:tr w:rsidR="00FE501C" w:rsidRPr="00A65D32" w14:paraId="2EAAC7F6" w14:textId="77777777" w:rsidTr="00E362F0">
        <w:trPr>
          <w:trHeight w:val="567"/>
        </w:trPr>
        <w:tc>
          <w:tcPr>
            <w:tcW w:w="2972" w:type="dxa"/>
          </w:tcPr>
          <w:p w14:paraId="329DA1DB" w14:textId="77777777" w:rsidR="00FE501C" w:rsidRPr="00200268" w:rsidRDefault="00FE501C" w:rsidP="00E362F0">
            <w:pPr>
              <w:spacing w:before="40" w:after="40"/>
              <w:rPr>
                <w:rFonts w:ascii="Calibri" w:hAnsi="Calibri"/>
                <w:bCs/>
                <w:sz w:val="22"/>
                <w:szCs w:val="22"/>
                <w:lang w:val="en-US"/>
              </w:rPr>
            </w:pPr>
            <w:r w:rsidRPr="00363AB4">
              <w:rPr>
                <w:rFonts w:ascii="Calibri" w:hAnsi="Calibri"/>
                <w:bCs/>
                <w:lang w:val="en-US"/>
              </w:rPr>
              <w:t xml:space="preserve">Assessing the impact of video remote sign language interpreting in healthcare: linking disability studies </w:t>
            </w:r>
            <w:r w:rsidRPr="00363AB4">
              <w:rPr>
                <w:rFonts w:ascii="Calibri" w:hAnsi="Calibri"/>
                <w:bCs/>
                <w:lang w:val="en-US"/>
              </w:rPr>
              <w:lastRenderedPageBreak/>
              <w:t xml:space="preserve">with empirical challenges of public health research  </w:t>
            </w:r>
          </w:p>
        </w:tc>
        <w:tc>
          <w:tcPr>
            <w:tcW w:w="1418" w:type="dxa"/>
          </w:tcPr>
          <w:p w14:paraId="645727DF" w14:textId="77777777" w:rsidR="00FE501C" w:rsidRPr="006575DA" w:rsidRDefault="00FE501C" w:rsidP="00E362F0">
            <w:pPr>
              <w:spacing w:before="40" w:after="40"/>
              <w:rPr>
                <w:rFonts w:ascii="Calibri" w:hAnsi="Calibri"/>
                <w:bCs/>
                <w:sz w:val="22"/>
                <w:szCs w:val="22"/>
                <w:lang w:val="fr-FR"/>
              </w:rPr>
            </w:pPr>
            <w:proofErr w:type="spellStart"/>
            <w:r w:rsidRPr="00E744A0">
              <w:rPr>
                <w:rFonts w:ascii="Calibri" w:hAnsi="Calibri"/>
                <w:bCs/>
                <w:lang w:val="ru-RU"/>
              </w:rPr>
              <w:lastRenderedPageBreak/>
              <w:t>University</w:t>
            </w:r>
            <w:proofErr w:type="spellEnd"/>
            <w:r w:rsidRPr="00E744A0">
              <w:rPr>
                <w:rFonts w:ascii="Calibri" w:hAnsi="Calibri"/>
                <w:bCs/>
                <w:lang w:val="ru-RU"/>
              </w:rPr>
              <w:t xml:space="preserve"> </w:t>
            </w:r>
            <w:proofErr w:type="spellStart"/>
            <w:r w:rsidRPr="00E744A0">
              <w:rPr>
                <w:rFonts w:ascii="Calibri" w:hAnsi="Calibri"/>
                <w:bCs/>
                <w:lang w:val="ru-RU"/>
              </w:rPr>
              <w:t>of</w:t>
            </w:r>
            <w:proofErr w:type="spellEnd"/>
            <w:r w:rsidRPr="00E744A0">
              <w:rPr>
                <w:rFonts w:ascii="Calibri" w:hAnsi="Calibri"/>
                <w:bCs/>
                <w:lang w:val="ru-RU"/>
              </w:rPr>
              <w:t xml:space="preserve"> </w:t>
            </w:r>
            <w:proofErr w:type="spellStart"/>
            <w:r w:rsidRPr="00E744A0">
              <w:rPr>
                <w:rFonts w:ascii="Calibri" w:hAnsi="Calibri"/>
                <w:bCs/>
                <w:lang w:val="ru-RU"/>
              </w:rPr>
              <w:t>Geneva</w:t>
            </w:r>
            <w:proofErr w:type="spellEnd"/>
            <w:r w:rsidRPr="00E744A0">
              <w:rPr>
                <w:rFonts w:ascii="Calibri" w:hAnsi="Calibri"/>
                <w:bCs/>
                <w:lang w:val="ru-RU"/>
              </w:rPr>
              <w:t xml:space="preserve">  </w:t>
            </w:r>
          </w:p>
        </w:tc>
        <w:tc>
          <w:tcPr>
            <w:tcW w:w="1417" w:type="dxa"/>
          </w:tcPr>
          <w:p w14:paraId="7EA183A1" w14:textId="77777777" w:rsidR="00FE501C" w:rsidRDefault="00FE501C" w:rsidP="00E362F0">
            <w:pPr>
              <w:spacing w:before="40" w:after="40"/>
              <w:jc w:val="center"/>
              <w:rPr>
                <w:rStyle w:val="Hyperlink"/>
                <w:color w:val="000000" w:themeColor="text1"/>
                <w:sz w:val="22"/>
                <w:szCs w:val="22"/>
              </w:rPr>
            </w:pPr>
            <w:r>
              <w:rPr>
                <w:rStyle w:val="Hyperlink"/>
                <w:color w:val="000000" w:themeColor="text1"/>
                <w:sz w:val="22"/>
                <w:szCs w:val="22"/>
              </w:rPr>
              <w:t>Q.7/1</w:t>
            </w:r>
          </w:p>
        </w:tc>
        <w:tc>
          <w:tcPr>
            <w:tcW w:w="1559" w:type="dxa"/>
          </w:tcPr>
          <w:p w14:paraId="1543ADBA" w14:textId="77777777" w:rsidR="00FE501C" w:rsidRPr="006575DA" w:rsidRDefault="00924DD4" w:rsidP="00E362F0">
            <w:pPr>
              <w:spacing w:before="40" w:after="40"/>
              <w:jc w:val="center"/>
              <w:rPr>
                <w:rStyle w:val="Hyperlink"/>
                <w:rFonts w:ascii="Calibri" w:hAnsi="Calibri"/>
                <w:sz w:val="22"/>
                <w:szCs w:val="22"/>
                <w:lang w:val="fr-FR"/>
              </w:rPr>
            </w:pPr>
            <w:hyperlink r:id="rId178" w:history="1">
              <w:r w:rsidR="00FE501C" w:rsidRPr="00E744A0">
                <w:rPr>
                  <w:rStyle w:val="Hyperlink"/>
                  <w:rFonts w:ascii="Calibri" w:hAnsi="Calibri"/>
                  <w:lang w:val="fr-FR"/>
                </w:rPr>
                <w:t>1/156</w:t>
              </w:r>
            </w:hyperlink>
          </w:p>
        </w:tc>
        <w:tc>
          <w:tcPr>
            <w:tcW w:w="284" w:type="dxa"/>
          </w:tcPr>
          <w:p w14:paraId="606C8452" w14:textId="77777777" w:rsidR="00FE501C" w:rsidRDefault="00FE501C" w:rsidP="00E362F0">
            <w:pPr>
              <w:jc w:val="center"/>
              <w:rPr>
                <w:sz w:val="20"/>
              </w:rPr>
            </w:pPr>
          </w:p>
        </w:tc>
        <w:tc>
          <w:tcPr>
            <w:tcW w:w="236" w:type="dxa"/>
          </w:tcPr>
          <w:p w14:paraId="3E1D3021" w14:textId="77777777" w:rsidR="00FE501C" w:rsidRDefault="00FE501C" w:rsidP="00E362F0">
            <w:pPr>
              <w:jc w:val="center"/>
              <w:rPr>
                <w:sz w:val="20"/>
              </w:rPr>
            </w:pPr>
          </w:p>
        </w:tc>
        <w:tc>
          <w:tcPr>
            <w:tcW w:w="331" w:type="dxa"/>
          </w:tcPr>
          <w:p w14:paraId="00CC42E0" w14:textId="77777777" w:rsidR="00FE501C" w:rsidRPr="0033213C" w:rsidRDefault="00FE501C" w:rsidP="00E362F0">
            <w:pPr>
              <w:jc w:val="center"/>
              <w:rPr>
                <w:sz w:val="20"/>
              </w:rPr>
            </w:pPr>
          </w:p>
        </w:tc>
        <w:tc>
          <w:tcPr>
            <w:tcW w:w="283" w:type="dxa"/>
          </w:tcPr>
          <w:p w14:paraId="372E3988" w14:textId="77777777" w:rsidR="00FE501C" w:rsidRPr="0033213C" w:rsidRDefault="00FE501C" w:rsidP="00E362F0">
            <w:pPr>
              <w:jc w:val="center"/>
              <w:rPr>
                <w:sz w:val="20"/>
              </w:rPr>
            </w:pPr>
          </w:p>
        </w:tc>
        <w:tc>
          <w:tcPr>
            <w:tcW w:w="284" w:type="dxa"/>
          </w:tcPr>
          <w:p w14:paraId="0361EC0E" w14:textId="77777777" w:rsidR="00FE501C" w:rsidRPr="0033213C" w:rsidRDefault="00FE501C" w:rsidP="00E362F0">
            <w:pPr>
              <w:jc w:val="center"/>
              <w:rPr>
                <w:sz w:val="20"/>
              </w:rPr>
            </w:pPr>
          </w:p>
        </w:tc>
        <w:tc>
          <w:tcPr>
            <w:tcW w:w="283" w:type="dxa"/>
          </w:tcPr>
          <w:p w14:paraId="5EA98543" w14:textId="77777777" w:rsidR="00FE501C" w:rsidRDefault="00FE501C" w:rsidP="00E362F0">
            <w:pPr>
              <w:jc w:val="center"/>
              <w:rPr>
                <w:sz w:val="20"/>
              </w:rPr>
            </w:pPr>
          </w:p>
        </w:tc>
        <w:tc>
          <w:tcPr>
            <w:tcW w:w="284" w:type="dxa"/>
          </w:tcPr>
          <w:p w14:paraId="286A53AD" w14:textId="77777777" w:rsidR="00FE501C" w:rsidRPr="0033213C" w:rsidRDefault="00FE501C" w:rsidP="00E362F0">
            <w:pPr>
              <w:jc w:val="center"/>
              <w:rPr>
                <w:sz w:val="20"/>
              </w:rPr>
            </w:pPr>
          </w:p>
        </w:tc>
        <w:tc>
          <w:tcPr>
            <w:tcW w:w="236" w:type="dxa"/>
          </w:tcPr>
          <w:p w14:paraId="1218E2C0" w14:textId="77777777" w:rsidR="00FE501C" w:rsidRPr="0033213C" w:rsidRDefault="00FE501C" w:rsidP="00E362F0">
            <w:pPr>
              <w:jc w:val="center"/>
              <w:rPr>
                <w:sz w:val="20"/>
              </w:rPr>
            </w:pPr>
          </w:p>
        </w:tc>
        <w:tc>
          <w:tcPr>
            <w:tcW w:w="473" w:type="dxa"/>
          </w:tcPr>
          <w:p w14:paraId="5FBF9D7D" w14:textId="77777777" w:rsidR="00FE501C" w:rsidRPr="0033213C" w:rsidRDefault="00FE501C" w:rsidP="00E362F0">
            <w:pPr>
              <w:jc w:val="center"/>
              <w:rPr>
                <w:sz w:val="20"/>
              </w:rPr>
            </w:pPr>
          </w:p>
        </w:tc>
        <w:tc>
          <w:tcPr>
            <w:tcW w:w="425" w:type="dxa"/>
          </w:tcPr>
          <w:p w14:paraId="5509B806" w14:textId="77777777" w:rsidR="00FE501C" w:rsidRPr="00A65D32" w:rsidRDefault="00FE501C" w:rsidP="00E362F0">
            <w:pPr>
              <w:jc w:val="center"/>
              <w:rPr>
                <w:sz w:val="20"/>
                <w:lang w:val="en-US"/>
              </w:rPr>
            </w:pPr>
            <w:r>
              <w:rPr>
                <w:rFonts w:ascii="Calibri" w:hAnsi="Calibri"/>
                <w:lang w:val="en-US"/>
              </w:rPr>
              <w:t>1</w:t>
            </w:r>
          </w:p>
        </w:tc>
        <w:tc>
          <w:tcPr>
            <w:tcW w:w="425" w:type="dxa"/>
          </w:tcPr>
          <w:p w14:paraId="70E5A26E" w14:textId="77777777" w:rsidR="00FE501C" w:rsidRDefault="00FE501C" w:rsidP="00E362F0">
            <w:pPr>
              <w:jc w:val="center"/>
              <w:rPr>
                <w:sz w:val="20"/>
              </w:rPr>
            </w:pPr>
          </w:p>
        </w:tc>
        <w:tc>
          <w:tcPr>
            <w:tcW w:w="425" w:type="dxa"/>
          </w:tcPr>
          <w:p w14:paraId="34955783" w14:textId="77777777" w:rsidR="00FE501C" w:rsidRPr="0033213C" w:rsidRDefault="00FE501C" w:rsidP="00E362F0">
            <w:pPr>
              <w:jc w:val="center"/>
              <w:rPr>
                <w:sz w:val="20"/>
              </w:rPr>
            </w:pPr>
          </w:p>
        </w:tc>
        <w:tc>
          <w:tcPr>
            <w:tcW w:w="426" w:type="dxa"/>
          </w:tcPr>
          <w:p w14:paraId="604B18AD" w14:textId="77777777" w:rsidR="00FE501C" w:rsidRPr="0033213C" w:rsidRDefault="00FE501C" w:rsidP="00E362F0">
            <w:pPr>
              <w:jc w:val="center"/>
              <w:rPr>
                <w:sz w:val="20"/>
              </w:rPr>
            </w:pPr>
          </w:p>
        </w:tc>
        <w:tc>
          <w:tcPr>
            <w:tcW w:w="2835" w:type="dxa"/>
          </w:tcPr>
          <w:p w14:paraId="3BFE87C1" w14:textId="77777777" w:rsidR="00FE501C" w:rsidRPr="00C2612E" w:rsidRDefault="00FE501C" w:rsidP="00E362F0">
            <w:pPr>
              <w:spacing w:before="40" w:after="40"/>
              <w:rPr>
                <w:rFonts w:ascii="Calibri" w:hAnsi="Calibri"/>
                <w:bCs/>
                <w:sz w:val="22"/>
                <w:szCs w:val="22"/>
                <w:lang w:val="en-US"/>
              </w:rPr>
            </w:pPr>
            <w:r w:rsidRPr="00C2612E">
              <w:rPr>
                <w:rFonts w:ascii="Calibri" w:hAnsi="Calibri"/>
                <w:bCs/>
                <w:lang w:val="en-US"/>
              </w:rPr>
              <w:t>Television/video programming accessibility policy framework (Section 2.2 of the Q7 Final Report)</w:t>
            </w:r>
          </w:p>
        </w:tc>
      </w:tr>
      <w:tr w:rsidR="00FE501C" w:rsidRPr="00A65D32" w14:paraId="18BAAAF9" w14:textId="77777777" w:rsidTr="00E362F0">
        <w:trPr>
          <w:trHeight w:val="567"/>
        </w:trPr>
        <w:tc>
          <w:tcPr>
            <w:tcW w:w="2972" w:type="dxa"/>
          </w:tcPr>
          <w:p w14:paraId="68C601D4" w14:textId="77777777" w:rsidR="00FE501C" w:rsidRPr="00200268" w:rsidRDefault="00FE501C" w:rsidP="00E362F0">
            <w:pPr>
              <w:spacing w:before="40" w:after="40"/>
              <w:rPr>
                <w:rFonts w:ascii="Calibri" w:hAnsi="Calibri"/>
                <w:bCs/>
                <w:sz w:val="22"/>
                <w:szCs w:val="22"/>
                <w:lang w:val="en-US"/>
              </w:rPr>
            </w:pPr>
            <w:r w:rsidRPr="00363AB4">
              <w:rPr>
                <w:rFonts w:ascii="Calibri" w:hAnsi="Calibri"/>
                <w:bCs/>
                <w:lang w:val="en-US"/>
              </w:rPr>
              <w:t xml:space="preserve">Let everyone enjoy the wonderful life brought by science and technology  </w:t>
            </w:r>
          </w:p>
        </w:tc>
        <w:tc>
          <w:tcPr>
            <w:tcW w:w="1418" w:type="dxa"/>
          </w:tcPr>
          <w:p w14:paraId="0F411D93" w14:textId="77777777" w:rsidR="00FE501C" w:rsidRPr="006575DA" w:rsidRDefault="00FE501C" w:rsidP="00E362F0">
            <w:pPr>
              <w:spacing w:before="40" w:after="40"/>
              <w:rPr>
                <w:rFonts w:ascii="Calibri" w:hAnsi="Calibri"/>
                <w:bCs/>
                <w:sz w:val="22"/>
                <w:szCs w:val="22"/>
                <w:lang w:val="fr-FR"/>
              </w:rPr>
            </w:pPr>
            <w:r w:rsidRPr="00E744A0">
              <w:rPr>
                <w:rFonts w:ascii="Calibri" w:hAnsi="Calibri"/>
                <w:bCs/>
                <w:lang w:val="fr-FR"/>
              </w:rPr>
              <w:t>China (</w:t>
            </w:r>
            <w:proofErr w:type="spellStart"/>
            <w:r w:rsidRPr="00E744A0">
              <w:rPr>
                <w:rFonts w:ascii="Calibri" w:hAnsi="Calibri"/>
                <w:bCs/>
                <w:lang w:val="fr-FR"/>
              </w:rPr>
              <w:t>People's</w:t>
            </w:r>
            <w:proofErr w:type="spellEnd"/>
            <w:r w:rsidRPr="00E744A0">
              <w:rPr>
                <w:rFonts w:ascii="Calibri" w:hAnsi="Calibri"/>
                <w:bCs/>
                <w:lang w:val="fr-FR"/>
              </w:rPr>
              <w:t xml:space="preserve"> </w:t>
            </w:r>
            <w:proofErr w:type="spellStart"/>
            <w:r w:rsidRPr="00E744A0">
              <w:rPr>
                <w:rFonts w:ascii="Calibri" w:hAnsi="Calibri"/>
                <w:bCs/>
                <w:lang w:val="fr-FR"/>
              </w:rPr>
              <w:t>Republic</w:t>
            </w:r>
            <w:proofErr w:type="spellEnd"/>
            <w:r w:rsidRPr="00E744A0">
              <w:rPr>
                <w:rFonts w:ascii="Calibri" w:hAnsi="Calibri"/>
                <w:bCs/>
                <w:lang w:val="fr-FR"/>
              </w:rPr>
              <w:t xml:space="preserve"> of)  </w:t>
            </w:r>
          </w:p>
        </w:tc>
        <w:tc>
          <w:tcPr>
            <w:tcW w:w="1417" w:type="dxa"/>
          </w:tcPr>
          <w:p w14:paraId="50185808" w14:textId="77777777" w:rsidR="00FE501C" w:rsidRDefault="00FE501C" w:rsidP="00E362F0">
            <w:pPr>
              <w:spacing w:before="40" w:after="40"/>
              <w:jc w:val="center"/>
              <w:rPr>
                <w:rStyle w:val="Hyperlink"/>
                <w:color w:val="000000" w:themeColor="text1"/>
                <w:sz w:val="22"/>
                <w:szCs w:val="22"/>
              </w:rPr>
            </w:pPr>
            <w:r>
              <w:rPr>
                <w:rStyle w:val="Hyperlink"/>
                <w:color w:val="000000" w:themeColor="text1"/>
                <w:sz w:val="22"/>
                <w:szCs w:val="22"/>
              </w:rPr>
              <w:t>Q.7/1</w:t>
            </w:r>
          </w:p>
        </w:tc>
        <w:tc>
          <w:tcPr>
            <w:tcW w:w="1559" w:type="dxa"/>
          </w:tcPr>
          <w:p w14:paraId="50F61D9F" w14:textId="77777777" w:rsidR="00FE501C" w:rsidRPr="006575DA" w:rsidRDefault="00924DD4" w:rsidP="00E362F0">
            <w:pPr>
              <w:spacing w:before="40" w:after="40"/>
              <w:jc w:val="center"/>
              <w:rPr>
                <w:rStyle w:val="Hyperlink"/>
                <w:rFonts w:ascii="Calibri" w:hAnsi="Calibri"/>
                <w:sz w:val="22"/>
                <w:szCs w:val="22"/>
                <w:lang w:val="fr-FR"/>
              </w:rPr>
            </w:pPr>
            <w:hyperlink r:id="rId179" w:history="1">
              <w:r w:rsidR="00FE501C" w:rsidRPr="00E744A0">
                <w:rPr>
                  <w:rStyle w:val="Hyperlink"/>
                  <w:rFonts w:ascii="Calibri" w:hAnsi="Calibri"/>
                  <w:lang w:val="fr-FR"/>
                </w:rPr>
                <w:t>1/167</w:t>
              </w:r>
            </w:hyperlink>
          </w:p>
        </w:tc>
        <w:tc>
          <w:tcPr>
            <w:tcW w:w="284" w:type="dxa"/>
          </w:tcPr>
          <w:p w14:paraId="0CDB3A20" w14:textId="77777777" w:rsidR="00FE501C" w:rsidRDefault="00FE501C" w:rsidP="00E362F0">
            <w:pPr>
              <w:jc w:val="center"/>
              <w:rPr>
                <w:sz w:val="20"/>
              </w:rPr>
            </w:pPr>
          </w:p>
        </w:tc>
        <w:tc>
          <w:tcPr>
            <w:tcW w:w="236" w:type="dxa"/>
          </w:tcPr>
          <w:p w14:paraId="51519D8A" w14:textId="77777777" w:rsidR="00FE501C" w:rsidRDefault="00FE501C" w:rsidP="00E362F0">
            <w:pPr>
              <w:jc w:val="center"/>
              <w:rPr>
                <w:sz w:val="20"/>
              </w:rPr>
            </w:pPr>
          </w:p>
        </w:tc>
        <w:tc>
          <w:tcPr>
            <w:tcW w:w="331" w:type="dxa"/>
          </w:tcPr>
          <w:p w14:paraId="43158EA6" w14:textId="77777777" w:rsidR="00FE501C" w:rsidRPr="0033213C" w:rsidRDefault="00FE501C" w:rsidP="00E362F0">
            <w:pPr>
              <w:jc w:val="center"/>
              <w:rPr>
                <w:sz w:val="20"/>
              </w:rPr>
            </w:pPr>
          </w:p>
        </w:tc>
        <w:tc>
          <w:tcPr>
            <w:tcW w:w="283" w:type="dxa"/>
          </w:tcPr>
          <w:p w14:paraId="2D0E5624" w14:textId="77777777" w:rsidR="00FE501C" w:rsidRPr="0033213C" w:rsidRDefault="00FE501C" w:rsidP="00E362F0">
            <w:pPr>
              <w:jc w:val="center"/>
              <w:rPr>
                <w:sz w:val="20"/>
              </w:rPr>
            </w:pPr>
          </w:p>
        </w:tc>
        <w:tc>
          <w:tcPr>
            <w:tcW w:w="284" w:type="dxa"/>
          </w:tcPr>
          <w:p w14:paraId="1A0B62C5" w14:textId="77777777" w:rsidR="00FE501C" w:rsidRPr="0033213C" w:rsidRDefault="00FE501C" w:rsidP="00E362F0">
            <w:pPr>
              <w:jc w:val="center"/>
              <w:rPr>
                <w:sz w:val="20"/>
              </w:rPr>
            </w:pPr>
          </w:p>
        </w:tc>
        <w:tc>
          <w:tcPr>
            <w:tcW w:w="283" w:type="dxa"/>
          </w:tcPr>
          <w:p w14:paraId="41D8E22E" w14:textId="77777777" w:rsidR="00FE501C" w:rsidRDefault="00FE501C" w:rsidP="00E362F0">
            <w:pPr>
              <w:jc w:val="center"/>
              <w:rPr>
                <w:sz w:val="20"/>
              </w:rPr>
            </w:pPr>
          </w:p>
        </w:tc>
        <w:tc>
          <w:tcPr>
            <w:tcW w:w="284" w:type="dxa"/>
          </w:tcPr>
          <w:p w14:paraId="3869C48B" w14:textId="77777777" w:rsidR="00FE501C" w:rsidRPr="0033213C" w:rsidRDefault="00FE501C" w:rsidP="00E362F0">
            <w:pPr>
              <w:jc w:val="center"/>
              <w:rPr>
                <w:sz w:val="20"/>
              </w:rPr>
            </w:pPr>
          </w:p>
        </w:tc>
        <w:tc>
          <w:tcPr>
            <w:tcW w:w="236" w:type="dxa"/>
          </w:tcPr>
          <w:p w14:paraId="4CA5ED6D" w14:textId="77777777" w:rsidR="00FE501C" w:rsidRPr="0033213C" w:rsidRDefault="00FE501C" w:rsidP="00E362F0">
            <w:pPr>
              <w:jc w:val="center"/>
              <w:rPr>
                <w:sz w:val="20"/>
              </w:rPr>
            </w:pPr>
          </w:p>
        </w:tc>
        <w:tc>
          <w:tcPr>
            <w:tcW w:w="473" w:type="dxa"/>
          </w:tcPr>
          <w:p w14:paraId="14923BC7" w14:textId="77777777" w:rsidR="00FE501C" w:rsidRPr="0033213C" w:rsidRDefault="00FE501C" w:rsidP="00E362F0">
            <w:pPr>
              <w:jc w:val="center"/>
              <w:rPr>
                <w:sz w:val="20"/>
              </w:rPr>
            </w:pPr>
          </w:p>
        </w:tc>
        <w:tc>
          <w:tcPr>
            <w:tcW w:w="425" w:type="dxa"/>
          </w:tcPr>
          <w:p w14:paraId="490BF837" w14:textId="77777777" w:rsidR="00FE501C" w:rsidRDefault="00FE501C" w:rsidP="00E362F0">
            <w:pPr>
              <w:jc w:val="center"/>
              <w:rPr>
                <w:sz w:val="20"/>
              </w:rPr>
            </w:pPr>
            <w:r>
              <w:rPr>
                <w:rFonts w:ascii="Calibri" w:hAnsi="Calibri"/>
                <w:lang w:val="fr-FR"/>
              </w:rPr>
              <w:t>1</w:t>
            </w:r>
          </w:p>
        </w:tc>
        <w:tc>
          <w:tcPr>
            <w:tcW w:w="425" w:type="dxa"/>
          </w:tcPr>
          <w:p w14:paraId="6B3E3549" w14:textId="77777777" w:rsidR="00FE501C" w:rsidRDefault="00FE501C" w:rsidP="00E362F0">
            <w:pPr>
              <w:jc w:val="center"/>
              <w:rPr>
                <w:sz w:val="20"/>
              </w:rPr>
            </w:pPr>
          </w:p>
        </w:tc>
        <w:tc>
          <w:tcPr>
            <w:tcW w:w="425" w:type="dxa"/>
          </w:tcPr>
          <w:p w14:paraId="4C8F3385" w14:textId="77777777" w:rsidR="00FE501C" w:rsidRPr="0033213C" w:rsidRDefault="00FE501C" w:rsidP="00E362F0">
            <w:pPr>
              <w:jc w:val="center"/>
              <w:rPr>
                <w:sz w:val="20"/>
              </w:rPr>
            </w:pPr>
          </w:p>
        </w:tc>
        <w:tc>
          <w:tcPr>
            <w:tcW w:w="426" w:type="dxa"/>
          </w:tcPr>
          <w:p w14:paraId="2CB854DA" w14:textId="77777777" w:rsidR="00FE501C" w:rsidRPr="0033213C" w:rsidRDefault="00FE501C" w:rsidP="00E362F0">
            <w:pPr>
              <w:jc w:val="center"/>
              <w:rPr>
                <w:sz w:val="20"/>
              </w:rPr>
            </w:pPr>
          </w:p>
        </w:tc>
        <w:tc>
          <w:tcPr>
            <w:tcW w:w="2835" w:type="dxa"/>
          </w:tcPr>
          <w:p w14:paraId="369BF960" w14:textId="77777777" w:rsidR="00FE501C" w:rsidRPr="00C2612E" w:rsidRDefault="00FE501C" w:rsidP="00E362F0">
            <w:pPr>
              <w:spacing w:before="40" w:after="40"/>
              <w:rPr>
                <w:rFonts w:ascii="Calibri" w:hAnsi="Calibri"/>
                <w:bCs/>
                <w:sz w:val="22"/>
                <w:szCs w:val="22"/>
                <w:lang w:val="en-US"/>
              </w:rPr>
            </w:pPr>
            <w:r w:rsidRPr="00C2612E">
              <w:rPr>
                <w:rFonts w:ascii="Calibri" w:hAnsi="Calibri"/>
                <w:bCs/>
                <w:lang w:val="en-US"/>
              </w:rPr>
              <w:t>Mobile communication accessibility policy framework (Section 2.1 of the Q7 Final Report)</w:t>
            </w:r>
          </w:p>
        </w:tc>
      </w:tr>
      <w:tr w:rsidR="00FE501C" w:rsidRPr="0033213C" w14:paraId="5B26AE3C" w14:textId="77777777" w:rsidTr="00E362F0">
        <w:trPr>
          <w:trHeight w:val="567"/>
        </w:trPr>
        <w:tc>
          <w:tcPr>
            <w:tcW w:w="2972" w:type="dxa"/>
          </w:tcPr>
          <w:p w14:paraId="4C3DD6CB" w14:textId="77777777" w:rsidR="00FE501C" w:rsidRPr="00C2612E" w:rsidRDefault="00FE501C" w:rsidP="00E362F0">
            <w:pPr>
              <w:spacing w:before="40" w:after="40"/>
              <w:rPr>
                <w:rFonts w:ascii="Calibri" w:hAnsi="Calibri"/>
                <w:bCs/>
                <w:sz w:val="22"/>
                <w:szCs w:val="22"/>
                <w:lang w:val="fr-CH"/>
              </w:rPr>
            </w:pPr>
            <w:r w:rsidRPr="00C2612E">
              <w:rPr>
                <w:rFonts w:ascii="Calibri" w:hAnsi="Calibri"/>
                <w:bCs/>
                <w:lang w:val="fr-CH"/>
              </w:rPr>
              <w:t xml:space="preserve">Politique d'accessibilité aux télécommunications/TIC pour l'espace CEDEAO    </w:t>
            </w:r>
          </w:p>
        </w:tc>
        <w:tc>
          <w:tcPr>
            <w:tcW w:w="1418" w:type="dxa"/>
          </w:tcPr>
          <w:p w14:paraId="7B65F665" w14:textId="77777777" w:rsidR="00FE501C" w:rsidRPr="006575DA" w:rsidRDefault="00FE501C" w:rsidP="00E362F0">
            <w:pPr>
              <w:spacing w:before="40" w:after="40"/>
              <w:rPr>
                <w:rFonts w:ascii="Calibri" w:hAnsi="Calibri"/>
                <w:bCs/>
                <w:sz w:val="22"/>
                <w:szCs w:val="22"/>
                <w:lang w:val="fr-FR"/>
              </w:rPr>
            </w:pPr>
            <w:r w:rsidRPr="00E744A0">
              <w:rPr>
                <w:rFonts w:ascii="Calibri" w:hAnsi="Calibri"/>
                <w:bCs/>
                <w:lang w:val="fr-FR"/>
              </w:rPr>
              <w:t>Côte d'Ivoire (</w:t>
            </w:r>
            <w:proofErr w:type="spellStart"/>
            <w:r w:rsidRPr="00E744A0">
              <w:rPr>
                <w:rFonts w:ascii="Calibri" w:hAnsi="Calibri"/>
                <w:bCs/>
                <w:lang w:val="fr-FR"/>
              </w:rPr>
              <w:t>Republic</w:t>
            </w:r>
            <w:proofErr w:type="spellEnd"/>
            <w:r w:rsidRPr="00E744A0">
              <w:rPr>
                <w:rFonts w:ascii="Calibri" w:hAnsi="Calibri"/>
                <w:bCs/>
                <w:lang w:val="fr-FR"/>
              </w:rPr>
              <w:t xml:space="preserve"> of)  </w:t>
            </w:r>
          </w:p>
        </w:tc>
        <w:tc>
          <w:tcPr>
            <w:tcW w:w="1417" w:type="dxa"/>
          </w:tcPr>
          <w:p w14:paraId="11AA79EE" w14:textId="77777777" w:rsidR="00FE501C" w:rsidRDefault="00FE501C" w:rsidP="00E362F0">
            <w:pPr>
              <w:spacing w:before="40" w:after="40"/>
              <w:jc w:val="center"/>
              <w:rPr>
                <w:rStyle w:val="Hyperlink"/>
                <w:color w:val="000000" w:themeColor="text1"/>
                <w:sz w:val="22"/>
                <w:szCs w:val="22"/>
              </w:rPr>
            </w:pPr>
            <w:r>
              <w:rPr>
                <w:rStyle w:val="Hyperlink"/>
                <w:color w:val="000000" w:themeColor="text1"/>
                <w:sz w:val="22"/>
                <w:szCs w:val="22"/>
              </w:rPr>
              <w:t>Q.7/1</w:t>
            </w:r>
          </w:p>
        </w:tc>
        <w:tc>
          <w:tcPr>
            <w:tcW w:w="1559" w:type="dxa"/>
          </w:tcPr>
          <w:p w14:paraId="54144F0A" w14:textId="77777777" w:rsidR="00FE501C" w:rsidRPr="006575DA" w:rsidRDefault="00924DD4" w:rsidP="00E362F0">
            <w:pPr>
              <w:spacing w:before="40" w:after="40"/>
              <w:jc w:val="center"/>
              <w:rPr>
                <w:rStyle w:val="Hyperlink"/>
                <w:rFonts w:ascii="Calibri" w:hAnsi="Calibri"/>
                <w:sz w:val="22"/>
                <w:szCs w:val="22"/>
                <w:lang w:val="fr-FR"/>
              </w:rPr>
            </w:pPr>
            <w:hyperlink r:id="rId180" w:history="1">
              <w:r w:rsidR="00FE501C" w:rsidRPr="00E744A0">
                <w:rPr>
                  <w:rStyle w:val="Hyperlink"/>
                  <w:rFonts w:ascii="Calibri" w:hAnsi="Calibri"/>
                  <w:lang w:val="fr-FR"/>
                </w:rPr>
                <w:t>1/176</w:t>
              </w:r>
            </w:hyperlink>
          </w:p>
        </w:tc>
        <w:tc>
          <w:tcPr>
            <w:tcW w:w="284" w:type="dxa"/>
          </w:tcPr>
          <w:p w14:paraId="2A291996" w14:textId="77777777" w:rsidR="00FE501C" w:rsidRDefault="00FE501C" w:rsidP="00E362F0">
            <w:pPr>
              <w:jc w:val="center"/>
              <w:rPr>
                <w:sz w:val="20"/>
              </w:rPr>
            </w:pPr>
          </w:p>
        </w:tc>
        <w:tc>
          <w:tcPr>
            <w:tcW w:w="236" w:type="dxa"/>
          </w:tcPr>
          <w:p w14:paraId="05C75900" w14:textId="77777777" w:rsidR="00FE501C" w:rsidRDefault="00FE501C" w:rsidP="00E362F0">
            <w:pPr>
              <w:jc w:val="center"/>
              <w:rPr>
                <w:sz w:val="20"/>
              </w:rPr>
            </w:pPr>
          </w:p>
        </w:tc>
        <w:tc>
          <w:tcPr>
            <w:tcW w:w="331" w:type="dxa"/>
          </w:tcPr>
          <w:p w14:paraId="4BAE0FBE" w14:textId="77777777" w:rsidR="00FE501C" w:rsidRPr="0033213C" w:rsidRDefault="00FE501C" w:rsidP="00E362F0">
            <w:pPr>
              <w:jc w:val="center"/>
              <w:rPr>
                <w:sz w:val="20"/>
              </w:rPr>
            </w:pPr>
          </w:p>
        </w:tc>
        <w:tc>
          <w:tcPr>
            <w:tcW w:w="283" w:type="dxa"/>
          </w:tcPr>
          <w:p w14:paraId="6F9ED572" w14:textId="77777777" w:rsidR="00FE501C" w:rsidRPr="0033213C" w:rsidRDefault="00FE501C" w:rsidP="00E362F0">
            <w:pPr>
              <w:jc w:val="center"/>
              <w:rPr>
                <w:sz w:val="20"/>
              </w:rPr>
            </w:pPr>
          </w:p>
        </w:tc>
        <w:tc>
          <w:tcPr>
            <w:tcW w:w="284" w:type="dxa"/>
          </w:tcPr>
          <w:p w14:paraId="3B6F660F" w14:textId="77777777" w:rsidR="00FE501C" w:rsidRPr="0033213C" w:rsidRDefault="00FE501C" w:rsidP="00E362F0">
            <w:pPr>
              <w:jc w:val="center"/>
              <w:rPr>
                <w:sz w:val="20"/>
              </w:rPr>
            </w:pPr>
          </w:p>
        </w:tc>
        <w:tc>
          <w:tcPr>
            <w:tcW w:w="283" w:type="dxa"/>
          </w:tcPr>
          <w:p w14:paraId="3BAB19CD" w14:textId="77777777" w:rsidR="00FE501C" w:rsidRDefault="00FE501C" w:rsidP="00E362F0">
            <w:pPr>
              <w:jc w:val="center"/>
              <w:rPr>
                <w:sz w:val="20"/>
              </w:rPr>
            </w:pPr>
          </w:p>
        </w:tc>
        <w:tc>
          <w:tcPr>
            <w:tcW w:w="284" w:type="dxa"/>
          </w:tcPr>
          <w:p w14:paraId="2E09AAD6" w14:textId="77777777" w:rsidR="00FE501C" w:rsidRPr="0033213C" w:rsidRDefault="00FE501C" w:rsidP="00E362F0">
            <w:pPr>
              <w:jc w:val="center"/>
              <w:rPr>
                <w:sz w:val="20"/>
              </w:rPr>
            </w:pPr>
          </w:p>
        </w:tc>
        <w:tc>
          <w:tcPr>
            <w:tcW w:w="236" w:type="dxa"/>
          </w:tcPr>
          <w:p w14:paraId="43EB93A8" w14:textId="77777777" w:rsidR="00FE501C" w:rsidRPr="0033213C" w:rsidRDefault="00FE501C" w:rsidP="00E362F0">
            <w:pPr>
              <w:jc w:val="center"/>
              <w:rPr>
                <w:sz w:val="20"/>
              </w:rPr>
            </w:pPr>
          </w:p>
        </w:tc>
        <w:tc>
          <w:tcPr>
            <w:tcW w:w="473" w:type="dxa"/>
          </w:tcPr>
          <w:p w14:paraId="3F8C6B8C" w14:textId="77777777" w:rsidR="00FE501C" w:rsidRPr="0033213C" w:rsidRDefault="00FE501C" w:rsidP="00E362F0">
            <w:pPr>
              <w:jc w:val="center"/>
              <w:rPr>
                <w:sz w:val="20"/>
              </w:rPr>
            </w:pPr>
          </w:p>
        </w:tc>
        <w:tc>
          <w:tcPr>
            <w:tcW w:w="425" w:type="dxa"/>
          </w:tcPr>
          <w:p w14:paraId="0906B9B2" w14:textId="77777777" w:rsidR="00FE501C" w:rsidRDefault="00FE501C" w:rsidP="00E362F0">
            <w:pPr>
              <w:jc w:val="center"/>
              <w:rPr>
                <w:sz w:val="20"/>
              </w:rPr>
            </w:pPr>
          </w:p>
        </w:tc>
        <w:tc>
          <w:tcPr>
            <w:tcW w:w="425" w:type="dxa"/>
          </w:tcPr>
          <w:p w14:paraId="620EA15A" w14:textId="77777777" w:rsidR="00FE501C" w:rsidRDefault="00FE501C" w:rsidP="00E362F0">
            <w:pPr>
              <w:jc w:val="center"/>
              <w:rPr>
                <w:sz w:val="20"/>
              </w:rPr>
            </w:pPr>
          </w:p>
        </w:tc>
        <w:tc>
          <w:tcPr>
            <w:tcW w:w="425" w:type="dxa"/>
          </w:tcPr>
          <w:p w14:paraId="6650E2AB" w14:textId="77777777" w:rsidR="00FE501C" w:rsidRPr="0033213C" w:rsidRDefault="00FE501C" w:rsidP="00E362F0">
            <w:pPr>
              <w:jc w:val="center"/>
              <w:rPr>
                <w:sz w:val="20"/>
              </w:rPr>
            </w:pPr>
          </w:p>
        </w:tc>
        <w:tc>
          <w:tcPr>
            <w:tcW w:w="426" w:type="dxa"/>
          </w:tcPr>
          <w:p w14:paraId="4814A651" w14:textId="77777777" w:rsidR="00FE501C" w:rsidRPr="0033213C" w:rsidRDefault="00FE501C" w:rsidP="00E362F0">
            <w:pPr>
              <w:jc w:val="center"/>
              <w:rPr>
                <w:sz w:val="20"/>
              </w:rPr>
            </w:pPr>
          </w:p>
        </w:tc>
        <w:tc>
          <w:tcPr>
            <w:tcW w:w="2835" w:type="dxa"/>
          </w:tcPr>
          <w:p w14:paraId="5B3D565A" w14:textId="77777777" w:rsidR="00FE501C" w:rsidRPr="006575DA" w:rsidRDefault="00FE501C" w:rsidP="00E362F0">
            <w:pPr>
              <w:spacing w:before="40" w:after="40"/>
              <w:rPr>
                <w:rFonts w:ascii="Calibri" w:hAnsi="Calibri"/>
                <w:bCs/>
                <w:sz w:val="22"/>
                <w:szCs w:val="22"/>
                <w:lang w:val="fr-FR"/>
              </w:rPr>
            </w:pPr>
            <w:r>
              <w:rPr>
                <w:rFonts w:ascii="Calibri" w:hAnsi="Calibri"/>
                <w:bCs/>
                <w:lang w:val="fr-FR"/>
              </w:rPr>
              <w:t>-</w:t>
            </w:r>
          </w:p>
        </w:tc>
      </w:tr>
      <w:tr w:rsidR="00FE501C" w:rsidRPr="0033213C" w14:paraId="3AFD02E9" w14:textId="77777777" w:rsidTr="00E362F0">
        <w:trPr>
          <w:trHeight w:val="567"/>
        </w:trPr>
        <w:tc>
          <w:tcPr>
            <w:tcW w:w="2972" w:type="dxa"/>
          </w:tcPr>
          <w:p w14:paraId="75F71114" w14:textId="77777777" w:rsidR="00FE501C" w:rsidRPr="00C2612E" w:rsidRDefault="00FE501C" w:rsidP="00E362F0">
            <w:pPr>
              <w:spacing w:before="40" w:after="40"/>
              <w:rPr>
                <w:rFonts w:ascii="Calibri" w:hAnsi="Calibri"/>
                <w:bCs/>
                <w:sz w:val="22"/>
                <w:szCs w:val="22"/>
                <w:lang w:val="fr-CH"/>
              </w:rPr>
            </w:pPr>
            <w:r w:rsidRPr="00C2612E">
              <w:rPr>
                <w:rFonts w:ascii="Calibri" w:hAnsi="Calibri"/>
                <w:bCs/>
                <w:lang w:val="fr-CH"/>
              </w:rPr>
              <w:t xml:space="preserve">Compte rendu de l'atelier CEDEAO-UIT   </w:t>
            </w:r>
          </w:p>
        </w:tc>
        <w:tc>
          <w:tcPr>
            <w:tcW w:w="1418" w:type="dxa"/>
          </w:tcPr>
          <w:p w14:paraId="225731F1" w14:textId="77777777" w:rsidR="00FE501C" w:rsidRPr="006575DA" w:rsidRDefault="00FE501C" w:rsidP="00E362F0">
            <w:pPr>
              <w:spacing w:before="40" w:after="40"/>
              <w:rPr>
                <w:rFonts w:ascii="Calibri" w:hAnsi="Calibri"/>
                <w:bCs/>
                <w:sz w:val="22"/>
                <w:szCs w:val="22"/>
                <w:lang w:val="fr-FR"/>
              </w:rPr>
            </w:pPr>
            <w:r w:rsidRPr="00E744A0">
              <w:rPr>
                <w:rFonts w:ascii="Calibri" w:hAnsi="Calibri"/>
                <w:bCs/>
                <w:lang w:val="fr-FR"/>
              </w:rPr>
              <w:t>Mali (</w:t>
            </w:r>
            <w:proofErr w:type="spellStart"/>
            <w:r w:rsidRPr="00E744A0">
              <w:rPr>
                <w:rFonts w:ascii="Calibri" w:hAnsi="Calibri"/>
                <w:bCs/>
                <w:lang w:val="fr-FR"/>
              </w:rPr>
              <w:t>Republic</w:t>
            </w:r>
            <w:proofErr w:type="spellEnd"/>
            <w:r w:rsidRPr="00E744A0">
              <w:rPr>
                <w:rFonts w:ascii="Calibri" w:hAnsi="Calibri"/>
                <w:bCs/>
                <w:lang w:val="fr-FR"/>
              </w:rPr>
              <w:t xml:space="preserve"> of)  </w:t>
            </w:r>
          </w:p>
        </w:tc>
        <w:tc>
          <w:tcPr>
            <w:tcW w:w="1417" w:type="dxa"/>
          </w:tcPr>
          <w:p w14:paraId="06239FD4" w14:textId="77777777" w:rsidR="00FE501C" w:rsidRDefault="00FE501C" w:rsidP="00E362F0">
            <w:pPr>
              <w:spacing w:before="40" w:after="40"/>
              <w:jc w:val="center"/>
              <w:rPr>
                <w:rStyle w:val="Hyperlink"/>
                <w:color w:val="000000" w:themeColor="text1"/>
                <w:sz w:val="22"/>
                <w:szCs w:val="22"/>
              </w:rPr>
            </w:pPr>
            <w:r>
              <w:rPr>
                <w:rStyle w:val="Hyperlink"/>
                <w:color w:val="000000" w:themeColor="text1"/>
                <w:sz w:val="22"/>
                <w:szCs w:val="22"/>
              </w:rPr>
              <w:t>Q.7/1</w:t>
            </w:r>
          </w:p>
        </w:tc>
        <w:tc>
          <w:tcPr>
            <w:tcW w:w="1559" w:type="dxa"/>
          </w:tcPr>
          <w:p w14:paraId="1FB7411D" w14:textId="77777777" w:rsidR="00FE501C" w:rsidRPr="006575DA" w:rsidRDefault="00924DD4" w:rsidP="00E362F0">
            <w:pPr>
              <w:spacing w:before="40" w:after="40"/>
              <w:jc w:val="center"/>
              <w:rPr>
                <w:rStyle w:val="Hyperlink"/>
                <w:rFonts w:ascii="Calibri" w:hAnsi="Calibri"/>
                <w:sz w:val="22"/>
                <w:szCs w:val="22"/>
                <w:lang w:val="fr-FR"/>
              </w:rPr>
            </w:pPr>
            <w:hyperlink r:id="rId181" w:history="1">
              <w:r w:rsidR="00FE501C" w:rsidRPr="00FC39ED">
                <w:rPr>
                  <w:rStyle w:val="Hyperlink"/>
                  <w:rFonts w:ascii="Calibri" w:hAnsi="Calibri"/>
                  <w:lang w:val="fr-FR"/>
                </w:rPr>
                <w:t>1/182</w:t>
              </w:r>
            </w:hyperlink>
          </w:p>
        </w:tc>
        <w:tc>
          <w:tcPr>
            <w:tcW w:w="284" w:type="dxa"/>
          </w:tcPr>
          <w:p w14:paraId="5449B8BF" w14:textId="77777777" w:rsidR="00FE501C" w:rsidRDefault="00FE501C" w:rsidP="00E362F0">
            <w:pPr>
              <w:jc w:val="center"/>
              <w:rPr>
                <w:sz w:val="20"/>
              </w:rPr>
            </w:pPr>
          </w:p>
        </w:tc>
        <w:tc>
          <w:tcPr>
            <w:tcW w:w="236" w:type="dxa"/>
          </w:tcPr>
          <w:p w14:paraId="2B414E9B" w14:textId="77777777" w:rsidR="00FE501C" w:rsidRDefault="00FE501C" w:rsidP="00E362F0">
            <w:pPr>
              <w:jc w:val="center"/>
              <w:rPr>
                <w:sz w:val="20"/>
              </w:rPr>
            </w:pPr>
          </w:p>
        </w:tc>
        <w:tc>
          <w:tcPr>
            <w:tcW w:w="331" w:type="dxa"/>
          </w:tcPr>
          <w:p w14:paraId="03715446" w14:textId="77777777" w:rsidR="00FE501C" w:rsidRPr="0033213C" w:rsidRDefault="00FE501C" w:rsidP="00E362F0">
            <w:pPr>
              <w:jc w:val="center"/>
              <w:rPr>
                <w:sz w:val="20"/>
              </w:rPr>
            </w:pPr>
          </w:p>
        </w:tc>
        <w:tc>
          <w:tcPr>
            <w:tcW w:w="283" w:type="dxa"/>
          </w:tcPr>
          <w:p w14:paraId="2DBAAB3E" w14:textId="77777777" w:rsidR="00FE501C" w:rsidRPr="0033213C" w:rsidRDefault="00FE501C" w:rsidP="00E362F0">
            <w:pPr>
              <w:jc w:val="center"/>
              <w:rPr>
                <w:sz w:val="20"/>
              </w:rPr>
            </w:pPr>
          </w:p>
        </w:tc>
        <w:tc>
          <w:tcPr>
            <w:tcW w:w="284" w:type="dxa"/>
          </w:tcPr>
          <w:p w14:paraId="6D482AA2" w14:textId="77777777" w:rsidR="00FE501C" w:rsidRPr="0033213C" w:rsidRDefault="00FE501C" w:rsidP="00E362F0">
            <w:pPr>
              <w:jc w:val="center"/>
              <w:rPr>
                <w:sz w:val="20"/>
              </w:rPr>
            </w:pPr>
          </w:p>
        </w:tc>
        <w:tc>
          <w:tcPr>
            <w:tcW w:w="283" w:type="dxa"/>
          </w:tcPr>
          <w:p w14:paraId="04988323" w14:textId="77777777" w:rsidR="00FE501C" w:rsidRDefault="00FE501C" w:rsidP="00E362F0">
            <w:pPr>
              <w:jc w:val="center"/>
              <w:rPr>
                <w:sz w:val="20"/>
              </w:rPr>
            </w:pPr>
          </w:p>
        </w:tc>
        <w:tc>
          <w:tcPr>
            <w:tcW w:w="284" w:type="dxa"/>
          </w:tcPr>
          <w:p w14:paraId="69EB99F9" w14:textId="77777777" w:rsidR="00FE501C" w:rsidRPr="0033213C" w:rsidRDefault="00FE501C" w:rsidP="00E362F0">
            <w:pPr>
              <w:jc w:val="center"/>
              <w:rPr>
                <w:sz w:val="20"/>
              </w:rPr>
            </w:pPr>
          </w:p>
        </w:tc>
        <w:tc>
          <w:tcPr>
            <w:tcW w:w="236" w:type="dxa"/>
          </w:tcPr>
          <w:p w14:paraId="0E7ED182" w14:textId="77777777" w:rsidR="00FE501C" w:rsidRPr="0033213C" w:rsidRDefault="00FE501C" w:rsidP="00E362F0">
            <w:pPr>
              <w:jc w:val="center"/>
              <w:rPr>
                <w:sz w:val="20"/>
              </w:rPr>
            </w:pPr>
          </w:p>
        </w:tc>
        <w:tc>
          <w:tcPr>
            <w:tcW w:w="473" w:type="dxa"/>
          </w:tcPr>
          <w:p w14:paraId="323818DB" w14:textId="77777777" w:rsidR="00FE501C" w:rsidRPr="0033213C" w:rsidRDefault="00FE501C" w:rsidP="00E362F0">
            <w:pPr>
              <w:jc w:val="center"/>
              <w:rPr>
                <w:sz w:val="20"/>
              </w:rPr>
            </w:pPr>
          </w:p>
        </w:tc>
        <w:tc>
          <w:tcPr>
            <w:tcW w:w="425" w:type="dxa"/>
          </w:tcPr>
          <w:p w14:paraId="2D1E5EFA" w14:textId="77777777" w:rsidR="00FE501C" w:rsidRDefault="00FE501C" w:rsidP="00E362F0">
            <w:pPr>
              <w:jc w:val="center"/>
              <w:rPr>
                <w:sz w:val="20"/>
              </w:rPr>
            </w:pPr>
          </w:p>
        </w:tc>
        <w:tc>
          <w:tcPr>
            <w:tcW w:w="425" w:type="dxa"/>
          </w:tcPr>
          <w:p w14:paraId="012E795C" w14:textId="77777777" w:rsidR="00FE501C" w:rsidRDefault="00FE501C" w:rsidP="00E362F0">
            <w:pPr>
              <w:jc w:val="center"/>
              <w:rPr>
                <w:sz w:val="20"/>
              </w:rPr>
            </w:pPr>
          </w:p>
        </w:tc>
        <w:tc>
          <w:tcPr>
            <w:tcW w:w="425" w:type="dxa"/>
          </w:tcPr>
          <w:p w14:paraId="6EF27E68" w14:textId="77777777" w:rsidR="00FE501C" w:rsidRPr="0033213C" w:rsidRDefault="00FE501C" w:rsidP="00E362F0">
            <w:pPr>
              <w:jc w:val="center"/>
              <w:rPr>
                <w:sz w:val="20"/>
              </w:rPr>
            </w:pPr>
          </w:p>
        </w:tc>
        <w:tc>
          <w:tcPr>
            <w:tcW w:w="426" w:type="dxa"/>
          </w:tcPr>
          <w:p w14:paraId="67E860A1" w14:textId="77777777" w:rsidR="00FE501C" w:rsidRPr="0033213C" w:rsidRDefault="00FE501C" w:rsidP="00E362F0">
            <w:pPr>
              <w:jc w:val="center"/>
              <w:rPr>
                <w:sz w:val="20"/>
              </w:rPr>
            </w:pPr>
          </w:p>
        </w:tc>
        <w:tc>
          <w:tcPr>
            <w:tcW w:w="2835" w:type="dxa"/>
          </w:tcPr>
          <w:p w14:paraId="58CFE7D0" w14:textId="77777777" w:rsidR="00FE501C" w:rsidRPr="006575DA" w:rsidRDefault="00FE501C" w:rsidP="00E362F0">
            <w:pPr>
              <w:spacing w:before="40" w:after="40"/>
              <w:rPr>
                <w:rFonts w:ascii="Calibri" w:hAnsi="Calibri"/>
                <w:bCs/>
                <w:sz w:val="22"/>
                <w:szCs w:val="22"/>
                <w:lang w:val="fr-FR"/>
              </w:rPr>
            </w:pPr>
            <w:r>
              <w:rPr>
                <w:rFonts w:ascii="Calibri" w:hAnsi="Calibri"/>
                <w:bCs/>
                <w:lang w:val="fr-FR"/>
              </w:rPr>
              <w:t>-</w:t>
            </w:r>
          </w:p>
        </w:tc>
      </w:tr>
      <w:tr w:rsidR="00FE501C" w:rsidRPr="0033213C" w14:paraId="04DD8A6E" w14:textId="77777777" w:rsidTr="00E362F0">
        <w:trPr>
          <w:trHeight w:val="567"/>
        </w:trPr>
        <w:tc>
          <w:tcPr>
            <w:tcW w:w="2972" w:type="dxa"/>
          </w:tcPr>
          <w:p w14:paraId="17657126" w14:textId="77777777" w:rsidR="00FE501C" w:rsidRPr="00200268" w:rsidRDefault="00FE501C" w:rsidP="00E362F0">
            <w:pPr>
              <w:spacing w:before="40" w:after="40"/>
              <w:rPr>
                <w:rFonts w:ascii="Calibri" w:hAnsi="Calibri"/>
                <w:bCs/>
                <w:sz w:val="22"/>
                <w:szCs w:val="22"/>
                <w:lang w:val="en-US"/>
              </w:rPr>
            </w:pPr>
            <w:r w:rsidRPr="00363AB4">
              <w:rPr>
                <w:rFonts w:ascii="Calibri" w:hAnsi="Calibri"/>
                <w:bCs/>
                <w:lang w:val="en-US"/>
              </w:rPr>
              <w:t xml:space="preserve">Universal design as a mechanism for ICT accessibility in the Global South  </w:t>
            </w:r>
          </w:p>
        </w:tc>
        <w:tc>
          <w:tcPr>
            <w:tcW w:w="1418" w:type="dxa"/>
          </w:tcPr>
          <w:p w14:paraId="29B283BE" w14:textId="77777777" w:rsidR="00FE501C" w:rsidRPr="006575DA" w:rsidRDefault="00FE501C" w:rsidP="00E362F0">
            <w:pPr>
              <w:spacing w:before="40" w:after="40"/>
              <w:rPr>
                <w:rFonts w:ascii="Calibri" w:hAnsi="Calibri"/>
                <w:bCs/>
                <w:sz w:val="22"/>
                <w:szCs w:val="22"/>
                <w:lang w:val="fr-FR"/>
              </w:rPr>
            </w:pPr>
            <w:r w:rsidRPr="00FC39ED">
              <w:rPr>
                <w:rFonts w:ascii="Calibri" w:hAnsi="Calibri"/>
                <w:bCs/>
                <w:lang w:val="fr-FR"/>
              </w:rPr>
              <w:t xml:space="preserve">Oslo </w:t>
            </w:r>
            <w:proofErr w:type="spellStart"/>
            <w:r w:rsidRPr="00FC39ED">
              <w:rPr>
                <w:rFonts w:ascii="Calibri" w:hAnsi="Calibri"/>
                <w:bCs/>
                <w:lang w:val="fr-FR"/>
              </w:rPr>
              <w:t>Metropolitan</w:t>
            </w:r>
            <w:proofErr w:type="spellEnd"/>
            <w:r w:rsidRPr="00FC39ED">
              <w:rPr>
                <w:rFonts w:ascii="Calibri" w:hAnsi="Calibri"/>
                <w:bCs/>
                <w:lang w:val="fr-FR"/>
              </w:rPr>
              <w:t xml:space="preserve"> </w:t>
            </w:r>
            <w:proofErr w:type="spellStart"/>
            <w:r w:rsidRPr="00FC39ED">
              <w:rPr>
                <w:rFonts w:ascii="Calibri" w:hAnsi="Calibri"/>
                <w:bCs/>
                <w:lang w:val="fr-FR"/>
              </w:rPr>
              <w:t>University</w:t>
            </w:r>
            <w:proofErr w:type="spellEnd"/>
            <w:r w:rsidRPr="00FC39ED">
              <w:rPr>
                <w:rFonts w:ascii="Calibri" w:hAnsi="Calibri"/>
                <w:bCs/>
                <w:lang w:val="fr-FR"/>
              </w:rPr>
              <w:t xml:space="preserve">  </w:t>
            </w:r>
          </w:p>
        </w:tc>
        <w:tc>
          <w:tcPr>
            <w:tcW w:w="1417" w:type="dxa"/>
          </w:tcPr>
          <w:p w14:paraId="4074C7B2" w14:textId="77777777" w:rsidR="00FE501C" w:rsidRDefault="00FE501C" w:rsidP="00E362F0">
            <w:pPr>
              <w:spacing w:before="40" w:after="40"/>
              <w:jc w:val="center"/>
              <w:rPr>
                <w:rStyle w:val="Hyperlink"/>
                <w:color w:val="000000" w:themeColor="text1"/>
                <w:sz w:val="22"/>
                <w:szCs w:val="22"/>
              </w:rPr>
            </w:pPr>
            <w:r>
              <w:rPr>
                <w:rStyle w:val="Hyperlink"/>
                <w:color w:val="000000" w:themeColor="text1"/>
                <w:sz w:val="22"/>
                <w:szCs w:val="22"/>
              </w:rPr>
              <w:t>Q.7/1</w:t>
            </w:r>
          </w:p>
        </w:tc>
        <w:tc>
          <w:tcPr>
            <w:tcW w:w="1559" w:type="dxa"/>
          </w:tcPr>
          <w:p w14:paraId="5B1DCFEE" w14:textId="77777777" w:rsidR="00FE501C" w:rsidRPr="006575DA" w:rsidRDefault="00924DD4" w:rsidP="00E362F0">
            <w:pPr>
              <w:spacing w:before="40" w:after="40"/>
              <w:jc w:val="center"/>
              <w:rPr>
                <w:rStyle w:val="Hyperlink"/>
                <w:rFonts w:ascii="Calibri" w:hAnsi="Calibri"/>
                <w:sz w:val="22"/>
                <w:szCs w:val="22"/>
                <w:lang w:val="fr-FR"/>
              </w:rPr>
            </w:pPr>
            <w:hyperlink r:id="rId182" w:history="1">
              <w:r w:rsidR="00FE501C" w:rsidRPr="00FC39ED">
                <w:rPr>
                  <w:rStyle w:val="Hyperlink"/>
                  <w:rFonts w:ascii="Calibri" w:hAnsi="Calibri"/>
                </w:rPr>
                <w:t>1/183</w:t>
              </w:r>
            </w:hyperlink>
          </w:p>
        </w:tc>
        <w:tc>
          <w:tcPr>
            <w:tcW w:w="284" w:type="dxa"/>
          </w:tcPr>
          <w:p w14:paraId="21BEB641" w14:textId="77777777" w:rsidR="00FE501C" w:rsidRDefault="00FE501C" w:rsidP="00E362F0">
            <w:pPr>
              <w:jc w:val="center"/>
              <w:rPr>
                <w:sz w:val="20"/>
              </w:rPr>
            </w:pPr>
          </w:p>
        </w:tc>
        <w:tc>
          <w:tcPr>
            <w:tcW w:w="236" w:type="dxa"/>
          </w:tcPr>
          <w:p w14:paraId="2C629875" w14:textId="77777777" w:rsidR="00FE501C" w:rsidRDefault="00FE501C" w:rsidP="00E362F0">
            <w:pPr>
              <w:jc w:val="center"/>
              <w:rPr>
                <w:sz w:val="20"/>
              </w:rPr>
            </w:pPr>
          </w:p>
        </w:tc>
        <w:tc>
          <w:tcPr>
            <w:tcW w:w="331" w:type="dxa"/>
          </w:tcPr>
          <w:p w14:paraId="5D7F86DC" w14:textId="77777777" w:rsidR="00FE501C" w:rsidRPr="0033213C" w:rsidRDefault="00FE501C" w:rsidP="00E362F0">
            <w:pPr>
              <w:jc w:val="center"/>
              <w:rPr>
                <w:sz w:val="20"/>
              </w:rPr>
            </w:pPr>
          </w:p>
        </w:tc>
        <w:tc>
          <w:tcPr>
            <w:tcW w:w="283" w:type="dxa"/>
          </w:tcPr>
          <w:p w14:paraId="00659545" w14:textId="77777777" w:rsidR="00FE501C" w:rsidRPr="0033213C" w:rsidRDefault="00FE501C" w:rsidP="00E362F0">
            <w:pPr>
              <w:jc w:val="center"/>
              <w:rPr>
                <w:sz w:val="20"/>
              </w:rPr>
            </w:pPr>
          </w:p>
        </w:tc>
        <w:tc>
          <w:tcPr>
            <w:tcW w:w="284" w:type="dxa"/>
          </w:tcPr>
          <w:p w14:paraId="541C2865" w14:textId="77777777" w:rsidR="00FE501C" w:rsidRPr="0033213C" w:rsidRDefault="00FE501C" w:rsidP="00E362F0">
            <w:pPr>
              <w:jc w:val="center"/>
              <w:rPr>
                <w:sz w:val="20"/>
              </w:rPr>
            </w:pPr>
          </w:p>
        </w:tc>
        <w:tc>
          <w:tcPr>
            <w:tcW w:w="283" w:type="dxa"/>
          </w:tcPr>
          <w:p w14:paraId="57468A9A" w14:textId="77777777" w:rsidR="00FE501C" w:rsidRDefault="00FE501C" w:rsidP="00E362F0">
            <w:pPr>
              <w:jc w:val="center"/>
              <w:rPr>
                <w:sz w:val="20"/>
              </w:rPr>
            </w:pPr>
          </w:p>
        </w:tc>
        <w:tc>
          <w:tcPr>
            <w:tcW w:w="284" w:type="dxa"/>
          </w:tcPr>
          <w:p w14:paraId="48400AFD" w14:textId="77777777" w:rsidR="00FE501C" w:rsidRPr="0033213C" w:rsidRDefault="00FE501C" w:rsidP="00E362F0">
            <w:pPr>
              <w:jc w:val="center"/>
              <w:rPr>
                <w:sz w:val="20"/>
              </w:rPr>
            </w:pPr>
          </w:p>
        </w:tc>
        <w:tc>
          <w:tcPr>
            <w:tcW w:w="236" w:type="dxa"/>
          </w:tcPr>
          <w:p w14:paraId="5BF26BF8" w14:textId="77777777" w:rsidR="00FE501C" w:rsidRPr="0033213C" w:rsidRDefault="00FE501C" w:rsidP="00E362F0">
            <w:pPr>
              <w:jc w:val="center"/>
              <w:rPr>
                <w:sz w:val="20"/>
              </w:rPr>
            </w:pPr>
          </w:p>
        </w:tc>
        <w:tc>
          <w:tcPr>
            <w:tcW w:w="473" w:type="dxa"/>
          </w:tcPr>
          <w:p w14:paraId="7E24DDAF" w14:textId="77777777" w:rsidR="00FE501C" w:rsidRPr="0033213C" w:rsidRDefault="00FE501C" w:rsidP="00E362F0">
            <w:pPr>
              <w:jc w:val="center"/>
              <w:rPr>
                <w:sz w:val="20"/>
              </w:rPr>
            </w:pPr>
          </w:p>
        </w:tc>
        <w:tc>
          <w:tcPr>
            <w:tcW w:w="425" w:type="dxa"/>
          </w:tcPr>
          <w:p w14:paraId="6759858C" w14:textId="77777777" w:rsidR="00FE501C" w:rsidRDefault="00FE501C" w:rsidP="00E362F0">
            <w:pPr>
              <w:jc w:val="center"/>
              <w:rPr>
                <w:sz w:val="20"/>
              </w:rPr>
            </w:pPr>
          </w:p>
        </w:tc>
        <w:tc>
          <w:tcPr>
            <w:tcW w:w="425" w:type="dxa"/>
          </w:tcPr>
          <w:p w14:paraId="7065392D" w14:textId="77777777" w:rsidR="00FE501C" w:rsidRDefault="00FE501C" w:rsidP="00E362F0">
            <w:pPr>
              <w:jc w:val="center"/>
              <w:rPr>
                <w:sz w:val="20"/>
              </w:rPr>
            </w:pPr>
          </w:p>
        </w:tc>
        <w:tc>
          <w:tcPr>
            <w:tcW w:w="425" w:type="dxa"/>
          </w:tcPr>
          <w:p w14:paraId="764F7412" w14:textId="77777777" w:rsidR="00FE501C" w:rsidRPr="0033213C" w:rsidRDefault="00FE501C" w:rsidP="00E362F0">
            <w:pPr>
              <w:jc w:val="center"/>
              <w:rPr>
                <w:sz w:val="20"/>
              </w:rPr>
            </w:pPr>
          </w:p>
        </w:tc>
        <w:tc>
          <w:tcPr>
            <w:tcW w:w="426" w:type="dxa"/>
          </w:tcPr>
          <w:p w14:paraId="6124D923" w14:textId="77777777" w:rsidR="00FE501C" w:rsidRPr="0033213C" w:rsidRDefault="00FE501C" w:rsidP="00E362F0">
            <w:pPr>
              <w:jc w:val="center"/>
              <w:rPr>
                <w:sz w:val="20"/>
              </w:rPr>
            </w:pPr>
          </w:p>
        </w:tc>
        <w:tc>
          <w:tcPr>
            <w:tcW w:w="2835" w:type="dxa"/>
          </w:tcPr>
          <w:p w14:paraId="5DAB04A1" w14:textId="77777777" w:rsidR="00FE501C" w:rsidRPr="006575DA" w:rsidRDefault="00FE501C" w:rsidP="00E362F0">
            <w:pPr>
              <w:spacing w:before="40" w:after="40"/>
              <w:rPr>
                <w:rFonts w:ascii="Calibri" w:hAnsi="Calibri"/>
                <w:bCs/>
                <w:sz w:val="22"/>
                <w:szCs w:val="22"/>
                <w:lang w:val="fr-FR"/>
              </w:rPr>
            </w:pPr>
            <w:r>
              <w:rPr>
                <w:rFonts w:ascii="Calibri" w:hAnsi="Calibri"/>
                <w:bCs/>
                <w:lang w:val="fr-FR"/>
              </w:rPr>
              <w:t>-</w:t>
            </w:r>
          </w:p>
        </w:tc>
      </w:tr>
      <w:tr w:rsidR="00FE501C" w:rsidRPr="005C4F52" w14:paraId="41FE1503" w14:textId="77777777" w:rsidTr="00E362F0">
        <w:trPr>
          <w:trHeight w:val="567"/>
        </w:trPr>
        <w:tc>
          <w:tcPr>
            <w:tcW w:w="2972" w:type="dxa"/>
          </w:tcPr>
          <w:p w14:paraId="42144DB1" w14:textId="77777777" w:rsidR="00FE501C" w:rsidRPr="00200268" w:rsidRDefault="00FE501C" w:rsidP="00E362F0">
            <w:pPr>
              <w:spacing w:before="40" w:after="40"/>
              <w:rPr>
                <w:rFonts w:ascii="Calibri" w:hAnsi="Calibri"/>
                <w:bCs/>
                <w:sz w:val="22"/>
                <w:szCs w:val="22"/>
                <w:lang w:val="en-US"/>
              </w:rPr>
            </w:pPr>
            <w:r w:rsidRPr="00363AB4">
              <w:rPr>
                <w:rFonts w:ascii="Calibri" w:hAnsi="Calibri"/>
                <w:bCs/>
                <w:lang w:val="en-US"/>
              </w:rPr>
              <w:t xml:space="preserve">Real Time Relay Services: a telephone service that enables deaf and hard of hearing and or voiceless person to make a voice-call with a hearing person    </w:t>
            </w:r>
          </w:p>
        </w:tc>
        <w:tc>
          <w:tcPr>
            <w:tcW w:w="1418" w:type="dxa"/>
          </w:tcPr>
          <w:p w14:paraId="1FF54DD4" w14:textId="77777777" w:rsidR="00FE501C" w:rsidRPr="006575DA" w:rsidRDefault="00FE501C" w:rsidP="00E362F0">
            <w:pPr>
              <w:spacing w:before="40" w:after="40"/>
              <w:rPr>
                <w:rFonts w:ascii="Calibri" w:hAnsi="Calibri"/>
                <w:bCs/>
                <w:sz w:val="22"/>
                <w:szCs w:val="22"/>
                <w:lang w:val="fr-FR"/>
              </w:rPr>
            </w:pPr>
            <w:r w:rsidRPr="00FC39ED">
              <w:rPr>
                <w:rFonts w:ascii="Calibri" w:hAnsi="Calibri"/>
                <w:bCs/>
                <w:lang w:val="fr-FR"/>
              </w:rPr>
              <w:t xml:space="preserve">ITU-T JCA-AHF  </w:t>
            </w:r>
          </w:p>
        </w:tc>
        <w:tc>
          <w:tcPr>
            <w:tcW w:w="1417" w:type="dxa"/>
          </w:tcPr>
          <w:p w14:paraId="20B77F48" w14:textId="77777777" w:rsidR="00FE501C" w:rsidRDefault="00FE501C" w:rsidP="00E362F0">
            <w:pPr>
              <w:spacing w:before="40" w:after="40"/>
              <w:jc w:val="center"/>
              <w:rPr>
                <w:rStyle w:val="Hyperlink"/>
                <w:color w:val="000000" w:themeColor="text1"/>
                <w:sz w:val="22"/>
                <w:szCs w:val="22"/>
              </w:rPr>
            </w:pPr>
            <w:r>
              <w:rPr>
                <w:rStyle w:val="Hyperlink"/>
                <w:color w:val="000000" w:themeColor="text1"/>
                <w:sz w:val="22"/>
                <w:szCs w:val="22"/>
              </w:rPr>
              <w:t>Q.7/1</w:t>
            </w:r>
          </w:p>
        </w:tc>
        <w:tc>
          <w:tcPr>
            <w:tcW w:w="1559" w:type="dxa"/>
          </w:tcPr>
          <w:p w14:paraId="3A9AA8A6" w14:textId="77777777" w:rsidR="00FE501C" w:rsidRPr="006575DA" w:rsidRDefault="00924DD4" w:rsidP="00E362F0">
            <w:pPr>
              <w:spacing w:before="40" w:after="40"/>
              <w:jc w:val="center"/>
              <w:rPr>
                <w:rStyle w:val="Hyperlink"/>
                <w:rFonts w:ascii="Calibri" w:hAnsi="Calibri"/>
                <w:sz w:val="22"/>
                <w:szCs w:val="22"/>
                <w:lang w:val="fr-FR"/>
              </w:rPr>
            </w:pPr>
            <w:hyperlink r:id="rId183" w:history="1">
              <w:r w:rsidR="00FE501C" w:rsidRPr="00FC39ED">
                <w:rPr>
                  <w:rStyle w:val="Hyperlink"/>
                  <w:rFonts w:ascii="Calibri" w:hAnsi="Calibri"/>
                  <w:lang w:val="fr-FR"/>
                </w:rPr>
                <w:t>1/215</w:t>
              </w:r>
            </w:hyperlink>
          </w:p>
        </w:tc>
        <w:tc>
          <w:tcPr>
            <w:tcW w:w="284" w:type="dxa"/>
          </w:tcPr>
          <w:p w14:paraId="5A44CAAF" w14:textId="77777777" w:rsidR="00FE501C" w:rsidRDefault="00FE501C" w:rsidP="00E362F0">
            <w:pPr>
              <w:jc w:val="center"/>
              <w:rPr>
                <w:sz w:val="20"/>
              </w:rPr>
            </w:pPr>
          </w:p>
        </w:tc>
        <w:tc>
          <w:tcPr>
            <w:tcW w:w="236" w:type="dxa"/>
          </w:tcPr>
          <w:p w14:paraId="1C20885F" w14:textId="77777777" w:rsidR="00FE501C" w:rsidRDefault="00FE501C" w:rsidP="00E362F0">
            <w:pPr>
              <w:jc w:val="center"/>
              <w:rPr>
                <w:sz w:val="20"/>
              </w:rPr>
            </w:pPr>
          </w:p>
        </w:tc>
        <w:tc>
          <w:tcPr>
            <w:tcW w:w="331" w:type="dxa"/>
          </w:tcPr>
          <w:p w14:paraId="271C7476" w14:textId="77777777" w:rsidR="00FE501C" w:rsidRPr="0033213C" w:rsidRDefault="00FE501C" w:rsidP="00E362F0">
            <w:pPr>
              <w:jc w:val="center"/>
              <w:rPr>
                <w:sz w:val="20"/>
              </w:rPr>
            </w:pPr>
          </w:p>
        </w:tc>
        <w:tc>
          <w:tcPr>
            <w:tcW w:w="283" w:type="dxa"/>
          </w:tcPr>
          <w:p w14:paraId="09ACA571" w14:textId="77777777" w:rsidR="00FE501C" w:rsidRPr="0033213C" w:rsidRDefault="00FE501C" w:rsidP="00E362F0">
            <w:pPr>
              <w:jc w:val="center"/>
              <w:rPr>
                <w:sz w:val="20"/>
              </w:rPr>
            </w:pPr>
          </w:p>
        </w:tc>
        <w:tc>
          <w:tcPr>
            <w:tcW w:w="284" w:type="dxa"/>
          </w:tcPr>
          <w:p w14:paraId="3F5399F9" w14:textId="77777777" w:rsidR="00FE501C" w:rsidRPr="0033213C" w:rsidRDefault="00FE501C" w:rsidP="00E362F0">
            <w:pPr>
              <w:jc w:val="center"/>
              <w:rPr>
                <w:sz w:val="20"/>
              </w:rPr>
            </w:pPr>
          </w:p>
        </w:tc>
        <w:tc>
          <w:tcPr>
            <w:tcW w:w="283" w:type="dxa"/>
          </w:tcPr>
          <w:p w14:paraId="0546A899" w14:textId="77777777" w:rsidR="00FE501C" w:rsidRDefault="00FE501C" w:rsidP="00E362F0">
            <w:pPr>
              <w:jc w:val="center"/>
              <w:rPr>
                <w:sz w:val="20"/>
              </w:rPr>
            </w:pPr>
          </w:p>
        </w:tc>
        <w:tc>
          <w:tcPr>
            <w:tcW w:w="284" w:type="dxa"/>
          </w:tcPr>
          <w:p w14:paraId="02BE9F79" w14:textId="77777777" w:rsidR="00FE501C" w:rsidRPr="0033213C" w:rsidRDefault="00FE501C" w:rsidP="00E362F0">
            <w:pPr>
              <w:jc w:val="center"/>
              <w:rPr>
                <w:sz w:val="20"/>
              </w:rPr>
            </w:pPr>
          </w:p>
        </w:tc>
        <w:tc>
          <w:tcPr>
            <w:tcW w:w="236" w:type="dxa"/>
          </w:tcPr>
          <w:p w14:paraId="65F886AC" w14:textId="77777777" w:rsidR="00FE501C" w:rsidRPr="0033213C" w:rsidRDefault="00FE501C" w:rsidP="00E362F0">
            <w:pPr>
              <w:jc w:val="center"/>
              <w:rPr>
                <w:sz w:val="20"/>
              </w:rPr>
            </w:pPr>
          </w:p>
        </w:tc>
        <w:tc>
          <w:tcPr>
            <w:tcW w:w="473" w:type="dxa"/>
          </w:tcPr>
          <w:p w14:paraId="0A536AA7" w14:textId="77777777" w:rsidR="00FE501C" w:rsidRPr="0033213C" w:rsidRDefault="00FE501C" w:rsidP="00E362F0">
            <w:pPr>
              <w:jc w:val="center"/>
              <w:rPr>
                <w:sz w:val="20"/>
              </w:rPr>
            </w:pPr>
          </w:p>
        </w:tc>
        <w:tc>
          <w:tcPr>
            <w:tcW w:w="425" w:type="dxa"/>
          </w:tcPr>
          <w:p w14:paraId="3D2F3DF1" w14:textId="77777777" w:rsidR="00FE501C" w:rsidRDefault="00FE501C" w:rsidP="00E362F0">
            <w:pPr>
              <w:jc w:val="center"/>
              <w:rPr>
                <w:sz w:val="20"/>
              </w:rPr>
            </w:pPr>
            <w:r>
              <w:rPr>
                <w:rFonts w:ascii="Calibri" w:hAnsi="Calibri"/>
                <w:lang w:val="fr-FR"/>
              </w:rPr>
              <w:t>1</w:t>
            </w:r>
          </w:p>
        </w:tc>
        <w:tc>
          <w:tcPr>
            <w:tcW w:w="425" w:type="dxa"/>
          </w:tcPr>
          <w:p w14:paraId="58682602" w14:textId="77777777" w:rsidR="00FE501C" w:rsidRDefault="00FE501C" w:rsidP="00E362F0">
            <w:pPr>
              <w:jc w:val="center"/>
              <w:rPr>
                <w:sz w:val="20"/>
              </w:rPr>
            </w:pPr>
          </w:p>
        </w:tc>
        <w:tc>
          <w:tcPr>
            <w:tcW w:w="425" w:type="dxa"/>
          </w:tcPr>
          <w:p w14:paraId="2E87044D" w14:textId="77777777" w:rsidR="00FE501C" w:rsidRPr="0033213C" w:rsidRDefault="00FE501C" w:rsidP="00E362F0">
            <w:pPr>
              <w:jc w:val="center"/>
              <w:rPr>
                <w:sz w:val="20"/>
              </w:rPr>
            </w:pPr>
          </w:p>
        </w:tc>
        <w:tc>
          <w:tcPr>
            <w:tcW w:w="426" w:type="dxa"/>
          </w:tcPr>
          <w:p w14:paraId="0CBCD531" w14:textId="77777777" w:rsidR="00FE501C" w:rsidRPr="0033213C" w:rsidRDefault="00FE501C" w:rsidP="00E362F0">
            <w:pPr>
              <w:jc w:val="center"/>
              <w:rPr>
                <w:sz w:val="20"/>
              </w:rPr>
            </w:pPr>
          </w:p>
        </w:tc>
        <w:tc>
          <w:tcPr>
            <w:tcW w:w="2835" w:type="dxa"/>
          </w:tcPr>
          <w:p w14:paraId="434B7CC3" w14:textId="77777777" w:rsidR="00FE501C" w:rsidRPr="00C2612E" w:rsidRDefault="00FE501C" w:rsidP="00E362F0">
            <w:pPr>
              <w:spacing w:before="40" w:after="40"/>
              <w:rPr>
                <w:rFonts w:ascii="Calibri" w:hAnsi="Calibri"/>
                <w:bCs/>
                <w:sz w:val="22"/>
                <w:szCs w:val="22"/>
                <w:lang w:val="en-US"/>
              </w:rPr>
            </w:pPr>
            <w:r w:rsidRPr="00C2612E">
              <w:rPr>
                <w:rFonts w:ascii="Calibri" w:hAnsi="Calibri"/>
                <w:bCs/>
                <w:lang w:val="en-US"/>
              </w:rPr>
              <w:t xml:space="preserve">Requirements for Relay Services for the </w:t>
            </w:r>
            <w:proofErr w:type="spellStart"/>
            <w:r w:rsidRPr="00C2612E">
              <w:rPr>
                <w:rFonts w:ascii="Calibri" w:hAnsi="Calibri"/>
                <w:bCs/>
                <w:lang w:val="en-US"/>
              </w:rPr>
              <w:t>PwD</w:t>
            </w:r>
            <w:proofErr w:type="spellEnd"/>
            <w:r w:rsidRPr="00C2612E">
              <w:rPr>
                <w:rFonts w:ascii="Calibri" w:hAnsi="Calibri"/>
                <w:bCs/>
                <w:lang w:val="en-US"/>
              </w:rPr>
              <w:t xml:space="preserve"> and other persons with specific needs (Section 3.1 of the Q7 Final Report)</w:t>
            </w:r>
          </w:p>
        </w:tc>
      </w:tr>
      <w:tr w:rsidR="00FE501C" w:rsidRPr="0033213C" w14:paraId="67898088" w14:textId="77777777" w:rsidTr="00E362F0">
        <w:trPr>
          <w:trHeight w:val="567"/>
        </w:trPr>
        <w:tc>
          <w:tcPr>
            <w:tcW w:w="2972" w:type="dxa"/>
          </w:tcPr>
          <w:p w14:paraId="4B78FB91" w14:textId="77777777" w:rsidR="00FE501C" w:rsidRPr="00200268" w:rsidRDefault="00FE501C" w:rsidP="00E362F0">
            <w:pPr>
              <w:spacing w:before="40" w:after="40"/>
              <w:rPr>
                <w:rFonts w:ascii="Calibri" w:hAnsi="Calibri"/>
                <w:bCs/>
                <w:sz w:val="22"/>
                <w:szCs w:val="22"/>
                <w:lang w:val="en-US"/>
              </w:rPr>
            </w:pPr>
            <w:r w:rsidRPr="00363AB4">
              <w:rPr>
                <w:rFonts w:ascii="Calibri" w:hAnsi="Calibri"/>
                <w:bCs/>
                <w:lang w:val="en-US"/>
              </w:rPr>
              <w:t xml:space="preserve">Literacy action to promote access for people with disabilities and seniors to telecommunication/ICT services   </w:t>
            </w:r>
          </w:p>
        </w:tc>
        <w:tc>
          <w:tcPr>
            <w:tcW w:w="1418" w:type="dxa"/>
          </w:tcPr>
          <w:p w14:paraId="7B57BD98" w14:textId="77777777" w:rsidR="00FE501C" w:rsidRPr="006575DA" w:rsidRDefault="00FE501C" w:rsidP="00E362F0">
            <w:pPr>
              <w:spacing w:before="40" w:after="40"/>
              <w:rPr>
                <w:rFonts w:ascii="Calibri" w:hAnsi="Calibri"/>
                <w:bCs/>
                <w:sz w:val="22"/>
                <w:szCs w:val="22"/>
                <w:lang w:val="fr-FR"/>
              </w:rPr>
            </w:pPr>
            <w:r w:rsidRPr="0029028E">
              <w:rPr>
                <w:rFonts w:ascii="Calibri" w:hAnsi="Calibri"/>
                <w:bCs/>
                <w:lang w:val="fr-FR"/>
              </w:rPr>
              <w:t>Mexico</w:t>
            </w:r>
          </w:p>
        </w:tc>
        <w:tc>
          <w:tcPr>
            <w:tcW w:w="1417" w:type="dxa"/>
          </w:tcPr>
          <w:p w14:paraId="70115AD7" w14:textId="77777777" w:rsidR="00FE501C" w:rsidRDefault="00FE501C" w:rsidP="00E362F0">
            <w:pPr>
              <w:spacing w:before="40" w:after="40"/>
              <w:jc w:val="center"/>
              <w:rPr>
                <w:rStyle w:val="Hyperlink"/>
                <w:color w:val="000000" w:themeColor="text1"/>
                <w:sz w:val="22"/>
                <w:szCs w:val="22"/>
              </w:rPr>
            </w:pPr>
            <w:r>
              <w:rPr>
                <w:rStyle w:val="Hyperlink"/>
                <w:color w:val="000000" w:themeColor="text1"/>
                <w:sz w:val="22"/>
                <w:szCs w:val="22"/>
              </w:rPr>
              <w:t>Q.7/1</w:t>
            </w:r>
          </w:p>
        </w:tc>
        <w:tc>
          <w:tcPr>
            <w:tcW w:w="1559" w:type="dxa"/>
          </w:tcPr>
          <w:p w14:paraId="64D6D63A" w14:textId="77777777" w:rsidR="00FE501C" w:rsidRPr="006575DA" w:rsidRDefault="00924DD4" w:rsidP="00E362F0">
            <w:pPr>
              <w:spacing w:before="40" w:after="40"/>
              <w:jc w:val="center"/>
              <w:rPr>
                <w:rStyle w:val="Hyperlink"/>
                <w:rFonts w:ascii="Calibri" w:hAnsi="Calibri"/>
                <w:sz w:val="22"/>
                <w:szCs w:val="22"/>
                <w:lang w:val="fr-FR"/>
              </w:rPr>
            </w:pPr>
            <w:hyperlink r:id="rId184" w:history="1">
              <w:r w:rsidR="00FE501C" w:rsidRPr="0029028E">
                <w:rPr>
                  <w:rStyle w:val="Hyperlink"/>
                  <w:rFonts w:ascii="Calibri" w:hAnsi="Calibri"/>
                  <w:lang w:val="fr-FR"/>
                </w:rPr>
                <w:t>1/190</w:t>
              </w:r>
            </w:hyperlink>
          </w:p>
        </w:tc>
        <w:tc>
          <w:tcPr>
            <w:tcW w:w="284" w:type="dxa"/>
          </w:tcPr>
          <w:p w14:paraId="20E54D1C" w14:textId="77777777" w:rsidR="00FE501C" w:rsidRDefault="00FE501C" w:rsidP="00E362F0">
            <w:pPr>
              <w:jc w:val="center"/>
              <w:rPr>
                <w:sz w:val="20"/>
              </w:rPr>
            </w:pPr>
          </w:p>
        </w:tc>
        <w:tc>
          <w:tcPr>
            <w:tcW w:w="236" w:type="dxa"/>
          </w:tcPr>
          <w:p w14:paraId="17CBDD14" w14:textId="77777777" w:rsidR="00FE501C" w:rsidRDefault="00FE501C" w:rsidP="00E362F0">
            <w:pPr>
              <w:jc w:val="center"/>
              <w:rPr>
                <w:sz w:val="20"/>
              </w:rPr>
            </w:pPr>
          </w:p>
        </w:tc>
        <w:tc>
          <w:tcPr>
            <w:tcW w:w="331" w:type="dxa"/>
          </w:tcPr>
          <w:p w14:paraId="02ECFAB2" w14:textId="77777777" w:rsidR="00FE501C" w:rsidRPr="0033213C" w:rsidRDefault="00FE501C" w:rsidP="00E362F0">
            <w:pPr>
              <w:jc w:val="center"/>
              <w:rPr>
                <w:sz w:val="20"/>
              </w:rPr>
            </w:pPr>
          </w:p>
        </w:tc>
        <w:tc>
          <w:tcPr>
            <w:tcW w:w="283" w:type="dxa"/>
          </w:tcPr>
          <w:p w14:paraId="585A3B81" w14:textId="77777777" w:rsidR="00FE501C" w:rsidRPr="0033213C" w:rsidRDefault="00FE501C" w:rsidP="00E362F0">
            <w:pPr>
              <w:jc w:val="center"/>
              <w:rPr>
                <w:sz w:val="20"/>
              </w:rPr>
            </w:pPr>
          </w:p>
        </w:tc>
        <w:tc>
          <w:tcPr>
            <w:tcW w:w="284" w:type="dxa"/>
          </w:tcPr>
          <w:p w14:paraId="18A9B097" w14:textId="77777777" w:rsidR="00FE501C" w:rsidRPr="0033213C" w:rsidRDefault="00FE501C" w:rsidP="00E362F0">
            <w:pPr>
              <w:jc w:val="center"/>
              <w:rPr>
                <w:sz w:val="20"/>
              </w:rPr>
            </w:pPr>
          </w:p>
        </w:tc>
        <w:tc>
          <w:tcPr>
            <w:tcW w:w="283" w:type="dxa"/>
          </w:tcPr>
          <w:p w14:paraId="40E84A7A" w14:textId="77777777" w:rsidR="00FE501C" w:rsidRDefault="00FE501C" w:rsidP="00E362F0">
            <w:pPr>
              <w:jc w:val="center"/>
              <w:rPr>
                <w:sz w:val="20"/>
              </w:rPr>
            </w:pPr>
          </w:p>
        </w:tc>
        <w:tc>
          <w:tcPr>
            <w:tcW w:w="284" w:type="dxa"/>
          </w:tcPr>
          <w:p w14:paraId="2A7DF7F3" w14:textId="77777777" w:rsidR="00FE501C" w:rsidRPr="0033213C" w:rsidRDefault="00FE501C" w:rsidP="00E362F0">
            <w:pPr>
              <w:jc w:val="center"/>
              <w:rPr>
                <w:sz w:val="20"/>
              </w:rPr>
            </w:pPr>
          </w:p>
        </w:tc>
        <w:tc>
          <w:tcPr>
            <w:tcW w:w="236" w:type="dxa"/>
          </w:tcPr>
          <w:p w14:paraId="3D9DDFA6" w14:textId="77777777" w:rsidR="00FE501C" w:rsidRPr="0033213C" w:rsidRDefault="00FE501C" w:rsidP="00E362F0">
            <w:pPr>
              <w:jc w:val="center"/>
              <w:rPr>
                <w:sz w:val="20"/>
              </w:rPr>
            </w:pPr>
          </w:p>
        </w:tc>
        <w:tc>
          <w:tcPr>
            <w:tcW w:w="473" w:type="dxa"/>
          </w:tcPr>
          <w:p w14:paraId="6C99A9E2" w14:textId="77777777" w:rsidR="00FE501C" w:rsidRPr="0033213C" w:rsidRDefault="00FE501C" w:rsidP="00E362F0">
            <w:pPr>
              <w:jc w:val="center"/>
              <w:rPr>
                <w:sz w:val="20"/>
              </w:rPr>
            </w:pPr>
          </w:p>
        </w:tc>
        <w:tc>
          <w:tcPr>
            <w:tcW w:w="425" w:type="dxa"/>
          </w:tcPr>
          <w:p w14:paraId="5E174759" w14:textId="77777777" w:rsidR="00FE501C" w:rsidRDefault="00FE501C" w:rsidP="00E362F0">
            <w:pPr>
              <w:jc w:val="center"/>
              <w:rPr>
                <w:sz w:val="20"/>
              </w:rPr>
            </w:pPr>
          </w:p>
        </w:tc>
        <w:tc>
          <w:tcPr>
            <w:tcW w:w="425" w:type="dxa"/>
          </w:tcPr>
          <w:p w14:paraId="3E191219" w14:textId="77777777" w:rsidR="00FE501C" w:rsidRDefault="00FE501C" w:rsidP="00E362F0">
            <w:pPr>
              <w:jc w:val="center"/>
              <w:rPr>
                <w:sz w:val="20"/>
              </w:rPr>
            </w:pPr>
          </w:p>
        </w:tc>
        <w:tc>
          <w:tcPr>
            <w:tcW w:w="425" w:type="dxa"/>
          </w:tcPr>
          <w:p w14:paraId="62D83115" w14:textId="77777777" w:rsidR="00FE501C" w:rsidRPr="0033213C" w:rsidRDefault="00FE501C" w:rsidP="00E362F0">
            <w:pPr>
              <w:jc w:val="center"/>
              <w:rPr>
                <w:sz w:val="20"/>
              </w:rPr>
            </w:pPr>
          </w:p>
        </w:tc>
        <w:tc>
          <w:tcPr>
            <w:tcW w:w="426" w:type="dxa"/>
          </w:tcPr>
          <w:p w14:paraId="1ADFD0F7" w14:textId="77777777" w:rsidR="00FE501C" w:rsidRPr="0033213C" w:rsidRDefault="00FE501C" w:rsidP="00E362F0">
            <w:pPr>
              <w:jc w:val="center"/>
              <w:rPr>
                <w:sz w:val="20"/>
              </w:rPr>
            </w:pPr>
          </w:p>
        </w:tc>
        <w:tc>
          <w:tcPr>
            <w:tcW w:w="2835" w:type="dxa"/>
          </w:tcPr>
          <w:p w14:paraId="17606182" w14:textId="77777777" w:rsidR="00FE501C" w:rsidRPr="006575DA" w:rsidRDefault="00FE501C" w:rsidP="00E362F0">
            <w:pPr>
              <w:spacing w:before="40" w:after="40"/>
              <w:rPr>
                <w:rFonts w:ascii="Calibri" w:hAnsi="Calibri"/>
                <w:bCs/>
                <w:sz w:val="22"/>
                <w:szCs w:val="22"/>
                <w:lang w:val="fr-FR"/>
              </w:rPr>
            </w:pPr>
            <w:r>
              <w:rPr>
                <w:rFonts w:ascii="Calibri" w:hAnsi="Calibri"/>
                <w:bCs/>
                <w:lang w:val="fr-FR"/>
              </w:rPr>
              <w:t>-</w:t>
            </w:r>
          </w:p>
        </w:tc>
      </w:tr>
      <w:tr w:rsidR="00FE501C" w:rsidRPr="0033213C" w14:paraId="5AC2734F" w14:textId="77777777" w:rsidTr="00E362F0">
        <w:trPr>
          <w:trHeight w:val="567"/>
        </w:trPr>
        <w:tc>
          <w:tcPr>
            <w:tcW w:w="2972" w:type="dxa"/>
          </w:tcPr>
          <w:p w14:paraId="2114C61D" w14:textId="77777777" w:rsidR="00FE501C" w:rsidRPr="00200268" w:rsidRDefault="00FE501C" w:rsidP="00E362F0">
            <w:pPr>
              <w:spacing w:before="40" w:after="40"/>
              <w:rPr>
                <w:rFonts w:ascii="Calibri" w:hAnsi="Calibri"/>
                <w:bCs/>
                <w:sz w:val="22"/>
                <w:szCs w:val="22"/>
                <w:lang w:val="en-US"/>
              </w:rPr>
            </w:pPr>
            <w:r w:rsidRPr="00363AB4">
              <w:rPr>
                <w:rFonts w:ascii="Calibri" w:hAnsi="Calibri"/>
                <w:bCs/>
                <w:lang w:val="en-US"/>
              </w:rPr>
              <w:t xml:space="preserve">Progress and results achieved during a year of </w:t>
            </w:r>
            <w:r w:rsidRPr="00363AB4">
              <w:rPr>
                <w:rFonts w:ascii="Calibri" w:hAnsi="Calibri"/>
                <w:bCs/>
                <w:lang w:val="en-US"/>
              </w:rPr>
              <w:lastRenderedPageBreak/>
              <w:t xml:space="preserve">implementation of measures on accessibility for telecommunications services for people with disabilities and special needs    </w:t>
            </w:r>
          </w:p>
        </w:tc>
        <w:tc>
          <w:tcPr>
            <w:tcW w:w="1418" w:type="dxa"/>
          </w:tcPr>
          <w:p w14:paraId="3500FECF" w14:textId="77777777" w:rsidR="00FE501C" w:rsidRPr="006575DA" w:rsidRDefault="00FE501C" w:rsidP="00E362F0">
            <w:pPr>
              <w:spacing w:before="40" w:after="40"/>
              <w:rPr>
                <w:rFonts w:ascii="Calibri" w:hAnsi="Calibri"/>
                <w:bCs/>
                <w:sz w:val="22"/>
                <w:szCs w:val="22"/>
                <w:lang w:val="fr-FR"/>
              </w:rPr>
            </w:pPr>
            <w:r w:rsidRPr="0029028E">
              <w:rPr>
                <w:rFonts w:ascii="Calibri" w:hAnsi="Calibri"/>
                <w:bCs/>
                <w:lang w:val="fr-FR"/>
              </w:rPr>
              <w:lastRenderedPageBreak/>
              <w:t>Mexico</w:t>
            </w:r>
          </w:p>
        </w:tc>
        <w:tc>
          <w:tcPr>
            <w:tcW w:w="1417" w:type="dxa"/>
          </w:tcPr>
          <w:p w14:paraId="023C0E7D" w14:textId="77777777" w:rsidR="00FE501C" w:rsidRDefault="00FE501C" w:rsidP="00E362F0">
            <w:pPr>
              <w:spacing w:before="40" w:after="40"/>
              <w:jc w:val="center"/>
              <w:rPr>
                <w:rStyle w:val="Hyperlink"/>
                <w:color w:val="000000" w:themeColor="text1"/>
                <w:sz w:val="22"/>
                <w:szCs w:val="22"/>
              </w:rPr>
            </w:pPr>
            <w:r>
              <w:rPr>
                <w:rStyle w:val="Hyperlink"/>
                <w:color w:val="000000" w:themeColor="text1"/>
                <w:sz w:val="22"/>
                <w:szCs w:val="22"/>
              </w:rPr>
              <w:t>Q.7/1</w:t>
            </w:r>
          </w:p>
        </w:tc>
        <w:tc>
          <w:tcPr>
            <w:tcW w:w="1559" w:type="dxa"/>
          </w:tcPr>
          <w:p w14:paraId="5504893B" w14:textId="77777777" w:rsidR="00FE501C" w:rsidRPr="006575DA" w:rsidRDefault="00924DD4" w:rsidP="00E362F0">
            <w:pPr>
              <w:spacing w:before="40" w:after="40"/>
              <w:jc w:val="center"/>
              <w:rPr>
                <w:rStyle w:val="Hyperlink"/>
                <w:rFonts w:ascii="Calibri" w:hAnsi="Calibri"/>
                <w:sz w:val="22"/>
                <w:szCs w:val="22"/>
                <w:lang w:val="fr-FR"/>
              </w:rPr>
            </w:pPr>
            <w:hyperlink r:id="rId185" w:history="1">
              <w:r w:rsidR="00FE501C" w:rsidRPr="0029028E">
                <w:rPr>
                  <w:rStyle w:val="Hyperlink"/>
                  <w:rFonts w:ascii="Calibri" w:hAnsi="Calibri"/>
                  <w:lang w:val="fr-FR"/>
                </w:rPr>
                <w:t>1/191</w:t>
              </w:r>
            </w:hyperlink>
          </w:p>
        </w:tc>
        <w:tc>
          <w:tcPr>
            <w:tcW w:w="284" w:type="dxa"/>
          </w:tcPr>
          <w:p w14:paraId="2A1182A4" w14:textId="77777777" w:rsidR="00FE501C" w:rsidRDefault="00FE501C" w:rsidP="00E362F0">
            <w:pPr>
              <w:jc w:val="center"/>
              <w:rPr>
                <w:sz w:val="20"/>
              </w:rPr>
            </w:pPr>
          </w:p>
        </w:tc>
        <w:tc>
          <w:tcPr>
            <w:tcW w:w="236" w:type="dxa"/>
          </w:tcPr>
          <w:p w14:paraId="7CCD8EC3" w14:textId="77777777" w:rsidR="00FE501C" w:rsidRDefault="00FE501C" w:rsidP="00E362F0">
            <w:pPr>
              <w:jc w:val="center"/>
              <w:rPr>
                <w:sz w:val="20"/>
              </w:rPr>
            </w:pPr>
          </w:p>
        </w:tc>
        <w:tc>
          <w:tcPr>
            <w:tcW w:w="331" w:type="dxa"/>
          </w:tcPr>
          <w:p w14:paraId="74EAD017" w14:textId="77777777" w:rsidR="00FE501C" w:rsidRPr="0033213C" w:rsidRDefault="00FE501C" w:rsidP="00E362F0">
            <w:pPr>
              <w:jc w:val="center"/>
              <w:rPr>
                <w:sz w:val="20"/>
              </w:rPr>
            </w:pPr>
          </w:p>
        </w:tc>
        <w:tc>
          <w:tcPr>
            <w:tcW w:w="283" w:type="dxa"/>
          </w:tcPr>
          <w:p w14:paraId="6F3DE8EE" w14:textId="77777777" w:rsidR="00FE501C" w:rsidRPr="0033213C" w:rsidRDefault="00FE501C" w:rsidP="00E362F0">
            <w:pPr>
              <w:jc w:val="center"/>
              <w:rPr>
                <w:sz w:val="20"/>
              </w:rPr>
            </w:pPr>
          </w:p>
        </w:tc>
        <w:tc>
          <w:tcPr>
            <w:tcW w:w="284" w:type="dxa"/>
          </w:tcPr>
          <w:p w14:paraId="351DE5ED" w14:textId="77777777" w:rsidR="00FE501C" w:rsidRPr="0033213C" w:rsidRDefault="00FE501C" w:rsidP="00E362F0">
            <w:pPr>
              <w:jc w:val="center"/>
              <w:rPr>
                <w:sz w:val="20"/>
              </w:rPr>
            </w:pPr>
          </w:p>
        </w:tc>
        <w:tc>
          <w:tcPr>
            <w:tcW w:w="283" w:type="dxa"/>
          </w:tcPr>
          <w:p w14:paraId="570A8B7D" w14:textId="77777777" w:rsidR="00FE501C" w:rsidRDefault="00FE501C" w:rsidP="00E362F0">
            <w:pPr>
              <w:jc w:val="center"/>
              <w:rPr>
                <w:sz w:val="20"/>
              </w:rPr>
            </w:pPr>
          </w:p>
        </w:tc>
        <w:tc>
          <w:tcPr>
            <w:tcW w:w="284" w:type="dxa"/>
          </w:tcPr>
          <w:p w14:paraId="4A9624CF" w14:textId="77777777" w:rsidR="00FE501C" w:rsidRPr="0033213C" w:rsidRDefault="00FE501C" w:rsidP="00E362F0">
            <w:pPr>
              <w:jc w:val="center"/>
              <w:rPr>
                <w:sz w:val="20"/>
              </w:rPr>
            </w:pPr>
          </w:p>
        </w:tc>
        <w:tc>
          <w:tcPr>
            <w:tcW w:w="236" w:type="dxa"/>
          </w:tcPr>
          <w:p w14:paraId="7D0EF056" w14:textId="77777777" w:rsidR="00FE501C" w:rsidRPr="0033213C" w:rsidRDefault="00FE501C" w:rsidP="00E362F0">
            <w:pPr>
              <w:jc w:val="center"/>
              <w:rPr>
                <w:sz w:val="20"/>
              </w:rPr>
            </w:pPr>
          </w:p>
        </w:tc>
        <w:tc>
          <w:tcPr>
            <w:tcW w:w="473" w:type="dxa"/>
          </w:tcPr>
          <w:p w14:paraId="41271CF6" w14:textId="77777777" w:rsidR="00FE501C" w:rsidRPr="0033213C" w:rsidRDefault="00FE501C" w:rsidP="00E362F0">
            <w:pPr>
              <w:jc w:val="center"/>
              <w:rPr>
                <w:sz w:val="20"/>
              </w:rPr>
            </w:pPr>
          </w:p>
        </w:tc>
        <w:tc>
          <w:tcPr>
            <w:tcW w:w="425" w:type="dxa"/>
          </w:tcPr>
          <w:p w14:paraId="148EDDD0" w14:textId="77777777" w:rsidR="00FE501C" w:rsidRDefault="00FE501C" w:rsidP="00E362F0">
            <w:pPr>
              <w:jc w:val="center"/>
              <w:rPr>
                <w:sz w:val="20"/>
              </w:rPr>
            </w:pPr>
          </w:p>
        </w:tc>
        <w:tc>
          <w:tcPr>
            <w:tcW w:w="425" w:type="dxa"/>
          </w:tcPr>
          <w:p w14:paraId="47E0433D" w14:textId="77777777" w:rsidR="00FE501C" w:rsidRDefault="00FE501C" w:rsidP="00E362F0">
            <w:pPr>
              <w:jc w:val="center"/>
              <w:rPr>
                <w:sz w:val="20"/>
              </w:rPr>
            </w:pPr>
          </w:p>
        </w:tc>
        <w:tc>
          <w:tcPr>
            <w:tcW w:w="425" w:type="dxa"/>
          </w:tcPr>
          <w:p w14:paraId="01804A5D" w14:textId="77777777" w:rsidR="00FE501C" w:rsidRPr="0033213C" w:rsidRDefault="00FE501C" w:rsidP="00E362F0">
            <w:pPr>
              <w:jc w:val="center"/>
              <w:rPr>
                <w:sz w:val="20"/>
              </w:rPr>
            </w:pPr>
          </w:p>
        </w:tc>
        <w:tc>
          <w:tcPr>
            <w:tcW w:w="426" w:type="dxa"/>
          </w:tcPr>
          <w:p w14:paraId="31B1850A" w14:textId="77777777" w:rsidR="00FE501C" w:rsidRPr="0033213C" w:rsidRDefault="00FE501C" w:rsidP="00E362F0">
            <w:pPr>
              <w:jc w:val="center"/>
              <w:rPr>
                <w:sz w:val="20"/>
              </w:rPr>
            </w:pPr>
          </w:p>
        </w:tc>
        <w:tc>
          <w:tcPr>
            <w:tcW w:w="2835" w:type="dxa"/>
          </w:tcPr>
          <w:p w14:paraId="02498D68" w14:textId="77777777" w:rsidR="00FE501C" w:rsidRPr="006575DA" w:rsidRDefault="00FE501C" w:rsidP="00E362F0">
            <w:pPr>
              <w:spacing w:before="40" w:after="40"/>
              <w:rPr>
                <w:rFonts w:ascii="Calibri" w:hAnsi="Calibri"/>
                <w:bCs/>
                <w:sz w:val="22"/>
                <w:szCs w:val="22"/>
                <w:lang w:val="fr-FR"/>
              </w:rPr>
            </w:pPr>
            <w:r>
              <w:rPr>
                <w:rFonts w:ascii="Calibri" w:hAnsi="Calibri"/>
                <w:bCs/>
                <w:lang w:val="fr-FR"/>
              </w:rPr>
              <w:t>-</w:t>
            </w:r>
          </w:p>
        </w:tc>
      </w:tr>
      <w:tr w:rsidR="00FE501C" w:rsidRPr="0033213C" w14:paraId="22FB1F77" w14:textId="77777777" w:rsidTr="00E362F0">
        <w:trPr>
          <w:trHeight w:val="567"/>
        </w:trPr>
        <w:tc>
          <w:tcPr>
            <w:tcW w:w="2972" w:type="dxa"/>
          </w:tcPr>
          <w:p w14:paraId="70CE7973" w14:textId="77777777" w:rsidR="00FE501C" w:rsidRPr="00200268" w:rsidRDefault="00FE501C" w:rsidP="00E362F0">
            <w:pPr>
              <w:spacing w:before="40" w:after="40"/>
              <w:rPr>
                <w:rFonts w:ascii="Calibri" w:hAnsi="Calibri"/>
                <w:bCs/>
                <w:sz w:val="22"/>
                <w:szCs w:val="22"/>
                <w:lang w:val="en-US"/>
              </w:rPr>
            </w:pPr>
            <w:r w:rsidRPr="00363AB4">
              <w:rPr>
                <w:rFonts w:ascii="Calibri" w:hAnsi="Calibri"/>
                <w:bCs/>
                <w:lang w:val="en-US"/>
              </w:rPr>
              <w:t xml:space="preserve">General Guidelines for accessibility to telecommunications services for user with disabilities    </w:t>
            </w:r>
          </w:p>
        </w:tc>
        <w:tc>
          <w:tcPr>
            <w:tcW w:w="1418" w:type="dxa"/>
          </w:tcPr>
          <w:p w14:paraId="3C161E79" w14:textId="77777777" w:rsidR="00FE501C" w:rsidRPr="006575DA" w:rsidRDefault="00FE501C" w:rsidP="00E362F0">
            <w:pPr>
              <w:spacing w:before="40" w:after="40"/>
              <w:rPr>
                <w:rFonts w:ascii="Calibri" w:hAnsi="Calibri"/>
                <w:bCs/>
                <w:sz w:val="22"/>
                <w:szCs w:val="22"/>
                <w:lang w:val="fr-FR"/>
              </w:rPr>
            </w:pPr>
            <w:r w:rsidRPr="0029028E">
              <w:rPr>
                <w:rFonts w:ascii="Calibri" w:hAnsi="Calibri"/>
                <w:bCs/>
                <w:lang w:val="fr-FR"/>
              </w:rPr>
              <w:t>Mexico</w:t>
            </w:r>
          </w:p>
        </w:tc>
        <w:tc>
          <w:tcPr>
            <w:tcW w:w="1417" w:type="dxa"/>
          </w:tcPr>
          <w:p w14:paraId="379BDECD" w14:textId="77777777" w:rsidR="00FE501C" w:rsidRDefault="00FE501C" w:rsidP="00E362F0">
            <w:pPr>
              <w:spacing w:before="40" w:after="40"/>
              <w:jc w:val="center"/>
              <w:rPr>
                <w:rStyle w:val="Hyperlink"/>
                <w:color w:val="000000" w:themeColor="text1"/>
                <w:sz w:val="22"/>
                <w:szCs w:val="22"/>
              </w:rPr>
            </w:pPr>
            <w:r>
              <w:rPr>
                <w:rStyle w:val="Hyperlink"/>
                <w:color w:val="000000" w:themeColor="text1"/>
                <w:sz w:val="22"/>
                <w:szCs w:val="22"/>
              </w:rPr>
              <w:t>Q.7/1</w:t>
            </w:r>
          </w:p>
        </w:tc>
        <w:tc>
          <w:tcPr>
            <w:tcW w:w="1559" w:type="dxa"/>
          </w:tcPr>
          <w:p w14:paraId="71BF25F4" w14:textId="77777777" w:rsidR="00FE501C" w:rsidRPr="006575DA" w:rsidRDefault="00924DD4" w:rsidP="00E362F0">
            <w:pPr>
              <w:spacing w:before="40" w:after="40"/>
              <w:jc w:val="center"/>
              <w:rPr>
                <w:rStyle w:val="Hyperlink"/>
                <w:rFonts w:ascii="Calibri" w:hAnsi="Calibri"/>
                <w:sz w:val="22"/>
                <w:szCs w:val="22"/>
                <w:lang w:val="fr-FR"/>
              </w:rPr>
            </w:pPr>
            <w:hyperlink r:id="rId186" w:history="1">
              <w:r w:rsidR="00FE501C" w:rsidRPr="007262ED">
                <w:rPr>
                  <w:rStyle w:val="Hyperlink"/>
                  <w:rFonts w:ascii="Calibri" w:hAnsi="Calibri"/>
                  <w:lang w:val="fr-FR"/>
                </w:rPr>
                <w:t>1/192</w:t>
              </w:r>
            </w:hyperlink>
          </w:p>
        </w:tc>
        <w:tc>
          <w:tcPr>
            <w:tcW w:w="284" w:type="dxa"/>
          </w:tcPr>
          <w:p w14:paraId="4D1FE66B" w14:textId="77777777" w:rsidR="00FE501C" w:rsidRDefault="00FE501C" w:rsidP="00E362F0">
            <w:pPr>
              <w:jc w:val="center"/>
              <w:rPr>
                <w:sz w:val="20"/>
              </w:rPr>
            </w:pPr>
          </w:p>
        </w:tc>
        <w:tc>
          <w:tcPr>
            <w:tcW w:w="236" w:type="dxa"/>
          </w:tcPr>
          <w:p w14:paraId="5BD77C8C" w14:textId="77777777" w:rsidR="00FE501C" w:rsidRDefault="00FE501C" w:rsidP="00E362F0">
            <w:pPr>
              <w:jc w:val="center"/>
              <w:rPr>
                <w:sz w:val="20"/>
              </w:rPr>
            </w:pPr>
          </w:p>
        </w:tc>
        <w:tc>
          <w:tcPr>
            <w:tcW w:w="331" w:type="dxa"/>
          </w:tcPr>
          <w:p w14:paraId="74D1F35A" w14:textId="77777777" w:rsidR="00FE501C" w:rsidRPr="0033213C" w:rsidRDefault="00FE501C" w:rsidP="00E362F0">
            <w:pPr>
              <w:jc w:val="center"/>
              <w:rPr>
                <w:sz w:val="20"/>
              </w:rPr>
            </w:pPr>
          </w:p>
        </w:tc>
        <w:tc>
          <w:tcPr>
            <w:tcW w:w="283" w:type="dxa"/>
          </w:tcPr>
          <w:p w14:paraId="3571C47F" w14:textId="77777777" w:rsidR="00FE501C" w:rsidRPr="0033213C" w:rsidRDefault="00FE501C" w:rsidP="00E362F0">
            <w:pPr>
              <w:jc w:val="center"/>
              <w:rPr>
                <w:sz w:val="20"/>
              </w:rPr>
            </w:pPr>
          </w:p>
        </w:tc>
        <w:tc>
          <w:tcPr>
            <w:tcW w:w="284" w:type="dxa"/>
          </w:tcPr>
          <w:p w14:paraId="688C1F44" w14:textId="77777777" w:rsidR="00FE501C" w:rsidRPr="0033213C" w:rsidRDefault="00FE501C" w:rsidP="00E362F0">
            <w:pPr>
              <w:jc w:val="center"/>
              <w:rPr>
                <w:sz w:val="20"/>
              </w:rPr>
            </w:pPr>
          </w:p>
        </w:tc>
        <w:tc>
          <w:tcPr>
            <w:tcW w:w="283" w:type="dxa"/>
          </w:tcPr>
          <w:p w14:paraId="62985974" w14:textId="77777777" w:rsidR="00FE501C" w:rsidRDefault="00FE501C" w:rsidP="00E362F0">
            <w:pPr>
              <w:jc w:val="center"/>
              <w:rPr>
                <w:sz w:val="20"/>
              </w:rPr>
            </w:pPr>
          </w:p>
        </w:tc>
        <w:tc>
          <w:tcPr>
            <w:tcW w:w="284" w:type="dxa"/>
          </w:tcPr>
          <w:p w14:paraId="09ACAA9C" w14:textId="77777777" w:rsidR="00FE501C" w:rsidRPr="0033213C" w:rsidRDefault="00FE501C" w:rsidP="00E362F0">
            <w:pPr>
              <w:jc w:val="center"/>
              <w:rPr>
                <w:sz w:val="20"/>
              </w:rPr>
            </w:pPr>
          </w:p>
        </w:tc>
        <w:tc>
          <w:tcPr>
            <w:tcW w:w="236" w:type="dxa"/>
          </w:tcPr>
          <w:p w14:paraId="4019D2A0" w14:textId="77777777" w:rsidR="00FE501C" w:rsidRPr="0033213C" w:rsidRDefault="00FE501C" w:rsidP="00E362F0">
            <w:pPr>
              <w:jc w:val="center"/>
              <w:rPr>
                <w:sz w:val="20"/>
              </w:rPr>
            </w:pPr>
          </w:p>
        </w:tc>
        <w:tc>
          <w:tcPr>
            <w:tcW w:w="473" w:type="dxa"/>
          </w:tcPr>
          <w:p w14:paraId="39B2278E" w14:textId="77777777" w:rsidR="00FE501C" w:rsidRPr="0033213C" w:rsidRDefault="00FE501C" w:rsidP="00E362F0">
            <w:pPr>
              <w:jc w:val="center"/>
              <w:rPr>
                <w:sz w:val="20"/>
              </w:rPr>
            </w:pPr>
          </w:p>
        </w:tc>
        <w:tc>
          <w:tcPr>
            <w:tcW w:w="425" w:type="dxa"/>
          </w:tcPr>
          <w:p w14:paraId="02A44DDA" w14:textId="77777777" w:rsidR="00FE501C" w:rsidRDefault="00FE501C" w:rsidP="00E362F0">
            <w:pPr>
              <w:jc w:val="center"/>
              <w:rPr>
                <w:sz w:val="20"/>
              </w:rPr>
            </w:pPr>
          </w:p>
        </w:tc>
        <w:tc>
          <w:tcPr>
            <w:tcW w:w="425" w:type="dxa"/>
          </w:tcPr>
          <w:p w14:paraId="744B60CF" w14:textId="77777777" w:rsidR="00FE501C" w:rsidRDefault="00FE501C" w:rsidP="00E362F0">
            <w:pPr>
              <w:jc w:val="center"/>
              <w:rPr>
                <w:sz w:val="20"/>
              </w:rPr>
            </w:pPr>
          </w:p>
        </w:tc>
        <w:tc>
          <w:tcPr>
            <w:tcW w:w="425" w:type="dxa"/>
          </w:tcPr>
          <w:p w14:paraId="0ACDE362" w14:textId="77777777" w:rsidR="00FE501C" w:rsidRPr="0033213C" w:rsidRDefault="00FE501C" w:rsidP="00E362F0">
            <w:pPr>
              <w:jc w:val="center"/>
              <w:rPr>
                <w:sz w:val="20"/>
              </w:rPr>
            </w:pPr>
          </w:p>
        </w:tc>
        <w:tc>
          <w:tcPr>
            <w:tcW w:w="426" w:type="dxa"/>
          </w:tcPr>
          <w:p w14:paraId="1798ECAA" w14:textId="77777777" w:rsidR="00FE501C" w:rsidRPr="0033213C" w:rsidRDefault="00FE501C" w:rsidP="00E362F0">
            <w:pPr>
              <w:jc w:val="center"/>
              <w:rPr>
                <w:sz w:val="20"/>
              </w:rPr>
            </w:pPr>
          </w:p>
        </w:tc>
        <w:tc>
          <w:tcPr>
            <w:tcW w:w="2835" w:type="dxa"/>
          </w:tcPr>
          <w:p w14:paraId="60BBE2DD" w14:textId="77777777" w:rsidR="00FE501C" w:rsidRPr="006575DA" w:rsidRDefault="00FE501C" w:rsidP="00E362F0">
            <w:pPr>
              <w:spacing w:before="40" w:after="40"/>
              <w:rPr>
                <w:rFonts w:ascii="Calibri" w:hAnsi="Calibri"/>
                <w:bCs/>
                <w:sz w:val="22"/>
                <w:szCs w:val="22"/>
                <w:lang w:val="fr-FR"/>
              </w:rPr>
            </w:pPr>
            <w:r>
              <w:rPr>
                <w:rFonts w:ascii="Calibri" w:hAnsi="Calibri"/>
                <w:bCs/>
                <w:lang w:val="fr-FR"/>
              </w:rPr>
              <w:t>-</w:t>
            </w:r>
          </w:p>
        </w:tc>
      </w:tr>
      <w:tr w:rsidR="00FE501C" w:rsidRPr="0033213C" w14:paraId="2A017669" w14:textId="77777777" w:rsidTr="00E362F0">
        <w:trPr>
          <w:trHeight w:val="567"/>
        </w:trPr>
        <w:tc>
          <w:tcPr>
            <w:tcW w:w="2972" w:type="dxa"/>
          </w:tcPr>
          <w:p w14:paraId="16F2D048" w14:textId="77777777" w:rsidR="00FE501C" w:rsidRPr="00200268" w:rsidRDefault="00FE501C" w:rsidP="00E362F0">
            <w:pPr>
              <w:spacing w:before="40" w:after="40"/>
              <w:rPr>
                <w:rFonts w:ascii="Calibri" w:hAnsi="Calibri"/>
                <w:bCs/>
                <w:sz w:val="22"/>
                <w:szCs w:val="22"/>
                <w:lang w:val="en-US"/>
              </w:rPr>
            </w:pPr>
            <w:r w:rsidRPr="00363AB4">
              <w:rPr>
                <w:rFonts w:ascii="Calibri" w:hAnsi="Calibri"/>
                <w:bCs/>
                <w:lang w:val="en-US"/>
              </w:rPr>
              <w:t xml:space="preserve">Case study on support for telephone communication with voice recognition  </w:t>
            </w:r>
          </w:p>
        </w:tc>
        <w:tc>
          <w:tcPr>
            <w:tcW w:w="1418" w:type="dxa"/>
          </w:tcPr>
          <w:p w14:paraId="7C2D0889" w14:textId="77777777" w:rsidR="00FE501C" w:rsidRPr="006575DA" w:rsidRDefault="00FE501C" w:rsidP="00E362F0">
            <w:pPr>
              <w:spacing w:before="40" w:after="40"/>
              <w:rPr>
                <w:rFonts w:ascii="Calibri" w:hAnsi="Calibri"/>
                <w:bCs/>
                <w:sz w:val="22"/>
                <w:szCs w:val="22"/>
                <w:lang w:val="fr-FR"/>
              </w:rPr>
            </w:pPr>
            <w:r w:rsidRPr="007262ED">
              <w:rPr>
                <w:rFonts w:ascii="Calibri" w:hAnsi="Calibri"/>
                <w:bCs/>
              </w:rPr>
              <w:t>Japan</w:t>
            </w:r>
          </w:p>
        </w:tc>
        <w:tc>
          <w:tcPr>
            <w:tcW w:w="1417" w:type="dxa"/>
          </w:tcPr>
          <w:p w14:paraId="66AD5A51" w14:textId="77777777" w:rsidR="00FE501C" w:rsidRDefault="00FE501C" w:rsidP="00E362F0">
            <w:pPr>
              <w:spacing w:before="40" w:after="40"/>
              <w:jc w:val="center"/>
              <w:rPr>
                <w:rStyle w:val="Hyperlink"/>
                <w:color w:val="000000" w:themeColor="text1"/>
                <w:sz w:val="22"/>
                <w:szCs w:val="22"/>
              </w:rPr>
            </w:pPr>
            <w:r>
              <w:rPr>
                <w:rStyle w:val="Hyperlink"/>
                <w:color w:val="000000" w:themeColor="text1"/>
                <w:sz w:val="22"/>
                <w:szCs w:val="22"/>
              </w:rPr>
              <w:t>Q.7/1</w:t>
            </w:r>
          </w:p>
        </w:tc>
        <w:tc>
          <w:tcPr>
            <w:tcW w:w="1559" w:type="dxa"/>
          </w:tcPr>
          <w:p w14:paraId="236EBAA8" w14:textId="77777777" w:rsidR="00FE501C" w:rsidRPr="006575DA" w:rsidRDefault="00924DD4" w:rsidP="00E362F0">
            <w:pPr>
              <w:spacing w:before="40" w:after="40"/>
              <w:jc w:val="center"/>
              <w:rPr>
                <w:rStyle w:val="Hyperlink"/>
                <w:rFonts w:ascii="Calibri" w:hAnsi="Calibri"/>
                <w:sz w:val="22"/>
                <w:szCs w:val="22"/>
                <w:lang w:val="fr-FR"/>
              </w:rPr>
            </w:pPr>
            <w:hyperlink r:id="rId187" w:history="1">
              <w:r w:rsidR="00FE501C" w:rsidRPr="007262ED">
                <w:rPr>
                  <w:rStyle w:val="Hyperlink"/>
                  <w:rFonts w:ascii="Calibri" w:hAnsi="Calibri"/>
                  <w:lang w:val="fr-FR"/>
                </w:rPr>
                <w:t>1/232</w:t>
              </w:r>
            </w:hyperlink>
          </w:p>
        </w:tc>
        <w:tc>
          <w:tcPr>
            <w:tcW w:w="284" w:type="dxa"/>
          </w:tcPr>
          <w:p w14:paraId="69FB81B7" w14:textId="77777777" w:rsidR="00FE501C" w:rsidRDefault="00FE501C" w:rsidP="00E362F0">
            <w:pPr>
              <w:jc w:val="center"/>
              <w:rPr>
                <w:sz w:val="20"/>
              </w:rPr>
            </w:pPr>
          </w:p>
        </w:tc>
        <w:tc>
          <w:tcPr>
            <w:tcW w:w="236" w:type="dxa"/>
          </w:tcPr>
          <w:p w14:paraId="70AC3CA5" w14:textId="77777777" w:rsidR="00FE501C" w:rsidRDefault="00FE501C" w:rsidP="00E362F0">
            <w:pPr>
              <w:jc w:val="center"/>
              <w:rPr>
                <w:sz w:val="20"/>
              </w:rPr>
            </w:pPr>
          </w:p>
        </w:tc>
        <w:tc>
          <w:tcPr>
            <w:tcW w:w="331" w:type="dxa"/>
          </w:tcPr>
          <w:p w14:paraId="1A9F66C0" w14:textId="77777777" w:rsidR="00FE501C" w:rsidRPr="0033213C" w:rsidRDefault="00FE501C" w:rsidP="00E362F0">
            <w:pPr>
              <w:jc w:val="center"/>
              <w:rPr>
                <w:sz w:val="20"/>
              </w:rPr>
            </w:pPr>
          </w:p>
        </w:tc>
        <w:tc>
          <w:tcPr>
            <w:tcW w:w="283" w:type="dxa"/>
          </w:tcPr>
          <w:p w14:paraId="7035A14C" w14:textId="77777777" w:rsidR="00FE501C" w:rsidRPr="0033213C" w:rsidRDefault="00FE501C" w:rsidP="00E362F0">
            <w:pPr>
              <w:jc w:val="center"/>
              <w:rPr>
                <w:sz w:val="20"/>
              </w:rPr>
            </w:pPr>
          </w:p>
        </w:tc>
        <w:tc>
          <w:tcPr>
            <w:tcW w:w="284" w:type="dxa"/>
          </w:tcPr>
          <w:p w14:paraId="5479E0BC" w14:textId="77777777" w:rsidR="00FE501C" w:rsidRPr="0033213C" w:rsidRDefault="00FE501C" w:rsidP="00E362F0">
            <w:pPr>
              <w:jc w:val="center"/>
              <w:rPr>
                <w:sz w:val="20"/>
              </w:rPr>
            </w:pPr>
          </w:p>
        </w:tc>
        <w:tc>
          <w:tcPr>
            <w:tcW w:w="283" w:type="dxa"/>
          </w:tcPr>
          <w:p w14:paraId="62AF7D83" w14:textId="77777777" w:rsidR="00FE501C" w:rsidRDefault="00FE501C" w:rsidP="00E362F0">
            <w:pPr>
              <w:jc w:val="center"/>
              <w:rPr>
                <w:sz w:val="20"/>
              </w:rPr>
            </w:pPr>
          </w:p>
        </w:tc>
        <w:tc>
          <w:tcPr>
            <w:tcW w:w="284" w:type="dxa"/>
          </w:tcPr>
          <w:p w14:paraId="016EF60B" w14:textId="77777777" w:rsidR="00FE501C" w:rsidRPr="0033213C" w:rsidRDefault="00FE501C" w:rsidP="00E362F0">
            <w:pPr>
              <w:jc w:val="center"/>
              <w:rPr>
                <w:sz w:val="20"/>
              </w:rPr>
            </w:pPr>
          </w:p>
        </w:tc>
        <w:tc>
          <w:tcPr>
            <w:tcW w:w="236" w:type="dxa"/>
          </w:tcPr>
          <w:p w14:paraId="18E1A33E" w14:textId="77777777" w:rsidR="00FE501C" w:rsidRPr="0033213C" w:rsidRDefault="00FE501C" w:rsidP="00E362F0">
            <w:pPr>
              <w:jc w:val="center"/>
              <w:rPr>
                <w:sz w:val="20"/>
              </w:rPr>
            </w:pPr>
          </w:p>
        </w:tc>
        <w:tc>
          <w:tcPr>
            <w:tcW w:w="473" w:type="dxa"/>
          </w:tcPr>
          <w:p w14:paraId="2340518D" w14:textId="77777777" w:rsidR="00FE501C" w:rsidRPr="0033213C" w:rsidRDefault="00FE501C" w:rsidP="00E362F0">
            <w:pPr>
              <w:jc w:val="center"/>
              <w:rPr>
                <w:sz w:val="20"/>
              </w:rPr>
            </w:pPr>
          </w:p>
        </w:tc>
        <w:tc>
          <w:tcPr>
            <w:tcW w:w="425" w:type="dxa"/>
          </w:tcPr>
          <w:p w14:paraId="75854CE6" w14:textId="77777777" w:rsidR="00FE501C" w:rsidRDefault="00FE501C" w:rsidP="00E362F0">
            <w:pPr>
              <w:jc w:val="center"/>
              <w:rPr>
                <w:sz w:val="20"/>
              </w:rPr>
            </w:pPr>
          </w:p>
        </w:tc>
        <w:tc>
          <w:tcPr>
            <w:tcW w:w="425" w:type="dxa"/>
          </w:tcPr>
          <w:p w14:paraId="15E3FE5E" w14:textId="77777777" w:rsidR="00FE501C" w:rsidRDefault="00FE501C" w:rsidP="00E362F0">
            <w:pPr>
              <w:jc w:val="center"/>
              <w:rPr>
                <w:sz w:val="20"/>
              </w:rPr>
            </w:pPr>
          </w:p>
        </w:tc>
        <w:tc>
          <w:tcPr>
            <w:tcW w:w="425" w:type="dxa"/>
          </w:tcPr>
          <w:p w14:paraId="66A2201B" w14:textId="77777777" w:rsidR="00FE501C" w:rsidRPr="0033213C" w:rsidRDefault="00FE501C" w:rsidP="00E362F0">
            <w:pPr>
              <w:jc w:val="center"/>
              <w:rPr>
                <w:sz w:val="20"/>
              </w:rPr>
            </w:pPr>
          </w:p>
        </w:tc>
        <w:tc>
          <w:tcPr>
            <w:tcW w:w="426" w:type="dxa"/>
          </w:tcPr>
          <w:p w14:paraId="74B6A258" w14:textId="77777777" w:rsidR="00FE501C" w:rsidRPr="0033213C" w:rsidRDefault="00FE501C" w:rsidP="00E362F0">
            <w:pPr>
              <w:jc w:val="center"/>
              <w:rPr>
                <w:sz w:val="20"/>
              </w:rPr>
            </w:pPr>
          </w:p>
        </w:tc>
        <w:tc>
          <w:tcPr>
            <w:tcW w:w="2835" w:type="dxa"/>
          </w:tcPr>
          <w:p w14:paraId="1D7EF172" w14:textId="77777777" w:rsidR="00FE501C" w:rsidRPr="006575DA" w:rsidRDefault="00FE501C" w:rsidP="00E362F0">
            <w:pPr>
              <w:spacing w:before="40" w:after="40"/>
              <w:rPr>
                <w:rFonts w:ascii="Calibri" w:hAnsi="Calibri"/>
                <w:bCs/>
                <w:sz w:val="22"/>
                <w:szCs w:val="22"/>
                <w:lang w:val="fr-FR"/>
              </w:rPr>
            </w:pPr>
            <w:r>
              <w:rPr>
                <w:rFonts w:ascii="Calibri" w:hAnsi="Calibri"/>
                <w:bCs/>
                <w:lang w:val="fr-FR"/>
              </w:rPr>
              <w:t>-</w:t>
            </w:r>
          </w:p>
        </w:tc>
      </w:tr>
      <w:tr w:rsidR="00FE501C" w:rsidRPr="0033213C" w14:paraId="4A0D7A6D" w14:textId="77777777" w:rsidTr="00E362F0">
        <w:trPr>
          <w:trHeight w:val="567"/>
        </w:trPr>
        <w:tc>
          <w:tcPr>
            <w:tcW w:w="2972" w:type="dxa"/>
          </w:tcPr>
          <w:p w14:paraId="15286560" w14:textId="77777777" w:rsidR="00FE501C" w:rsidRPr="00200268" w:rsidRDefault="00FE501C" w:rsidP="00E362F0">
            <w:pPr>
              <w:spacing w:before="40" w:after="40"/>
              <w:rPr>
                <w:rFonts w:ascii="Calibri" w:hAnsi="Calibri"/>
                <w:bCs/>
                <w:sz w:val="22"/>
                <w:szCs w:val="22"/>
                <w:lang w:val="en-US"/>
              </w:rPr>
            </w:pPr>
            <w:r w:rsidRPr="00363AB4">
              <w:rPr>
                <w:rFonts w:ascii="Calibri" w:hAnsi="Calibri"/>
                <w:bCs/>
                <w:lang w:val="en-US"/>
              </w:rPr>
              <w:t xml:space="preserve">Investment and innovation in accessibility    </w:t>
            </w:r>
          </w:p>
        </w:tc>
        <w:tc>
          <w:tcPr>
            <w:tcW w:w="1418" w:type="dxa"/>
          </w:tcPr>
          <w:p w14:paraId="49C5D570" w14:textId="77777777" w:rsidR="00FE501C" w:rsidRPr="006575DA" w:rsidRDefault="00FE501C" w:rsidP="00E362F0">
            <w:pPr>
              <w:spacing w:before="40" w:after="40"/>
              <w:rPr>
                <w:rFonts w:ascii="Calibri" w:hAnsi="Calibri"/>
                <w:bCs/>
                <w:sz w:val="22"/>
                <w:szCs w:val="22"/>
                <w:lang w:val="fr-FR"/>
              </w:rPr>
            </w:pPr>
            <w:r w:rsidRPr="007262ED">
              <w:rPr>
                <w:rFonts w:ascii="Calibri" w:hAnsi="Calibri"/>
                <w:bCs/>
                <w:lang w:val="fr-FR"/>
              </w:rPr>
              <w:t xml:space="preserve">Facebook  </w:t>
            </w:r>
          </w:p>
        </w:tc>
        <w:tc>
          <w:tcPr>
            <w:tcW w:w="1417" w:type="dxa"/>
          </w:tcPr>
          <w:p w14:paraId="459A010E" w14:textId="77777777" w:rsidR="00FE501C" w:rsidRDefault="00FE501C" w:rsidP="00E362F0">
            <w:pPr>
              <w:spacing w:before="40" w:after="40"/>
              <w:jc w:val="center"/>
              <w:rPr>
                <w:rStyle w:val="Hyperlink"/>
                <w:color w:val="000000" w:themeColor="text1"/>
                <w:sz w:val="22"/>
                <w:szCs w:val="22"/>
              </w:rPr>
            </w:pPr>
            <w:r>
              <w:rPr>
                <w:rStyle w:val="Hyperlink"/>
                <w:color w:val="000000" w:themeColor="text1"/>
                <w:sz w:val="22"/>
                <w:szCs w:val="22"/>
              </w:rPr>
              <w:t>Q.7/1</w:t>
            </w:r>
          </w:p>
        </w:tc>
        <w:tc>
          <w:tcPr>
            <w:tcW w:w="1559" w:type="dxa"/>
          </w:tcPr>
          <w:p w14:paraId="402747FC" w14:textId="77777777" w:rsidR="00FE501C" w:rsidRPr="006575DA" w:rsidRDefault="00924DD4" w:rsidP="00E362F0">
            <w:pPr>
              <w:spacing w:before="40" w:after="40"/>
              <w:jc w:val="center"/>
              <w:rPr>
                <w:rStyle w:val="Hyperlink"/>
                <w:rFonts w:ascii="Calibri" w:hAnsi="Calibri"/>
                <w:sz w:val="22"/>
                <w:szCs w:val="22"/>
                <w:lang w:val="fr-FR"/>
              </w:rPr>
            </w:pPr>
            <w:hyperlink r:id="rId188" w:history="1">
              <w:r w:rsidR="00FE501C" w:rsidRPr="007262ED">
                <w:rPr>
                  <w:rStyle w:val="Hyperlink"/>
                  <w:rFonts w:ascii="Calibri" w:hAnsi="Calibri"/>
                  <w:lang w:val="fr-FR"/>
                </w:rPr>
                <w:t>1/239</w:t>
              </w:r>
            </w:hyperlink>
          </w:p>
        </w:tc>
        <w:tc>
          <w:tcPr>
            <w:tcW w:w="284" w:type="dxa"/>
          </w:tcPr>
          <w:p w14:paraId="3E01567A" w14:textId="77777777" w:rsidR="00FE501C" w:rsidRDefault="00FE501C" w:rsidP="00E362F0">
            <w:pPr>
              <w:jc w:val="center"/>
              <w:rPr>
                <w:sz w:val="20"/>
              </w:rPr>
            </w:pPr>
          </w:p>
        </w:tc>
        <w:tc>
          <w:tcPr>
            <w:tcW w:w="236" w:type="dxa"/>
          </w:tcPr>
          <w:p w14:paraId="545F6E8B" w14:textId="77777777" w:rsidR="00FE501C" w:rsidRDefault="00FE501C" w:rsidP="00E362F0">
            <w:pPr>
              <w:jc w:val="center"/>
              <w:rPr>
                <w:sz w:val="20"/>
              </w:rPr>
            </w:pPr>
          </w:p>
        </w:tc>
        <w:tc>
          <w:tcPr>
            <w:tcW w:w="331" w:type="dxa"/>
          </w:tcPr>
          <w:p w14:paraId="6C20BDBC" w14:textId="77777777" w:rsidR="00FE501C" w:rsidRPr="0033213C" w:rsidRDefault="00FE501C" w:rsidP="00E362F0">
            <w:pPr>
              <w:jc w:val="center"/>
              <w:rPr>
                <w:sz w:val="20"/>
              </w:rPr>
            </w:pPr>
          </w:p>
        </w:tc>
        <w:tc>
          <w:tcPr>
            <w:tcW w:w="283" w:type="dxa"/>
          </w:tcPr>
          <w:p w14:paraId="3F1BBD13" w14:textId="77777777" w:rsidR="00FE501C" w:rsidRPr="0033213C" w:rsidRDefault="00FE501C" w:rsidP="00E362F0">
            <w:pPr>
              <w:jc w:val="center"/>
              <w:rPr>
                <w:sz w:val="20"/>
              </w:rPr>
            </w:pPr>
          </w:p>
        </w:tc>
        <w:tc>
          <w:tcPr>
            <w:tcW w:w="284" w:type="dxa"/>
          </w:tcPr>
          <w:p w14:paraId="26314B69" w14:textId="77777777" w:rsidR="00FE501C" w:rsidRPr="0033213C" w:rsidRDefault="00FE501C" w:rsidP="00E362F0">
            <w:pPr>
              <w:jc w:val="center"/>
              <w:rPr>
                <w:sz w:val="20"/>
              </w:rPr>
            </w:pPr>
          </w:p>
        </w:tc>
        <w:tc>
          <w:tcPr>
            <w:tcW w:w="283" w:type="dxa"/>
          </w:tcPr>
          <w:p w14:paraId="4C26B5E3" w14:textId="77777777" w:rsidR="00FE501C" w:rsidRDefault="00FE501C" w:rsidP="00E362F0">
            <w:pPr>
              <w:jc w:val="center"/>
              <w:rPr>
                <w:sz w:val="20"/>
              </w:rPr>
            </w:pPr>
          </w:p>
        </w:tc>
        <w:tc>
          <w:tcPr>
            <w:tcW w:w="284" w:type="dxa"/>
          </w:tcPr>
          <w:p w14:paraId="041CAEE5" w14:textId="77777777" w:rsidR="00FE501C" w:rsidRPr="0033213C" w:rsidRDefault="00FE501C" w:rsidP="00E362F0">
            <w:pPr>
              <w:jc w:val="center"/>
              <w:rPr>
                <w:sz w:val="20"/>
              </w:rPr>
            </w:pPr>
          </w:p>
        </w:tc>
        <w:tc>
          <w:tcPr>
            <w:tcW w:w="236" w:type="dxa"/>
          </w:tcPr>
          <w:p w14:paraId="5B6E2A1B" w14:textId="77777777" w:rsidR="00FE501C" w:rsidRPr="0033213C" w:rsidRDefault="00FE501C" w:rsidP="00E362F0">
            <w:pPr>
              <w:jc w:val="center"/>
              <w:rPr>
                <w:sz w:val="20"/>
              </w:rPr>
            </w:pPr>
          </w:p>
        </w:tc>
        <w:tc>
          <w:tcPr>
            <w:tcW w:w="473" w:type="dxa"/>
          </w:tcPr>
          <w:p w14:paraId="2C524060" w14:textId="77777777" w:rsidR="00FE501C" w:rsidRPr="0033213C" w:rsidRDefault="00FE501C" w:rsidP="00E362F0">
            <w:pPr>
              <w:jc w:val="center"/>
              <w:rPr>
                <w:sz w:val="20"/>
              </w:rPr>
            </w:pPr>
          </w:p>
        </w:tc>
        <w:tc>
          <w:tcPr>
            <w:tcW w:w="425" w:type="dxa"/>
          </w:tcPr>
          <w:p w14:paraId="6A7C724C" w14:textId="77777777" w:rsidR="00FE501C" w:rsidRDefault="00FE501C" w:rsidP="00E362F0">
            <w:pPr>
              <w:jc w:val="center"/>
              <w:rPr>
                <w:sz w:val="20"/>
              </w:rPr>
            </w:pPr>
          </w:p>
        </w:tc>
        <w:tc>
          <w:tcPr>
            <w:tcW w:w="425" w:type="dxa"/>
          </w:tcPr>
          <w:p w14:paraId="4339BC21" w14:textId="77777777" w:rsidR="00FE501C" w:rsidRDefault="00FE501C" w:rsidP="00E362F0">
            <w:pPr>
              <w:jc w:val="center"/>
              <w:rPr>
                <w:sz w:val="20"/>
              </w:rPr>
            </w:pPr>
          </w:p>
        </w:tc>
        <w:tc>
          <w:tcPr>
            <w:tcW w:w="425" w:type="dxa"/>
          </w:tcPr>
          <w:p w14:paraId="18F314C2" w14:textId="77777777" w:rsidR="00FE501C" w:rsidRPr="0033213C" w:rsidRDefault="00FE501C" w:rsidP="00E362F0">
            <w:pPr>
              <w:jc w:val="center"/>
              <w:rPr>
                <w:sz w:val="20"/>
              </w:rPr>
            </w:pPr>
          </w:p>
        </w:tc>
        <w:tc>
          <w:tcPr>
            <w:tcW w:w="426" w:type="dxa"/>
          </w:tcPr>
          <w:p w14:paraId="407016FD" w14:textId="77777777" w:rsidR="00FE501C" w:rsidRPr="0033213C" w:rsidRDefault="00FE501C" w:rsidP="00E362F0">
            <w:pPr>
              <w:jc w:val="center"/>
              <w:rPr>
                <w:sz w:val="20"/>
              </w:rPr>
            </w:pPr>
          </w:p>
        </w:tc>
        <w:tc>
          <w:tcPr>
            <w:tcW w:w="2835" w:type="dxa"/>
          </w:tcPr>
          <w:p w14:paraId="272ED0D0" w14:textId="77777777" w:rsidR="00FE501C" w:rsidRPr="006575DA" w:rsidRDefault="00FE501C" w:rsidP="00E362F0">
            <w:pPr>
              <w:spacing w:before="40" w:after="40"/>
              <w:rPr>
                <w:rFonts w:ascii="Calibri" w:hAnsi="Calibri"/>
                <w:bCs/>
                <w:sz w:val="22"/>
                <w:szCs w:val="22"/>
                <w:lang w:val="fr-FR"/>
              </w:rPr>
            </w:pPr>
            <w:r>
              <w:rPr>
                <w:rFonts w:ascii="Calibri" w:hAnsi="Calibri"/>
                <w:bCs/>
                <w:lang w:val="fr-FR"/>
              </w:rPr>
              <w:t>-</w:t>
            </w:r>
          </w:p>
        </w:tc>
      </w:tr>
      <w:tr w:rsidR="00FE501C" w:rsidRPr="005C4F52" w14:paraId="39D28401" w14:textId="77777777" w:rsidTr="00E362F0">
        <w:trPr>
          <w:trHeight w:val="567"/>
        </w:trPr>
        <w:tc>
          <w:tcPr>
            <w:tcW w:w="2972" w:type="dxa"/>
          </w:tcPr>
          <w:p w14:paraId="021E90A7" w14:textId="77777777" w:rsidR="00FE501C" w:rsidRPr="00200268" w:rsidRDefault="00FE501C" w:rsidP="00E362F0">
            <w:pPr>
              <w:spacing w:before="40" w:after="40"/>
              <w:rPr>
                <w:rFonts w:ascii="Calibri" w:hAnsi="Calibri"/>
                <w:bCs/>
                <w:sz w:val="22"/>
                <w:szCs w:val="22"/>
                <w:lang w:val="en-US"/>
              </w:rPr>
            </w:pPr>
            <w:r w:rsidRPr="00363AB4">
              <w:rPr>
                <w:rFonts w:ascii="Calibri" w:hAnsi="Calibri"/>
                <w:bCs/>
                <w:lang w:val="en-US"/>
              </w:rPr>
              <w:t xml:space="preserve">Intelligent voice-controlled personal assistants and deaf people  </w:t>
            </w:r>
          </w:p>
        </w:tc>
        <w:tc>
          <w:tcPr>
            <w:tcW w:w="1418" w:type="dxa"/>
          </w:tcPr>
          <w:p w14:paraId="699FFD1B" w14:textId="77777777" w:rsidR="00FE501C" w:rsidRPr="006575DA" w:rsidRDefault="00FE501C" w:rsidP="00E362F0">
            <w:pPr>
              <w:spacing w:before="40" w:after="40"/>
              <w:rPr>
                <w:rFonts w:ascii="Calibri" w:hAnsi="Calibri"/>
                <w:bCs/>
                <w:sz w:val="22"/>
                <w:szCs w:val="22"/>
                <w:lang w:val="fr-FR"/>
              </w:rPr>
            </w:pPr>
            <w:r w:rsidRPr="007262ED">
              <w:rPr>
                <w:rFonts w:ascii="Calibri" w:hAnsi="Calibri"/>
                <w:bCs/>
                <w:lang w:val="fr-FR"/>
              </w:rPr>
              <w:t xml:space="preserve">G3ict  </w:t>
            </w:r>
          </w:p>
        </w:tc>
        <w:tc>
          <w:tcPr>
            <w:tcW w:w="1417" w:type="dxa"/>
          </w:tcPr>
          <w:p w14:paraId="39BDD59E" w14:textId="77777777" w:rsidR="00FE501C" w:rsidRDefault="00FE501C" w:rsidP="00E362F0">
            <w:pPr>
              <w:spacing w:before="40" w:after="40"/>
              <w:jc w:val="center"/>
              <w:rPr>
                <w:rStyle w:val="Hyperlink"/>
                <w:color w:val="000000" w:themeColor="text1"/>
                <w:sz w:val="22"/>
                <w:szCs w:val="22"/>
              </w:rPr>
            </w:pPr>
            <w:r>
              <w:rPr>
                <w:rStyle w:val="Hyperlink"/>
                <w:color w:val="000000" w:themeColor="text1"/>
                <w:sz w:val="22"/>
                <w:szCs w:val="22"/>
              </w:rPr>
              <w:t>Q.7/1</w:t>
            </w:r>
          </w:p>
        </w:tc>
        <w:tc>
          <w:tcPr>
            <w:tcW w:w="1559" w:type="dxa"/>
          </w:tcPr>
          <w:p w14:paraId="42B8F2F4" w14:textId="77777777" w:rsidR="00FE501C" w:rsidRPr="006575DA" w:rsidRDefault="00924DD4" w:rsidP="00E362F0">
            <w:pPr>
              <w:spacing w:before="40" w:after="40"/>
              <w:jc w:val="center"/>
              <w:rPr>
                <w:rStyle w:val="Hyperlink"/>
                <w:rFonts w:ascii="Calibri" w:hAnsi="Calibri"/>
                <w:sz w:val="22"/>
                <w:szCs w:val="22"/>
                <w:lang w:val="fr-FR"/>
              </w:rPr>
            </w:pPr>
            <w:hyperlink r:id="rId189" w:history="1">
              <w:r w:rsidR="00FE501C" w:rsidRPr="007262ED">
                <w:rPr>
                  <w:rStyle w:val="Hyperlink"/>
                  <w:rFonts w:ascii="Calibri" w:hAnsi="Calibri"/>
                  <w:lang w:val="fr-FR"/>
                </w:rPr>
                <w:t>1/240</w:t>
              </w:r>
            </w:hyperlink>
          </w:p>
        </w:tc>
        <w:tc>
          <w:tcPr>
            <w:tcW w:w="284" w:type="dxa"/>
          </w:tcPr>
          <w:p w14:paraId="4C4D4B57" w14:textId="77777777" w:rsidR="00FE501C" w:rsidRDefault="00FE501C" w:rsidP="00E362F0">
            <w:pPr>
              <w:jc w:val="center"/>
              <w:rPr>
                <w:sz w:val="20"/>
              </w:rPr>
            </w:pPr>
          </w:p>
        </w:tc>
        <w:tc>
          <w:tcPr>
            <w:tcW w:w="236" w:type="dxa"/>
          </w:tcPr>
          <w:p w14:paraId="4C501422" w14:textId="77777777" w:rsidR="00FE501C" w:rsidRDefault="00FE501C" w:rsidP="00E362F0">
            <w:pPr>
              <w:jc w:val="center"/>
              <w:rPr>
                <w:sz w:val="20"/>
              </w:rPr>
            </w:pPr>
          </w:p>
        </w:tc>
        <w:tc>
          <w:tcPr>
            <w:tcW w:w="331" w:type="dxa"/>
          </w:tcPr>
          <w:p w14:paraId="372139CA" w14:textId="77777777" w:rsidR="00FE501C" w:rsidRPr="0033213C" w:rsidRDefault="00FE501C" w:rsidP="00E362F0">
            <w:pPr>
              <w:jc w:val="center"/>
              <w:rPr>
                <w:sz w:val="20"/>
              </w:rPr>
            </w:pPr>
          </w:p>
        </w:tc>
        <w:tc>
          <w:tcPr>
            <w:tcW w:w="283" w:type="dxa"/>
          </w:tcPr>
          <w:p w14:paraId="10B2C145" w14:textId="77777777" w:rsidR="00FE501C" w:rsidRPr="0033213C" w:rsidRDefault="00FE501C" w:rsidP="00E362F0">
            <w:pPr>
              <w:jc w:val="center"/>
              <w:rPr>
                <w:sz w:val="20"/>
              </w:rPr>
            </w:pPr>
          </w:p>
        </w:tc>
        <w:tc>
          <w:tcPr>
            <w:tcW w:w="284" w:type="dxa"/>
          </w:tcPr>
          <w:p w14:paraId="34AD2119" w14:textId="77777777" w:rsidR="00FE501C" w:rsidRPr="0033213C" w:rsidRDefault="00FE501C" w:rsidP="00E362F0">
            <w:pPr>
              <w:jc w:val="center"/>
              <w:rPr>
                <w:sz w:val="20"/>
              </w:rPr>
            </w:pPr>
          </w:p>
        </w:tc>
        <w:tc>
          <w:tcPr>
            <w:tcW w:w="283" w:type="dxa"/>
          </w:tcPr>
          <w:p w14:paraId="70DB9C4A" w14:textId="77777777" w:rsidR="00FE501C" w:rsidRDefault="00FE501C" w:rsidP="00E362F0">
            <w:pPr>
              <w:jc w:val="center"/>
              <w:rPr>
                <w:sz w:val="20"/>
              </w:rPr>
            </w:pPr>
          </w:p>
        </w:tc>
        <w:tc>
          <w:tcPr>
            <w:tcW w:w="284" w:type="dxa"/>
          </w:tcPr>
          <w:p w14:paraId="3407A56A" w14:textId="77777777" w:rsidR="00FE501C" w:rsidRPr="0033213C" w:rsidRDefault="00FE501C" w:rsidP="00E362F0">
            <w:pPr>
              <w:jc w:val="center"/>
              <w:rPr>
                <w:sz w:val="20"/>
              </w:rPr>
            </w:pPr>
          </w:p>
        </w:tc>
        <w:tc>
          <w:tcPr>
            <w:tcW w:w="236" w:type="dxa"/>
          </w:tcPr>
          <w:p w14:paraId="2461A7F4" w14:textId="77777777" w:rsidR="00FE501C" w:rsidRPr="0033213C" w:rsidRDefault="00FE501C" w:rsidP="00E362F0">
            <w:pPr>
              <w:jc w:val="center"/>
              <w:rPr>
                <w:sz w:val="20"/>
              </w:rPr>
            </w:pPr>
          </w:p>
        </w:tc>
        <w:tc>
          <w:tcPr>
            <w:tcW w:w="473" w:type="dxa"/>
          </w:tcPr>
          <w:p w14:paraId="51750A51" w14:textId="77777777" w:rsidR="00FE501C" w:rsidRPr="0033213C" w:rsidRDefault="00FE501C" w:rsidP="00E362F0">
            <w:pPr>
              <w:jc w:val="center"/>
              <w:rPr>
                <w:sz w:val="20"/>
              </w:rPr>
            </w:pPr>
          </w:p>
        </w:tc>
        <w:tc>
          <w:tcPr>
            <w:tcW w:w="425" w:type="dxa"/>
          </w:tcPr>
          <w:p w14:paraId="121994A1" w14:textId="77777777" w:rsidR="00FE501C" w:rsidRDefault="00FE501C" w:rsidP="00E362F0">
            <w:pPr>
              <w:jc w:val="center"/>
              <w:rPr>
                <w:sz w:val="20"/>
              </w:rPr>
            </w:pPr>
            <w:r>
              <w:rPr>
                <w:rFonts w:ascii="Calibri" w:hAnsi="Calibri"/>
                <w:lang w:val="fr-FR"/>
              </w:rPr>
              <w:t>1</w:t>
            </w:r>
          </w:p>
        </w:tc>
        <w:tc>
          <w:tcPr>
            <w:tcW w:w="425" w:type="dxa"/>
          </w:tcPr>
          <w:p w14:paraId="7A6797BC" w14:textId="77777777" w:rsidR="00FE501C" w:rsidRDefault="00FE501C" w:rsidP="00E362F0">
            <w:pPr>
              <w:jc w:val="center"/>
              <w:rPr>
                <w:sz w:val="20"/>
              </w:rPr>
            </w:pPr>
          </w:p>
        </w:tc>
        <w:tc>
          <w:tcPr>
            <w:tcW w:w="425" w:type="dxa"/>
          </w:tcPr>
          <w:p w14:paraId="733510CA" w14:textId="77777777" w:rsidR="00FE501C" w:rsidRPr="0033213C" w:rsidRDefault="00FE501C" w:rsidP="00E362F0">
            <w:pPr>
              <w:jc w:val="center"/>
              <w:rPr>
                <w:sz w:val="20"/>
              </w:rPr>
            </w:pPr>
          </w:p>
        </w:tc>
        <w:tc>
          <w:tcPr>
            <w:tcW w:w="426" w:type="dxa"/>
          </w:tcPr>
          <w:p w14:paraId="55D1FB36" w14:textId="77777777" w:rsidR="00FE501C" w:rsidRPr="0033213C" w:rsidRDefault="00FE501C" w:rsidP="00E362F0">
            <w:pPr>
              <w:jc w:val="center"/>
              <w:rPr>
                <w:sz w:val="20"/>
              </w:rPr>
            </w:pPr>
          </w:p>
        </w:tc>
        <w:tc>
          <w:tcPr>
            <w:tcW w:w="2835" w:type="dxa"/>
          </w:tcPr>
          <w:p w14:paraId="739F1AC2" w14:textId="77777777" w:rsidR="00FE501C" w:rsidRPr="00C2612E" w:rsidRDefault="00FE501C" w:rsidP="00E362F0">
            <w:pPr>
              <w:spacing w:before="40" w:after="40"/>
              <w:rPr>
                <w:rFonts w:ascii="Calibri" w:hAnsi="Calibri"/>
                <w:bCs/>
                <w:sz w:val="22"/>
                <w:szCs w:val="22"/>
                <w:lang w:val="en-US"/>
              </w:rPr>
            </w:pPr>
            <w:r w:rsidRPr="00C2612E">
              <w:rPr>
                <w:rFonts w:ascii="Calibri" w:hAnsi="Calibri"/>
                <w:bCs/>
                <w:lang w:val="en-US"/>
              </w:rPr>
              <w:t>Overview of current policies and regulations for telecommunications and ICT accessibility for PWD and other persons with specific needs (Section 1.3 of the Q7 Final Report)</w:t>
            </w:r>
          </w:p>
        </w:tc>
      </w:tr>
      <w:tr w:rsidR="00FE501C" w:rsidRPr="0033213C" w14:paraId="2BE002EF" w14:textId="77777777" w:rsidTr="00E362F0">
        <w:trPr>
          <w:trHeight w:val="567"/>
        </w:trPr>
        <w:tc>
          <w:tcPr>
            <w:tcW w:w="2972" w:type="dxa"/>
          </w:tcPr>
          <w:p w14:paraId="5C1EFA32" w14:textId="77777777" w:rsidR="00FE501C" w:rsidRPr="00200268" w:rsidRDefault="00FE501C" w:rsidP="00E362F0">
            <w:pPr>
              <w:spacing w:before="40" w:after="40"/>
              <w:rPr>
                <w:rFonts w:ascii="Calibri" w:hAnsi="Calibri"/>
                <w:bCs/>
                <w:sz w:val="22"/>
                <w:szCs w:val="22"/>
                <w:lang w:val="en-US"/>
              </w:rPr>
            </w:pPr>
            <w:r w:rsidRPr="00363AB4">
              <w:rPr>
                <w:rFonts w:ascii="Calibri" w:hAnsi="Calibri"/>
                <w:bCs/>
                <w:lang w:val="en-US"/>
              </w:rPr>
              <w:t xml:space="preserve">Leveraging the potential of mobile for persons with disabilities    </w:t>
            </w:r>
          </w:p>
        </w:tc>
        <w:tc>
          <w:tcPr>
            <w:tcW w:w="1418" w:type="dxa"/>
          </w:tcPr>
          <w:p w14:paraId="2B713638" w14:textId="77777777" w:rsidR="00FE501C" w:rsidRPr="006575DA" w:rsidRDefault="00FE501C" w:rsidP="00E362F0">
            <w:pPr>
              <w:spacing w:before="40" w:after="40"/>
              <w:rPr>
                <w:rFonts w:ascii="Calibri" w:hAnsi="Calibri"/>
                <w:bCs/>
                <w:sz w:val="22"/>
                <w:szCs w:val="22"/>
                <w:lang w:val="fr-FR"/>
              </w:rPr>
            </w:pPr>
            <w:r w:rsidRPr="007262ED">
              <w:rPr>
                <w:rFonts w:ascii="Calibri" w:hAnsi="Calibri"/>
                <w:bCs/>
                <w:lang w:val="fr-FR"/>
              </w:rPr>
              <w:t>GSMA</w:t>
            </w:r>
          </w:p>
        </w:tc>
        <w:tc>
          <w:tcPr>
            <w:tcW w:w="1417" w:type="dxa"/>
          </w:tcPr>
          <w:p w14:paraId="3139C4F5" w14:textId="77777777" w:rsidR="00FE501C" w:rsidRDefault="00FE501C" w:rsidP="00E362F0">
            <w:pPr>
              <w:spacing w:before="40" w:after="40"/>
              <w:jc w:val="center"/>
              <w:rPr>
                <w:rStyle w:val="Hyperlink"/>
                <w:color w:val="000000" w:themeColor="text1"/>
                <w:sz w:val="22"/>
                <w:szCs w:val="22"/>
              </w:rPr>
            </w:pPr>
            <w:r>
              <w:rPr>
                <w:rStyle w:val="Hyperlink"/>
                <w:color w:val="000000" w:themeColor="text1"/>
                <w:sz w:val="22"/>
                <w:szCs w:val="22"/>
              </w:rPr>
              <w:t>Q.7/1</w:t>
            </w:r>
          </w:p>
        </w:tc>
        <w:tc>
          <w:tcPr>
            <w:tcW w:w="1559" w:type="dxa"/>
          </w:tcPr>
          <w:p w14:paraId="1045B0D7" w14:textId="77777777" w:rsidR="00FE501C" w:rsidRPr="006575DA" w:rsidRDefault="00924DD4" w:rsidP="00E362F0">
            <w:pPr>
              <w:spacing w:before="40" w:after="40"/>
              <w:jc w:val="center"/>
              <w:rPr>
                <w:rStyle w:val="Hyperlink"/>
                <w:rFonts w:ascii="Calibri" w:hAnsi="Calibri"/>
                <w:sz w:val="22"/>
                <w:szCs w:val="22"/>
                <w:lang w:val="fr-FR"/>
              </w:rPr>
            </w:pPr>
            <w:hyperlink r:id="rId190" w:history="1">
              <w:r w:rsidR="00FE501C" w:rsidRPr="00547A23">
                <w:rPr>
                  <w:rStyle w:val="Hyperlink"/>
                  <w:rFonts w:ascii="Calibri" w:hAnsi="Calibri"/>
                  <w:lang w:val="fr-FR"/>
                </w:rPr>
                <w:t>1/249</w:t>
              </w:r>
            </w:hyperlink>
          </w:p>
        </w:tc>
        <w:tc>
          <w:tcPr>
            <w:tcW w:w="284" w:type="dxa"/>
          </w:tcPr>
          <w:p w14:paraId="5C9DE6AB" w14:textId="77777777" w:rsidR="00FE501C" w:rsidRDefault="00FE501C" w:rsidP="00E362F0">
            <w:pPr>
              <w:jc w:val="center"/>
              <w:rPr>
                <w:sz w:val="20"/>
              </w:rPr>
            </w:pPr>
          </w:p>
        </w:tc>
        <w:tc>
          <w:tcPr>
            <w:tcW w:w="236" w:type="dxa"/>
          </w:tcPr>
          <w:p w14:paraId="30A721A9" w14:textId="77777777" w:rsidR="00FE501C" w:rsidRDefault="00FE501C" w:rsidP="00E362F0">
            <w:pPr>
              <w:jc w:val="center"/>
              <w:rPr>
                <w:sz w:val="20"/>
              </w:rPr>
            </w:pPr>
          </w:p>
        </w:tc>
        <w:tc>
          <w:tcPr>
            <w:tcW w:w="331" w:type="dxa"/>
          </w:tcPr>
          <w:p w14:paraId="16C32DAF" w14:textId="77777777" w:rsidR="00FE501C" w:rsidRPr="0033213C" w:rsidRDefault="00FE501C" w:rsidP="00E362F0">
            <w:pPr>
              <w:jc w:val="center"/>
              <w:rPr>
                <w:sz w:val="20"/>
              </w:rPr>
            </w:pPr>
          </w:p>
        </w:tc>
        <w:tc>
          <w:tcPr>
            <w:tcW w:w="283" w:type="dxa"/>
          </w:tcPr>
          <w:p w14:paraId="58BC4B85" w14:textId="77777777" w:rsidR="00FE501C" w:rsidRPr="0033213C" w:rsidRDefault="00FE501C" w:rsidP="00E362F0">
            <w:pPr>
              <w:jc w:val="center"/>
              <w:rPr>
                <w:sz w:val="20"/>
              </w:rPr>
            </w:pPr>
          </w:p>
        </w:tc>
        <w:tc>
          <w:tcPr>
            <w:tcW w:w="284" w:type="dxa"/>
          </w:tcPr>
          <w:p w14:paraId="4AAA08F4" w14:textId="77777777" w:rsidR="00FE501C" w:rsidRPr="0033213C" w:rsidRDefault="00FE501C" w:rsidP="00E362F0">
            <w:pPr>
              <w:jc w:val="center"/>
              <w:rPr>
                <w:sz w:val="20"/>
              </w:rPr>
            </w:pPr>
          </w:p>
        </w:tc>
        <w:tc>
          <w:tcPr>
            <w:tcW w:w="283" w:type="dxa"/>
          </w:tcPr>
          <w:p w14:paraId="78265819" w14:textId="77777777" w:rsidR="00FE501C" w:rsidRDefault="00FE501C" w:rsidP="00E362F0">
            <w:pPr>
              <w:jc w:val="center"/>
              <w:rPr>
                <w:sz w:val="20"/>
              </w:rPr>
            </w:pPr>
          </w:p>
        </w:tc>
        <w:tc>
          <w:tcPr>
            <w:tcW w:w="284" w:type="dxa"/>
          </w:tcPr>
          <w:p w14:paraId="720EA0A7" w14:textId="77777777" w:rsidR="00FE501C" w:rsidRPr="0033213C" w:rsidRDefault="00FE501C" w:rsidP="00E362F0">
            <w:pPr>
              <w:jc w:val="center"/>
              <w:rPr>
                <w:sz w:val="20"/>
              </w:rPr>
            </w:pPr>
          </w:p>
        </w:tc>
        <w:tc>
          <w:tcPr>
            <w:tcW w:w="236" w:type="dxa"/>
          </w:tcPr>
          <w:p w14:paraId="36362453" w14:textId="77777777" w:rsidR="00FE501C" w:rsidRPr="0033213C" w:rsidRDefault="00FE501C" w:rsidP="00E362F0">
            <w:pPr>
              <w:jc w:val="center"/>
              <w:rPr>
                <w:sz w:val="20"/>
              </w:rPr>
            </w:pPr>
          </w:p>
        </w:tc>
        <w:tc>
          <w:tcPr>
            <w:tcW w:w="473" w:type="dxa"/>
          </w:tcPr>
          <w:p w14:paraId="561C4F28" w14:textId="77777777" w:rsidR="00FE501C" w:rsidRPr="0033213C" w:rsidRDefault="00FE501C" w:rsidP="00E362F0">
            <w:pPr>
              <w:jc w:val="center"/>
              <w:rPr>
                <w:sz w:val="20"/>
              </w:rPr>
            </w:pPr>
          </w:p>
        </w:tc>
        <w:tc>
          <w:tcPr>
            <w:tcW w:w="425" w:type="dxa"/>
          </w:tcPr>
          <w:p w14:paraId="1715848E" w14:textId="77777777" w:rsidR="00FE501C" w:rsidRDefault="00FE501C" w:rsidP="00E362F0">
            <w:pPr>
              <w:jc w:val="center"/>
              <w:rPr>
                <w:sz w:val="20"/>
              </w:rPr>
            </w:pPr>
          </w:p>
        </w:tc>
        <w:tc>
          <w:tcPr>
            <w:tcW w:w="425" w:type="dxa"/>
          </w:tcPr>
          <w:p w14:paraId="2F8AF8F4" w14:textId="77777777" w:rsidR="00FE501C" w:rsidRDefault="00FE501C" w:rsidP="00E362F0">
            <w:pPr>
              <w:jc w:val="center"/>
              <w:rPr>
                <w:sz w:val="20"/>
              </w:rPr>
            </w:pPr>
          </w:p>
        </w:tc>
        <w:tc>
          <w:tcPr>
            <w:tcW w:w="425" w:type="dxa"/>
          </w:tcPr>
          <w:p w14:paraId="017D796B" w14:textId="77777777" w:rsidR="00FE501C" w:rsidRPr="0033213C" w:rsidRDefault="00FE501C" w:rsidP="00E362F0">
            <w:pPr>
              <w:jc w:val="center"/>
              <w:rPr>
                <w:sz w:val="20"/>
              </w:rPr>
            </w:pPr>
          </w:p>
        </w:tc>
        <w:tc>
          <w:tcPr>
            <w:tcW w:w="426" w:type="dxa"/>
          </w:tcPr>
          <w:p w14:paraId="45A7AA01" w14:textId="77777777" w:rsidR="00FE501C" w:rsidRPr="0033213C" w:rsidRDefault="00FE501C" w:rsidP="00E362F0">
            <w:pPr>
              <w:jc w:val="center"/>
              <w:rPr>
                <w:sz w:val="20"/>
              </w:rPr>
            </w:pPr>
          </w:p>
        </w:tc>
        <w:tc>
          <w:tcPr>
            <w:tcW w:w="2835" w:type="dxa"/>
          </w:tcPr>
          <w:p w14:paraId="4C31C1AE" w14:textId="77777777" w:rsidR="00FE501C" w:rsidRPr="006575DA" w:rsidRDefault="00FE501C" w:rsidP="00E362F0">
            <w:pPr>
              <w:spacing w:before="40" w:after="40"/>
              <w:rPr>
                <w:rFonts w:ascii="Calibri" w:hAnsi="Calibri"/>
                <w:bCs/>
                <w:sz w:val="22"/>
                <w:szCs w:val="22"/>
                <w:lang w:val="fr-FR"/>
              </w:rPr>
            </w:pPr>
            <w:r>
              <w:rPr>
                <w:rFonts w:ascii="Calibri" w:hAnsi="Calibri"/>
                <w:bCs/>
                <w:lang w:val="fr-FR"/>
              </w:rPr>
              <w:t>-</w:t>
            </w:r>
          </w:p>
        </w:tc>
      </w:tr>
      <w:tr w:rsidR="00FE501C" w:rsidRPr="005C4F52" w14:paraId="49DA6D53" w14:textId="77777777" w:rsidTr="00E362F0">
        <w:trPr>
          <w:trHeight w:val="567"/>
        </w:trPr>
        <w:tc>
          <w:tcPr>
            <w:tcW w:w="2972" w:type="dxa"/>
          </w:tcPr>
          <w:p w14:paraId="4BDD52AE" w14:textId="77777777" w:rsidR="00FE501C" w:rsidRPr="00200268" w:rsidRDefault="00FE501C" w:rsidP="00E362F0">
            <w:pPr>
              <w:spacing w:before="40" w:after="40"/>
              <w:rPr>
                <w:rFonts w:ascii="Calibri" w:hAnsi="Calibri"/>
                <w:bCs/>
                <w:sz w:val="22"/>
                <w:szCs w:val="22"/>
                <w:lang w:val="en-US"/>
              </w:rPr>
            </w:pPr>
            <w:r w:rsidRPr="00363AB4">
              <w:rPr>
                <w:rFonts w:ascii="Calibri" w:hAnsi="Calibri"/>
                <w:bCs/>
                <w:lang w:val="en-US"/>
              </w:rPr>
              <w:t xml:space="preserve">Digital inclusion in Cameroon - achievements and challenges    </w:t>
            </w:r>
          </w:p>
        </w:tc>
        <w:tc>
          <w:tcPr>
            <w:tcW w:w="1418" w:type="dxa"/>
          </w:tcPr>
          <w:p w14:paraId="04B9BE79" w14:textId="77777777" w:rsidR="00FE501C" w:rsidRPr="006575DA" w:rsidRDefault="00FE501C" w:rsidP="00E362F0">
            <w:pPr>
              <w:spacing w:before="40" w:after="40"/>
              <w:rPr>
                <w:rFonts w:ascii="Calibri" w:hAnsi="Calibri"/>
                <w:bCs/>
                <w:sz w:val="22"/>
                <w:szCs w:val="22"/>
                <w:lang w:val="fr-FR"/>
              </w:rPr>
            </w:pPr>
            <w:proofErr w:type="spellStart"/>
            <w:r w:rsidRPr="00547A23">
              <w:rPr>
                <w:rFonts w:ascii="Calibri" w:hAnsi="Calibri"/>
                <w:bCs/>
                <w:lang w:val="fr-FR"/>
              </w:rPr>
              <w:t>Cameroon</w:t>
            </w:r>
            <w:proofErr w:type="spellEnd"/>
            <w:r w:rsidRPr="00547A23">
              <w:rPr>
                <w:rFonts w:ascii="Calibri" w:hAnsi="Calibri"/>
                <w:bCs/>
                <w:lang w:val="fr-FR"/>
              </w:rPr>
              <w:t xml:space="preserve"> (</w:t>
            </w:r>
            <w:proofErr w:type="spellStart"/>
            <w:r w:rsidRPr="00547A23">
              <w:rPr>
                <w:rFonts w:ascii="Calibri" w:hAnsi="Calibri"/>
                <w:bCs/>
                <w:lang w:val="fr-FR"/>
              </w:rPr>
              <w:t>Republic</w:t>
            </w:r>
            <w:proofErr w:type="spellEnd"/>
            <w:r w:rsidRPr="00547A23">
              <w:rPr>
                <w:rFonts w:ascii="Calibri" w:hAnsi="Calibri"/>
                <w:bCs/>
                <w:lang w:val="fr-FR"/>
              </w:rPr>
              <w:t xml:space="preserve"> of)  </w:t>
            </w:r>
          </w:p>
        </w:tc>
        <w:tc>
          <w:tcPr>
            <w:tcW w:w="1417" w:type="dxa"/>
          </w:tcPr>
          <w:p w14:paraId="64CCD297" w14:textId="77777777" w:rsidR="00FE501C" w:rsidRDefault="00FE501C" w:rsidP="00E362F0">
            <w:pPr>
              <w:spacing w:before="40" w:after="40"/>
              <w:jc w:val="center"/>
              <w:rPr>
                <w:rStyle w:val="Hyperlink"/>
                <w:color w:val="000000" w:themeColor="text1"/>
                <w:sz w:val="22"/>
                <w:szCs w:val="22"/>
              </w:rPr>
            </w:pPr>
            <w:r>
              <w:rPr>
                <w:rStyle w:val="Hyperlink"/>
                <w:color w:val="000000" w:themeColor="text1"/>
                <w:sz w:val="22"/>
                <w:szCs w:val="22"/>
              </w:rPr>
              <w:t>Q.7/1</w:t>
            </w:r>
          </w:p>
        </w:tc>
        <w:tc>
          <w:tcPr>
            <w:tcW w:w="1559" w:type="dxa"/>
          </w:tcPr>
          <w:p w14:paraId="20B7D242" w14:textId="77777777" w:rsidR="00FE501C" w:rsidRPr="006575DA" w:rsidRDefault="00924DD4" w:rsidP="00E362F0">
            <w:pPr>
              <w:spacing w:before="40" w:after="40"/>
              <w:jc w:val="center"/>
              <w:rPr>
                <w:rStyle w:val="Hyperlink"/>
                <w:rFonts w:ascii="Calibri" w:hAnsi="Calibri"/>
                <w:sz w:val="22"/>
                <w:szCs w:val="22"/>
                <w:lang w:val="fr-FR"/>
              </w:rPr>
            </w:pPr>
            <w:hyperlink r:id="rId191" w:history="1">
              <w:r w:rsidR="00FE501C" w:rsidRPr="00547A23">
                <w:rPr>
                  <w:rStyle w:val="Hyperlink"/>
                  <w:rFonts w:ascii="Calibri" w:hAnsi="Calibri"/>
                  <w:lang w:val="fr-FR"/>
                </w:rPr>
                <w:t>SG1RGQ/137</w:t>
              </w:r>
            </w:hyperlink>
          </w:p>
        </w:tc>
        <w:tc>
          <w:tcPr>
            <w:tcW w:w="284" w:type="dxa"/>
          </w:tcPr>
          <w:p w14:paraId="4709FAEE" w14:textId="77777777" w:rsidR="00FE501C" w:rsidRDefault="00FE501C" w:rsidP="00E362F0">
            <w:pPr>
              <w:jc w:val="center"/>
              <w:rPr>
                <w:sz w:val="20"/>
              </w:rPr>
            </w:pPr>
            <w:r>
              <w:rPr>
                <w:rFonts w:ascii="Calibri" w:hAnsi="Calibri"/>
                <w:lang w:val="fr-FR"/>
              </w:rPr>
              <w:t>1</w:t>
            </w:r>
          </w:p>
        </w:tc>
        <w:tc>
          <w:tcPr>
            <w:tcW w:w="236" w:type="dxa"/>
          </w:tcPr>
          <w:p w14:paraId="64EC44D7" w14:textId="77777777" w:rsidR="00FE501C" w:rsidRDefault="00FE501C" w:rsidP="00E362F0">
            <w:pPr>
              <w:jc w:val="center"/>
              <w:rPr>
                <w:sz w:val="20"/>
              </w:rPr>
            </w:pPr>
          </w:p>
        </w:tc>
        <w:tc>
          <w:tcPr>
            <w:tcW w:w="331" w:type="dxa"/>
          </w:tcPr>
          <w:p w14:paraId="5719D7C7" w14:textId="77777777" w:rsidR="00FE501C" w:rsidRPr="0033213C" w:rsidRDefault="00FE501C" w:rsidP="00E362F0">
            <w:pPr>
              <w:jc w:val="center"/>
              <w:rPr>
                <w:sz w:val="20"/>
              </w:rPr>
            </w:pPr>
          </w:p>
        </w:tc>
        <w:tc>
          <w:tcPr>
            <w:tcW w:w="283" w:type="dxa"/>
          </w:tcPr>
          <w:p w14:paraId="1577C7CF" w14:textId="77777777" w:rsidR="00FE501C" w:rsidRPr="0033213C" w:rsidRDefault="00FE501C" w:rsidP="00E362F0">
            <w:pPr>
              <w:jc w:val="center"/>
              <w:rPr>
                <w:sz w:val="20"/>
              </w:rPr>
            </w:pPr>
          </w:p>
        </w:tc>
        <w:tc>
          <w:tcPr>
            <w:tcW w:w="284" w:type="dxa"/>
          </w:tcPr>
          <w:p w14:paraId="2F3913DC" w14:textId="77777777" w:rsidR="00FE501C" w:rsidRPr="0033213C" w:rsidRDefault="00FE501C" w:rsidP="00E362F0">
            <w:pPr>
              <w:jc w:val="center"/>
              <w:rPr>
                <w:sz w:val="20"/>
              </w:rPr>
            </w:pPr>
          </w:p>
        </w:tc>
        <w:tc>
          <w:tcPr>
            <w:tcW w:w="283" w:type="dxa"/>
          </w:tcPr>
          <w:p w14:paraId="3BBBB996" w14:textId="77777777" w:rsidR="00FE501C" w:rsidRDefault="00FE501C" w:rsidP="00E362F0">
            <w:pPr>
              <w:jc w:val="center"/>
              <w:rPr>
                <w:sz w:val="20"/>
              </w:rPr>
            </w:pPr>
          </w:p>
        </w:tc>
        <w:tc>
          <w:tcPr>
            <w:tcW w:w="284" w:type="dxa"/>
          </w:tcPr>
          <w:p w14:paraId="2BCB8117" w14:textId="77777777" w:rsidR="00FE501C" w:rsidRPr="0033213C" w:rsidRDefault="00FE501C" w:rsidP="00E362F0">
            <w:pPr>
              <w:jc w:val="center"/>
              <w:rPr>
                <w:sz w:val="20"/>
              </w:rPr>
            </w:pPr>
          </w:p>
        </w:tc>
        <w:tc>
          <w:tcPr>
            <w:tcW w:w="236" w:type="dxa"/>
          </w:tcPr>
          <w:p w14:paraId="392421C7" w14:textId="77777777" w:rsidR="00FE501C" w:rsidRPr="0033213C" w:rsidRDefault="00FE501C" w:rsidP="00E362F0">
            <w:pPr>
              <w:jc w:val="center"/>
              <w:rPr>
                <w:sz w:val="20"/>
              </w:rPr>
            </w:pPr>
          </w:p>
        </w:tc>
        <w:tc>
          <w:tcPr>
            <w:tcW w:w="473" w:type="dxa"/>
          </w:tcPr>
          <w:p w14:paraId="3A30A1A4" w14:textId="77777777" w:rsidR="00FE501C" w:rsidRPr="0033213C" w:rsidRDefault="00FE501C" w:rsidP="00E362F0">
            <w:pPr>
              <w:jc w:val="center"/>
              <w:rPr>
                <w:sz w:val="20"/>
              </w:rPr>
            </w:pPr>
          </w:p>
        </w:tc>
        <w:tc>
          <w:tcPr>
            <w:tcW w:w="425" w:type="dxa"/>
          </w:tcPr>
          <w:p w14:paraId="76B5DBF4" w14:textId="77777777" w:rsidR="00FE501C" w:rsidRDefault="00FE501C" w:rsidP="00E362F0">
            <w:pPr>
              <w:jc w:val="center"/>
              <w:rPr>
                <w:sz w:val="20"/>
              </w:rPr>
            </w:pPr>
          </w:p>
        </w:tc>
        <w:tc>
          <w:tcPr>
            <w:tcW w:w="425" w:type="dxa"/>
          </w:tcPr>
          <w:p w14:paraId="39C41581" w14:textId="77777777" w:rsidR="00FE501C" w:rsidRDefault="00FE501C" w:rsidP="00E362F0">
            <w:pPr>
              <w:jc w:val="center"/>
              <w:rPr>
                <w:sz w:val="20"/>
              </w:rPr>
            </w:pPr>
          </w:p>
        </w:tc>
        <w:tc>
          <w:tcPr>
            <w:tcW w:w="425" w:type="dxa"/>
          </w:tcPr>
          <w:p w14:paraId="3279C510" w14:textId="77777777" w:rsidR="00FE501C" w:rsidRPr="0033213C" w:rsidRDefault="00FE501C" w:rsidP="00E362F0">
            <w:pPr>
              <w:jc w:val="center"/>
              <w:rPr>
                <w:sz w:val="20"/>
              </w:rPr>
            </w:pPr>
          </w:p>
        </w:tc>
        <w:tc>
          <w:tcPr>
            <w:tcW w:w="426" w:type="dxa"/>
          </w:tcPr>
          <w:p w14:paraId="0489D06E" w14:textId="77777777" w:rsidR="00FE501C" w:rsidRPr="0033213C" w:rsidRDefault="00FE501C" w:rsidP="00E362F0">
            <w:pPr>
              <w:jc w:val="center"/>
              <w:rPr>
                <w:sz w:val="20"/>
              </w:rPr>
            </w:pPr>
          </w:p>
        </w:tc>
        <w:tc>
          <w:tcPr>
            <w:tcW w:w="2835" w:type="dxa"/>
          </w:tcPr>
          <w:p w14:paraId="360DC8BB" w14:textId="77777777" w:rsidR="00FE501C" w:rsidRPr="00C2612E" w:rsidRDefault="00FE501C" w:rsidP="00E362F0">
            <w:pPr>
              <w:spacing w:before="40" w:after="40"/>
              <w:rPr>
                <w:rFonts w:ascii="Calibri" w:hAnsi="Calibri"/>
                <w:bCs/>
                <w:sz w:val="22"/>
                <w:szCs w:val="22"/>
                <w:lang w:val="en-US"/>
              </w:rPr>
            </w:pPr>
            <w:r w:rsidRPr="00C2612E">
              <w:rPr>
                <w:rFonts w:ascii="Calibri" w:hAnsi="Calibri"/>
                <w:bCs/>
                <w:lang w:val="en-US"/>
              </w:rPr>
              <w:t xml:space="preserve">Good practices, challenges and available case studies </w:t>
            </w:r>
            <w:r w:rsidRPr="00C2612E">
              <w:rPr>
                <w:rFonts w:ascii="Calibri" w:hAnsi="Calibri"/>
                <w:bCs/>
                <w:lang w:val="en-US"/>
              </w:rPr>
              <w:lastRenderedPageBreak/>
              <w:t>(Section 1.4 of the Q7 Final Report)</w:t>
            </w:r>
          </w:p>
        </w:tc>
      </w:tr>
      <w:tr w:rsidR="00FE501C" w:rsidRPr="0033213C" w14:paraId="1E9F52D5" w14:textId="77777777" w:rsidTr="00E362F0">
        <w:trPr>
          <w:trHeight w:val="567"/>
        </w:trPr>
        <w:tc>
          <w:tcPr>
            <w:tcW w:w="2972" w:type="dxa"/>
          </w:tcPr>
          <w:p w14:paraId="5BA0D641" w14:textId="77777777" w:rsidR="00FE501C" w:rsidRPr="00200268" w:rsidRDefault="00FE501C" w:rsidP="00E362F0">
            <w:pPr>
              <w:spacing w:before="40" w:after="40"/>
              <w:rPr>
                <w:rFonts w:ascii="Calibri" w:hAnsi="Calibri"/>
                <w:bCs/>
                <w:sz w:val="22"/>
                <w:szCs w:val="22"/>
                <w:lang w:val="en-US"/>
              </w:rPr>
            </w:pPr>
            <w:r w:rsidRPr="00363AB4">
              <w:rPr>
                <w:rFonts w:ascii="Calibri" w:hAnsi="Calibri"/>
                <w:bCs/>
                <w:lang w:val="en-US"/>
              </w:rPr>
              <w:lastRenderedPageBreak/>
              <w:t xml:space="preserve">Projects financed by AGEFAU for persons with disabilities in Mali  </w:t>
            </w:r>
          </w:p>
        </w:tc>
        <w:tc>
          <w:tcPr>
            <w:tcW w:w="1418" w:type="dxa"/>
          </w:tcPr>
          <w:p w14:paraId="444851EE" w14:textId="77777777" w:rsidR="00FE501C" w:rsidRPr="006575DA" w:rsidRDefault="00FE501C" w:rsidP="00E362F0">
            <w:pPr>
              <w:spacing w:before="40" w:after="40"/>
              <w:rPr>
                <w:rFonts w:ascii="Calibri" w:hAnsi="Calibri"/>
                <w:bCs/>
                <w:sz w:val="22"/>
                <w:szCs w:val="22"/>
                <w:lang w:val="fr-FR"/>
              </w:rPr>
            </w:pPr>
            <w:r w:rsidRPr="00547A23">
              <w:rPr>
                <w:rFonts w:ascii="Calibri" w:hAnsi="Calibri"/>
                <w:bCs/>
                <w:lang w:val="fr-FR"/>
              </w:rPr>
              <w:t>Mali (</w:t>
            </w:r>
            <w:proofErr w:type="spellStart"/>
            <w:r w:rsidRPr="00547A23">
              <w:rPr>
                <w:rFonts w:ascii="Calibri" w:hAnsi="Calibri"/>
                <w:bCs/>
                <w:lang w:val="fr-FR"/>
              </w:rPr>
              <w:t>Republic</w:t>
            </w:r>
            <w:proofErr w:type="spellEnd"/>
            <w:r w:rsidRPr="00547A23">
              <w:rPr>
                <w:rFonts w:ascii="Calibri" w:hAnsi="Calibri"/>
                <w:bCs/>
                <w:lang w:val="fr-FR"/>
              </w:rPr>
              <w:t xml:space="preserve"> of)  </w:t>
            </w:r>
          </w:p>
        </w:tc>
        <w:tc>
          <w:tcPr>
            <w:tcW w:w="1417" w:type="dxa"/>
          </w:tcPr>
          <w:p w14:paraId="257BFAE5" w14:textId="77777777" w:rsidR="00FE501C" w:rsidRDefault="00FE501C" w:rsidP="00E362F0">
            <w:pPr>
              <w:spacing w:before="40" w:after="40"/>
              <w:jc w:val="center"/>
              <w:rPr>
                <w:rStyle w:val="Hyperlink"/>
                <w:color w:val="000000" w:themeColor="text1"/>
                <w:sz w:val="22"/>
                <w:szCs w:val="22"/>
              </w:rPr>
            </w:pPr>
            <w:r>
              <w:rPr>
                <w:rStyle w:val="Hyperlink"/>
                <w:color w:val="000000" w:themeColor="text1"/>
                <w:sz w:val="22"/>
                <w:szCs w:val="22"/>
              </w:rPr>
              <w:t>Q.7/1</w:t>
            </w:r>
          </w:p>
        </w:tc>
        <w:tc>
          <w:tcPr>
            <w:tcW w:w="1559" w:type="dxa"/>
          </w:tcPr>
          <w:p w14:paraId="2054D818" w14:textId="77777777" w:rsidR="00FE501C" w:rsidRPr="006575DA" w:rsidRDefault="00924DD4" w:rsidP="00E362F0">
            <w:pPr>
              <w:spacing w:before="40" w:after="40"/>
              <w:jc w:val="center"/>
              <w:rPr>
                <w:rStyle w:val="Hyperlink"/>
                <w:rFonts w:ascii="Calibri" w:hAnsi="Calibri"/>
                <w:sz w:val="22"/>
                <w:szCs w:val="22"/>
                <w:lang w:val="fr-FR"/>
              </w:rPr>
            </w:pPr>
            <w:hyperlink r:id="rId192" w:history="1">
              <w:r w:rsidR="00FE501C" w:rsidRPr="00547A23">
                <w:rPr>
                  <w:rStyle w:val="Hyperlink"/>
                  <w:rFonts w:ascii="Calibri" w:hAnsi="Calibri"/>
                  <w:lang w:val="fr-FR"/>
                </w:rPr>
                <w:t>SG1RGQ/142</w:t>
              </w:r>
            </w:hyperlink>
          </w:p>
        </w:tc>
        <w:tc>
          <w:tcPr>
            <w:tcW w:w="284" w:type="dxa"/>
          </w:tcPr>
          <w:p w14:paraId="71F2CD55" w14:textId="77777777" w:rsidR="00FE501C" w:rsidRDefault="00FE501C" w:rsidP="00E362F0">
            <w:pPr>
              <w:jc w:val="center"/>
              <w:rPr>
                <w:sz w:val="20"/>
              </w:rPr>
            </w:pPr>
          </w:p>
        </w:tc>
        <w:tc>
          <w:tcPr>
            <w:tcW w:w="236" w:type="dxa"/>
          </w:tcPr>
          <w:p w14:paraId="0ABC3410" w14:textId="77777777" w:rsidR="00FE501C" w:rsidRDefault="00FE501C" w:rsidP="00E362F0">
            <w:pPr>
              <w:jc w:val="center"/>
              <w:rPr>
                <w:sz w:val="20"/>
              </w:rPr>
            </w:pPr>
          </w:p>
        </w:tc>
        <w:tc>
          <w:tcPr>
            <w:tcW w:w="331" w:type="dxa"/>
          </w:tcPr>
          <w:p w14:paraId="7125F8CA" w14:textId="77777777" w:rsidR="00FE501C" w:rsidRPr="0033213C" w:rsidRDefault="00FE501C" w:rsidP="00E362F0">
            <w:pPr>
              <w:jc w:val="center"/>
              <w:rPr>
                <w:sz w:val="20"/>
              </w:rPr>
            </w:pPr>
          </w:p>
        </w:tc>
        <w:tc>
          <w:tcPr>
            <w:tcW w:w="283" w:type="dxa"/>
          </w:tcPr>
          <w:p w14:paraId="58C65950" w14:textId="77777777" w:rsidR="00FE501C" w:rsidRPr="0033213C" w:rsidRDefault="00FE501C" w:rsidP="00E362F0">
            <w:pPr>
              <w:jc w:val="center"/>
              <w:rPr>
                <w:sz w:val="20"/>
              </w:rPr>
            </w:pPr>
          </w:p>
        </w:tc>
        <w:tc>
          <w:tcPr>
            <w:tcW w:w="284" w:type="dxa"/>
          </w:tcPr>
          <w:p w14:paraId="4C5D3CAF" w14:textId="77777777" w:rsidR="00FE501C" w:rsidRPr="0033213C" w:rsidRDefault="00FE501C" w:rsidP="00E362F0">
            <w:pPr>
              <w:jc w:val="center"/>
              <w:rPr>
                <w:sz w:val="20"/>
              </w:rPr>
            </w:pPr>
          </w:p>
        </w:tc>
        <w:tc>
          <w:tcPr>
            <w:tcW w:w="283" w:type="dxa"/>
          </w:tcPr>
          <w:p w14:paraId="2FEDF19F" w14:textId="77777777" w:rsidR="00FE501C" w:rsidRDefault="00FE501C" w:rsidP="00E362F0">
            <w:pPr>
              <w:jc w:val="center"/>
              <w:rPr>
                <w:sz w:val="20"/>
              </w:rPr>
            </w:pPr>
          </w:p>
        </w:tc>
        <w:tc>
          <w:tcPr>
            <w:tcW w:w="284" w:type="dxa"/>
          </w:tcPr>
          <w:p w14:paraId="565B37C1" w14:textId="77777777" w:rsidR="00FE501C" w:rsidRPr="0033213C" w:rsidRDefault="00FE501C" w:rsidP="00E362F0">
            <w:pPr>
              <w:jc w:val="center"/>
              <w:rPr>
                <w:sz w:val="20"/>
              </w:rPr>
            </w:pPr>
          </w:p>
        </w:tc>
        <w:tc>
          <w:tcPr>
            <w:tcW w:w="236" w:type="dxa"/>
          </w:tcPr>
          <w:p w14:paraId="0476BC89" w14:textId="77777777" w:rsidR="00FE501C" w:rsidRPr="0033213C" w:rsidRDefault="00FE501C" w:rsidP="00E362F0">
            <w:pPr>
              <w:jc w:val="center"/>
              <w:rPr>
                <w:sz w:val="20"/>
              </w:rPr>
            </w:pPr>
          </w:p>
        </w:tc>
        <w:tc>
          <w:tcPr>
            <w:tcW w:w="473" w:type="dxa"/>
          </w:tcPr>
          <w:p w14:paraId="5A2B89F1" w14:textId="77777777" w:rsidR="00FE501C" w:rsidRPr="0033213C" w:rsidRDefault="00FE501C" w:rsidP="00E362F0">
            <w:pPr>
              <w:jc w:val="center"/>
              <w:rPr>
                <w:sz w:val="20"/>
              </w:rPr>
            </w:pPr>
          </w:p>
        </w:tc>
        <w:tc>
          <w:tcPr>
            <w:tcW w:w="425" w:type="dxa"/>
          </w:tcPr>
          <w:p w14:paraId="5357C8E7" w14:textId="77777777" w:rsidR="00FE501C" w:rsidRDefault="00FE501C" w:rsidP="00E362F0">
            <w:pPr>
              <w:jc w:val="center"/>
              <w:rPr>
                <w:sz w:val="20"/>
              </w:rPr>
            </w:pPr>
          </w:p>
        </w:tc>
        <w:tc>
          <w:tcPr>
            <w:tcW w:w="425" w:type="dxa"/>
          </w:tcPr>
          <w:p w14:paraId="69C32466" w14:textId="77777777" w:rsidR="00FE501C" w:rsidRDefault="00FE501C" w:rsidP="00E362F0">
            <w:pPr>
              <w:jc w:val="center"/>
              <w:rPr>
                <w:sz w:val="20"/>
              </w:rPr>
            </w:pPr>
          </w:p>
        </w:tc>
        <w:tc>
          <w:tcPr>
            <w:tcW w:w="425" w:type="dxa"/>
          </w:tcPr>
          <w:p w14:paraId="7E585F20" w14:textId="77777777" w:rsidR="00FE501C" w:rsidRPr="0033213C" w:rsidRDefault="00FE501C" w:rsidP="00E362F0">
            <w:pPr>
              <w:jc w:val="center"/>
              <w:rPr>
                <w:sz w:val="20"/>
              </w:rPr>
            </w:pPr>
          </w:p>
        </w:tc>
        <w:tc>
          <w:tcPr>
            <w:tcW w:w="426" w:type="dxa"/>
          </w:tcPr>
          <w:p w14:paraId="1F465B6B" w14:textId="77777777" w:rsidR="00FE501C" w:rsidRPr="0033213C" w:rsidRDefault="00FE501C" w:rsidP="00E362F0">
            <w:pPr>
              <w:jc w:val="center"/>
              <w:rPr>
                <w:sz w:val="20"/>
              </w:rPr>
            </w:pPr>
          </w:p>
        </w:tc>
        <w:tc>
          <w:tcPr>
            <w:tcW w:w="2835" w:type="dxa"/>
          </w:tcPr>
          <w:p w14:paraId="692DD709" w14:textId="77777777" w:rsidR="00FE501C" w:rsidRPr="006575DA" w:rsidRDefault="00FE501C" w:rsidP="00E362F0">
            <w:pPr>
              <w:spacing w:before="40" w:after="40"/>
              <w:rPr>
                <w:rFonts w:ascii="Calibri" w:hAnsi="Calibri"/>
                <w:bCs/>
                <w:sz w:val="22"/>
                <w:szCs w:val="22"/>
                <w:lang w:val="fr-FR"/>
              </w:rPr>
            </w:pPr>
            <w:r>
              <w:rPr>
                <w:rFonts w:ascii="Calibri" w:hAnsi="Calibri"/>
                <w:bCs/>
                <w:lang w:val="fr-FR"/>
              </w:rPr>
              <w:t>-</w:t>
            </w:r>
          </w:p>
        </w:tc>
      </w:tr>
      <w:tr w:rsidR="00FE501C" w:rsidRPr="0033213C" w14:paraId="1F0DF1FC" w14:textId="77777777" w:rsidTr="00E362F0">
        <w:trPr>
          <w:trHeight w:val="567"/>
        </w:trPr>
        <w:tc>
          <w:tcPr>
            <w:tcW w:w="2972" w:type="dxa"/>
          </w:tcPr>
          <w:p w14:paraId="613971B2" w14:textId="77777777" w:rsidR="00FE501C" w:rsidRPr="00200268" w:rsidRDefault="00FE501C" w:rsidP="00E362F0">
            <w:pPr>
              <w:spacing w:before="40" w:after="40"/>
              <w:rPr>
                <w:rFonts w:ascii="Calibri" w:hAnsi="Calibri"/>
                <w:bCs/>
                <w:sz w:val="22"/>
                <w:szCs w:val="22"/>
                <w:lang w:val="en-US"/>
              </w:rPr>
            </w:pPr>
            <w:r w:rsidRPr="00363AB4">
              <w:rPr>
                <w:rFonts w:ascii="Calibri" w:hAnsi="Calibri"/>
                <w:bCs/>
                <w:lang w:val="en-US"/>
              </w:rPr>
              <w:t xml:space="preserve">Inclusion of persons with specific needs in the National Digital Initiative    </w:t>
            </w:r>
          </w:p>
        </w:tc>
        <w:tc>
          <w:tcPr>
            <w:tcW w:w="1418" w:type="dxa"/>
          </w:tcPr>
          <w:p w14:paraId="73CB9BF8" w14:textId="77777777" w:rsidR="00FE501C" w:rsidRPr="006575DA" w:rsidRDefault="00FE501C" w:rsidP="00E362F0">
            <w:pPr>
              <w:spacing w:before="40" w:after="40"/>
              <w:rPr>
                <w:rFonts w:ascii="Calibri" w:hAnsi="Calibri"/>
                <w:bCs/>
                <w:sz w:val="22"/>
                <w:szCs w:val="22"/>
                <w:lang w:val="fr-FR"/>
              </w:rPr>
            </w:pPr>
            <w:proofErr w:type="spellStart"/>
            <w:r w:rsidRPr="00547A23">
              <w:rPr>
                <w:rFonts w:ascii="Calibri" w:hAnsi="Calibri"/>
                <w:bCs/>
                <w:lang w:val="fr-FR"/>
              </w:rPr>
              <w:t>Haiti</w:t>
            </w:r>
            <w:proofErr w:type="spellEnd"/>
            <w:r w:rsidRPr="00547A23">
              <w:rPr>
                <w:rFonts w:ascii="Calibri" w:hAnsi="Calibri"/>
                <w:bCs/>
                <w:lang w:val="fr-FR"/>
              </w:rPr>
              <w:t xml:space="preserve"> (</w:t>
            </w:r>
            <w:proofErr w:type="spellStart"/>
            <w:r w:rsidRPr="00547A23">
              <w:rPr>
                <w:rFonts w:ascii="Calibri" w:hAnsi="Calibri"/>
                <w:bCs/>
                <w:lang w:val="fr-FR"/>
              </w:rPr>
              <w:t>Republic</w:t>
            </w:r>
            <w:proofErr w:type="spellEnd"/>
            <w:r w:rsidRPr="00547A23">
              <w:rPr>
                <w:rFonts w:ascii="Calibri" w:hAnsi="Calibri"/>
                <w:bCs/>
                <w:lang w:val="fr-FR"/>
              </w:rPr>
              <w:t xml:space="preserve"> of)  </w:t>
            </w:r>
          </w:p>
        </w:tc>
        <w:tc>
          <w:tcPr>
            <w:tcW w:w="1417" w:type="dxa"/>
          </w:tcPr>
          <w:p w14:paraId="652B5EEB" w14:textId="77777777" w:rsidR="00FE501C" w:rsidRDefault="00FE501C" w:rsidP="00E362F0">
            <w:pPr>
              <w:spacing w:before="40" w:after="40"/>
              <w:jc w:val="center"/>
              <w:rPr>
                <w:rStyle w:val="Hyperlink"/>
                <w:color w:val="000000" w:themeColor="text1"/>
                <w:sz w:val="22"/>
                <w:szCs w:val="22"/>
              </w:rPr>
            </w:pPr>
            <w:r>
              <w:rPr>
                <w:rStyle w:val="Hyperlink"/>
                <w:color w:val="000000" w:themeColor="text1"/>
                <w:sz w:val="22"/>
                <w:szCs w:val="22"/>
              </w:rPr>
              <w:t>Q.7/1</w:t>
            </w:r>
          </w:p>
        </w:tc>
        <w:tc>
          <w:tcPr>
            <w:tcW w:w="1559" w:type="dxa"/>
          </w:tcPr>
          <w:p w14:paraId="4BE557E1" w14:textId="77777777" w:rsidR="00FE501C" w:rsidRPr="006575DA" w:rsidRDefault="00924DD4" w:rsidP="00E362F0">
            <w:pPr>
              <w:spacing w:before="40" w:after="40"/>
              <w:jc w:val="center"/>
              <w:rPr>
                <w:rStyle w:val="Hyperlink"/>
                <w:rFonts w:ascii="Calibri" w:hAnsi="Calibri"/>
                <w:sz w:val="22"/>
                <w:szCs w:val="22"/>
                <w:lang w:val="fr-FR"/>
              </w:rPr>
            </w:pPr>
            <w:hyperlink r:id="rId193" w:history="1">
              <w:r w:rsidR="00FE501C" w:rsidRPr="00547A23">
                <w:rPr>
                  <w:rStyle w:val="Hyperlink"/>
                  <w:rFonts w:ascii="Calibri" w:hAnsi="Calibri"/>
                  <w:lang w:val="fr-FR"/>
                </w:rPr>
                <w:t>SG1RGQ/149</w:t>
              </w:r>
            </w:hyperlink>
          </w:p>
        </w:tc>
        <w:tc>
          <w:tcPr>
            <w:tcW w:w="284" w:type="dxa"/>
          </w:tcPr>
          <w:p w14:paraId="38692BE7" w14:textId="77777777" w:rsidR="00FE501C" w:rsidRDefault="00FE501C" w:rsidP="00E362F0">
            <w:pPr>
              <w:jc w:val="center"/>
              <w:rPr>
                <w:sz w:val="20"/>
              </w:rPr>
            </w:pPr>
          </w:p>
        </w:tc>
        <w:tc>
          <w:tcPr>
            <w:tcW w:w="236" w:type="dxa"/>
          </w:tcPr>
          <w:p w14:paraId="35C61C9A" w14:textId="77777777" w:rsidR="00FE501C" w:rsidRDefault="00FE501C" w:rsidP="00E362F0">
            <w:pPr>
              <w:jc w:val="center"/>
              <w:rPr>
                <w:sz w:val="20"/>
              </w:rPr>
            </w:pPr>
          </w:p>
        </w:tc>
        <w:tc>
          <w:tcPr>
            <w:tcW w:w="331" w:type="dxa"/>
          </w:tcPr>
          <w:p w14:paraId="0C441811" w14:textId="77777777" w:rsidR="00FE501C" w:rsidRPr="0033213C" w:rsidRDefault="00FE501C" w:rsidP="00E362F0">
            <w:pPr>
              <w:jc w:val="center"/>
              <w:rPr>
                <w:sz w:val="20"/>
              </w:rPr>
            </w:pPr>
          </w:p>
        </w:tc>
        <w:tc>
          <w:tcPr>
            <w:tcW w:w="283" w:type="dxa"/>
          </w:tcPr>
          <w:p w14:paraId="2B5BE8AB" w14:textId="77777777" w:rsidR="00FE501C" w:rsidRPr="0033213C" w:rsidRDefault="00FE501C" w:rsidP="00E362F0">
            <w:pPr>
              <w:jc w:val="center"/>
              <w:rPr>
                <w:sz w:val="20"/>
              </w:rPr>
            </w:pPr>
          </w:p>
        </w:tc>
        <w:tc>
          <w:tcPr>
            <w:tcW w:w="284" w:type="dxa"/>
          </w:tcPr>
          <w:p w14:paraId="7FF9AD34" w14:textId="77777777" w:rsidR="00FE501C" w:rsidRPr="0033213C" w:rsidRDefault="00FE501C" w:rsidP="00E362F0">
            <w:pPr>
              <w:jc w:val="center"/>
              <w:rPr>
                <w:sz w:val="20"/>
              </w:rPr>
            </w:pPr>
          </w:p>
        </w:tc>
        <w:tc>
          <w:tcPr>
            <w:tcW w:w="283" w:type="dxa"/>
          </w:tcPr>
          <w:p w14:paraId="28768FDD" w14:textId="77777777" w:rsidR="00FE501C" w:rsidRDefault="00FE501C" w:rsidP="00E362F0">
            <w:pPr>
              <w:jc w:val="center"/>
              <w:rPr>
                <w:sz w:val="20"/>
              </w:rPr>
            </w:pPr>
          </w:p>
        </w:tc>
        <w:tc>
          <w:tcPr>
            <w:tcW w:w="284" w:type="dxa"/>
          </w:tcPr>
          <w:p w14:paraId="6779E162" w14:textId="77777777" w:rsidR="00FE501C" w:rsidRPr="0033213C" w:rsidRDefault="00FE501C" w:rsidP="00E362F0">
            <w:pPr>
              <w:jc w:val="center"/>
              <w:rPr>
                <w:sz w:val="20"/>
              </w:rPr>
            </w:pPr>
          </w:p>
        </w:tc>
        <w:tc>
          <w:tcPr>
            <w:tcW w:w="236" w:type="dxa"/>
          </w:tcPr>
          <w:p w14:paraId="49C84D1C" w14:textId="77777777" w:rsidR="00FE501C" w:rsidRPr="0033213C" w:rsidRDefault="00FE501C" w:rsidP="00E362F0">
            <w:pPr>
              <w:jc w:val="center"/>
              <w:rPr>
                <w:sz w:val="20"/>
              </w:rPr>
            </w:pPr>
          </w:p>
        </w:tc>
        <w:tc>
          <w:tcPr>
            <w:tcW w:w="473" w:type="dxa"/>
          </w:tcPr>
          <w:p w14:paraId="24430337" w14:textId="77777777" w:rsidR="00FE501C" w:rsidRPr="0033213C" w:rsidRDefault="00FE501C" w:rsidP="00E362F0">
            <w:pPr>
              <w:jc w:val="center"/>
              <w:rPr>
                <w:sz w:val="20"/>
              </w:rPr>
            </w:pPr>
          </w:p>
        </w:tc>
        <w:tc>
          <w:tcPr>
            <w:tcW w:w="425" w:type="dxa"/>
          </w:tcPr>
          <w:p w14:paraId="39DF18DE" w14:textId="77777777" w:rsidR="00FE501C" w:rsidRDefault="00FE501C" w:rsidP="00E362F0">
            <w:pPr>
              <w:jc w:val="center"/>
              <w:rPr>
                <w:sz w:val="20"/>
              </w:rPr>
            </w:pPr>
          </w:p>
        </w:tc>
        <w:tc>
          <w:tcPr>
            <w:tcW w:w="425" w:type="dxa"/>
          </w:tcPr>
          <w:p w14:paraId="3EC9C5DB" w14:textId="77777777" w:rsidR="00FE501C" w:rsidRDefault="00FE501C" w:rsidP="00E362F0">
            <w:pPr>
              <w:jc w:val="center"/>
              <w:rPr>
                <w:sz w:val="20"/>
              </w:rPr>
            </w:pPr>
          </w:p>
        </w:tc>
        <w:tc>
          <w:tcPr>
            <w:tcW w:w="425" w:type="dxa"/>
          </w:tcPr>
          <w:p w14:paraId="5DB827CA" w14:textId="77777777" w:rsidR="00FE501C" w:rsidRPr="0033213C" w:rsidRDefault="00FE501C" w:rsidP="00E362F0">
            <w:pPr>
              <w:jc w:val="center"/>
              <w:rPr>
                <w:sz w:val="20"/>
              </w:rPr>
            </w:pPr>
          </w:p>
        </w:tc>
        <w:tc>
          <w:tcPr>
            <w:tcW w:w="426" w:type="dxa"/>
          </w:tcPr>
          <w:p w14:paraId="7CDB6A4A" w14:textId="77777777" w:rsidR="00FE501C" w:rsidRPr="0033213C" w:rsidRDefault="00FE501C" w:rsidP="00E362F0">
            <w:pPr>
              <w:jc w:val="center"/>
              <w:rPr>
                <w:sz w:val="20"/>
              </w:rPr>
            </w:pPr>
          </w:p>
        </w:tc>
        <w:tc>
          <w:tcPr>
            <w:tcW w:w="2835" w:type="dxa"/>
          </w:tcPr>
          <w:p w14:paraId="08898708" w14:textId="77777777" w:rsidR="00FE501C" w:rsidRPr="006575DA" w:rsidRDefault="00FE501C" w:rsidP="00E362F0">
            <w:pPr>
              <w:spacing w:before="40" w:after="40"/>
              <w:rPr>
                <w:rFonts w:ascii="Calibri" w:hAnsi="Calibri"/>
                <w:bCs/>
                <w:sz w:val="22"/>
                <w:szCs w:val="22"/>
                <w:lang w:val="fr-FR"/>
              </w:rPr>
            </w:pPr>
            <w:r>
              <w:rPr>
                <w:rFonts w:ascii="Calibri" w:hAnsi="Calibri"/>
                <w:bCs/>
                <w:lang w:val="fr-FR"/>
              </w:rPr>
              <w:t>-</w:t>
            </w:r>
          </w:p>
        </w:tc>
      </w:tr>
      <w:tr w:rsidR="00FE501C" w:rsidRPr="0033213C" w14:paraId="5FEAD9DF" w14:textId="77777777" w:rsidTr="00E362F0">
        <w:trPr>
          <w:trHeight w:val="567"/>
        </w:trPr>
        <w:tc>
          <w:tcPr>
            <w:tcW w:w="2972" w:type="dxa"/>
          </w:tcPr>
          <w:p w14:paraId="75090D3C" w14:textId="77777777" w:rsidR="00FE501C" w:rsidRPr="00200268" w:rsidRDefault="00FE501C" w:rsidP="00E362F0">
            <w:pPr>
              <w:spacing w:before="40" w:after="40"/>
              <w:rPr>
                <w:rFonts w:ascii="Calibri" w:hAnsi="Calibri"/>
                <w:bCs/>
                <w:sz w:val="22"/>
                <w:szCs w:val="22"/>
                <w:lang w:val="en-US"/>
              </w:rPr>
            </w:pPr>
            <w:r w:rsidRPr="00363AB4">
              <w:rPr>
                <w:rFonts w:ascii="Calibri" w:hAnsi="Calibri"/>
                <w:bCs/>
                <w:lang w:val="en-US"/>
              </w:rPr>
              <w:t xml:space="preserve">Accessibility initiatives and services for persons with specific needs    </w:t>
            </w:r>
          </w:p>
        </w:tc>
        <w:tc>
          <w:tcPr>
            <w:tcW w:w="1418" w:type="dxa"/>
          </w:tcPr>
          <w:p w14:paraId="774DBBF1" w14:textId="77777777" w:rsidR="00FE501C" w:rsidRPr="006575DA" w:rsidRDefault="00FE501C" w:rsidP="00E362F0">
            <w:pPr>
              <w:spacing w:before="40" w:after="40"/>
              <w:rPr>
                <w:rFonts w:ascii="Calibri" w:hAnsi="Calibri"/>
                <w:bCs/>
                <w:sz w:val="22"/>
                <w:szCs w:val="22"/>
                <w:lang w:val="fr-FR"/>
              </w:rPr>
            </w:pPr>
            <w:proofErr w:type="gramStart"/>
            <w:r w:rsidRPr="00547A23">
              <w:rPr>
                <w:rFonts w:ascii="Calibri" w:hAnsi="Calibri"/>
                <w:bCs/>
                <w:lang w:val="fr-FR"/>
              </w:rPr>
              <w:t>Palestine(</w:t>
            </w:r>
            <w:proofErr w:type="gramEnd"/>
            <w:r w:rsidRPr="00547A23">
              <w:rPr>
                <w:rFonts w:ascii="Calibri" w:hAnsi="Calibri"/>
                <w:bCs/>
                <w:lang w:val="fr-FR"/>
              </w:rPr>
              <w:t xml:space="preserve">*)  </w:t>
            </w:r>
          </w:p>
        </w:tc>
        <w:tc>
          <w:tcPr>
            <w:tcW w:w="1417" w:type="dxa"/>
          </w:tcPr>
          <w:p w14:paraId="7C300435" w14:textId="77777777" w:rsidR="00FE501C" w:rsidRDefault="00FE501C" w:rsidP="00E362F0">
            <w:pPr>
              <w:spacing w:before="40" w:after="40"/>
              <w:jc w:val="center"/>
              <w:rPr>
                <w:rStyle w:val="Hyperlink"/>
                <w:color w:val="000000" w:themeColor="text1"/>
                <w:sz w:val="22"/>
                <w:szCs w:val="22"/>
              </w:rPr>
            </w:pPr>
            <w:r>
              <w:rPr>
                <w:rStyle w:val="Hyperlink"/>
                <w:color w:val="000000" w:themeColor="text1"/>
                <w:sz w:val="22"/>
                <w:szCs w:val="22"/>
              </w:rPr>
              <w:t>Q.7/1</w:t>
            </w:r>
          </w:p>
        </w:tc>
        <w:tc>
          <w:tcPr>
            <w:tcW w:w="1559" w:type="dxa"/>
          </w:tcPr>
          <w:p w14:paraId="591E689A" w14:textId="77777777" w:rsidR="00FE501C" w:rsidRPr="006575DA" w:rsidRDefault="00924DD4" w:rsidP="00E362F0">
            <w:pPr>
              <w:spacing w:before="40" w:after="40"/>
              <w:jc w:val="center"/>
              <w:rPr>
                <w:rStyle w:val="Hyperlink"/>
                <w:rFonts w:ascii="Calibri" w:hAnsi="Calibri"/>
                <w:sz w:val="22"/>
                <w:szCs w:val="22"/>
                <w:lang w:val="fr-FR"/>
              </w:rPr>
            </w:pPr>
            <w:hyperlink r:id="rId194" w:history="1">
              <w:r w:rsidR="00FE501C" w:rsidRPr="00547A23">
                <w:rPr>
                  <w:rStyle w:val="Hyperlink"/>
                  <w:rFonts w:ascii="Calibri" w:hAnsi="Calibri"/>
                  <w:lang w:val="fr-FR"/>
                </w:rPr>
                <w:t>SG1RGQ/156</w:t>
              </w:r>
            </w:hyperlink>
          </w:p>
        </w:tc>
        <w:tc>
          <w:tcPr>
            <w:tcW w:w="284" w:type="dxa"/>
          </w:tcPr>
          <w:p w14:paraId="7E9FC5D1" w14:textId="77777777" w:rsidR="00FE501C" w:rsidRDefault="00FE501C" w:rsidP="00E362F0">
            <w:pPr>
              <w:jc w:val="center"/>
              <w:rPr>
                <w:sz w:val="20"/>
              </w:rPr>
            </w:pPr>
          </w:p>
        </w:tc>
        <w:tc>
          <w:tcPr>
            <w:tcW w:w="236" w:type="dxa"/>
          </w:tcPr>
          <w:p w14:paraId="5274D604" w14:textId="77777777" w:rsidR="00FE501C" w:rsidRDefault="00FE501C" w:rsidP="00E362F0">
            <w:pPr>
              <w:jc w:val="center"/>
              <w:rPr>
                <w:sz w:val="20"/>
              </w:rPr>
            </w:pPr>
          </w:p>
        </w:tc>
        <w:tc>
          <w:tcPr>
            <w:tcW w:w="331" w:type="dxa"/>
          </w:tcPr>
          <w:p w14:paraId="6743314A" w14:textId="77777777" w:rsidR="00FE501C" w:rsidRPr="0033213C" w:rsidRDefault="00FE501C" w:rsidP="00E362F0">
            <w:pPr>
              <w:jc w:val="center"/>
              <w:rPr>
                <w:sz w:val="20"/>
              </w:rPr>
            </w:pPr>
          </w:p>
        </w:tc>
        <w:tc>
          <w:tcPr>
            <w:tcW w:w="283" w:type="dxa"/>
          </w:tcPr>
          <w:p w14:paraId="17C6DBEC" w14:textId="77777777" w:rsidR="00FE501C" w:rsidRPr="0033213C" w:rsidRDefault="00FE501C" w:rsidP="00E362F0">
            <w:pPr>
              <w:jc w:val="center"/>
              <w:rPr>
                <w:sz w:val="20"/>
              </w:rPr>
            </w:pPr>
          </w:p>
        </w:tc>
        <w:tc>
          <w:tcPr>
            <w:tcW w:w="284" w:type="dxa"/>
          </w:tcPr>
          <w:p w14:paraId="42EF9FC3" w14:textId="77777777" w:rsidR="00FE501C" w:rsidRPr="0033213C" w:rsidRDefault="00FE501C" w:rsidP="00E362F0">
            <w:pPr>
              <w:jc w:val="center"/>
              <w:rPr>
                <w:sz w:val="20"/>
              </w:rPr>
            </w:pPr>
          </w:p>
        </w:tc>
        <w:tc>
          <w:tcPr>
            <w:tcW w:w="283" w:type="dxa"/>
          </w:tcPr>
          <w:p w14:paraId="7DD0CA10" w14:textId="77777777" w:rsidR="00FE501C" w:rsidRDefault="00FE501C" w:rsidP="00E362F0">
            <w:pPr>
              <w:jc w:val="center"/>
              <w:rPr>
                <w:sz w:val="20"/>
              </w:rPr>
            </w:pPr>
          </w:p>
        </w:tc>
        <w:tc>
          <w:tcPr>
            <w:tcW w:w="284" w:type="dxa"/>
          </w:tcPr>
          <w:p w14:paraId="4DE4B9EE" w14:textId="77777777" w:rsidR="00FE501C" w:rsidRPr="0033213C" w:rsidRDefault="00FE501C" w:rsidP="00E362F0">
            <w:pPr>
              <w:jc w:val="center"/>
              <w:rPr>
                <w:sz w:val="20"/>
              </w:rPr>
            </w:pPr>
          </w:p>
        </w:tc>
        <w:tc>
          <w:tcPr>
            <w:tcW w:w="236" w:type="dxa"/>
          </w:tcPr>
          <w:p w14:paraId="5ABDAB83" w14:textId="77777777" w:rsidR="00FE501C" w:rsidRPr="0033213C" w:rsidRDefault="00FE501C" w:rsidP="00E362F0">
            <w:pPr>
              <w:jc w:val="center"/>
              <w:rPr>
                <w:sz w:val="20"/>
              </w:rPr>
            </w:pPr>
          </w:p>
        </w:tc>
        <w:tc>
          <w:tcPr>
            <w:tcW w:w="473" w:type="dxa"/>
          </w:tcPr>
          <w:p w14:paraId="3969A871" w14:textId="77777777" w:rsidR="00FE501C" w:rsidRPr="0033213C" w:rsidRDefault="00FE501C" w:rsidP="00E362F0">
            <w:pPr>
              <w:jc w:val="center"/>
              <w:rPr>
                <w:sz w:val="20"/>
              </w:rPr>
            </w:pPr>
          </w:p>
        </w:tc>
        <w:tc>
          <w:tcPr>
            <w:tcW w:w="425" w:type="dxa"/>
          </w:tcPr>
          <w:p w14:paraId="256FC773" w14:textId="77777777" w:rsidR="00FE501C" w:rsidRDefault="00FE501C" w:rsidP="00E362F0">
            <w:pPr>
              <w:jc w:val="center"/>
              <w:rPr>
                <w:sz w:val="20"/>
              </w:rPr>
            </w:pPr>
          </w:p>
        </w:tc>
        <w:tc>
          <w:tcPr>
            <w:tcW w:w="425" w:type="dxa"/>
          </w:tcPr>
          <w:p w14:paraId="4C435CCB" w14:textId="77777777" w:rsidR="00FE501C" w:rsidRDefault="00FE501C" w:rsidP="00E362F0">
            <w:pPr>
              <w:jc w:val="center"/>
              <w:rPr>
                <w:sz w:val="20"/>
              </w:rPr>
            </w:pPr>
          </w:p>
        </w:tc>
        <w:tc>
          <w:tcPr>
            <w:tcW w:w="425" w:type="dxa"/>
          </w:tcPr>
          <w:p w14:paraId="4F4BC5AA" w14:textId="77777777" w:rsidR="00FE501C" w:rsidRPr="0033213C" w:rsidRDefault="00FE501C" w:rsidP="00E362F0">
            <w:pPr>
              <w:jc w:val="center"/>
              <w:rPr>
                <w:sz w:val="20"/>
              </w:rPr>
            </w:pPr>
          </w:p>
        </w:tc>
        <w:tc>
          <w:tcPr>
            <w:tcW w:w="426" w:type="dxa"/>
          </w:tcPr>
          <w:p w14:paraId="28EAF682" w14:textId="77777777" w:rsidR="00FE501C" w:rsidRPr="0033213C" w:rsidRDefault="00FE501C" w:rsidP="00E362F0">
            <w:pPr>
              <w:jc w:val="center"/>
              <w:rPr>
                <w:sz w:val="20"/>
              </w:rPr>
            </w:pPr>
          </w:p>
        </w:tc>
        <w:tc>
          <w:tcPr>
            <w:tcW w:w="2835" w:type="dxa"/>
          </w:tcPr>
          <w:p w14:paraId="58FF9458" w14:textId="77777777" w:rsidR="00FE501C" w:rsidRPr="006575DA" w:rsidRDefault="00FE501C" w:rsidP="00E362F0">
            <w:pPr>
              <w:spacing w:before="40" w:after="40"/>
              <w:rPr>
                <w:rFonts w:ascii="Calibri" w:hAnsi="Calibri"/>
                <w:bCs/>
                <w:sz w:val="22"/>
                <w:szCs w:val="22"/>
                <w:lang w:val="fr-FR"/>
              </w:rPr>
            </w:pPr>
            <w:r>
              <w:rPr>
                <w:rFonts w:ascii="Calibri" w:hAnsi="Calibri"/>
                <w:bCs/>
                <w:lang w:val="fr-FR"/>
              </w:rPr>
              <w:t>-</w:t>
            </w:r>
          </w:p>
        </w:tc>
      </w:tr>
      <w:tr w:rsidR="00FE501C" w:rsidRPr="0033213C" w14:paraId="29E10EF0" w14:textId="77777777" w:rsidTr="00E362F0">
        <w:trPr>
          <w:trHeight w:val="567"/>
        </w:trPr>
        <w:tc>
          <w:tcPr>
            <w:tcW w:w="2972" w:type="dxa"/>
          </w:tcPr>
          <w:p w14:paraId="4FB51B0D" w14:textId="77777777" w:rsidR="00FE501C" w:rsidRPr="00200268" w:rsidRDefault="00FE501C" w:rsidP="00E362F0">
            <w:pPr>
              <w:spacing w:before="40" w:after="40"/>
              <w:rPr>
                <w:rFonts w:ascii="Calibri" w:hAnsi="Calibri"/>
                <w:bCs/>
                <w:sz w:val="22"/>
                <w:szCs w:val="22"/>
                <w:lang w:val="en-US"/>
              </w:rPr>
            </w:pPr>
            <w:r w:rsidRPr="00363AB4">
              <w:rPr>
                <w:rFonts w:ascii="Calibri" w:hAnsi="Calibri"/>
                <w:bCs/>
                <w:lang w:val="en-US"/>
              </w:rPr>
              <w:t xml:space="preserve">Rights, protection and access of persons with disabilities and persons with specific needs in relation to ICTs and IoT    </w:t>
            </w:r>
          </w:p>
        </w:tc>
        <w:tc>
          <w:tcPr>
            <w:tcW w:w="1418" w:type="dxa"/>
          </w:tcPr>
          <w:p w14:paraId="71DB8FCC" w14:textId="77777777" w:rsidR="00FE501C" w:rsidRPr="006575DA" w:rsidRDefault="00FE501C" w:rsidP="00E362F0">
            <w:pPr>
              <w:spacing w:before="40" w:after="40"/>
              <w:rPr>
                <w:rFonts w:ascii="Calibri" w:hAnsi="Calibri"/>
                <w:bCs/>
                <w:sz w:val="22"/>
                <w:szCs w:val="22"/>
                <w:lang w:val="fr-FR"/>
              </w:rPr>
            </w:pPr>
            <w:r w:rsidRPr="00547A23">
              <w:rPr>
                <w:rFonts w:ascii="Calibri" w:hAnsi="Calibri"/>
                <w:bCs/>
                <w:lang w:val="fr-FR"/>
              </w:rPr>
              <w:t xml:space="preserve">Central </w:t>
            </w:r>
            <w:proofErr w:type="spellStart"/>
            <w:r w:rsidRPr="00547A23">
              <w:rPr>
                <w:rFonts w:ascii="Calibri" w:hAnsi="Calibri"/>
                <w:bCs/>
                <w:lang w:val="fr-FR"/>
              </w:rPr>
              <w:t>African</w:t>
            </w:r>
            <w:proofErr w:type="spellEnd"/>
            <w:r w:rsidRPr="00547A23">
              <w:rPr>
                <w:rFonts w:ascii="Calibri" w:hAnsi="Calibri"/>
                <w:bCs/>
                <w:lang w:val="fr-FR"/>
              </w:rPr>
              <w:t xml:space="preserve"> </w:t>
            </w:r>
            <w:proofErr w:type="spellStart"/>
            <w:r w:rsidRPr="00547A23">
              <w:rPr>
                <w:rFonts w:ascii="Calibri" w:hAnsi="Calibri"/>
                <w:bCs/>
                <w:lang w:val="fr-FR"/>
              </w:rPr>
              <w:t>Republic</w:t>
            </w:r>
            <w:proofErr w:type="spellEnd"/>
            <w:r w:rsidRPr="00547A23">
              <w:rPr>
                <w:rFonts w:ascii="Calibri" w:hAnsi="Calibri"/>
                <w:bCs/>
                <w:lang w:val="fr-FR"/>
              </w:rPr>
              <w:t xml:space="preserve">  </w:t>
            </w:r>
          </w:p>
        </w:tc>
        <w:tc>
          <w:tcPr>
            <w:tcW w:w="1417" w:type="dxa"/>
          </w:tcPr>
          <w:p w14:paraId="0F28694B" w14:textId="77777777" w:rsidR="00FE501C" w:rsidRDefault="00FE501C" w:rsidP="00E362F0">
            <w:pPr>
              <w:spacing w:before="40" w:after="40"/>
              <w:jc w:val="center"/>
              <w:rPr>
                <w:rStyle w:val="Hyperlink"/>
                <w:color w:val="000000" w:themeColor="text1"/>
                <w:sz w:val="22"/>
                <w:szCs w:val="22"/>
              </w:rPr>
            </w:pPr>
            <w:r>
              <w:rPr>
                <w:rStyle w:val="Hyperlink"/>
                <w:color w:val="000000" w:themeColor="text1"/>
                <w:sz w:val="22"/>
                <w:szCs w:val="22"/>
              </w:rPr>
              <w:t>Q.7/1</w:t>
            </w:r>
          </w:p>
        </w:tc>
        <w:tc>
          <w:tcPr>
            <w:tcW w:w="1559" w:type="dxa"/>
          </w:tcPr>
          <w:p w14:paraId="1C5C102E" w14:textId="77777777" w:rsidR="00FE501C" w:rsidRPr="006575DA" w:rsidRDefault="00924DD4" w:rsidP="00E362F0">
            <w:pPr>
              <w:spacing w:before="40" w:after="40"/>
              <w:jc w:val="center"/>
              <w:rPr>
                <w:rStyle w:val="Hyperlink"/>
                <w:rFonts w:ascii="Calibri" w:hAnsi="Calibri"/>
                <w:sz w:val="22"/>
                <w:szCs w:val="22"/>
                <w:lang w:val="fr-FR"/>
              </w:rPr>
            </w:pPr>
            <w:hyperlink r:id="rId195" w:history="1">
              <w:r w:rsidR="00FE501C" w:rsidRPr="00547A23">
                <w:rPr>
                  <w:rStyle w:val="Hyperlink"/>
                  <w:rFonts w:ascii="Calibri" w:hAnsi="Calibri"/>
                  <w:lang w:val="fr-FR"/>
                </w:rPr>
                <w:t>SG1RGQ/161</w:t>
              </w:r>
            </w:hyperlink>
          </w:p>
        </w:tc>
        <w:tc>
          <w:tcPr>
            <w:tcW w:w="284" w:type="dxa"/>
          </w:tcPr>
          <w:p w14:paraId="12E57574" w14:textId="77777777" w:rsidR="00FE501C" w:rsidRDefault="00FE501C" w:rsidP="00E362F0">
            <w:pPr>
              <w:jc w:val="center"/>
              <w:rPr>
                <w:sz w:val="20"/>
              </w:rPr>
            </w:pPr>
          </w:p>
        </w:tc>
        <w:tc>
          <w:tcPr>
            <w:tcW w:w="236" w:type="dxa"/>
          </w:tcPr>
          <w:p w14:paraId="07D79439" w14:textId="77777777" w:rsidR="00FE501C" w:rsidRDefault="00FE501C" w:rsidP="00E362F0">
            <w:pPr>
              <w:jc w:val="center"/>
              <w:rPr>
                <w:sz w:val="20"/>
              </w:rPr>
            </w:pPr>
          </w:p>
        </w:tc>
        <w:tc>
          <w:tcPr>
            <w:tcW w:w="331" w:type="dxa"/>
          </w:tcPr>
          <w:p w14:paraId="745E0135" w14:textId="77777777" w:rsidR="00FE501C" w:rsidRPr="0033213C" w:rsidRDefault="00FE501C" w:rsidP="00E362F0">
            <w:pPr>
              <w:jc w:val="center"/>
              <w:rPr>
                <w:sz w:val="20"/>
              </w:rPr>
            </w:pPr>
          </w:p>
        </w:tc>
        <w:tc>
          <w:tcPr>
            <w:tcW w:w="283" w:type="dxa"/>
          </w:tcPr>
          <w:p w14:paraId="5561386D" w14:textId="77777777" w:rsidR="00FE501C" w:rsidRPr="0033213C" w:rsidRDefault="00FE501C" w:rsidP="00E362F0">
            <w:pPr>
              <w:jc w:val="center"/>
              <w:rPr>
                <w:sz w:val="20"/>
              </w:rPr>
            </w:pPr>
          </w:p>
        </w:tc>
        <w:tc>
          <w:tcPr>
            <w:tcW w:w="284" w:type="dxa"/>
          </w:tcPr>
          <w:p w14:paraId="0DBE9647" w14:textId="77777777" w:rsidR="00FE501C" w:rsidRPr="0033213C" w:rsidRDefault="00FE501C" w:rsidP="00E362F0">
            <w:pPr>
              <w:jc w:val="center"/>
              <w:rPr>
                <w:sz w:val="20"/>
              </w:rPr>
            </w:pPr>
          </w:p>
        </w:tc>
        <w:tc>
          <w:tcPr>
            <w:tcW w:w="283" w:type="dxa"/>
          </w:tcPr>
          <w:p w14:paraId="6397CBC0" w14:textId="77777777" w:rsidR="00FE501C" w:rsidRDefault="00FE501C" w:rsidP="00E362F0">
            <w:pPr>
              <w:jc w:val="center"/>
              <w:rPr>
                <w:sz w:val="20"/>
              </w:rPr>
            </w:pPr>
          </w:p>
        </w:tc>
        <w:tc>
          <w:tcPr>
            <w:tcW w:w="284" w:type="dxa"/>
          </w:tcPr>
          <w:p w14:paraId="51707A29" w14:textId="77777777" w:rsidR="00FE501C" w:rsidRPr="0033213C" w:rsidRDefault="00FE501C" w:rsidP="00E362F0">
            <w:pPr>
              <w:jc w:val="center"/>
              <w:rPr>
                <w:sz w:val="20"/>
              </w:rPr>
            </w:pPr>
          </w:p>
        </w:tc>
        <w:tc>
          <w:tcPr>
            <w:tcW w:w="236" w:type="dxa"/>
          </w:tcPr>
          <w:p w14:paraId="630B68EF" w14:textId="77777777" w:rsidR="00FE501C" w:rsidRPr="0033213C" w:rsidRDefault="00FE501C" w:rsidP="00E362F0">
            <w:pPr>
              <w:jc w:val="center"/>
              <w:rPr>
                <w:sz w:val="20"/>
              </w:rPr>
            </w:pPr>
          </w:p>
        </w:tc>
        <w:tc>
          <w:tcPr>
            <w:tcW w:w="473" w:type="dxa"/>
          </w:tcPr>
          <w:p w14:paraId="47C58432" w14:textId="77777777" w:rsidR="00FE501C" w:rsidRPr="0033213C" w:rsidRDefault="00FE501C" w:rsidP="00E362F0">
            <w:pPr>
              <w:jc w:val="center"/>
              <w:rPr>
                <w:sz w:val="20"/>
              </w:rPr>
            </w:pPr>
          </w:p>
        </w:tc>
        <w:tc>
          <w:tcPr>
            <w:tcW w:w="425" w:type="dxa"/>
          </w:tcPr>
          <w:p w14:paraId="7F6D572A" w14:textId="77777777" w:rsidR="00FE501C" w:rsidRDefault="00FE501C" w:rsidP="00E362F0">
            <w:pPr>
              <w:jc w:val="center"/>
              <w:rPr>
                <w:sz w:val="20"/>
              </w:rPr>
            </w:pPr>
          </w:p>
        </w:tc>
        <w:tc>
          <w:tcPr>
            <w:tcW w:w="425" w:type="dxa"/>
          </w:tcPr>
          <w:p w14:paraId="20B5E0C5" w14:textId="77777777" w:rsidR="00FE501C" w:rsidRDefault="00FE501C" w:rsidP="00E362F0">
            <w:pPr>
              <w:jc w:val="center"/>
              <w:rPr>
                <w:sz w:val="20"/>
              </w:rPr>
            </w:pPr>
          </w:p>
        </w:tc>
        <w:tc>
          <w:tcPr>
            <w:tcW w:w="425" w:type="dxa"/>
          </w:tcPr>
          <w:p w14:paraId="7C7C9870" w14:textId="77777777" w:rsidR="00FE501C" w:rsidRPr="0033213C" w:rsidRDefault="00FE501C" w:rsidP="00E362F0">
            <w:pPr>
              <w:jc w:val="center"/>
              <w:rPr>
                <w:sz w:val="20"/>
              </w:rPr>
            </w:pPr>
          </w:p>
        </w:tc>
        <w:tc>
          <w:tcPr>
            <w:tcW w:w="426" w:type="dxa"/>
          </w:tcPr>
          <w:p w14:paraId="52F10DB4" w14:textId="77777777" w:rsidR="00FE501C" w:rsidRPr="0033213C" w:rsidRDefault="00FE501C" w:rsidP="00E362F0">
            <w:pPr>
              <w:jc w:val="center"/>
              <w:rPr>
                <w:sz w:val="20"/>
              </w:rPr>
            </w:pPr>
          </w:p>
        </w:tc>
        <w:tc>
          <w:tcPr>
            <w:tcW w:w="2835" w:type="dxa"/>
          </w:tcPr>
          <w:p w14:paraId="04A7868A" w14:textId="77777777" w:rsidR="00FE501C" w:rsidRPr="006575DA" w:rsidRDefault="00FE501C" w:rsidP="00E362F0">
            <w:pPr>
              <w:spacing w:before="40" w:after="40"/>
              <w:rPr>
                <w:rFonts w:ascii="Calibri" w:hAnsi="Calibri"/>
                <w:bCs/>
                <w:sz w:val="22"/>
                <w:szCs w:val="22"/>
                <w:lang w:val="fr-FR"/>
              </w:rPr>
            </w:pPr>
            <w:r>
              <w:rPr>
                <w:rFonts w:ascii="Calibri" w:hAnsi="Calibri"/>
                <w:bCs/>
                <w:lang w:val="fr-FR"/>
              </w:rPr>
              <w:t>-</w:t>
            </w:r>
          </w:p>
        </w:tc>
      </w:tr>
      <w:tr w:rsidR="00FE501C" w:rsidRPr="0033213C" w14:paraId="018DC390" w14:textId="77777777" w:rsidTr="00E362F0">
        <w:trPr>
          <w:trHeight w:val="567"/>
        </w:trPr>
        <w:tc>
          <w:tcPr>
            <w:tcW w:w="2972" w:type="dxa"/>
          </w:tcPr>
          <w:p w14:paraId="3A06C682" w14:textId="77777777" w:rsidR="00FE501C" w:rsidRPr="00200268" w:rsidRDefault="00FE501C" w:rsidP="00E362F0">
            <w:pPr>
              <w:spacing w:before="40" w:after="40"/>
              <w:rPr>
                <w:rFonts w:ascii="Calibri" w:hAnsi="Calibri"/>
                <w:bCs/>
                <w:sz w:val="22"/>
                <w:szCs w:val="22"/>
                <w:lang w:val="en-US"/>
              </w:rPr>
            </w:pPr>
            <w:r w:rsidRPr="00363AB4">
              <w:rPr>
                <w:rFonts w:ascii="Calibri" w:hAnsi="Calibri"/>
                <w:bCs/>
                <w:lang w:val="en-US"/>
              </w:rPr>
              <w:t xml:space="preserve">Training seminar for IT managers and webmasters from government agencies on accessibility of web content for persons with disabilities    </w:t>
            </w:r>
          </w:p>
        </w:tc>
        <w:tc>
          <w:tcPr>
            <w:tcW w:w="1418" w:type="dxa"/>
          </w:tcPr>
          <w:p w14:paraId="30FA4158" w14:textId="77777777" w:rsidR="00FE501C" w:rsidRPr="006575DA" w:rsidRDefault="00FE501C" w:rsidP="00E362F0">
            <w:pPr>
              <w:spacing w:before="40" w:after="40"/>
              <w:rPr>
                <w:rFonts w:ascii="Calibri" w:hAnsi="Calibri"/>
                <w:bCs/>
                <w:sz w:val="22"/>
                <w:szCs w:val="22"/>
                <w:lang w:val="fr-FR"/>
              </w:rPr>
            </w:pPr>
            <w:r w:rsidRPr="00547A23">
              <w:rPr>
                <w:rFonts w:ascii="Calibri" w:hAnsi="Calibri"/>
                <w:bCs/>
                <w:lang w:val="fr-FR"/>
              </w:rPr>
              <w:t>Côte d'Ivoire (</w:t>
            </w:r>
            <w:proofErr w:type="spellStart"/>
            <w:r w:rsidRPr="00547A23">
              <w:rPr>
                <w:rFonts w:ascii="Calibri" w:hAnsi="Calibri"/>
                <w:bCs/>
                <w:lang w:val="fr-FR"/>
              </w:rPr>
              <w:t>Republic</w:t>
            </w:r>
            <w:proofErr w:type="spellEnd"/>
            <w:r w:rsidRPr="00547A23">
              <w:rPr>
                <w:rFonts w:ascii="Calibri" w:hAnsi="Calibri"/>
                <w:bCs/>
                <w:lang w:val="fr-FR"/>
              </w:rPr>
              <w:t xml:space="preserve"> of)  </w:t>
            </w:r>
          </w:p>
        </w:tc>
        <w:tc>
          <w:tcPr>
            <w:tcW w:w="1417" w:type="dxa"/>
          </w:tcPr>
          <w:p w14:paraId="0BA997D3" w14:textId="77777777" w:rsidR="00FE501C" w:rsidRDefault="00FE501C" w:rsidP="00E362F0">
            <w:pPr>
              <w:spacing w:before="40" w:after="40"/>
              <w:jc w:val="center"/>
              <w:rPr>
                <w:rStyle w:val="Hyperlink"/>
                <w:color w:val="000000" w:themeColor="text1"/>
                <w:sz w:val="22"/>
                <w:szCs w:val="22"/>
              </w:rPr>
            </w:pPr>
            <w:r>
              <w:rPr>
                <w:rStyle w:val="Hyperlink"/>
                <w:color w:val="000000" w:themeColor="text1"/>
                <w:sz w:val="22"/>
                <w:szCs w:val="22"/>
              </w:rPr>
              <w:t>Q.7/1</w:t>
            </w:r>
          </w:p>
        </w:tc>
        <w:tc>
          <w:tcPr>
            <w:tcW w:w="1559" w:type="dxa"/>
          </w:tcPr>
          <w:p w14:paraId="04323EBD" w14:textId="77777777" w:rsidR="00FE501C" w:rsidRPr="006575DA" w:rsidRDefault="00924DD4" w:rsidP="00E362F0">
            <w:pPr>
              <w:spacing w:before="40" w:after="40"/>
              <w:jc w:val="center"/>
              <w:rPr>
                <w:rStyle w:val="Hyperlink"/>
                <w:rFonts w:ascii="Calibri" w:hAnsi="Calibri"/>
                <w:sz w:val="22"/>
                <w:szCs w:val="22"/>
                <w:lang w:val="fr-FR"/>
              </w:rPr>
            </w:pPr>
            <w:hyperlink r:id="rId196" w:history="1">
              <w:r w:rsidR="00FE501C" w:rsidRPr="00A51F13">
                <w:rPr>
                  <w:rStyle w:val="Hyperlink"/>
                  <w:rFonts w:ascii="Calibri" w:hAnsi="Calibri"/>
                  <w:lang w:val="fr-FR"/>
                </w:rPr>
                <w:t>SG1RGQ/163</w:t>
              </w:r>
            </w:hyperlink>
          </w:p>
        </w:tc>
        <w:tc>
          <w:tcPr>
            <w:tcW w:w="284" w:type="dxa"/>
          </w:tcPr>
          <w:p w14:paraId="169D9E45" w14:textId="77777777" w:rsidR="00FE501C" w:rsidRDefault="00FE501C" w:rsidP="00E362F0">
            <w:pPr>
              <w:jc w:val="center"/>
              <w:rPr>
                <w:sz w:val="20"/>
              </w:rPr>
            </w:pPr>
          </w:p>
        </w:tc>
        <w:tc>
          <w:tcPr>
            <w:tcW w:w="236" w:type="dxa"/>
          </w:tcPr>
          <w:p w14:paraId="37CD8D17" w14:textId="77777777" w:rsidR="00FE501C" w:rsidRDefault="00FE501C" w:rsidP="00E362F0">
            <w:pPr>
              <w:jc w:val="center"/>
              <w:rPr>
                <w:sz w:val="20"/>
              </w:rPr>
            </w:pPr>
          </w:p>
        </w:tc>
        <w:tc>
          <w:tcPr>
            <w:tcW w:w="331" w:type="dxa"/>
          </w:tcPr>
          <w:p w14:paraId="63AA84E5" w14:textId="77777777" w:rsidR="00FE501C" w:rsidRPr="0033213C" w:rsidRDefault="00FE501C" w:rsidP="00E362F0">
            <w:pPr>
              <w:jc w:val="center"/>
              <w:rPr>
                <w:sz w:val="20"/>
              </w:rPr>
            </w:pPr>
          </w:p>
        </w:tc>
        <w:tc>
          <w:tcPr>
            <w:tcW w:w="283" w:type="dxa"/>
          </w:tcPr>
          <w:p w14:paraId="1FB9215B" w14:textId="77777777" w:rsidR="00FE501C" w:rsidRPr="0033213C" w:rsidRDefault="00FE501C" w:rsidP="00E362F0">
            <w:pPr>
              <w:jc w:val="center"/>
              <w:rPr>
                <w:sz w:val="20"/>
              </w:rPr>
            </w:pPr>
          </w:p>
        </w:tc>
        <w:tc>
          <w:tcPr>
            <w:tcW w:w="284" w:type="dxa"/>
          </w:tcPr>
          <w:p w14:paraId="1C416392" w14:textId="77777777" w:rsidR="00FE501C" w:rsidRPr="0033213C" w:rsidRDefault="00FE501C" w:rsidP="00E362F0">
            <w:pPr>
              <w:jc w:val="center"/>
              <w:rPr>
                <w:sz w:val="20"/>
              </w:rPr>
            </w:pPr>
          </w:p>
        </w:tc>
        <w:tc>
          <w:tcPr>
            <w:tcW w:w="283" w:type="dxa"/>
          </w:tcPr>
          <w:p w14:paraId="1395A4C5" w14:textId="77777777" w:rsidR="00FE501C" w:rsidRDefault="00FE501C" w:rsidP="00E362F0">
            <w:pPr>
              <w:jc w:val="center"/>
              <w:rPr>
                <w:sz w:val="20"/>
              </w:rPr>
            </w:pPr>
          </w:p>
        </w:tc>
        <w:tc>
          <w:tcPr>
            <w:tcW w:w="284" w:type="dxa"/>
          </w:tcPr>
          <w:p w14:paraId="6EDECD0A" w14:textId="77777777" w:rsidR="00FE501C" w:rsidRPr="0033213C" w:rsidRDefault="00FE501C" w:rsidP="00E362F0">
            <w:pPr>
              <w:jc w:val="center"/>
              <w:rPr>
                <w:sz w:val="20"/>
              </w:rPr>
            </w:pPr>
          </w:p>
        </w:tc>
        <w:tc>
          <w:tcPr>
            <w:tcW w:w="236" w:type="dxa"/>
          </w:tcPr>
          <w:p w14:paraId="746CF0AA" w14:textId="77777777" w:rsidR="00FE501C" w:rsidRPr="0033213C" w:rsidRDefault="00FE501C" w:rsidP="00E362F0">
            <w:pPr>
              <w:jc w:val="center"/>
              <w:rPr>
                <w:sz w:val="20"/>
              </w:rPr>
            </w:pPr>
          </w:p>
        </w:tc>
        <w:tc>
          <w:tcPr>
            <w:tcW w:w="473" w:type="dxa"/>
          </w:tcPr>
          <w:p w14:paraId="1259A9AA" w14:textId="77777777" w:rsidR="00FE501C" w:rsidRPr="0033213C" w:rsidRDefault="00FE501C" w:rsidP="00E362F0">
            <w:pPr>
              <w:jc w:val="center"/>
              <w:rPr>
                <w:sz w:val="20"/>
              </w:rPr>
            </w:pPr>
          </w:p>
        </w:tc>
        <w:tc>
          <w:tcPr>
            <w:tcW w:w="425" w:type="dxa"/>
          </w:tcPr>
          <w:p w14:paraId="14CE94A2" w14:textId="77777777" w:rsidR="00FE501C" w:rsidRDefault="00FE501C" w:rsidP="00E362F0">
            <w:pPr>
              <w:jc w:val="center"/>
              <w:rPr>
                <w:sz w:val="20"/>
              </w:rPr>
            </w:pPr>
          </w:p>
        </w:tc>
        <w:tc>
          <w:tcPr>
            <w:tcW w:w="425" w:type="dxa"/>
          </w:tcPr>
          <w:p w14:paraId="5428D554" w14:textId="77777777" w:rsidR="00FE501C" w:rsidRDefault="00FE501C" w:rsidP="00E362F0">
            <w:pPr>
              <w:jc w:val="center"/>
              <w:rPr>
                <w:sz w:val="20"/>
              </w:rPr>
            </w:pPr>
          </w:p>
        </w:tc>
        <w:tc>
          <w:tcPr>
            <w:tcW w:w="425" w:type="dxa"/>
          </w:tcPr>
          <w:p w14:paraId="3D8CE67C" w14:textId="77777777" w:rsidR="00FE501C" w:rsidRPr="0033213C" w:rsidRDefault="00FE501C" w:rsidP="00E362F0">
            <w:pPr>
              <w:jc w:val="center"/>
              <w:rPr>
                <w:sz w:val="20"/>
              </w:rPr>
            </w:pPr>
          </w:p>
        </w:tc>
        <w:tc>
          <w:tcPr>
            <w:tcW w:w="426" w:type="dxa"/>
          </w:tcPr>
          <w:p w14:paraId="6172FD42" w14:textId="77777777" w:rsidR="00FE501C" w:rsidRPr="0033213C" w:rsidRDefault="00FE501C" w:rsidP="00E362F0">
            <w:pPr>
              <w:jc w:val="center"/>
              <w:rPr>
                <w:sz w:val="20"/>
              </w:rPr>
            </w:pPr>
          </w:p>
        </w:tc>
        <w:tc>
          <w:tcPr>
            <w:tcW w:w="2835" w:type="dxa"/>
          </w:tcPr>
          <w:p w14:paraId="136AC17E" w14:textId="77777777" w:rsidR="00FE501C" w:rsidRPr="006575DA" w:rsidRDefault="00FE501C" w:rsidP="00E362F0">
            <w:pPr>
              <w:spacing w:before="40" w:after="40"/>
              <w:rPr>
                <w:rFonts w:ascii="Calibri" w:hAnsi="Calibri"/>
                <w:bCs/>
                <w:sz w:val="22"/>
                <w:szCs w:val="22"/>
                <w:lang w:val="fr-FR"/>
              </w:rPr>
            </w:pPr>
            <w:r>
              <w:rPr>
                <w:rFonts w:ascii="Calibri" w:hAnsi="Calibri"/>
                <w:bCs/>
                <w:lang w:val="fr-FR"/>
              </w:rPr>
              <w:t>-</w:t>
            </w:r>
          </w:p>
        </w:tc>
      </w:tr>
      <w:tr w:rsidR="00FE501C" w:rsidRPr="0033213C" w14:paraId="396EC2E2" w14:textId="77777777" w:rsidTr="00E362F0">
        <w:trPr>
          <w:trHeight w:val="567"/>
        </w:trPr>
        <w:tc>
          <w:tcPr>
            <w:tcW w:w="2972" w:type="dxa"/>
          </w:tcPr>
          <w:p w14:paraId="3694150C" w14:textId="77777777" w:rsidR="00FE501C" w:rsidRPr="00200268" w:rsidRDefault="00FE501C" w:rsidP="00E362F0">
            <w:pPr>
              <w:spacing w:before="40" w:after="40"/>
              <w:rPr>
                <w:rFonts w:ascii="Calibri" w:hAnsi="Calibri"/>
                <w:bCs/>
                <w:sz w:val="22"/>
                <w:szCs w:val="22"/>
                <w:lang w:val="en-US"/>
              </w:rPr>
            </w:pPr>
            <w:r w:rsidRPr="00363AB4">
              <w:rPr>
                <w:rFonts w:ascii="Calibri" w:hAnsi="Calibri"/>
                <w:bCs/>
                <w:lang w:val="en-US"/>
              </w:rPr>
              <w:t xml:space="preserve">Financing of equipment for specialized multimedia </w:t>
            </w:r>
            <w:proofErr w:type="spellStart"/>
            <w:r w:rsidRPr="00363AB4">
              <w:rPr>
                <w:rFonts w:ascii="Calibri" w:hAnsi="Calibri"/>
                <w:bCs/>
                <w:lang w:val="en-US"/>
              </w:rPr>
              <w:t>centres</w:t>
            </w:r>
            <w:proofErr w:type="spellEnd"/>
            <w:r w:rsidRPr="00363AB4">
              <w:rPr>
                <w:rFonts w:ascii="Calibri" w:hAnsi="Calibri"/>
                <w:bCs/>
                <w:lang w:val="en-US"/>
              </w:rPr>
              <w:t xml:space="preserve"> for people with disabilities    </w:t>
            </w:r>
          </w:p>
        </w:tc>
        <w:tc>
          <w:tcPr>
            <w:tcW w:w="1418" w:type="dxa"/>
          </w:tcPr>
          <w:p w14:paraId="69F84DDE" w14:textId="77777777" w:rsidR="00FE501C" w:rsidRPr="006575DA" w:rsidRDefault="00FE501C" w:rsidP="00E362F0">
            <w:pPr>
              <w:spacing w:before="40" w:after="40"/>
              <w:rPr>
                <w:rFonts w:ascii="Calibri" w:hAnsi="Calibri"/>
                <w:bCs/>
                <w:sz w:val="22"/>
                <w:szCs w:val="22"/>
                <w:lang w:val="fr-FR"/>
              </w:rPr>
            </w:pPr>
            <w:r w:rsidRPr="00547A23">
              <w:rPr>
                <w:rFonts w:ascii="Calibri" w:hAnsi="Calibri"/>
                <w:bCs/>
                <w:lang w:val="fr-FR"/>
              </w:rPr>
              <w:t>Côte d'Ivoire (</w:t>
            </w:r>
            <w:proofErr w:type="spellStart"/>
            <w:r w:rsidRPr="00547A23">
              <w:rPr>
                <w:rFonts w:ascii="Calibri" w:hAnsi="Calibri"/>
                <w:bCs/>
                <w:lang w:val="fr-FR"/>
              </w:rPr>
              <w:t>Republic</w:t>
            </w:r>
            <w:proofErr w:type="spellEnd"/>
            <w:r w:rsidRPr="00547A23">
              <w:rPr>
                <w:rFonts w:ascii="Calibri" w:hAnsi="Calibri"/>
                <w:bCs/>
                <w:lang w:val="fr-FR"/>
              </w:rPr>
              <w:t xml:space="preserve"> of)  </w:t>
            </w:r>
          </w:p>
        </w:tc>
        <w:tc>
          <w:tcPr>
            <w:tcW w:w="1417" w:type="dxa"/>
          </w:tcPr>
          <w:p w14:paraId="75D02126" w14:textId="77777777" w:rsidR="00FE501C" w:rsidRDefault="00FE501C" w:rsidP="00E362F0">
            <w:pPr>
              <w:spacing w:before="40" w:after="40"/>
              <w:jc w:val="center"/>
              <w:rPr>
                <w:rStyle w:val="Hyperlink"/>
                <w:color w:val="000000" w:themeColor="text1"/>
                <w:sz w:val="22"/>
                <w:szCs w:val="22"/>
              </w:rPr>
            </w:pPr>
            <w:r>
              <w:rPr>
                <w:rStyle w:val="Hyperlink"/>
                <w:color w:val="000000" w:themeColor="text1"/>
                <w:sz w:val="22"/>
                <w:szCs w:val="22"/>
              </w:rPr>
              <w:t>Q.7/1</w:t>
            </w:r>
          </w:p>
        </w:tc>
        <w:tc>
          <w:tcPr>
            <w:tcW w:w="1559" w:type="dxa"/>
          </w:tcPr>
          <w:p w14:paraId="4C94B766" w14:textId="77777777" w:rsidR="00FE501C" w:rsidRPr="006575DA" w:rsidRDefault="00924DD4" w:rsidP="00E362F0">
            <w:pPr>
              <w:spacing w:before="40" w:after="40"/>
              <w:jc w:val="center"/>
              <w:rPr>
                <w:rStyle w:val="Hyperlink"/>
                <w:rFonts w:ascii="Calibri" w:hAnsi="Calibri"/>
                <w:sz w:val="22"/>
                <w:szCs w:val="22"/>
                <w:lang w:val="fr-FR"/>
              </w:rPr>
            </w:pPr>
            <w:hyperlink r:id="rId197" w:history="1">
              <w:r w:rsidR="00FE501C" w:rsidRPr="00A51F13">
                <w:rPr>
                  <w:rStyle w:val="Hyperlink"/>
                  <w:rFonts w:ascii="Calibri" w:hAnsi="Calibri"/>
                  <w:lang w:val="fr-FR"/>
                </w:rPr>
                <w:t>SG1RGQ/164</w:t>
              </w:r>
            </w:hyperlink>
          </w:p>
        </w:tc>
        <w:tc>
          <w:tcPr>
            <w:tcW w:w="284" w:type="dxa"/>
          </w:tcPr>
          <w:p w14:paraId="004CA2FE" w14:textId="77777777" w:rsidR="00FE501C" w:rsidRDefault="00FE501C" w:rsidP="00E362F0">
            <w:pPr>
              <w:jc w:val="center"/>
              <w:rPr>
                <w:sz w:val="20"/>
              </w:rPr>
            </w:pPr>
          </w:p>
        </w:tc>
        <w:tc>
          <w:tcPr>
            <w:tcW w:w="236" w:type="dxa"/>
          </w:tcPr>
          <w:p w14:paraId="1715A312" w14:textId="77777777" w:rsidR="00FE501C" w:rsidRDefault="00FE501C" w:rsidP="00E362F0">
            <w:pPr>
              <w:jc w:val="center"/>
              <w:rPr>
                <w:sz w:val="20"/>
              </w:rPr>
            </w:pPr>
          </w:p>
        </w:tc>
        <w:tc>
          <w:tcPr>
            <w:tcW w:w="331" w:type="dxa"/>
          </w:tcPr>
          <w:p w14:paraId="341DB73E" w14:textId="77777777" w:rsidR="00FE501C" w:rsidRPr="0033213C" w:rsidRDefault="00FE501C" w:rsidP="00E362F0">
            <w:pPr>
              <w:jc w:val="center"/>
              <w:rPr>
                <w:sz w:val="20"/>
              </w:rPr>
            </w:pPr>
          </w:p>
        </w:tc>
        <w:tc>
          <w:tcPr>
            <w:tcW w:w="283" w:type="dxa"/>
          </w:tcPr>
          <w:p w14:paraId="730B953A" w14:textId="77777777" w:rsidR="00FE501C" w:rsidRPr="0033213C" w:rsidRDefault="00FE501C" w:rsidP="00E362F0">
            <w:pPr>
              <w:jc w:val="center"/>
              <w:rPr>
                <w:sz w:val="20"/>
              </w:rPr>
            </w:pPr>
          </w:p>
        </w:tc>
        <w:tc>
          <w:tcPr>
            <w:tcW w:w="284" w:type="dxa"/>
          </w:tcPr>
          <w:p w14:paraId="1E68BDF8" w14:textId="77777777" w:rsidR="00FE501C" w:rsidRPr="0033213C" w:rsidRDefault="00FE501C" w:rsidP="00E362F0">
            <w:pPr>
              <w:jc w:val="center"/>
              <w:rPr>
                <w:sz w:val="20"/>
              </w:rPr>
            </w:pPr>
          </w:p>
        </w:tc>
        <w:tc>
          <w:tcPr>
            <w:tcW w:w="283" w:type="dxa"/>
          </w:tcPr>
          <w:p w14:paraId="334C9C26" w14:textId="77777777" w:rsidR="00FE501C" w:rsidRDefault="00FE501C" w:rsidP="00E362F0">
            <w:pPr>
              <w:jc w:val="center"/>
              <w:rPr>
                <w:sz w:val="20"/>
              </w:rPr>
            </w:pPr>
          </w:p>
        </w:tc>
        <w:tc>
          <w:tcPr>
            <w:tcW w:w="284" w:type="dxa"/>
          </w:tcPr>
          <w:p w14:paraId="1D0F3B78" w14:textId="77777777" w:rsidR="00FE501C" w:rsidRPr="0033213C" w:rsidRDefault="00FE501C" w:rsidP="00E362F0">
            <w:pPr>
              <w:jc w:val="center"/>
              <w:rPr>
                <w:sz w:val="20"/>
              </w:rPr>
            </w:pPr>
          </w:p>
        </w:tc>
        <w:tc>
          <w:tcPr>
            <w:tcW w:w="236" w:type="dxa"/>
          </w:tcPr>
          <w:p w14:paraId="6C692004" w14:textId="77777777" w:rsidR="00FE501C" w:rsidRPr="0033213C" w:rsidRDefault="00FE501C" w:rsidP="00E362F0">
            <w:pPr>
              <w:jc w:val="center"/>
              <w:rPr>
                <w:sz w:val="20"/>
              </w:rPr>
            </w:pPr>
          </w:p>
        </w:tc>
        <w:tc>
          <w:tcPr>
            <w:tcW w:w="473" w:type="dxa"/>
          </w:tcPr>
          <w:p w14:paraId="17FE26DA" w14:textId="77777777" w:rsidR="00FE501C" w:rsidRPr="0033213C" w:rsidRDefault="00FE501C" w:rsidP="00E362F0">
            <w:pPr>
              <w:jc w:val="center"/>
              <w:rPr>
                <w:sz w:val="20"/>
              </w:rPr>
            </w:pPr>
          </w:p>
        </w:tc>
        <w:tc>
          <w:tcPr>
            <w:tcW w:w="425" w:type="dxa"/>
          </w:tcPr>
          <w:p w14:paraId="0C25342B" w14:textId="77777777" w:rsidR="00FE501C" w:rsidRDefault="00FE501C" w:rsidP="00E362F0">
            <w:pPr>
              <w:jc w:val="center"/>
              <w:rPr>
                <w:sz w:val="20"/>
              </w:rPr>
            </w:pPr>
          </w:p>
        </w:tc>
        <w:tc>
          <w:tcPr>
            <w:tcW w:w="425" w:type="dxa"/>
          </w:tcPr>
          <w:p w14:paraId="0A4F073A" w14:textId="77777777" w:rsidR="00FE501C" w:rsidRDefault="00FE501C" w:rsidP="00E362F0">
            <w:pPr>
              <w:jc w:val="center"/>
              <w:rPr>
                <w:sz w:val="20"/>
              </w:rPr>
            </w:pPr>
          </w:p>
        </w:tc>
        <w:tc>
          <w:tcPr>
            <w:tcW w:w="425" w:type="dxa"/>
          </w:tcPr>
          <w:p w14:paraId="14D4F8FD" w14:textId="77777777" w:rsidR="00FE501C" w:rsidRPr="0033213C" w:rsidRDefault="00FE501C" w:rsidP="00E362F0">
            <w:pPr>
              <w:jc w:val="center"/>
              <w:rPr>
                <w:sz w:val="20"/>
              </w:rPr>
            </w:pPr>
          </w:p>
        </w:tc>
        <w:tc>
          <w:tcPr>
            <w:tcW w:w="426" w:type="dxa"/>
          </w:tcPr>
          <w:p w14:paraId="4960CF3C" w14:textId="77777777" w:rsidR="00FE501C" w:rsidRPr="0033213C" w:rsidRDefault="00FE501C" w:rsidP="00E362F0">
            <w:pPr>
              <w:jc w:val="center"/>
              <w:rPr>
                <w:sz w:val="20"/>
              </w:rPr>
            </w:pPr>
          </w:p>
        </w:tc>
        <w:tc>
          <w:tcPr>
            <w:tcW w:w="2835" w:type="dxa"/>
          </w:tcPr>
          <w:p w14:paraId="21FB1C05" w14:textId="77777777" w:rsidR="00FE501C" w:rsidRPr="006575DA" w:rsidRDefault="00FE501C" w:rsidP="00E362F0">
            <w:pPr>
              <w:spacing w:before="40" w:after="40"/>
              <w:rPr>
                <w:rFonts w:ascii="Calibri" w:hAnsi="Calibri"/>
                <w:bCs/>
                <w:sz w:val="22"/>
                <w:szCs w:val="22"/>
                <w:lang w:val="fr-FR"/>
              </w:rPr>
            </w:pPr>
            <w:r>
              <w:rPr>
                <w:rFonts w:ascii="Calibri" w:hAnsi="Calibri"/>
                <w:bCs/>
                <w:lang w:val="fr-FR"/>
              </w:rPr>
              <w:t>-</w:t>
            </w:r>
          </w:p>
        </w:tc>
      </w:tr>
      <w:tr w:rsidR="00FE501C" w:rsidRPr="0033213C" w14:paraId="4CB40CFF" w14:textId="77777777" w:rsidTr="00E362F0">
        <w:trPr>
          <w:trHeight w:val="567"/>
        </w:trPr>
        <w:tc>
          <w:tcPr>
            <w:tcW w:w="2972" w:type="dxa"/>
          </w:tcPr>
          <w:p w14:paraId="6937347C" w14:textId="77777777" w:rsidR="00FE501C" w:rsidRPr="00200268" w:rsidRDefault="00FE501C" w:rsidP="00E362F0">
            <w:pPr>
              <w:spacing w:before="40" w:after="40"/>
              <w:rPr>
                <w:rFonts w:ascii="Calibri" w:hAnsi="Calibri"/>
                <w:bCs/>
                <w:sz w:val="22"/>
                <w:szCs w:val="22"/>
                <w:lang w:val="en-US"/>
              </w:rPr>
            </w:pPr>
            <w:r w:rsidRPr="00363AB4">
              <w:rPr>
                <w:rFonts w:ascii="Calibri" w:hAnsi="Calibri"/>
                <w:bCs/>
                <w:lang w:val="en-US"/>
              </w:rPr>
              <w:t xml:space="preserve">Access to ICTs by persons with disabilities in Burundi  </w:t>
            </w:r>
          </w:p>
        </w:tc>
        <w:tc>
          <w:tcPr>
            <w:tcW w:w="1418" w:type="dxa"/>
          </w:tcPr>
          <w:p w14:paraId="05E577D4" w14:textId="77777777" w:rsidR="00FE501C" w:rsidRPr="006575DA" w:rsidRDefault="00FE501C" w:rsidP="00E362F0">
            <w:pPr>
              <w:spacing w:before="40" w:after="40"/>
              <w:rPr>
                <w:rFonts w:ascii="Calibri" w:hAnsi="Calibri"/>
                <w:bCs/>
                <w:sz w:val="22"/>
                <w:szCs w:val="22"/>
                <w:lang w:val="fr-FR"/>
              </w:rPr>
            </w:pPr>
            <w:r w:rsidRPr="00A51F13">
              <w:rPr>
                <w:rFonts w:ascii="Calibri" w:hAnsi="Calibri"/>
                <w:bCs/>
                <w:lang w:val="fr-FR"/>
              </w:rPr>
              <w:t>Burundi (</w:t>
            </w:r>
            <w:proofErr w:type="spellStart"/>
            <w:r w:rsidRPr="00A51F13">
              <w:rPr>
                <w:rFonts w:ascii="Calibri" w:hAnsi="Calibri"/>
                <w:bCs/>
                <w:lang w:val="fr-FR"/>
              </w:rPr>
              <w:t>Republic</w:t>
            </w:r>
            <w:proofErr w:type="spellEnd"/>
            <w:r w:rsidRPr="00A51F13">
              <w:rPr>
                <w:rFonts w:ascii="Calibri" w:hAnsi="Calibri"/>
                <w:bCs/>
                <w:lang w:val="fr-FR"/>
              </w:rPr>
              <w:t xml:space="preserve"> of)  </w:t>
            </w:r>
          </w:p>
        </w:tc>
        <w:tc>
          <w:tcPr>
            <w:tcW w:w="1417" w:type="dxa"/>
          </w:tcPr>
          <w:p w14:paraId="4F32C061" w14:textId="77777777" w:rsidR="00FE501C" w:rsidRDefault="00FE501C" w:rsidP="00E362F0">
            <w:pPr>
              <w:spacing w:before="40" w:after="40"/>
              <w:jc w:val="center"/>
              <w:rPr>
                <w:rStyle w:val="Hyperlink"/>
                <w:color w:val="000000" w:themeColor="text1"/>
                <w:sz w:val="22"/>
                <w:szCs w:val="22"/>
              </w:rPr>
            </w:pPr>
            <w:r>
              <w:rPr>
                <w:rStyle w:val="Hyperlink"/>
                <w:color w:val="000000" w:themeColor="text1"/>
                <w:sz w:val="22"/>
                <w:szCs w:val="22"/>
              </w:rPr>
              <w:t>Q.7/1</w:t>
            </w:r>
          </w:p>
        </w:tc>
        <w:tc>
          <w:tcPr>
            <w:tcW w:w="1559" w:type="dxa"/>
          </w:tcPr>
          <w:p w14:paraId="690B2433" w14:textId="77777777" w:rsidR="00FE501C" w:rsidRPr="006575DA" w:rsidRDefault="00924DD4" w:rsidP="00E362F0">
            <w:pPr>
              <w:spacing w:before="40" w:after="40"/>
              <w:jc w:val="center"/>
              <w:rPr>
                <w:rStyle w:val="Hyperlink"/>
                <w:rFonts w:ascii="Calibri" w:hAnsi="Calibri"/>
                <w:sz w:val="22"/>
                <w:szCs w:val="22"/>
                <w:lang w:val="fr-FR"/>
              </w:rPr>
            </w:pPr>
            <w:hyperlink r:id="rId198" w:history="1">
              <w:r w:rsidR="00FE501C" w:rsidRPr="00A51F13">
                <w:rPr>
                  <w:rStyle w:val="Hyperlink"/>
                  <w:rFonts w:ascii="Calibri" w:hAnsi="Calibri"/>
                  <w:lang w:val="fr-FR"/>
                </w:rPr>
                <w:t>SG1RGQ/168</w:t>
              </w:r>
            </w:hyperlink>
          </w:p>
        </w:tc>
        <w:tc>
          <w:tcPr>
            <w:tcW w:w="284" w:type="dxa"/>
          </w:tcPr>
          <w:p w14:paraId="6B78A5FF" w14:textId="77777777" w:rsidR="00FE501C" w:rsidRDefault="00FE501C" w:rsidP="00E362F0">
            <w:pPr>
              <w:jc w:val="center"/>
              <w:rPr>
                <w:sz w:val="20"/>
              </w:rPr>
            </w:pPr>
          </w:p>
        </w:tc>
        <w:tc>
          <w:tcPr>
            <w:tcW w:w="236" w:type="dxa"/>
          </w:tcPr>
          <w:p w14:paraId="0E850FF1" w14:textId="77777777" w:rsidR="00FE501C" w:rsidRDefault="00FE501C" w:rsidP="00E362F0">
            <w:pPr>
              <w:jc w:val="center"/>
              <w:rPr>
                <w:sz w:val="20"/>
              </w:rPr>
            </w:pPr>
          </w:p>
        </w:tc>
        <w:tc>
          <w:tcPr>
            <w:tcW w:w="331" w:type="dxa"/>
          </w:tcPr>
          <w:p w14:paraId="21C13E09" w14:textId="77777777" w:rsidR="00FE501C" w:rsidRPr="0033213C" w:rsidRDefault="00FE501C" w:rsidP="00E362F0">
            <w:pPr>
              <w:jc w:val="center"/>
              <w:rPr>
                <w:sz w:val="20"/>
              </w:rPr>
            </w:pPr>
          </w:p>
        </w:tc>
        <w:tc>
          <w:tcPr>
            <w:tcW w:w="283" w:type="dxa"/>
          </w:tcPr>
          <w:p w14:paraId="0D759C90" w14:textId="77777777" w:rsidR="00FE501C" w:rsidRPr="0033213C" w:rsidRDefault="00FE501C" w:rsidP="00E362F0">
            <w:pPr>
              <w:jc w:val="center"/>
              <w:rPr>
                <w:sz w:val="20"/>
              </w:rPr>
            </w:pPr>
          </w:p>
        </w:tc>
        <w:tc>
          <w:tcPr>
            <w:tcW w:w="284" w:type="dxa"/>
          </w:tcPr>
          <w:p w14:paraId="74040A1D" w14:textId="77777777" w:rsidR="00FE501C" w:rsidRPr="0033213C" w:rsidRDefault="00FE501C" w:rsidP="00E362F0">
            <w:pPr>
              <w:jc w:val="center"/>
              <w:rPr>
                <w:sz w:val="20"/>
              </w:rPr>
            </w:pPr>
          </w:p>
        </w:tc>
        <w:tc>
          <w:tcPr>
            <w:tcW w:w="283" w:type="dxa"/>
          </w:tcPr>
          <w:p w14:paraId="5A04F784" w14:textId="77777777" w:rsidR="00FE501C" w:rsidRDefault="00FE501C" w:rsidP="00E362F0">
            <w:pPr>
              <w:jc w:val="center"/>
              <w:rPr>
                <w:sz w:val="20"/>
              </w:rPr>
            </w:pPr>
          </w:p>
        </w:tc>
        <w:tc>
          <w:tcPr>
            <w:tcW w:w="284" w:type="dxa"/>
          </w:tcPr>
          <w:p w14:paraId="0B985BE6" w14:textId="77777777" w:rsidR="00FE501C" w:rsidRPr="0033213C" w:rsidRDefault="00FE501C" w:rsidP="00E362F0">
            <w:pPr>
              <w:jc w:val="center"/>
              <w:rPr>
                <w:sz w:val="20"/>
              </w:rPr>
            </w:pPr>
          </w:p>
        </w:tc>
        <w:tc>
          <w:tcPr>
            <w:tcW w:w="236" w:type="dxa"/>
          </w:tcPr>
          <w:p w14:paraId="6F0A2AF8" w14:textId="77777777" w:rsidR="00FE501C" w:rsidRPr="0033213C" w:rsidRDefault="00FE501C" w:rsidP="00E362F0">
            <w:pPr>
              <w:jc w:val="center"/>
              <w:rPr>
                <w:sz w:val="20"/>
              </w:rPr>
            </w:pPr>
          </w:p>
        </w:tc>
        <w:tc>
          <w:tcPr>
            <w:tcW w:w="473" w:type="dxa"/>
          </w:tcPr>
          <w:p w14:paraId="741F5092" w14:textId="77777777" w:rsidR="00FE501C" w:rsidRPr="0033213C" w:rsidRDefault="00FE501C" w:rsidP="00E362F0">
            <w:pPr>
              <w:jc w:val="center"/>
              <w:rPr>
                <w:sz w:val="20"/>
              </w:rPr>
            </w:pPr>
          </w:p>
        </w:tc>
        <w:tc>
          <w:tcPr>
            <w:tcW w:w="425" w:type="dxa"/>
          </w:tcPr>
          <w:p w14:paraId="7062E134" w14:textId="77777777" w:rsidR="00FE501C" w:rsidRDefault="00FE501C" w:rsidP="00E362F0">
            <w:pPr>
              <w:jc w:val="center"/>
              <w:rPr>
                <w:sz w:val="20"/>
              </w:rPr>
            </w:pPr>
          </w:p>
        </w:tc>
        <w:tc>
          <w:tcPr>
            <w:tcW w:w="425" w:type="dxa"/>
          </w:tcPr>
          <w:p w14:paraId="1C6684F3" w14:textId="77777777" w:rsidR="00FE501C" w:rsidRDefault="00FE501C" w:rsidP="00E362F0">
            <w:pPr>
              <w:jc w:val="center"/>
              <w:rPr>
                <w:sz w:val="20"/>
              </w:rPr>
            </w:pPr>
          </w:p>
        </w:tc>
        <w:tc>
          <w:tcPr>
            <w:tcW w:w="425" w:type="dxa"/>
          </w:tcPr>
          <w:p w14:paraId="240717E6" w14:textId="77777777" w:rsidR="00FE501C" w:rsidRPr="0033213C" w:rsidRDefault="00FE501C" w:rsidP="00E362F0">
            <w:pPr>
              <w:jc w:val="center"/>
              <w:rPr>
                <w:sz w:val="20"/>
              </w:rPr>
            </w:pPr>
          </w:p>
        </w:tc>
        <w:tc>
          <w:tcPr>
            <w:tcW w:w="426" w:type="dxa"/>
          </w:tcPr>
          <w:p w14:paraId="3F2CA02E" w14:textId="77777777" w:rsidR="00FE501C" w:rsidRPr="0033213C" w:rsidRDefault="00FE501C" w:rsidP="00E362F0">
            <w:pPr>
              <w:jc w:val="center"/>
              <w:rPr>
                <w:sz w:val="20"/>
              </w:rPr>
            </w:pPr>
          </w:p>
        </w:tc>
        <w:tc>
          <w:tcPr>
            <w:tcW w:w="2835" w:type="dxa"/>
          </w:tcPr>
          <w:p w14:paraId="2E09E572" w14:textId="77777777" w:rsidR="00FE501C" w:rsidRPr="006575DA" w:rsidRDefault="00FE501C" w:rsidP="00E362F0">
            <w:pPr>
              <w:spacing w:before="40" w:after="40"/>
              <w:rPr>
                <w:rFonts w:ascii="Calibri" w:hAnsi="Calibri"/>
                <w:bCs/>
                <w:sz w:val="22"/>
                <w:szCs w:val="22"/>
                <w:lang w:val="fr-FR"/>
              </w:rPr>
            </w:pPr>
            <w:r>
              <w:rPr>
                <w:rFonts w:ascii="Calibri" w:hAnsi="Calibri"/>
                <w:bCs/>
                <w:lang w:val="fr-FR"/>
              </w:rPr>
              <w:t>-</w:t>
            </w:r>
          </w:p>
        </w:tc>
      </w:tr>
      <w:tr w:rsidR="00FE501C" w:rsidRPr="0033213C" w14:paraId="26A89421" w14:textId="77777777" w:rsidTr="00E362F0">
        <w:trPr>
          <w:trHeight w:val="567"/>
        </w:trPr>
        <w:tc>
          <w:tcPr>
            <w:tcW w:w="2972" w:type="dxa"/>
          </w:tcPr>
          <w:p w14:paraId="32637086" w14:textId="77777777" w:rsidR="00FE501C" w:rsidRPr="00200268" w:rsidRDefault="00FE501C" w:rsidP="00E362F0">
            <w:pPr>
              <w:spacing w:before="40" w:after="40"/>
              <w:rPr>
                <w:rFonts w:ascii="Calibri" w:hAnsi="Calibri"/>
                <w:bCs/>
                <w:sz w:val="22"/>
                <w:szCs w:val="22"/>
                <w:lang w:val="en-US"/>
              </w:rPr>
            </w:pPr>
            <w:r w:rsidRPr="00363AB4">
              <w:rPr>
                <w:rFonts w:ascii="Calibri" w:hAnsi="Calibri"/>
                <w:bCs/>
                <w:lang w:val="en-US"/>
              </w:rPr>
              <w:lastRenderedPageBreak/>
              <w:t xml:space="preserve">Implementation of activities in ensuring accessible ICTs    </w:t>
            </w:r>
          </w:p>
        </w:tc>
        <w:tc>
          <w:tcPr>
            <w:tcW w:w="1418" w:type="dxa"/>
          </w:tcPr>
          <w:p w14:paraId="2BE08F03" w14:textId="77777777" w:rsidR="00FE501C" w:rsidRPr="006575DA" w:rsidRDefault="00FE501C" w:rsidP="00E362F0">
            <w:pPr>
              <w:spacing w:before="40" w:after="40"/>
              <w:rPr>
                <w:rFonts w:ascii="Calibri" w:hAnsi="Calibri"/>
                <w:bCs/>
                <w:sz w:val="22"/>
                <w:szCs w:val="22"/>
                <w:lang w:val="fr-FR"/>
              </w:rPr>
            </w:pPr>
            <w:proofErr w:type="spellStart"/>
            <w:r w:rsidRPr="00A51F13">
              <w:rPr>
                <w:rFonts w:ascii="Calibri" w:hAnsi="Calibri"/>
                <w:bCs/>
                <w:lang w:val="fr-FR"/>
              </w:rPr>
              <w:t>Bosnia</w:t>
            </w:r>
            <w:proofErr w:type="spellEnd"/>
            <w:r w:rsidRPr="00A51F13">
              <w:rPr>
                <w:rFonts w:ascii="Calibri" w:hAnsi="Calibri"/>
                <w:bCs/>
                <w:lang w:val="fr-FR"/>
              </w:rPr>
              <w:t xml:space="preserve"> and </w:t>
            </w:r>
            <w:proofErr w:type="spellStart"/>
            <w:r w:rsidRPr="00A51F13">
              <w:rPr>
                <w:rFonts w:ascii="Calibri" w:hAnsi="Calibri"/>
                <w:bCs/>
                <w:lang w:val="fr-FR"/>
              </w:rPr>
              <w:t>Herzegovina</w:t>
            </w:r>
            <w:proofErr w:type="spellEnd"/>
            <w:r w:rsidRPr="00A51F13">
              <w:rPr>
                <w:rFonts w:ascii="Calibri" w:hAnsi="Calibri"/>
                <w:bCs/>
                <w:lang w:val="fr-FR"/>
              </w:rPr>
              <w:t xml:space="preserve">  </w:t>
            </w:r>
          </w:p>
        </w:tc>
        <w:tc>
          <w:tcPr>
            <w:tcW w:w="1417" w:type="dxa"/>
          </w:tcPr>
          <w:p w14:paraId="60DB20C2" w14:textId="77777777" w:rsidR="00FE501C" w:rsidRDefault="00FE501C" w:rsidP="00E362F0">
            <w:pPr>
              <w:spacing w:before="40" w:after="40"/>
              <w:jc w:val="center"/>
              <w:rPr>
                <w:rStyle w:val="Hyperlink"/>
                <w:color w:val="000000" w:themeColor="text1"/>
                <w:sz w:val="22"/>
                <w:szCs w:val="22"/>
              </w:rPr>
            </w:pPr>
            <w:r>
              <w:rPr>
                <w:rStyle w:val="Hyperlink"/>
                <w:color w:val="000000" w:themeColor="text1"/>
                <w:sz w:val="22"/>
                <w:szCs w:val="22"/>
              </w:rPr>
              <w:t>Q.7/1</w:t>
            </w:r>
          </w:p>
        </w:tc>
        <w:tc>
          <w:tcPr>
            <w:tcW w:w="1559" w:type="dxa"/>
          </w:tcPr>
          <w:p w14:paraId="518494EE" w14:textId="77777777" w:rsidR="00FE501C" w:rsidRPr="006575DA" w:rsidRDefault="00924DD4" w:rsidP="00E362F0">
            <w:pPr>
              <w:spacing w:before="40" w:after="40"/>
              <w:jc w:val="center"/>
              <w:rPr>
                <w:rStyle w:val="Hyperlink"/>
                <w:rFonts w:ascii="Calibri" w:hAnsi="Calibri"/>
                <w:sz w:val="22"/>
                <w:szCs w:val="22"/>
                <w:lang w:val="fr-FR"/>
              </w:rPr>
            </w:pPr>
            <w:hyperlink r:id="rId199" w:history="1">
              <w:r w:rsidR="00FE501C" w:rsidRPr="00A51F13">
                <w:rPr>
                  <w:rStyle w:val="Hyperlink"/>
                  <w:rFonts w:ascii="Calibri" w:hAnsi="Calibri"/>
                  <w:lang w:val="fr-FR"/>
                </w:rPr>
                <w:t>SG1RGQ/180</w:t>
              </w:r>
            </w:hyperlink>
          </w:p>
        </w:tc>
        <w:tc>
          <w:tcPr>
            <w:tcW w:w="284" w:type="dxa"/>
          </w:tcPr>
          <w:p w14:paraId="66526239" w14:textId="77777777" w:rsidR="00FE501C" w:rsidRDefault="00FE501C" w:rsidP="00E362F0">
            <w:pPr>
              <w:jc w:val="center"/>
              <w:rPr>
                <w:sz w:val="20"/>
              </w:rPr>
            </w:pPr>
          </w:p>
        </w:tc>
        <w:tc>
          <w:tcPr>
            <w:tcW w:w="236" w:type="dxa"/>
          </w:tcPr>
          <w:p w14:paraId="018F16E7" w14:textId="77777777" w:rsidR="00FE501C" w:rsidRDefault="00FE501C" w:rsidP="00E362F0">
            <w:pPr>
              <w:jc w:val="center"/>
              <w:rPr>
                <w:sz w:val="20"/>
              </w:rPr>
            </w:pPr>
          </w:p>
        </w:tc>
        <w:tc>
          <w:tcPr>
            <w:tcW w:w="331" w:type="dxa"/>
          </w:tcPr>
          <w:p w14:paraId="696E4880" w14:textId="77777777" w:rsidR="00FE501C" w:rsidRPr="0033213C" w:rsidRDefault="00FE501C" w:rsidP="00E362F0">
            <w:pPr>
              <w:jc w:val="center"/>
              <w:rPr>
                <w:sz w:val="20"/>
              </w:rPr>
            </w:pPr>
          </w:p>
        </w:tc>
        <w:tc>
          <w:tcPr>
            <w:tcW w:w="283" w:type="dxa"/>
          </w:tcPr>
          <w:p w14:paraId="46E03343" w14:textId="77777777" w:rsidR="00FE501C" w:rsidRPr="0033213C" w:rsidRDefault="00FE501C" w:rsidP="00E362F0">
            <w:pPr>
              <w:jc w:val="center"/>
              <w:rPr>
                <w:sz w:val="20"/>
              </w:rPr>
            </w:pPr>
          </w:p>
        </w:tc>
        <w:tc>
          <w:tcPr>
            <w:tcW w:w="284" w:type="dxa"/>
          </w:tcPr>
          <w:p w14:paraId="221B71B3" w14:textId="77777777" w:rsidR="00FE501C" w:rsidRPr="0033213C" w:rsidRDefault="00FE501C" w:rsidP="00E362F0">
            <w:pPr>
              <w:jc w:val="center"/>
              <w:rPr>
                <w:sz w:val="20"/>
              </w:rPr>
            </w:pPr>
          </w:p>
        </w:tc>
        <w:tc>
          <w:tcPr>
            <w:tcW w:w="283" w:type="dxa"/>
          </w:tcPr>
          <w:p w14:paraId="11E5AA22" w14:textId="77777777" w:rsidR="00FE501C" w:rsidRDefault="00FE501C" w:rsidP="00E362F0">
            <w:pPr>
              <w:jc w:val="center"/>
              <w:rPr>
                <w:sz w:val="20"/>
              </w:rPr>
            </w:pPr>
          </w:p>
        </w:tc>
        <w:tc>
          <w:tcPr>
            <w:tcW w:w="284" w:type="dxa"/>
          </w:tcPr>
          <w:p w14:paraId="32BCA67B" w14:textId="77777777" w:rsidR="00FE501C" w:rsidRPr="0033213C" w:rsidRDefault="00FE501C" w:rsidP="00E362F0">
            <w:pPr>
              <w:jc w:val="center"/>
              <w:rPr>
                <w:sz w:val="20"/>
              </w:rPr>
            </w:pPr>
          </w:p>
        </w:tc>
        <w:tc>
          <w:tcPr>
            <w:tcW w:w="236" w:type="dxa"/>
          </w:tcPr>
          <w:p w14:paraId="0A4B8525" w14:textId="77777777" w:rsidR="00FE501C" w:rsidRPr="0033213C" w:rsidRDefault="00FE501C" w:rsidP="00E362F0">
            <w:pPr>
              <w:jc w:val="center"/>
              <w:rPr>
                <w:sz w:val="20"/>
              </w:rPr>
            </w:pPr>
          </w:p>
        </w:tc>
        <w:tc>
          <w:tcPr>
            <w:tcW w:w="473" w:type="dxa"/>
          </w:tcPr>
          <w:p w14:paraId="0E3F825C" w14:textId="77777777" w:rsidR="00FE501C" w:rsidRPr="0033213C" w:rsidRDefault="00FE501C" w:rsidP="00E362F0">
            <w:pPr>
              <w:jc w:val="center"/>
              <w:rPr>
                <w:sz w:val="20"/>
              </w:rPr>
            </w:pPr>
          </w:p>
        </w:tc>
        <w:tc>
          <w:tcPr>
            <w:tcW w:w="425" w:type="dxa"/>
          </w:tcPr>
          <w:p w14:paraId="3578B374" w14:textId="77777777" w:rsidR="00FE501C" w:rsidRDefault="00FE501C" w:rsidP="00E362F0">
            <w:pPr>
              <w:jc w:val="center"/>
              <w:rPr>
                <w:sz w:val="20"/>
              </w:rPr>
            </w:pPr>
          </w:p>
        </w:tc>
        <w:tc>
          <w:tcPr>
            <w:tcW w:w="425" w:type="dxa"/>
          </w:tcPr>
          <w:p w14:paraId="72892D2C" w14:textId="77777777" w:rsidR="00FE501C" w:rsidRDefault="00FE501C" w:rsidP="00E362F0">
            <w:pPr>
              <w:jc w:val="center"/>
              <w:rPr>
                <w:sz w:val="20"/>
              </w:rPr>
            </w:pPr>
          </w:p>
        </w:tc>
        <w:tc>
          <w:tcPr>
            <w:tcW w:w="425" w:type="dxa"/>
          </w:tcPr>
          <w:p w14:paraId="1396EE7E" w14:textId="77777777" w:rsidR="00FE501C" w:rsidRPr="0033213C" w:rsidRDefault="00FE501C" w:rsidP="00E362F0">
            <w:pPr>
              <w:jc w:val="center"/>
              <w:rPr>
                <w:sz w:val="20"/>
              </w:rPr>
            </w:pPr>
          </w:p>
        </w:tc>
        <w:tc>
          <w:tcPr>
            <w:tcW w:w="426" w:type="dxa"/>
          </w:tcPr>
          <w:p w14:paraId="204814D8" w14:textId="77777777" w:rsidR="00FE501C" w:rsidRPr="0033213C" w:rsidRDefault="00FE501C" w:rsidP="00E362F0">
            <w:pPr>
              <w:jc w:val="center"/>
              <w:rPr>
                <w:sz w:val="20"/>
              </w:rPr>
            </w:pPr>
          </w:p>
        </w:tc>
        <w:tc>
          <w:tcPr>
            <w:tcW w:w="2835" w:type="dxa"/>
          </w:tcPr>
          <w:p w14:paraId="0854575F" w14:textId="77777777" w:rsidR="00FE501C" w:rsidRPr="006575DA" w:rsidRDefault="00FE501C" w:rsidP="00E362F0">
            <w:pPr>
              <w:spacing w:before="40" w:after="40"/>
              <w:rPr>
                <w:rFonts w:ascii="Calibri" w:hAnsi="Calibri"/>
                <w:bCs/>
                <w:sz w:val="22"/>
                <w:szCs w:val="22"/>
                <w:lang w:val="fr-FR"/>
              </w:rPr>
            </w:pPr>
            <w:r>
              <w:rPr>
                <w:rFonts w:ascii="Calibri" w:hAnsi="Calibri"/>
                <w:bCs/>
                <w:lang w:val="fr-FR"/>
              </w:rPr>
              <w:t>-</w:t>
            </w:r>
          </w:p>
        </w:tc>
      </w:tr>
      <w:tr w:rsidR="00FE501C" w:rsidRPr="0033213C" w14:paraId="0E3CEE67" w14:textId="77777777" w:rsidTr="00E362F0">
        <w:trPr>
          <w:trHeight w:val="567"/>
        </w:trPr>
        <w:tc>
          <w:tcPr>
            <w:tcW w:w="2972" w:type="dxa"/>
          </w:tcPr>
          <w:p w14:paraId="2C478DCE" w14:textId="77777777" w:rsidR="00FE501C" w:rsidRPr="00200268" w:rsidRDefault="00FE501C" w:rsidP="00E362F0">
            <w:pPr>
              <w:spacing w:before="40" w:after="40"/>
              <w:rPr>
                <w:rFonts w:ascii="Calibri" w:hAnsi="Calibri"/>
                <w:bCs/>
                <w:sz w:val="22"/>
                <w:szCs w:val="22"/>
                <w:lang w:val="en-US"/>
              </w:rPr>
            </w:pPr>
            <w:r w:rsidRPr="00363AB4">
              <w:rPr>
                <w:rFonts w:ascii="Calibri" w:hAnsi="Calibri"/>
                <w:bCs/>
                <w:lang w:val="en-US"/>
              </w:rPr>
              <w:t xml:space="preserve">Descriptive video service - "listening to" movies and videos    </w:t>
            </w:r>
          </w:p>
        </w:tc>
        <w:tc>
          <w:tcPr>
            <w:tcW w:w="1418" w:type="dxa"/>
          </w:tcPr>
          <w:p w14:paraId="5017ED2E" w14:textId="77777777" w:rsidR="00FE501C" w:rsidRPr="006575DA" w:rsidRDefault="00FE501C" w:rsidP="00E362F0">
            <w:pPr>
              <w:spacing w:before="40" w:after="40"/>
              <w:rPr>
                <w:rFonts w:ascii="Calibri" w:hAnsi="Calibri"/>
                <w:bCs/>
                <w:sz w:val="22"/>
                <w:szCs w:val="22"/>
                <w:lang w:val="fr-FR"/>
              </w:rPr>
            </w:pPr>
            <w:r w:rsidRPr="00A51F13">
              <w:rPr>
                <w:rFonts w:ascii="Calibri" w:hAnsi="Calibri"/>
                <w:bCs/>
                <w:lang w:val="fr-FR"/>
              </w:rPr>
              <w:t>China (</w:t>
            </w:r>
            <w:proofErr w:type="spellStart"/>
            <w:r w:rsidRPr="00A51F13">
              <w:rPr>
                <w:rFonts w:ascii="Calibri" w:hAnsi="Calibri"/>
                <w:bCs/>
                <w:lang w:val="fr-FR"/>
              </w:rPr>
              <w:t>People's</w:t>
            </w:r>
            <w:proofErr w:type="spellEnd"/>
            <w:r w:rsidRPr="00A51F13">
              <w:rPr>
                <w:rFonts w:ascii="Calibri" w:hAnsi="Calibri"/>
                <w:bCs/>
                <w:lang w:val="fr-FR"/>
              </w:rPr>
              <w:t xml:space="preserve"> </w:t>
            </w:r>
            <w:proofErr w:type="spellStart"/>
            <w:r w:rsidRPr="00A51F13">
              <w:rPr>
                <w:rFonts w:ascii="Calibri" w:hAnsi="Calibri"/>
                <w:bCs/>
                <w:lang w:val="fr-FR"/>
              </w:rPr>
              <w:t>Republic</w:t>
            </w:r>
            <w:proofErr w:type="spellEnd"/>
            <w:r w:rsidRPr="00A51F13">
              <w:rPr>
                <w:rFonts w:ascii="Calibri" w:hAnsi="Calibri"/>
                <w:bCs/>
                <w:lang w:val="fr-FR"/>
              </w:rPr>
              <w:t xml:space="preserve"> of)  </w:t>
            </w:r>
          </w:p>
        </w:tc>
        <w:tc>
          <w:tcPr>
            <w:tcW w:w="1417" w:type="dxa"/>
          </w:tcPr>
          <w:p w14:paraId="40F2D348" w14:textId="77777777" w:rsidR="00FE501C" w:rsidRDefault="00FE501C" w:rsidP="00E362F0">
            <w:pPr>
              <w:spacing w:before="40" w:after="40"/>
              <w:jc w:val="center"/>
              <w:rPr>
                <w:rStyle w:val="Hyperlink"/>
                <w:color w:val="000000" w:themeColor="text1"/>
                <w:sz w:val="22"/>
                <w:szCs w:val="22"/>
              </w:rPr>
            </w:pPr>
            <w:r>
              <w:rPr>
                <w:rStyle w:val="Hyperlink"/>
                <w:color w:val="000000" w:themeColor="text1"/>
                <w:sz w:val="22"/>
                <w:szCs w:val="22"/>
              </w:rPr>
              <w:t>Q.7/1</w:t>
            </w:r>
          </w:p>
        </w:tc>
        <w:tc>
          <w:tcPr>
            <w:tcW w:w="1559" w:type="dxa"/>
          </w:tcPr>
          <w:p w14:paraId="3EA03544" w14:textId="77777777" w:rsidR="00FE501C" w:rsidRPr="006575DA" w:rsidRDefault="00924DD4" w:rsidP="00E362F0">
            <w:pPr>
              <w:spacing w:before="40" w:after="40"/>
              <w:jc w:val="center"/>
              <w:rPr>
                <w:rStyle w:val="Hyperlink"/>
                <w:rFonts w:ascii="Calibri" w:hAnsi="Calibri"/>
                <w:sz w:val="22"/>
                <w:szCs w:val="22"/>
                <w:lang w:val="fr-FR"/>
              </w:rPr>
            </w:pPr>
            <w:hyperlink r:id="rId200" w:history="1">
              <w:r w:rsidR="00FE501C" w:rsidRPr="00A51F13">
                <w:rPr>
                  <w:rStyle w:val="Hyperlink"/>
                  <w:rFonts w:ascii="Calibri" w:hAnsi="Calibri"/>
                  <w:lang w:val="fr-FR"/>
                </w:rPr>
                <w:t>SG1RGQ/188</w:t>
              </w:r>
            </w:hyperlink>
          </w:p>
        </w:tc>
        <w:tc>
          <w:tcPr>
            <w:tcW w:w="284" w:type="dxa"/>
          </w:tcPr>
          <w:p w14:paraId="23284FD1" w14:textId="77777777" w:rsidR="00FE501C" w:rsidRDefault="00FE501C" w:rsidP="00E362F0">
            <w:pPr>
              <w:jc w:val="center"/>
              <w:rPr>
                <w:sz w:val="20"/>
              </w:rPr>
            </w:pPr>
          </w:p>
        </w:tc>
        <w:tc>
          <w:tcPr>
            <w:tcW w:w="236" w:type="dxa"/>
          </w:tcPr>
          <w:p w14:paraId="5C8ABDCC" w14:textId="77777777" w:rsidR="00FE501C" w:rsidRDefault="00FE501C" w:rsidP="00E362F0">
            <w:pPr>
              <w:jc w:val="center"/>
              <w:rPr>
                <w:sz w:val="20"/>
              </w:rPr>
            </w:pPr>
          </w:p>
        </w:tc>
        <w:tc>
          <w:tcPr>
            <w:tcW w:w="331" w:type="dxa"/>
          </w:tcPr>
          <w:p w14:paraId="51A00FC7" w14:textId="77777777" w:rsidR="00FE501C" w:rsidRPr="0033213C" w:rsidRDefault="00FE501C" w:rsidP="00E362F0">
            <w:pPr>
              <w:jc w:val="center"/>
              <w:rPr>
                <w:sz w:val="20"/>
              </w:rPr>
            </w:pPr>
          </w:p>
        </w:tc>
        <w:tc>
          <w:tcPr>
            <w:tcW w:w="283" w:type="dxa"/>
          </w:tcPr>
          <w:p w14:paraId="048A28E0" w14:textId="77777777" w:rsidR="00FE501C" w:rsidRPr="0033213C" w:rsidRDefault="00FE501C" w:rsidP="00E362F0">
            <w:pPr>
              <w:jc w:val="center"/>
              <w:rPr>
                <w:sz w:val="20"/>
              </w:rPr>
            </w:pPr>
          </w:p>
        </w:tc>
        <w:tc>
          <w:tcPr>
            <w:tcW w:w="284" w:type="dxa"/>
          </w:tcPr>
          <w:p w14:paraId="434EDC36" w14:textId="77777777" w:rsidR="00FE501C" w:rsidRPr="0033213C" w:rsidRDefault="00FE501C" w:rsidP="00E362F0">
            <w:pPr>
              <w:jc w:val="center"/>
              <w:rPr>
                <w:sz w:val="20"/>
              </w:rPr>
            </w:pPr>
          </w:p>
        </w:tc>
        <w:tc>
          <w:tcPr>
            <w:tcW w:w="283" w:type="dxa"/>
          </w:tcPr>
          <w:p w14:paraId="4362DE5B" w14:textId="77777777" w:rsidR="00FE501C" w:rsidRDefault="00FE501C" w:rsidP="00E362F0">
            <w:pPr>
              <w:jc w:val="center"/>
              <w:rPr>
                <w:sz w:val="20"/>
              </w:rPr>
            </w:pPr>
          </w:p>
        </w:tc>
        <w:tc>
          <w:tcPr>
            <w:tcW w:w="284" w:type="dxa"/>
          </w:tcPr>
          <w:p w14:paraId="42F921A0" w14:textId="77777777" w:rsidR="00FE501C" w:rsidRPr="0033213C" w:rsidRDefault="00FE501C" w:rsidP="00E362F0">
            <w:pPr>
              <w:jc w:val="center"/>
              <w:rPr>
                <w:sz w:val="20"/>
              </w:rPr>
            </w:pPr>
          </w:p>
        </w:tc>
        <w:tc>
          <w:tcPr>
            <w:tcW w:w="236" w:type="dxa"/>
          </w:tcPr>
          <w:p w14:paraId="6A8BC56C" w14:textId="77777777" w:rsidR="00FE501C" w:rsidRPr="0033213C" w:rsidRDefault="00FE501C" w:rsidP="00E362F0">
            <w:pPr>
              <w:jc w:val="center"/>
              <w:rPr>
                <w:sz w:val="20"/>
              </w:rPr>
            </w:pPr>
          </w:p>
        </w:tc>
        <w:tc>
          <w:tcPr>
            <w:tcW w:w="473" w:type="dxa"/>
          </w:tcPr>
          <w:p w14:paraId="0F21B952" w14:textId="77777777" w:rsidR="00FE501C" w:rsidRPr="0033213C" w:rsidRDefault="00FE501C" w:rsidP="00E362F0">
            <w:pPr>
              <w:jc w:val="center"/>
              <w:rPr>
                <w:sz w:val="20"/>
              </w:rPr>
            </w:pPr>
          </w:p>
        </w:tc>
        <w:tc>
          <w:tcPr>
            <w:tcW w:w="425" w:type="dxa"/>
          </w:tcPr>
          <w:p w14:paraId="1BCF46A6" w14:textId="77777777" w:rsidR="00FE501C" w:rsidRDefault="00FE501C" w:rsidP="00E362F0">
            <w:pPr>
              <w:jc w:val="center"/>
              <w:rPr>
                <w:sz w:val="20"/>
              </w:rPr>
            </w:pPr>
          </w:p>
        </w:tc>
        <w:tc>
          <w:tcPr>
            <w:tcW w:w="425" w:type="dxa"/>
          </w:tcPr>
          <w:p w14:paraId="79D60932" w14:textId="77777777" w:rsidR="00FE501C" w:rsidRDefault="00FE501C" w:rsidP="00E362F0">
            <w:pPr>
              <w:jc w:val="center"/>
              <w:rPr>
                <w:sz w:val="20"/>
              </w:rPr>
            </w:pPr>
          </w:p>
        </w:tc>
        <w:tc>
          <w:tcPr>
            <w:tcW w:w="425" w:type="dxa"/>
          </w:tcPr>
          <w:p w14:paraId="232BBA87" w14:textId="77777777" w:rsidR="00FE501C" w:rsidRPr="0033213C" w:rsidRDefault="00FE501C" w:rsidP="00E362F0">
            <w:pPr>
              <w:jc w:val="center"/>
              <w:rPr>
                <w:sz w:val="20"/>
              </w:rPr>
            </w:pPr>
          </w:p>
        </w:tc>
        <w:tc>
          <w:tcPr>
            <w:tcW w:w="426" w:type="dxa"/>
          </w:tcPr>
          <w:p w14:paraId="5F9F8E27" w14:textId="77777777" w:rsidR="00FE501C" w:rsidRPr="0033213C" w:rsidRDefault="00FE501C" w:rsidP="00E362F0">
            <w:pPr>
              <w:jc w:val="center"/>
              <w:rPr>
                <w:sz w:val="20"/>
              </w:rPr>
            </w:pPr>
          </w:p>
        </w:tc>
        <w:tc>
          <w:tcPr>
            <w:tcW w:w="2835" w:type="dxa"/>
          </w:tcPr>
          <w:p w14:paraId="071D6874" w14:textId="77777777" w:rsidR="00FE501C" w:rsidRPr="006575DA" w:rsidRDefault="00FE501C" w:rsidP="00E362F0">
            <w:pPr>
              <w:spacing w:before="40" w:after="40"/>
              <w:rPr>
                <w:rFonts w:ascii="Calibri" w:hAnsi="Calibri"/>
                <w:bCs/>
                <w:sz w:val="22"/>
                <w:szCs w:val="22"/>
                <w:lang w:val="fr-FR"/>
              </w:rPr>
            </w:pPr>
            <w:r>
              <w:rPr>
                <w:rFonts w:ascii="Calibri" w:hAnsi="Calibri"/>
                <w:bCs/>
                <w:lang w:val="fr-FR"/>
              </w:rPr>
              <w:t>-</w:t>
            </w:r>
          </w:p>
        </w:tc>
      </w:tr>
      <w:tr w:rsidR="00FE501C" w:rsidRPr="0033213C" w14:paraId="5D28B59D" w14:textId="77777777" w:rsidTr="00E362F0">
        <w:trPr>
          <w:trHeight w:val="567"/>
        </w:trPr>
        <w:tc>
          <w:tcPr>
            <w:tcW w:w="2972" w:type="dxa"/>
          </w:tcPr>
          <w:p w14:paraId="5292AB1A" w14:textId="77777777" w:rsidR="00FE501C" w:rsidRPr="00200268" w:rsidRDefault="00FE501C" w:rsidP="00E362F0">
            <w:pPr>
              <w:spacing w:before="40" w:after="40"/>
              <w:rPr>
                <w:rFonts w:ascii="Calibri" w:hAnsi="Calibri"/>
                <w:bCs/>
                <w:sz w:val="22"/>
                <w:szCs w:val="22"/>
                <w:lang w:val="en-US"/>
              </w:rPr>
            </w:pPr>
            <w:r w:rsidRPr="00363AB4">
              <w:rPr>
                <w:rFonts w:ascii="Calibri" w:hAnsi="Calibri"/>
                <w:bCs/>
                <w:lang w:val="en-US"/>
              </w:rPr>
              <w:t xml:space="preserve">Telecommunications Relay Service -Before and After Its Beginnings    </w:t>
            </w:r>
          </w:p>
        </w:tc>
        <w:tc>
          <w:tcPr>
            <w:tcW w:w="1418" w:type="dxa"/>
          </w:tcPr>
          <w:p w14:paraId="5FBADB6F" w14:textId="77777777" w:rsidR="00FE501C" w:rsidRPr="006575DA" w:rsidRDefault="00FE501C" w:rsidP="00E362F0">
            <w:pPr>
              <w:spacing w:before="40" w:after="40"/>
              <w:rPr>
                <w:rFonts w:ascii="Calibri" w:hAnsi="Calibri"/>
                <w:bCs/>
                <w:sz w:val="22"/>
                <w:szCs w:val="22"/>
                <w:lang w:val="fr-FR"/>
              </w:rPr>
            </w:pPr>
            <w:r w:rsidRPr="00BE2324">
              <w:rPr>
                <w:rFonts w:ascii="Calibri" w:hAnsi="Calibri"/>
                <w:bCs/>
                <w:lang w:val="fr-FR"/>
              </w:rPr>
              <w:t>G3ict</w:t>
            </w:r>
          </w:p>
        </w:tc>
        <w:tc>
          <w:tcPr>
            <w:tcW w:w="1417" w:type="dxa"/>
          </w:tcPr>
          <w:p w14:paraId="1E812D1C" w14:textId="77777777" w:rsidR="00FE501C" w:rsidRDefault="00FE501C" w:rsidP="00E362F0">
            <w:pPr>
              <w:spacing w:before="40" w:after="40"/>
              <w:jc w:val="center"/>
              <w:rPr>
                <w:rStyle w:val="Hyperlink"/>
                <w:color w:val="000000" w:themeColor="text1"/>
                <w:sz w:val="22"/>
                <w:szCs w:val="22"/>
              </w:rPr>
            </w:pPr>
            <w:r>
              <w:rPr>
                <w:rStyle w:val="Hyperlink"/>
                <w:color w:val="000000" w:themeColor="text1"/>
                <w:sz w:val="22"/>
                <w:szCs w:val="22"/>
              </w:rPr>
              <w:t>Q.7/1</w:t>
            </w:r>
          </w:p>
        </w:tc>
        <w:tc>
          <w:tcPr>
            <w:tcW w:w="1559" w:type="dxa"/>
          </w:tcPr>
          <w:p w14:paraId="5CAC4158" w14:textId="77777777" w:rsidR="00FE501C" w:rsidRPr="006575DA" w:rsidRDefault="00924DD4" w:rsidP="00E362F0">
            <w:pPr>
              <w:spacing w:before="40" w:after="40"/>
              <w:jc w:val="center"/>
              <w:rPr>
                <w:rStyle w:val="Hyperlink"/>
                <w:rFonts w:ascii="Calibri" w:hAnsi="Calibri"/>
                <w:sz w:val="22"/>
                <w:szCs w:val="22"/>
                <w:lang w:val="fr-FR"/>
              </w:rPr>
            </w:pPr>
            <w:hyperlink r:id="rId201" w:history="1">
              <w:r w:rsidR="00FE501C" w:rsidRPr="00BE2324">
                <w:rPr>
                  <w:rStyle w:val="Hyperlink"/>
                  <w:rFonts w:ascii="Calibri" w:hAnsi="Calibri"/>
                  <w:lang w:val="fr-FR"/>
                </w:rPr>
                <w:t>SG1RGQ/189</w:t>
              </w:r>
            </w:hyperlink>
          </w:p>
        </w:tc>
        <w:tc>
          <w:tcPr>
            <w:tcW w:w="284" w:type="dxa"/>
          </w:tcPr>
          <w:p w14:paraId="5753B352" w14:textId="77777777" w:rsidR="00FE501C" w:rsidRDefault="00FE501C" w:rsidP="00E362F0">
            <w:pPr>
              <w:jc w:val="center"/>
              <w:rPr>
                <w:sz w:val="20"/>
              </w:rPr>
            </w:pPr>
          </w:p>
        </w:tc>
        <w:tc>
          <w:tcPr>
            <w:tcW w:w="236" w:type="dxa"/>
          </w:tcPr>
          <w:p w14:paraId="41132F46" w14:textId="77777777" w:rsidR="00FE501C" w:rsidRDefault="00FE501C" w:rsidP="00E362F0">
            <w:pPr>
              <w:jc w:val="center"/>
              <w:rPr>
                <w:sz w:val="20"/>
              </w:rPr>
            </w:pPr>
          </w:p>
        </w:tc>
        <w:tc>
          <w:tcPr>
            <w:tcW w:w="331" w:type="dxa"/>
          </w:tcPr>
          <w:p w14:paraId="18096C25" w14:textId="77777777" w:rsidR="00FE501C" w:rsidRPr="0033213C" w:rsidRDefault="00FE501C" w:rsidP="00E362F0">
            <w:pPr>
              <w:jc w:val="center"/>
              <w:rPr>
                <w:sz w:val="20"/>
              </w:rPr>
            </w:pPr>
          </w:p>
        </w:tc>
        <w:tc>
          <w:tcPr>
            <w:tcW w:w="283" w:type="dxa"/>
          </w:tcPr>
          <w:p w14:paraId="3C868781" w14:textId="77777777" w:rsidR="00FE501C" w:rsidRPr="0033213C" w:rsidRDefault="00FE501C" w:rsidP="00E362F0">
            <w:pPr>
              <w:jc w:val="center"/>
              <w:rPr>
                <w:sz w:val="20"/>
              </w:rPr>
            </w:pPr>
          </w:p>
        </w:tc>
        <w:tc>
          <w:tcPr>
            <w:tcW w:w="284" w:type="dxa"/>
          </w:tcPr>
          <w:p w14:paraId="10094552" w14:textId="77777777" w:rsidR="00FE501C" w:rsidRPr="0033213C" w:rsidRDefault="00FE501C" w:rsidP="00E362F0">
            <w:pPr>
              <w:jc w:val="center"/>
              <w:rPr>
                <w:sz w:val="20"/>
              </w:rPr>
            </w:pPr>
          </w:p>
        </w:tc>
        <w:tc>
          <w:tcPr>
            <w:tcW w:w="283" w:type="dxa"/>
          </w:tcPr>
          <w:p w14:paraId="4EB50C04" w14:textId="77777777" w:rsidR="00FE501C" w:rsidRDefault="00FE501C" w:rsidP="00E362F0">
            <w:pPr>
              <w:jc w:val="center"/>
              <w:rPr>
                <w:sz w:val="20"/>
              </w:rPr>
            </w:pPr>
          </w:p>
        </w:tc>
        <w:tc>
          <w:tcPr>
            <w:tcW w:w="284" w:type="dxa"/>
          </w:tcPr>
          <w:p w14:paraId="129ADC42" w14:textId="77777777" w:rsidR="00FE501C" w:rsidRPr="0033213C" w:rsidRDefault="00FE501C" w:rsidP="00E362F0">
            <w:pPr>
              <w:jc w:val="center"/>
              <w:rPr>
                <w:sz w:val="20"/>
              </w:rPr>
            </w:pPr>
          </w:p>
        </w:tc>
        <w:tc>
          <w:tcPr>
            <w:tcW w:w="236" w:type="dxa"/>
          </w:tcPr>
          <w:p w14:paraId="5A008B8B" w14:textId="77777777" w:rsidR="00FE501C" w:rsidRPr="0033213C" w:rsidRDefault="00FE501C" w:rsidP="00E362F0">
            <w:pPr>
              <w:jc w:val="center"/>
              <w:rPr>
                <w:sz w:val="20"/>
              </w:rPr>
            </w:pPr>
          </w:p>
        </w:tc>
        <w:tc>
          <w:tcPr>
            <w:tcW w:w="473" w:type="dxa"/>
          </w:tcPr>
          <w:p w14:paraId="61F63CD8" w14:textId="77777777" w:rsidR="00FE501C" w:rsidRPr="0033213C" w:rsidRDefault="00FE501C" w:rsidP="00E362F0">
            <w:pPr>
              <w:jc w:val="center"/>
              <w:rPr>
                <w:sz w:val="20"/>
              </w:rPr>
            </w:pPr>
          </w:p>
        </w:tc>
        <w:tc>
          <w:tcPr>
            <w:tcW w:w="425" w:type="dxa"/>
          </w:tcPr>
          <w:p w14:paraId="3E891325" w14:textId="77777777" w:rsidR="00FE501C" w:rsidRDefault="00FE501C" w:rsidP="00E362F0">
            <w:pPr>
              <w:jc w:val="center"/>
              <w:rPr>
                <w:sz w:val="20"/>
              </w:rPr>
            </w:pPr>
          </w:p>
        </w:tc>
        <w:tc>
          <w:tcPr>
            <w:tcW w:w="425" w:type="dxa"/>
          </w:tcPr>
          <w:p w14:paraId="2BB042C4" w14:textId="77777777" w:rsidR="00FE501C" w:rsidRDefault="00FE501C" w:rsidP="00E362F0">
            <w:pPr>
              <w:jc w:val="center"/>
              <w:rPr>
                <w:sz w:val="20"/>
              </w:rPr>
            </w:pPr>
          </w:p>
        </w:tc>
        <w:tc>
          <w:tcPr>
            <w:tcW w:w="425" w:type="dxa"/>
          </w:tcPr>
          <w:p w14:paraId="23FE2841" w14:textId="77777777" w:rsidR="00FE501C" w:rsidRPr="0033213C" w:rsidRDefault="00FE501C" w:rsidP="00E362F0">
            <w:pPr>
              <w:jc w:val="center"/>
              <w:rPr>
                <w:sz w:val="20"/>
              </w:rPr>
            </w:pPr>
          </w:p>
        </w:tc>
        <w:tc>
          <w:tcPr>
            <w:tcW w:w="426" w:type="dxa"/>
          </w:tcPr>
          <w:p w14:paraId="685B114A" w14:textId="77777777" w:rsidR="00FE501C" w:rsidRPr="0033213C" w:rsidRDefault="00FE501C" w:rsidP="00E362F0">
            <w:pPr>
              <w:jc w:val="center"/>
              <w:rPr>
                <w:sz w:val="20"/>
              </w:rPr>
            </w:pPr>
          </w:p>
        </w:tc>
        <w:tc>
          <w:tcPr>
            <w:tcW w:w="2835" w:type="dxa"/>
          </w:tcPr>
          <w:p w14:paraId="08B32F42" w14:textId="77777777" w:rsidR="00FE501C" w:rsidRPr="006575DA" w:rsidRDefault="00FE501C" w:rsidP="00E362F0">
            <w:pPr>
              <w:spacing w:before="40" w:after="40"/>
              <w:rPr>
                <w:rFonts w:ascii="Calibri" w:hAnsi="Calibri"/>
                <w:bCs/>
                <w:sz w:val="22"/>
                <w:szCs w:val="22"/>
                <w:lang w:val="fr-FR"/>
              </w:rPr>
            </w:pPr>
            <w:r>
              <w:rPr>
                <w:rFonts w:ascii="Calibri" w:hAnsi="Calibri"/>
                <w:bCs/>
                <w:lang w:val="fr-FR"/>
              </w:rPr>
              <w:t>-</w:t>
            </w:r>
          </w:p>
        </w:tc>
      </w:tr>
      <w:tr w:rsidR="00FE501C" w:rsidRPr="0033213C" w14:paraId="121B6F3C" w14:textId="77777777" w:rsidTr="00E362F0">
        <w:trPr>
          <w:trHeight w:val="567"/>
        </w:trPr>
        <w:tc>
          <w:tcPr>
            <w:tcW w:w="2972" w:type="dxa"/>
          </w:tcPr>
          <w:p w14:paraId="7DCC428A" w14:textId="77777777" w:rsidR="00FE501C" w:rsidRPr="00200268" w:rsidRDefault="00FE501C" w:rsidP="00E362F0">
            <w:pPr>
              <w:spacing w:before="40" w:after="40"/>
              <w:rPr>
                <w:rFonts w:ascii="Calibri" w:hAnsi="Calibri"/>
                <w:bCs/>
                <w:sz w:val="22"/>
                <w:szCs w:val="22"/>
                <w:lang w:val="en-US"/>
              </w:rPr>
            </w:pPr>
            <w:r w:rsidRPr="00363AB4">
              <w:rPr>
                <w:rFonts w:ascii="Calibri" w:hAnsi="Calibri"/>
                <w:bCs/>
                <w:lang w:val="en-US"/>
              </w:rPr>
              <w:t xml:space="preserve">Working document - Draft Question 7/1 Output Report    </w:t>
            </w:r>
          </w:p>
        </w:tc>
        <w:tc>
          <w:tcPr>
            <w:tcW w:w="1418" w:type="dxa"/>
          </w:tcPr>
          <w:p w14:paraId="2021A7AA" w14:textId="77777777" w:rsidR="00FE501C" w:rsidRPr="006575DA" w:rsidRDefault="00FE501C" w:rsidP="00E362F0">
            <w:pPr>
              <w:spacing w:before="40" w:after="40"/>
              <w:rPr>
                <w:rFonts w:ascii="Calibri" w:hAnsi="Calibri"/>
                <w:bCs/>
                <w:sz w:val="22"/>
                <w:szCs w:val="22"/>
                <w:lang w:val="fr-FR"/>
              </w:rPr>
            </w:pPr>
            <w:r w:rsidRPr="00BE2324">
              <w:rPr>
                <w:rFonts w:ascii="Calibri" w:hAnsi="Calibri"/>
                <w:bCs/>
                <w:lang w:val="fr-FR"/>
              </w:rPr>
              <w:t xml:space="preserve">Rapporteur for Question 7/1  </w:t>
            </w:r>
          </w:p>
        </w:tc>
        <w:tc>
          <w:tcPr>
            <w:tcW w:w="1417" w:type="dxa"/>
          </w:tcPr>
          <w:p w14:paraId="4629DE3A" w14:textId="77777777" w:rsidR="00FE501C" w:rsidRDefault="00FE501C" w:rsidP="00E362F0">
            <w:pPr>
              <w:spacing w:before="40" w:after="40"/>
              <w:jc w:val="center"/>
              <w:rPr>
                <w:rStyle w:val="Hyperlink"/>
                <w:color w:val="000000" w:themeColor="text1"/>
                <w:sz w:val="22"/>
                <w:szCs w:val="22"/>
              </w:rPr>
            </w:pPr>
            <w:r>
              <w:rPr>
                <w:rStyle w:val="Hyperlink"/>
                <w:color w:val="000000" w:themeColor="text1"/>
                <w:sz w:val="22"/>
                <w:szCs w:val="22"/>
              </w:rPr>
              <w:t>Q.7/1</w:t>
            </w:r>
          </w:p>
        </w:tc>
        <w:tc>
          <w:tcPr>
            <w:tcW w:w="1559" w:type="dxa"/>
          </w:tcPr>
          <w:p w14:paraId="4F3F3D1F" w14:textId="77777777" w:rsidR="00FE501C" w:rsidRPr="006575DA" w:rsidRDefault="00924DD4" w:rsidP="00E362F0">
            <w:pPr>
              <w:spacing w:before="40" w:after="40"/>
              <w:jc w:val="center"/>
              <w:rPr>
                <w:rStyle w:val="Hyperlink"/>
                <w:rFonts w:ascii="Calibri" w:hAnsi="Calibri"/>
                <w:sz w:val="22"/>
                <w:szCs w:val="22"/>
                <w:lang w:val="fr-FR"/>
              </w:rPr>
            </w:pPr>
            <w:hyperlink r:id="rId202" w:history="1">
              <w:r w:rsidR="00FE501C" w:rsidRPr="00BE2324">
                <w:rPr>
                  <w:rStyle w:val="Hyperlink"/>
                  <w:rFonts w:ascii="Calibri" w:hAnsi="Calibri"/>
                  <w:lang w:val="fr-FR"/>
                </w:rPr>
                <w:t>SG1RGQ/192</w:t>
              </w:r>
            </w:hyperlink>
          </w:p>
        </w:tc>
        <w:tc>
          <w:tcPr>
            <w:tcW w:w="284" w:type="dxa"/>
          </w:tcPr>
          <w:p w14:paraId="4818B73C" w14:textId="77777777" w:rsidR="00FE501C" w:rsidRDefault="00FE501C" w:rsidP="00E362F0">
            <w:pPr>
              <w:jc w:val="center"/>
              <w:rPr>
                <w:sz w:val="20"/>
              </w:rPr>
            </w:pPr>
            <w:r>
              <w:rPr>
                <w:rFonts w:ascii="Calibri" w:hAnsi="Calibri"/>
                <w:lang w:val="fr-FR"/>
              </w:rPr>
              <w:t>1</w:t>
            </w:r>
          </w:p>
        </w:tc>
        <w:tc>
          <w:tcPr>
            <w:tcW w:w="236" w:type="dxa"/>
          </w:tcPr>
          <w:p w14:paraId="773A64FE" w14:textId="77777777" w:rsidR="00FE501C" w:rsidRDefault="00FE501C" w:rsidP="00E362F0">
            <w:pPr>
              <w:jc w:val="center"/>
              <w:rPr>
                <w:sz w:val="20"/>
              </w:rPr>
            </w:pPr>
          </w:p>
        </w:tc>
        <w:tc>
          <w:tcPr>
            <w:tcW w:w="331" w:type="dxa"/>
          </w:tcPr>
          <w:p w14:paraId="16414934" w14:textId="77777777" w:rsidR="00FE501C" w:rsidRPr="0033213C" w:rsidRDefault="00FE501C" w:rsidP="00E362F0">
            <w:pPr>
              <w:jc w:val="center"/>
              <w:rPr>
                <w:sz w:val="20"/>
              </w:rPr>
            </w:pPr>
          </w:p>
        </w:tc>
        <w:tc>
          <w:tcPr>
            <w:tcW w:w="283" w:type="dxa"/>
          </w:tcPr>
          <w:p w14:paraId="61A21D24" w14:textId="77777777" w:rsidR="00FE501C" w:rsidRPr="0033213C" w:rsidRDefault="00FE501C" w:rsidP="00E362F0">
            <w:pPr>
              <w:jc w:val="center"/>
              <w:rPr>
                <w:sz w:val="20"/>
              </w:rPr>
            </w:pPr>
          </w:p>
        </w:tc>
        <w:tc>
          <w:tcPr>
            <w:tcW w:w="284" w:type="dxa"/>
          </w:tcPr>
          <w:p w14:paraId="2344D256" w14:textId="77777777" w:rsidR="00FE501C" w:rsidRPr="0033213C" w:rsidRDefault="00FE501C" w:rsidP="00E362F0">
            <w:pPr>
              <w:jc w:val="center"/>
              <w:rPr>
                <w:sz w:val="20"/>
              </w:rPr>
            </w:pPr>
          </w:p>
        </w:tc>
        <w:tc>
          <w:tcPr>
            <w:tcW w:w="283" w:type="dxa"/>
          </w:tcPr>
          <w:p w14:paraId="2245E212" w14:textId="77777777" w:rsidR="00FE501C" w:rsidRDefault="00FE501C" w:rsidP="00E362F0">
            <w:pPr>
              <w:jc w:val="center"/>
              <w:rPr>
                <w:sz w:val="20"/>
              </w:rPr>
            </w:pPr>
          </w:p>
        </w:tc>
        <w:tc>
          <w:tcPr>
            <w:tcW w:w="284" w:type="dxa"/>
          </w:tcPr>
          <w:p w14:paraId="6DFE822F" w14:textId="77777777" w:rsidR="00FE501C" w:rsidRPr="0033213C" w:rsidRDefault="00FE501C" w:rsidP="00E362F0">
            <w:pPr>
              <w:jc w:val="center"/>
              <w:rPr>
                <w:sz w:val="20"/>
              </w:rPr>
            </w:pPr>
          </w:p>
        </w:tc>
        <w:tc>
          <w:tcPr>
            <w:tcW w:w="236" w:type="dxa"/>
          </w:tcPr>
          <w:p w14:paraId="57D54760" w14:textId="77777777" w:rsidR="00FE501C" w:rsidRPr="0033213C" w:rsidRDefault="00FE501C" w:rsidP="00E362F0">
            <w:pPr>
              <w:jc w:val="center"/>
              <w:rPr>
                <w:sz w:val="20"/>
              </w:rPr>
            </w:pPr>
            <w:r>
              <w:rPr>
                <w:rFonts w:ascii="Calibri" w:hAnsi="Calibri"/>
                <w:lang w:val="fr-FR"/>
              </w:rPr>
              <w:t>1</w:t>
            </w:r>
          </w:p>
        </w:tc>
        <w:tc>
          <w:tcPr>
            <w:tcW w:w="473" w:type="dxa"/>
          </w:tcPr>
          <w:p w14:paraId="2C2002EC" w14:textId="77777777" w:rsidR="00FE501C" w:rsidRPr="0033213C" w:rsidRDefault="00FE501C" w:rsidP="00E362F0">
            <w:pPr>
              <w:jc w:val="center"/>
              <w:rPr>
                <w:sz w:val="20"/>
              </w:rPr>
            </w:pPr>
          </w:p>
        </w:tc>
        <w:tc>
          <w:tcPr>
            <w:tcW w:w="425" w:type="dxa"/>
          </w:tcPr>
          <w:p w14:paraId="631CD16D" w14:textId="77777777" w:rsidR="00FE501C" w:rsidRDefault="00FE501C" w:rsidP="00E362F0">
            <w:pPr>
              <w:jc w:val="center"/>
              <w:rPr>
                <w:sz w:val="20"/>
              </w:rPr>
            </w:pPr>
            <w:r>
              <w:rPr>
                <w:rFonts w:ascii="Calibri" w:hAnsi="Calibri"/>
                <w:lang w:val="fr-FR"/>
              </w:rPr>
              <w:t>1</w:t>
            </w:r>
          </w:p>
        </w:tc>
        <w:tc>
          <w:tcPr>
            <w:tcW w:w="425" w:type="dxa"/>
          </w:tcPr>
          <w:p w14:paraId="639B3D8E" w14:textId="77777777" w:rsidR="00FE501C" w:rsidRDefault="00FE501C" w:rsidP="00E362F0">
            <w:pPr>
              <w:jc w:val="center"/>
              <w:rPr>
                <w:sz w:val="20"/>
              </w:rPr>
            </w:pPr>
          </w:p>
        </w:tc>
        <w:tc>
          <w:tcPr>
            <w:tcW w:w="425" w:type="dxa"/>
          </w:tcPr>
          <w:p w14:paraId="55954D32" w14:textId="77777777" w:rsidR="00FE501C" w:rsidRPr="0033213C" w:rsidRDefault="00FE501C" w:rsidP="00E362F0">
            <w:pPr>
              <w:jc w:val="center"/>
              <w:rPr>
                <w:sz w:val="20"/>
              </w:rPr>
            </w:pPr>
          </w:p>
        </w:tc>
        <w:tc>
          <w:tcPr>
            <w:tcW w:w="426" w:type="dxa"/>
          </w:tcPr>
          <w:p w14:paraId="5BBF647C" w14:textId="77777777" w:rsidR="00FE501C" w:rsidRPr="0033213C" w:rsidRDefault="00FE501C" w:rsidP="00E362F0">
            <w:pPr>
              <w:jc w:val="center"/>
              <w:rPr>
                <w:sz w:val="20"/>
              </w:rPr>
            </w:pPr>
          </w:p>
        </w:tc>
        <w:tc>
          <w:tcPr>
            <w:tcW w:w="2835" w:type="dxa"/>
          </w:tcPr>
          <w:p w14:paraId="587EC369" w14:textId="77777777" w:rsidR="00FE501C" w:rsidRPr="006575DA" w:rsidRDefault="00FE501C" w:rsidP="00E362F0">
            <w:pPr>
              <w:spacing w:before="40" w:after="40"/>
              <w:rPr>
                <w:rFonts w:ascii="Calibri" w:hAnsi="Calibri"/>
                <w:bCs/>
                <w:sz w:val="22"/>
                <w:szCs w:val="22"/>
                <w:lang w:val="fr-FR"/>
              </w:rPr>
            </w:pPr>
            <w:r>
              <w:rPr>
                <w:rFonts w:ascii="Calibri" w:hAnsi="Calibri"/>
                <w:bCs/>
                <w:lang w:val="fr-FR"/>
              </w:rPr>
              <w:t>N/A</w:t>
            </w:r>
          </w:p>
        </w:tc>
      </w:tr>
      <w:tr w:rsidR="00FE501C" w:rsidRPr="0033213C" w14:paraId="638290BD" w14:textId="77777777" w:rsidTr="00E362F0">
        <w:trPr>
          <w:trHeight w:val="567"/>
        </w:trPr>
        <w:tc>
          <w:tcPr>
            <w:tcW w:w="2972" w:type="dxa"/>
          </w:tcPr>
          <w:p w14:paraId="41870D57" w14:textId="77777777" w:rsidR="00FE501C" w:rsidRPr="00200268" w:rsidRDefault="00FE501C" w:rsidP="00E362F0">
            <w:pPr>
              <w:spacing w:before="40" w:after="40"/>
              <w:rPr>
                <w:rFonts w:ascii="Calibri" w:hAnsi="Calibri"/>
                <w:bCs/>
                <w:sz w:val="22"/>
                <w:szCs w:val="22"/>
                <w:lang w:val="en-US"/>
              </w:rPr>
            </w:pPr>
            <w:r w:rsidRPr="00363AB4">
              <w:rPr>
                <w:rFonts w:ascii="Calibri" w:hAnsi="Calibri"/>
                <w:bCs/>
                <w:lang w:val="en-US"/>
              </w:rPr>
              <w:t xml:space="preserve">Accessibility in the framework of the Brazilian telecommunication regulation    </w:t>
            </w:r>
          </w:p>
        </w:tc>
        <w:tc>
          <w:tcPr>
            <w:tcW w:w="1418" w:type="dxa"/>
          </w:tcPr>
          <w:p w14:paraId="75179373" w14:textId="77777777" w:rsidR="00FE501C" w:rsidRPr="006575DA" w:rsidRDefault="00FE501C" w:rsidP="00E362F0">
            <w:pPr>
              <w:spacing w:before="40" w:after="40"/>
              <w:rPr>
                <w:rFonts w:ascii="Calibri" w:hAnsi="Calibri"/>
                <w:bCs/>
                <w:sz w:val="22"/>
                <w:szCs w:val="22"/>
                <w:lang w:val="fr-FR"/>
              </w:rPr>
            </w:pPr>
            <w:r w:rsidRPr="003C4247">
              <w:rPr>
                <w:rFonts w:ascii="Calibri" w:hAnsi="Calibri"/>
                <w:bCs/>
                <w:lang w:val="fr-FR"/>
              </w:rPr>
              <w:t>Brazil (</w:t>
            </w:r>
            <w:proofErr w:type="spellStart"/>
            <w:r w:rsidRPr="003C4247">
              <w:rPr>
                <w:rFonts w:ascii="Calibri" w:hAnsi="Calibri"/>
                <w:bCs/>
                <w:lang w:val="fr-FR"/>
              </w:rPr>
              <w:t>Federative</w:t>
            </w:r>
            <w:proofErr w:type="spellEnd"/>
            <w:r w:rsidRPr="003C4247">
              <w:rPr>
                <w:rFonts w:ascii="Calibri" w:hAnsi="Calibri"/>
                <w:bCs/>
                <w:lang w:val="fr-FR"/>
              </w:rPr>
              <w:t xml:space="preserve"> </w:t>
            </w:r>
            <w:proofErr w:type="spellStart"/>
            <w:r w:rsidRPr="003C4247">
              <w:rPr>
                <w:rFonts w:ascii="Calibri" w:hAnsi="Calibri"/>
                <w:bCs/>
                <w:lang w:val="fr-FR"/>
              </w:rPr>
              <w:t>Republic</w:t>
            </w:r>
            <w:proofErr w:type="spellEnd"/>
            <w:r w:rsidRPr="003C4247">
              <w:rPr>
                <w:rFonts w:ascii="Calibri" w:hAnsi="Calibri"/>
                <w:bCs/>
                <w:lang w:val="fr-FR"/>
              </w:rPr>
              <w:t xml:space="preserve"> of)  </w:t>
            </w:r>
          </w:p>
        </w:tc>
        <w:tc>
          <w:tcPr>
            <w:tcW w:w="1417" w:type="dxa"/>
          </w:tcPr>
          <w:p w14:paraId="2480A29B" w14:textId="77777777" w:rsidR="00FE501C" w:rsidRDefault="00FE501C" w:rsidP="00E362F0">
            <w:pPr>
              <w:spacing w:before="40" w:after="40"/>
              <w:jc w:val="center"/>
              <w:rPr>
                <w:rStyle w:val="Hyperlink"/>
                <w:color w:val="000000" w:themeColor="text1"/>
                <w:sz w:val="22"/>
                <w:szCs w:val="22"/>
              </w:rPr>
            </w:pPr>
            <w:r>
              <w:rPr>
                <w:rStyle w:val="Hyperlink"/>
                <w:color w:val="000000" w:themeColor="text1"/>
                <w:sz w:val="22"/>
                <w:szCs w:val="22"/>
              </w:rPr>
              <w:t>Q.7/1</w:t>
            </w:r>
          </w:p>
        </w:tc>
        <w:tc>
          <w:tcPr>
            <w:tcW w:w="1559" w:type="dxa"/>
          </w:tcPr>
          <w:p w14:paraId="75EAE9A6" w14:textId="77777777" w:rsidR="00FE501C" w:rsidRPr="006575DA" w:rsidRDefault="00924DD4" w:rsidP="00E362F0">
            <w:pPr>
              <w:spacing w:before="40" w:after="40"/>
              <w:jc w:val="center"/>
              <w:rPr>
                <w:rStyle w:val="Hyperlink"/>
                <w:rFonts w:ascii="Calibri" w:hAnsi="Calibri"/>
                <w:sz w:val="22"/>
                <w:szCs w:val="22"/>
                <w:lang w:val="fr-FR"/>
              </w:rPr>
            </w:pPr>
            <w:hyperlink r:id="rId203" w:history="1">
              <w:r w:rsidR="00FE501C" w:rsidRPr="003C4247">
                <w:rPr>
                  <w:rStyle w:val="Hyperlink"/>
                  <w:rFonts w:ascii="Calibri" w:hAnsi="Calibri"/>
                  <w:lang w:val="fr-FR"/>
                </w:rPr>
                <w:t>SG1RGQ/196</w:t>
              </w:r>
            </w:hyperlink>
          </w:p>
        </w:tc>
        <w:tc>
          <w:tcPr>
            <w:tcW w:w="284" w:type="dxa"/>
          </w:tcPr>
          <w:p w14:paraId="5012813C" w14:textId="77777777" w:rsidR="00FE501C" w:rsidRDefault="00FE501C" w:rsidP="00E362F0">
            <w:pPr>
              <w:jc w:val="center"/>
              <w:rPr>
                <w:sz w:val="20"/>
              </w:rPr>
            </w:pPr>
          </w:p>
        </w:tc>
        <w:tc>
          <w:tcPr>
            <w:tcW w:w="236" w:type="dxa"/>
          </w:tcPr>
          <w:p w14:paraId="70F4C56B" w14:textId="77777777" w:rsidR="00FE501C" w:rsidRDefault="00FE501C" w:rsidP="00E362F0">
            <w:pPr>
              <w:jc w:val="center"/>
              <w:rPr>
                <w:sz w:val="20"/>
              </w:rPr>
            </w:pPr>
          </w:p>
        </w:tc>
        <w:tc>
          <w:tcPr>
            <w:tcW w:w="331" w:type="dxa"/>
          </w:tcPr>
          <w:p w14:paraId="794685EA" w14:textId="77777777" w:rsidR="00FE501C" w:rsidRPr="0033213C" w:rsidRDefault="00FE501C" w:rsidP="00E362F0">
            <w:pPr>
              <w:jc w:val="center"/>
              <w:rPr>
                <w:sz w:val="20"/>
              </w:rPr>
            </w:pPr>
          </w:p>
        </w:tc>
        <w:tc>
          <w:tcPr>
            <w:tcW w:w="283" w:type="dxa"/>
          </w:tcPr>
          <w:p w14:paraId="218C5F84" w14:textId="77777777" w:rsidR="00FE501C" w:rsidRPr="0033213C" w:rsidRDefault="00FE501C" w:rsidP="00E362F0">
            <w:pPr>
              <w:jc w:val="center"/>
              <w:rPr>
                <w:sz w:val="20"/>
              </w:rPr>
            </w:pPr>
          </w:p>
        </w:tc>
        <w:tc>
          <w:tcPr>
            <w:tcW w:w="284" w:type="dxa"/>
          </w:tcPr>
          <w:p w14:paraId="21390806" w14:textId="77777777" w:rsidR="00FE501C" w:rsidRPr="0033213C" w:rsidRDefault="00FE501C" w:rsidP="00E362F0">
            <w:pPr>
              <w:jc w:val="center"/>
              <w:rPr>
                <w:sz w:val="20"/>
              </w:rPr>
            </w:pPr>
          </w:p>
        </w:tc>
        <w:tc>
          <w:tcPr>
            <w:tcW w:w="283" w:type="dxa"/>
          </w:tcPr>
          <w:p w14:paraId="23F58315" w14:textId="77777777" w:rsidR="00FE501C" w:rsidRDefault="00FE501C" w:rsidP="00E362F0">
            <w:pPr>
              <w:jc w:val="center"/>
              <w:rPr>
                <w:sz w:val="20"/>
              </w:rPr>
            </w:pPr>
          </w:p>
        </w:tc>
        <w:tc>
          <w:tcPr>
            <w:tcW w:w="284" w:type="dxa"/>
          </w:tcPr>
          <w:p w14:paraId="1CB27940" w14:textId="77777777" w:rsidR="00FE501C" w:rsidRPr="0033213C" w:rsidRDefault="00FE501C" w:rsidP="00E362F0">
            <w:pPr>
              <w:jc w:val="center"/>
              <w:rPr>
                <w:sz w:val="20"/>
              </w:rPr>
            </w:pPr>
          </w:p>
        </w:tc>
        <w:tc>
          <w:tcPr>
            <w:tcW w:w="236" w:type="dxa"/>
          </w:tcPr>
          <w:p w14:paraId="05E23DB5" w14:textId="77777777" w:rsidR="00FE501C" w:rsidRPr="0033213C" w:rsidRDefault="00FE501C" w:rsidP="00E362F0">
            <w:pPr>
              <w:jc w:val="center"/>
              <w:rPr>
                <w:sz w:val="20"/>
              </w:rPr>
            </w:pPr>
          </w:p>
        </w:tc>
        <w:tc>
          <w:tcPr>
            <w:tcW w:w="473" w:type="dxa"/>
          </w:tcPr>
          <w:p w14:paraId="5365F7BC" w14:textId="77777777" w:rsidR="00FE501C" w:rsidRPr="0033213C" w:rsidRDefault="00FE501C" w:rsidP="00E362F0">
            <w:pPr>
              <w:jc w:val="center"/>
              <w:rPr>
                <w:sz w:val="20"/>
              </w:rPr>
            </w:pPr>
          </w:p>
        </w:tc>
        <w:tc>
          <w:tcPr>
            <w:tcW w:w="425" w:type="dxa"/>
          </w:tcPr>
          <w:p w14:paraId="09DDBCDE" w14:textId="77777777" w:rsidR="00FE501C" w:rsidRDefault="00FE501C" w:rsidP="00E362F0">
            <w:pPr>
              <w:jc w:val="center"/>
              <w:rPr>
                <w:sz w:val="20"/>
              </w:rPr>
            </w:pPr>
          </w:p>
        </w:tc>
        <w:tc>
          <w:tcPr>
            <w:tcW w:w="425" w:type="dxa"/>
          </w:tcPr>
          <w:p w14:paraId="1AA354C3" w14:textId="77777777" w:rsidR="00FE501C" w:rsidRDefault="00FE501C" w:rsidP="00E362F0">
            <w:pPr>
              <w:jc w:val="center"/>
              <w:rPr>
                <w:sz w:val="20"/>
              </w:rPr>
            </w:pPr>
          </w:p>
        </w:tc>
        <w:tc>
          <w:tcPr>
            <w:tcW w:w="425" w:type="dxa"/>
          </w:tcPr>
          <w:p w14:paraId="06F77497" w14:textId="77777777" w:rsidR="00FE501C" w:rsidRPr="0033213C" w:rsidRDefault="00FE501C" w:rsidP="00E362F0">
            <w:pPr>
              <w:jc w:val="center"/>
              <w:rPr>
                <w:sz w:val="20"/>
              </w:rPr>
            </w:pPr>
          </w:p>
        </w:tc>
        <w:tc>
          <w:tcPr>
            <w:tcW w:w="426" w:type="dxa"/>
          </w:tcPr>
          <w:p w14:paraId="5E407DB9" w14:textId="77777777" w:rsidR="00FE501C" w:rsidRPr="0033213C" w:rsidRDefault="00FE501C" w:rsidP="00E362F0">
            <w:pPr>
              <w:jc w:val="center"/>
              <w:rPr>
                <w:sz w:val="20"/>
              </w:rPr>
            </w:pPr>
          </w:p>
        </w:tc>
        <w:tc>
          <w:tcPr>
            <w:tcW w:w="2835" w:type="dxa"/>
          </w:tcPr>
          <w:p w14:paraId="6B241D3D" w14:textId="77777777" w:rsidR="00FE501C" w:rsidRPr="006575DA" w:rsidRDefault="00FE501C" w:rsidP="00E362F0">
            <w:pPr>
              <w:spacing w:before="40" w:after="40"/>
              <w:rPr>
                <w:rFonts w:ascii="Calibri" w:hAnsi="Calibri"/>
                <w:bCs/>
                <w:sz w:val="22"/>
                <w:szCs w:val="22"/>
                <w:lang w:val="fr-FR"/>
              </w:rPr>
            </w:pPr>
            <w:r>
              <w:rPr>
                <w:rFonts w:ascii="Calibri" w:hAnsi="Calibri"/>
                <w:bCs/>
                <w:lang w:val="fr-FR"/>
              </w:rPr>
              <w:t>-</w:t>
            </w:r>
          </w:p>
        </w:tc>
      </w:tr>
      <w:tr w:rsidR="00FE501C" w:rsidRPr="005C4F52" w14:paraId="42762C9A" w14:textId="77777777" w:rsidTr="00E362F0">
        <w:trPr>
          <w:trHeight w:val="567"/>
        </w:trPr>
        <w:tc>
          <w:tcPr>
            <w:tcW w:w="2972" w:type="dxa"/>
          </w:tcPr>
          <w:p w14:paraId="22F78BF0" w14:textId="77777777" w:rsidR="00FE501C" w:rsidRPr="00200268" w:rsidRDefault="00FE501C" w:rsidP="00E362F0">
            <w:pPr>
              <w:spacing w:before="40" w:after="40"/>
              <w:rPr>
                <w:rFonts w:ascii="Calibri" w:hAnsi="Calibri"/>
                <w:bCs/>
                <w:sz w:val="22"/>
                <w:szCs w:val="22"/>
                <w:lang w:val="en-US"/>
              </w:rPr>
            </w:pPr>
            <w:r w:rsidRPr="00363AB4">
              <w:rPr>
                <w:rFonts w:ascii="Calibri" w:hAnsi="Calibri"/>
                <w:bCs/>
                <w:lang w:val="en-US"/>
              </w:rPr>
              <w:t xml:space="preserve">Accessible digital environment for persons with hearing impairments    </w:t>
            </w:r>
          </w:p>
        </w:tc>
        <w:tc>
          <w:tcPr>
            <w:tcW w:w="1418" w:type="dxa"/>
          </w:tcPr>
          <w:p w14:paraId="0DC03189" w14:textId="77777777" w:rsidR="00FE501C" w:rsidRPr="006575DA" w:rsidRDefault="00FE501C" w:rsidP="00E362F0">
            <w:pPr>
              <w:spacing w:before="40" w:after="40"/>
              <w:rPr>
                <w:rFonts w:ascii="Calibri" w:hAnsi="Calibri"/>
                <w:bCs/>
                <w:sz w:val="22"/>
                <w:szCs w:val="22"/>
                <w:lang w:val="fr-FR"/>
              </w:rPr>
            </w:pPr>
            <w:proofErr w:type="spellStart"/>
            <w:r w:rsidRPr="003C4247">
              <w:rPr>
                <w:rFonts w:ascii="Calibri" w:hAnsi="Calibri"/>
                <w:bCs/>
                <w:lang w:val="fr-FR"/>
              </w:rPr>
              <w:t>Russian</w:t>
            </w:r>
            <w:proofErr w:type="spellEnd"/>
            <w:r w:rsidRPr="003C4247">
              <w:rPr>
                <w:rFonts w:ascii="Calibri" w:hAnsi="Calibri"/>
                <w:bCs/>
                <w:lang w:val="fr-FR"/>
              </w:rPr>
              <w:t xml:space="preserve"> </w:t>
            </w:r>
            <w:proofErr w:type="spellStart"/>
            <w:r w:rsidRPr="003C4247">
              <w:rPr>
                <w:rFonts w:ascii="Calibri" w:hAnsi="Calibri"/>
                <w:bCs/>
                <w:lang w:val="fr-FR"/>
              </w:rPr>
              <w:t>Federation</w:t>
            </w:r>
            <w:proofErr w:type="spellEnd"/>
          </w:p>
        </w:tc>
        <w:tc>
          <w:tcPr>
            <w:tcW w:w="1417" w:type="dxa"/>
          </w:tcPr>
          <w:p w14:paraId="213902DA" w14:textId="77777777" w:rsidR="00FE501C" w:rsidRDefault="00FE501C" w:rsidP="00E362F0">
            <w:pPr>
              <w:spacing w:before="40" w:after="40"/>
              <w:jc w:val="center"/>
              <w:rPr>
                <w:rStyle w:val="Hyperlink"/>
                <w:color w:val="000000" w:themeColor="text1"/>
                <w:sz w:val="22"/>
                <w:szCs w:val="22"/>
              </w:rPr>
            </w:pPr>
            <w:r>
              <w:rPr>
                <w:rStyle w:val="Hyperlink"/>
                <w:color w:val="000000" w:themeColor="text1"/>
                <w:sz w:val="22"/>
                <w:szCs w:val="22"/>
              </w:rPr>
              <w:t>Q.7/1</w:t>
            </w:r>
          </w:p>
        </w:tc>
        <w:tc>
          <w:tcPr>
            <w:tcW w:w="1559" w:type="dxa"/>
          </w:tcPr>
          <w:p w14:paraId="232F33DF" w14:textId="77777777" w:rsidR="00FE501C" w:rsidRPr="006575DA" w:rsidRDefault="00FE501C" w:rsidP="00E362F0">
            <w:pPr>
              <w:spacing w:before="40" w:after="40"/>
              <w:jc w:val="center"/>
              <w:rPr>
                <w:rStyle w:val="Hyperlink"/>
                <w:rFonts w:ascii="Calibri" w:hAnsi="Calibri"/>
                <w:sz w:val="22"/>
                <w:szCs w:val="22"/>
                <w:lang w:val="fr-FR"/>
              </w:rPr>
            </w:pPr>
            <w:r>
              <w:rPr>
                <w:rFonts w:ascii="Calibri" w:hAnsi="Calibri"/>
                <w:color w:val="0000FF"/>
                <w:u w:val="single"/>
                <w:lang w:val="fr-FR"/>
              </w:rPr>
              <w:t>SG1RGQ/202</w:t>
            </w:r>
          </w:p>
        </w:tc>
        <w:tc>
          <w:tcPr>
            <w:tcW w:w="284" w:type="dxa"/>
          </w:tcPr>
          <w:p w14:paraId="64E5C136" w14:textId="77777777" w:rsidR="00FE501C" w:rsidRDefault="00FE501C" w:rsidP="00E362F0">
            <w:pPr>
              <w:jc w:val="center"/>
              <w:rPr>
                <w:sz w:val="20"/>
              </w:rPr>
            </w:pPr>
          </w:p>
        </w:tc>
        <w:tc>
          <w:tcPr>
            <w:tcW w:w="236" w:type="dxa"/>
          </w:tcPr>
          <w:p w14:paraId="5D320E3B" w14:textId="77777777" w:rsidR="00FE501C" w:rsidRDefault="00FE501C" w:rsidP="00E362F0">
            <w:pPr>
              <w:jc w:val="center"/>
              <w:rPr>
                <w:sz w:val="20"/>
              </w:rPr>
            </w:pPr>
          </w:p>
        </w:tc>
        <w:tc>
          <w:tcPr>
            <w:tcW w:w="331" w:type="dxa"/>
          </w:tcPr>
          <w:p w14:paraId="6458D090" w14:textId="77777777" w:rsidR="00FE501C" w:rsidRPr="0033213C" w:rsidRDefault="00FE501C" w:rsidP="00E362F0">
            <w:pPr>
              <w:jc w:val="center"/>
              <w:rPr>
                <w:sz w:val="20"/>
              </w:rPr>
            </w:pPr>
          </w:p>
        </w:tc>
        <w:tc>
          <w:tcPr>
            <w:tcW w:w="283" w:type="dxa"/>
          </w:tcPr>
          <w:p w14:paraId="3E460A11" w14:textId="77777777" w:rsidR="00FE501C" w:rsidRPr="0033213C" w:rsidRDefault="00FE501C" w:rsidP="00E362F0">
            <w:pPr>
              <w:jc w:val="center"/>
              <w:rPr>
                <w:sz w:val="20"/>
              </w:rPr>
            </w:pPr>
          </w:p>
        </w:tc>
        <w:tc>
          <w:tcPr>
            <w:tcW w:w="284" w:type="dxa"/>
          </w:tcPr>
          <w:p w14:paraId="1FFCFB47" w14:textId="77777777" w:rsidR="00FE501C" w:rsidRPr="0033213C" w:rsidRDefault="00FE501C" w:rsidP="00E362F0">
            <w:pPr>
              <w:jc w:val="center"/>
              <w:rPr>
                <w:sz w:val="20"/>
              </w:rPr>
            </w:pPr>
          </w:p>
        </w:tc>
        <w:tc>
          <w:tcPr>
            <w:tcW w:w="283" w:type="dxa"/>
          </w:tcPr>
          <w:p w14:paraId="4740A91C" w14:textId="77777777" w:rsidR="00FE501C" w:rsidRDefault="00FE501C" w:rsidP="00E362F0">
            <w:pPr>
              <w:jc w:val="center"/>
              <w:rPr>
                <w:sz w:val="20"/>
              </w:rPr>
            </w:pPr>
          </w:p>
        </w:tc>
        <w:tc>
          <w:tcPr>
            <w:tcW w:w="284" w:type="dxa"/>
          </w:tcPr>
          <w:p w14:paraId="16A47A9B" w14:textId="77777777" w:rsidR="00FE501C" w:rsidRPr="0033213C" w:rsidRDefault="00FE501C" w:rsidP="00E362F0">
            <w:pPr>
              <w:jc w:val="center"/>
              <w:rPr>
                <w:sz w:val="20"/>
              </w:rPr>
            </w:pPr>
          </w:p>
        </w:tc>
        <w:tc>
          <w:tcPr>
            <w:tcW w:w="236" w:type="dxa"/>
          </w:tcPr>
          <w:p w14:paraId="3F004135" w14:textId="77777777" w:rsidR="00FE501C" w:rsidRPr="0033213C" w:rsidRDefault="00FE501C" w:rsidP="00E362F0">
            <w:pPr>
              <w:jc w:val="center"/>
              <w:rPr>
                <w:sz w:val="20"/>
              </w:rPr>
            </w:pPr>
            <w:r>
              <w:rPr>
                <w:rFonts w:ascii="Calibri" w:hAnsi="Calibri"/>
              </w:rPr>
              <w:t>1</w:t>
            </w:r>
          </w:p>
        </w:tc>
        <w:tc>
          <w:tcPr>
            <w:tcW w:w="473" w:type="dxa"/>
          </w:tcPr>
          <w:p w14:paraId="07D2713D" w14:textId="77777777" w:rsidR="00FE501C" w:rsidRPr="0033213C" w:rsidRDefault="00FE501C" w:rsidP="00E362F0">
            <w:pPr>
              <w:jc w:val="center"/>
              <w:rPr>
                <w:sz w:val="20"/>
              </w:rPr>
            </w:pPr>
          </w:p>
        </w:tc>
        <w:tc>
          <w:tcPr>
            <w:tcW w:w="425" w:type="dxa"/>
          </w:tcPr>
          <w:p w14:paraId="2F4EE29D" w14:textId="77777777" w:rsidR="00FE501C" w:rsidRDefault="00FE501C" w:rsidP="00E362F0">
            <w:pPr>
              <w:jc w:val="center"/>
              <w:rPr>
                <w:sz w:val="20"/>
              </w:rPr>
            </w:pPr>
          </w:p>
        </w:tc>
        <w:tc>
          <w:tcPr>
            <w:tcW w:w="425" w:type="dxa"/>
          </w:tcPr>
          <w:p w14:paraId="00587662" w14:textId="77777777" w:rsidR="00FE501C" w:rsidRDefault="00FE501C" w:rsidP="00E362F0">
            <w:pPr>
              <w:jc w:val="center"/>
              <w:rPr>
                <w:sz w:val="20"/>
              </w:rPr>
            </w:pPr>
          </w:p>
        </w:tc>
        <w:tc>
          <w:tcPr>
            <w:tcW w:w="425" w:type="dxa"/>
          </w:tcPr>
          <w:p w14:paraId="5CC23CCE" w14:textId="77777777" w:rsidR="00FE501C" w:rsidRPr="0033213C" w:rsidRDefault="00FE501C" w:rsidP="00E362F0">
            <w:pPr>
              <w:jc w:val="center"/>
              <w:rPr>
                <w:sz w:val="20"/>
              </w:rPr>
            </w:pPr>
          </w:p>
        </w:tc>
        <w:tc>
          <w:tcPr>
            <w:tcW w:w="426" w:type="dxa"/>
          </w:tcPr>
          <w:p w14:paraId="22A39550" w14:textId="77777777" w:rsidR="00FE501C" w:rsidRPr="0033213C" w:rsidRDefault="00FE501C" w:rsidP="00E362F0">
            <w:pPr>
              <w:jc w:val="center"/>
              <w:rPr>
                <w:sz w:val="20"/>
              </w:rPr>
            </w:pPr>
          </w:p>
        </w:tc>
        <w:tc>
          <w:tcPr>
            <w:tcW w:w="2835" w:type="dxa"/>
          </w:tcPr>
          <w:p w14:paraId="78A3E431" w14:textId="77777777" w:rsidR="00FE501C" w:rsidRPr="00C2612E" w:rsidRDefault="00FE501C" w:rsidP="00E362F0">
            <w:pPr>
              <w:spacing w:before="40" w:after="40"/>
              <w:rPr>
                <w:rFonts w:ascii="Calibri" w:hAnsi="Calibri"/>
                <w:bCs/>
                <w:sz w:val="22"/>
                <w:szCs w:val="22"/>
                <w:lang w:val="en-US"/>
              </w:rPr>
            </w:pPr>
            <w:r w:rsidRPr="00C2612E">
              <w:rPr>
                <w:rFonts w:ascii="Calibri" w:hAnsi="Calibri"/>
                <w:bCs/>
                <w:lang w:val="en-US"/>
              </w:rPr>
              <w:t>Television/video programming accessibility policy framework (Section 2.2 of the Q7 Final Report)</w:t>
            </w:r>
          </w:p>
        </w:tc>
      </w:tr>
      <w:tr w:rsidR="00FE501C" w:rsidRPr="005C4F52" w14:paraId="70571D1C" w14:textId="77777777" w:rsidTr="00E362F0">
        <w:trPr>
          <w:trHeight w:val="567"/>
        </w:trPr>
        <w:tc>
          <w:tcPr>
            <w:tcW w:w="2972" w:type="dxa"/>
          </w:tcPr>
          <w:p w14:paraId="4A99F313" w14:textId="77777777" w:rsidR="00FE501C" w:rsidRPr="00200268" w:rsidRDefault="00FE501C" w:rsidP="00E362F0">
            <w:pPr>
              <w:spacing w:before="40" w:after="40"/>
              <w:rPr>
                <w:rFonts w:ascii="Calibri" w:hAnsi="Calibri"/>
                <w:bCs/>
                <w:sz w:val="22"/>
                <w:szCs w:val="22"/>
                <w:lang w:val="en-US"/>
              </w:rPr>
            </w:pPr>
            <w:r w:rsidRPr="00363AB4">
              <w:rPr>
                <w:rFonts w:ascii="Calibri" w:hAnsi="Calibri"/>
                <w:bCs/>
                <w:lang w:val="en-US"/>
              </w:rPr>
              <w:t xml:space="preserve">Access to television and video content for persons with sight impairments: audio description    </w:t>
            </w:r>
          </w:p>
        </w:tc>
        <w:tc>
          <w:tcPr>
            <w:tcW w:w="1418" w:type="dxa"/>
          </w:tcPr>
          <w:p w14:paraId="0F0F05A9" w14:textId="77777777" w:rsidR="00FE501C" w:rsidRPr="006575DA" w:rsidRDefault="00FE501C" w:rsidP="00E362F0">
            <w:pPr>
              <w:spacing w:before="40" w:after="40"/>
              <w:rPr>
                <w:rFonts w:ascii="Calibri" w:hAnsi="Calibri"/>
                <w:bCs/>
                <w:sz w:val="22"/>
                <w:szCs w:val="22"/>
                <w:lang w:val="fr-FR"/>
              </w:rPr>
            </w:pPr>
            <w:proofErr w:type="spellStart"/>
            <w:r w:rsidRPr="003C4247">
              <w:rPr>
                <w:rFonts w:ascii="Calibri" w:hAnsi="Calibri"/>
                <w:bCs/>
                <w:lang w:val="fr-FR"/>
              </w:rPr>
              <w:t>Russian</w:t>
            </w:r>
            <w:proofErr w:type="spellEnd"/>
            <w:r w:rsidRPr="003C4247">
              <w:rPr>
                <w:rFonts w:ascii="Calibri" w:hAnsi="Calibri"/>
                <w:bCs/>
                <w:lang w:val="fr-FR"/>
              </w:rPr>
              <w:t xml:space="preserve"> </w:t>
            </w:r>
            <w:proofErr w:type="spellStart"/>
            <w:r w:rsidRPr="003C4247">
              <w:rPr>
                <w:rFonts w:ascii="Calibri" w:hAnsi="Calibri"/>
                <w:bCs/>
                <w:lang w:val="fr-FR"/>
              </w:rPr>
              <w:t>Federation</w:t>
            </w:r>
            <w:proofErr w:type="spellEnd"/>
          </w:p>
        </w:tc>
        <w:tc>
          <w:tcPr>
            <w:tcW w:w="1417" w:type="dxa"/>
          </w:tcPr>
          <w:p w14:paraId="4E58CB22" w14:textId="77777777" w:rsidR="00FE501C" w:rsidRDefault="00FE501C" w:rsidP="00E362F0">
            <w:pPr>
              <w:spacing w:before="40" w:after="40"/>
              <w:jc w:val="center"/>
              <w:rPr>
                <w:rStyle w:val="Hyperlink"/>
                <w:color w:val="000000" w:themeColor="text1"/>
                <w:sz w:val="22"/>
                <w:szCs w:val="22"/>
              </w:rPr>
            </w:pPr>
            <w:r>
              <w:rPr>
                <w:rStyle w:val="Hyperlink"/>
                <w:color w:val="000000" w:themeColor="text1"/>
                <w:sz w:val="22"/>
                <w:szCs w:val="22"/>
              </w:rPr>
              <w:t>Q.7/1</w:t>
            </w:r>
          </w:p>
        </w:tc>
        <w:tc>
          <w:tcPr>
            <w:tcW w:w="1559" w:type="dxa"/>
          </w:tcPr>
          <w:p w14:paraId="3F75ADAB" w14:textId="77777777" w:rsidR="00FE501C" w:rsidRPr="006575DA" w:rsidRDefault="00924DD4" w:rsidP="00E362F0">
            <w:pPr>
              <w:spacing w:before="40" w:after="40"/>
              <w:jc w:val="center"/>
              <w:rPr>
                <w:rStyle w:val="Hyperlink"/>
                <w:rFonts w:ascii="Calibri" w:hAnsi="Calibri"/>
                <w:sz w:val="22"/>
                <w:szCs w:val="22"/>
                <w:lang w:val="fr-FR"/>
              </w:rPr>
            </w:pPr>
            <w:hyperlink r:id="rId204" w:history="1">
              <w:r w:rsidR="00FE501C" w:rsidRPr="003C4247">
                <w:rPr>
                  <w:rStyle w:val="Hyperlink"/>
                  <w:rFonts w:ascii="Calibri" w:hAnsi="Calibri"/>
                  <w:lang w:val="fr-FR"/>
                </w:rPr>
                <w:t>SG1RGQ/203</w:t>
              </w:r>
            </w:hyperlink>
          </w:p>
        </w:tc>
        <w:tc>
          <w:tcPr>
            <w:tcW w:w="284" w:type="dxa"/>
          </w:tcPr>
          <w:p w14:paraId="20945C8E" w14:textId="77777777" w:rsidR="00FE501C" w:rsidRDefault="00FE501C" w:rsidP="00E362F0">
            <w:pPr>
              <w:jc w:val="center"/>
              <w:rPr>
                <w:sz w:val="20"/>
              </w:rPr>
            </w:pPr>
          </w:p>
        </w:tc>
        <w:tc>
          <w:tcPr>
            <w:tcW w:w="236" w:type="dxa"/>
          </w:tcPr>
          <w:p w14:paraId="76AF687B" w14:textId="77777777" w:rsidR="00FE501C" w:rsidRDefault="00FE501C" w:rsidP="00E362F0">
            <w:pPr>
              <w:jc w:val="center"/>
              <w:rPr>
                <w:sz w:val="20"/>
              </w:rPr>
            </w:pPr>
          </w:p>
        </w:tc>
        <w:tc>
          <w:tcPr>
            <w:tcW w:w="331" w:type="dxa"/>
          </w:tcPr>
          <w:p w14:paraId="42484007" w14:textId="77777777" w:rsidR="00FE501C" w:rsidRPr="0033213C" w:rsidRDefault="00FE501C" w:rsidP="00E362F0">
            <w:pPr>
              <w:jc w:val="center"/>
              <w:rPr>
                <w:sz w:val="20"/>
              </w:rPr>
            </w:pPr>
          </w:p>
        </w:tc>
        <w:tc>
          <w:tcPr>
            <w:tcW w:w="283" w:type="dxa"/>
          </w:tcPr>
          <w:p w14:paraId="68CD246F" w14:textId="77777777" w:rsidR="00FE501C" w:rsidRPr="0033213C" w:rsidRDefault="00FE501C" w:rsidP="00E362F0">
            <w:pPr>
              <w:jc w:val="center"/>
              <w:rPr>
                <w:sz w:val="20"/>
              </w:rPr>
            </w:pPr>
          </w:p>
        </w:tc>
        <w:tc>
          <w:tcPr>
            <w:tcW w:w="284" w:type="dxa"/>
          </w:tcPr>
          <w:p w14:paraId="20FB92A3" w14:textId="77777777" w:rsidR="00FE501C" w:rsidRPr="0033213C" w:rsidRDefault="00FE501C" w:rsidP="00E362F0">
            <w:pPr>
              <w:jc w:val="center"/>
              <w:rPr>
                <w:sz w:val="20"/>
              </w:rPr>
            </w:pPr>
          </w:p>
        </w:tc>
        <w:tc>
          <w:tcPr>
            <w:tcW w:w="283" w:type="dxa"/>
          </w:tcPr>
          <w:p w14:paraId="6E3548A9" w14:textId="77777777" w:rsidR="00FE501C" w:rsidRDefault="00FE501C" w:rsidP="00E362F0">
            <w:pPr>
              <w:jc w:val="center"/>
              <w:rPr>
                <w:sz w:val="20"/>
              </w:rPr>
            </w:pPr>
          </w:p>
        </w:tc>
        <w:tc>
          <w:tcPr>
            <w:tcW w:w="284" w:type="dxa"/>
          </w:tcPr>
          <w:p w14:paraId="0D31663F" w14:textId="77777777" w:rsidR="00FE501C" w:rsidRPr="0033213C" w:rsidRDefault="00FE501C" w:rsidP="00E362F0">
            <w:pPr>
              <w:jc w:val="center"/>
              <w:rPr>
                <w:sz w:val="20"/>
              </w:rPr>
            </w:pPr>
          </w:p>
        </w:tc>
        <w:tc>
          <w:tcPr>
            <w:tcW w:w="236" w:type="dxa"/>
          </w:tcPr>
          <w:p w14:paraId="3B2C3343" w14:textId="77777777" w:rsidR="00FE501C" w:rsidRPr="0033213C" w:rsidRDefault="00FE501C" w:rsidP="00E362F0">
            <w:pPr>
              <w:jc w:val="center"/>
              <w:rPr>
                <w:sz w:val="20"/>
              </w:rPr>
            </w:pPr>
            <w:r>
              <w:rPr>
                <w:rFonts w:ascii="Calibri" w:hAnsi="Calibri"/>
                <w:lang w:val="fr-FR"/>
              </w:rPr>
              <w:t>1</w:t>
            </w:r>
          </w:p>
        </w:tc>
        <w:tc>
          <w:tcPr>
            <w:tcW w:w="473" w:type="dxa"/>
          </w:tcPr>
          <w:p w14:paraId="29B769E8" w14:textId="77777777" w:rsidR="00FE501C" w:rsidRPr="0033213C" w:rsidRDefault="00FE501C" w:rsidP="00E362F0">
            <w:pPr>
              <w:jc w:val="center"/>
              <w:rPr>
                <w:sz w:val="20"/>
              </w:rPr>
            </w:pPr>
          </w:p>
        </w:tc>
        <w:tc>
          <w:tcPr>
            <w:tcW w:w="425" w:type="dxa"/>
          </w:tcPr>
          <w:p w14:paraId="7C66B794" w14:textId="77777777" w:rsidR="00FE501C" w:rsidRDefault="00FE501C" w:rsidP="00E362F0">
            <w:pPr>
              <w:jc w:val="center"/>
              <w:rPr>
                <w:sz w:val="20"/>
              </w:rPr>
            </w:pPr>
          </w:p>
        </w:tc>
        <w:tc>
          <w:tcPr>
            <w:tcW w:w="425" w:type="dxa"/>
          </w:tcPr>
          <w:p w14:paraId="0B9DA1DA" w14:textId="77777777" w:rsidR="00FE501C" w:rsidRDefault="00FE501C" w:rsidP="00E362F0">
            <w:pPr>
              <w:jc w:val="center"/>
              <w:rPr>
                <w:sz w:val="20"/>
              </w:rPr>
            </w:pPr>
          </w:p>
        </w:tc>
        <w:tc>
          <w:tcPr>
            <w:tcW w:w="425" w:type="dxa"/>
          </w:tcPr>
          <w:p w14:paraId="3956F00D" w14:textId="77777777" w:rsidR="00FE501C" w:rsidRPr="0033213C" w:rsidRDefault="00FE501C" w:rsidP="00E362F0">
            <w:pPr>
              <w:jc w:val="center"/>
              <w:rPr>
                <w:sz w:val="20"/>
              </w:rPr>
            </w:pPr>
          </w:p>
        </w:tc>
        <w:tc>
          <w:tcPr>
            <w:tcW w:w="426" w:type="dxa"/>
          </w:tcPr>
          <w:p w14:paraId="574403FA" w14:textId="77777777" w:rsidR="00FE501C" w:rsidRPr="0033213C" w:rsidRDefault="00FE501C" w:rsidP="00E362F0">
            <w:pPr>
              <w:jc w:val="center"/>
              <w:rPr>
                <w:sz w:val="20"/>
              </w:rPr>
            </w:pPr>
          </w:p>
        </w:tc>
        <w:tc>
          <w:tcPr>
            <w:tcW w:w="2835" w:type="dxa"/>
          </w:tcPr>
          <w:p w14:paraId="6759852E" w14:textId="77777777" w:rsidR="00FE501C" w:rsidRPr="00C2612E" w:rsidRDefault="00FE501C" w:rsidP="00E362F0">
            <w:pPr>
              <w:spacing w:before="40" w:after="40"/>
              <w:rPr>
                <w:rFonts w:ascii="Calibri" w:hAnsi="Calibri"/>
                <w:bCs/>
                <w:sz w:val="22"/>
                <w:szCs w:val="22"/>
                <w:lang w:val="en-US"/>
              </w:rPr>
            </w:pPr>
            <w:r w:rsidRPr="00C2612E">
              <w:rPr>
                <w:rFonts w:ascii="Calibri" w:hAnsi="Calibri"/>
                <w:bCs/>
                <w:lang w:val="en-US"/>
              </w:rPr>
              <w:t>Television/video programming accessibility policy framework (Section 2.2 of the Q7 Final Report)</w:t>
            </w:r>
          </w:p>
        </w:tc>
      </w:tr>
      <w:tr w:rsidR="00FE501C" w:rsidRPr="0033213C" w14:paraId="6F68A788" w14:textId="77777777" w:rsidTr="00E362F0">
        <w:trPr>
          <w:trHeight w:val="567"/>
        </w:trPr>
        <w:tc>
          <w:tcPr>
            <w:tcW w:w="2972" w:type="dxa"/>
          </w:tcPr>
          <w:p w14:paraId="5904AE7C" w14:textId="77777777" w:rsidR="00FE501C" w:rsidRPr="00200268" w:rsidRDefault="00FE501C" w:rsidP="00E362F0">
            <w:pPr>
              <w:spacing w:before="40" w:after="40"/>
              <w:rPr>
                <w:rFonts w:ascii="Calibri" w:hAnsi="Calibri"/>
                <w:bCs/>
                <w:sz w:val="22"/>
                <w:szCs w:val="22"/>
                <w:lang w:val="en-US"/>
              </w:rPr>
            </w:pPr>
            <w:r w:rsidRPr="00C2612E">
              <w:rPr>
                <w:rFonts w:ascii="Calibri" w:hAnsi="Calibri"/>
                <w:bCs/>
                <w:lang w:val="en-US"/>
              </w:rPr>
              <w:t xml:space="preserve">Proposed contribution of ITU-D Question 7/1 to the intra-sectoral coordination of ITU-D study groups    </w:t>
            </w:r>
          </w:p>
        </w:tc>
        <w:tc>
          <w:tcPr>
            <w:tcW w:w="1418" w:type="dxa"/>
          </w:tcPr>
          <w:p w14:paraId="23A6B9DE" w14:textId="77777777" w:rsidR="00FE501C" w:rsidRPr="006575DA" w:rsidRDefault="00FE501C" w:rsidP="00E362F0">
            <w:pPr>
              <w:spacing w:before="40" w:after="40"/>
              <w:rPr>
                <w:rFonts w:ascii="Calibri" w:hAnsi="Calibri"/>
                <w:bCs/>
                <w:sz w:val="22"/>
                <w:szCs w:val="22"/>
                <w:lang w:val="fr-FR"/>
              </w:rPr>
            </w:pPr>
            <w:proofErr w:type="spellStart"/>
            <w:r w:rsidRPr="00DF5B6E">
              <w:rPr>
                <w:rFonts w:ascii="Calibri" w:hAnsi="Calibri"/>
                <w:bCs/>
                <w:lang w:val="fr-FR"/>
              </w:rPr>
              <w:t>Russian</w:t>
            </w:r>
            <w:proofErr w:type="spellEnd"/>
            <w:r w:rsidRPr="00DF5B6E">
              <w:rPr>
                <w:rFonts w:ascii="Calibri" w:hAnsi="Calibri"/>
                <w:bCs/>
                <w:lang w:val="fr-FR"/>
              </w:rPr>
              <w:t xml:space="preserve"> </w:t>
            </w:r>
            <w:proofErr w:type="spellStart"/>
            <w:r w:rsidRPr="00DF5B6E">
              <w:rPr>
                <w:rFonts w:ascii="Calibri" w:hAnsi="Calibri"/>
                <w:bCs/>
                <w:lang w:val="fr-FR"/>
              </w:rPr>
              <w:t>Federation</w:t>
            </w:r>
            <w:proofErr w:type="spellEnd"/>
            <w:r w:rsidRPr="00DF5B6E">
              <w:rPr>
                <w:rFonts w:ascii="Calibri" w:hAnsi="Calibri"/>
                <w:bCs/>
                <w:lang w:val="fr-FR"/>
              </w:rPr>
              <w:t xml:space="preserve">  </w:t>
            </w:r>
          </w:p>
        </w:tc>
        <w:tc>
          <w:tcPr>
            <w:tcW w:w="1417" w:type="dxa"/>
          </w:tcPr>
          <w:p w14:paraId="4E3545ED" w14:textId="77777777" w:rsidR="00FE501C" w:rsidRDefault="00FE501C" w:rsidP="00E362F0">
            <w:pPr>
              <w:spacing w:before="40" w:after="40"/>
              <w:jc w:val="center"/>
              <w:rPr>
                <w:rStyle w:val="Hyperlink"/>
                <w:color w:val="000000" w:themeColor="text1"/>
                <w:sz w:val="22"/>
                <w:szCs w:val="22"/>
              </w:rPr>
            </w:pPr>
            <w:r>
              <w:rPr>
                <w:rStyle w:val="Hyperlink"/>
                <w:color w:val="000000" w:themeColor="text1"/>
                <w:sz w:val="22"/>
                <w:szCs w:val="22"/>
              </w:rPr>
              <w:t>Q.7/1</w:t>
            </w:r>
          </w:p>
        </w:tc>
        <w:tc>
          <w:tcPr>
            <w:tcW w:w="1559" w:type="dxa"/>
          </w:tcPr>
          <w:p w14:paraId="6CC86B7D" w14:textId="77777777" w:rsidR="00FE501C" w:rsidRPr="006575DA" w:rsidRDefault="00924DD4" w:rsidP="00E362F0">
            <w:pPr>
              <w:spacing w:before="40" w:after="40"/>
              <w:jc w:val="center"/>
              <w:rPr>
                <w:rStyle w:val="Hyperlink"/>
                <w:rFonts w:ascii="Calibri" w:hAnsi="Calibri"/>
                <w:sz w:val="22"/>
                <w:szCs w:val="22"/>
                <w:lang w:val="fr-FR"/>
              </w:rPr>
            </w:pPr>
            <w:hyperlink r:id="rId205" w:history="1">
              <w:r w:rsidR="00FE501C" w:rsidRPr="00DF5B6E">
                <w:rPr>
                  <w:rStyle w:val="Hyperlink"/>
                  <w:rFonts w:ascii="Calibri" w:hAnsi="Calibri"/>
                  <w:lang w:val="fr-FR"/>
                </w:rPr>
                <w:t>SG1RGQ/204</w:t>
              </w:r>
            </w:hyperlink>
          </w:p>
        </w:tc>
        <w:tc>
          <w:tcPr>
            <w:tcW w:w="284" w:type="dxa"/>
          </w:tcPr>
          <w:p w14:paraId="5FD084CF" w14:textId="77777777" w:rsidR="00FE501C" w:rsidRDefault="00FE501C" w:rsidP="00E362F0">
            <w:pPr>
              <w:jc w:val="center"/>
              <w:rPr>
                <w:sz w:val="20"/>
              </w:rPr>
            </w:pPr>
          </w:p>
        </w:tc>
        <w:tc>
          <w:tcPr>
            <w:tcW w:w="236" w:type="dxa"/>
          </w:tcPr>
          <w:p w14:paraId="5D83D057" w14:textId="77777777" w:rsidR="00FE501C" w:rsidRDefault="00FE501C" w:rsidP="00E362F0">
            <w:pPr>
              <w:jc w:val="center"/>
              <w:rPr>
                <w:sz w:val="20"/>
              </w:rPr>
            </w:pPr>
          </w:p>
        </w:tc>
        <w:tc>
          <w:tcPr>
            <w:tcW w:w="331" w:type="dxa"/>
          </w:tcPr>
          <w:p w14:paraId="24DC7CF6" w14:textId="77777777" w:rsidR="00FE501C" w:rsidRPr="0033213C" w:rsidRDefault="00FE501C" w:rsidP="00E362F0">
            <w:pPr>
              <w:jc w:val="center"/>
              <w:rPr>
                <w:sz w:val="20"/>
              </w:rPr>
            </w:pPr>
          </w:p>
        </w:tc>
        <w:tc>
          <w:tcPr>
            <w:tcW w:w="283" w:type="dxa"/>
          </w:tcPr>
          <w:p w14:paraId="39B2BDAA" w14:textId="77777777" w:rsidR="00FE501C" w:rsidRPr="0033213C" w:rsidRDefault="00FE501C" w:rsidP="00E362F0">
            <w:pPr>
              <w:jc w:val="center"/>
              <w:rPr>
                <w:sz w:val="20"/>
              </w:rPr>
            </w:pPr>
          </w:p>
        </w:tc>
        <w:tc>
          <w:tcPr>
            <w:tcW w:w="284" w:type="dxa"/>
          </w:tcPr>
          <w:p w14:paraId="1922E380" w14:textId="77777777" w:rsidR="00FE501C" w:rsidRPr="0033213C" w:rsidRDefault="00FE501C" w:rsidP="00E362F0">
            <w:pPr>
              <w:jc w:val="center"/>
              <w:rPr>
                <w:sz w:val="20"/>
              </w:rPr>
            </w:pPr>
          </w:p>
        </w:tc>
        <w:tc>
          <w:tcPr>
            <w:tcW w:w="283" w:type="dxa"/>
          </w:tcPr>
          <w:p w14:paraId="6A7E5693" w14:textId="77777777" w:rsidR="00FE501C" w:rsidRDefault="00FE501C" w:rsidP="00E362F0">
            <w:pPr>
              <w:jc w:val="center"/>
              <w:rPr>
                <w:sz w:val="20"/>
              </w:rPr>
            </w:pPr>
          </w:p>
        </w:tc>
        <w:tc>
          <w:tcPr>
            <w:tcW w:w="284" w:type="dxa"/>
          </w:tcPr>
          <w:p w14:paraId="0BCC44A2" w14:textId="77777777" w:rsidR="00FE501C" w:rsidRPr="0033213C" w:rsidRDefault="00FE501C" w:rsidP="00E362F0">
            <w:pPr>
              <w:jc w:val="center"/>
              <w:rPr>
                <w:sz w:val="20"/>
              </w:rPr>
            </w:pPr>
          </w:p>
        </w:tc>
        <w:tc>
          <w:tcPr>
            <w:tcW w:w="236" w:type="dxa"/>
          </w:tcPr>
          <w:p w14:paraId="3671BEAA" w14:textId="77777777" w:rsidR="00FE501C" w:rsidRPr="0033213C" w:rsidRDefault="00FE501C" w:rsidP="00E362F0">
            <w:pPr>
              <w:jc w:val="center"/>
              <w:rPr>
                <w:sz w:val="20"/>
              </w:rPr>
            </w:pPr>
          </w:p>
        </w:tc>
        <w:tc>
          <w:tcPr>
            <w:tcW w:w="473" w:type="dxa"/>
          </w:tcPr>
          <w:p w14:paraId="44AC41FF" w14:textId="77777777" w:rsidR="00FE501C" w:rsidRPr="0033213C" w:rsidRDefault="00FE501C" w:rsidP="00E362F0">
            <w:pPr>
              <w:jc w:val="center"/>
              <w:rPr>
                <w:sz w:val="20"/>
              </w:rPr>
            </w:pPr>
          </w:p>
        </w:tc>
        <w:tc>
          <w:tcPr>
            <w:tcW w:w="425" w:type="dxa"/>
          </w:tcPr>
          <w:p w14:paraId="1F6C9CFE" w14:textId="77777777" w:rsidR="00FE501C" w:rsidRDefault="00FE501C" w:rsidP="00E362F0">
            <w:pPr>
              <w:jc w:val="center"/>
              <w:rPr>
                <w:sz w:val="20"/>
              </w:rPr>
            </w:pPr>
          </w:p>
        </w:tc>
        <w:tc>
          <w:tcPr>
            <w:tcW w:w="425" w:type="dxa"/>
          </w:tcPr>
          <w:p w14:paraId="24CF8F72" w14:textId="77777777" w:rsidR="00FE501C" w:rsidRDefault="00FE501C" w:rsidP="00E362F0">
            <w:pPr>
              <w:jc w:val="center"/>
              <w:rPr>
                <w:sz w:val="20"/>
              </w:rPr>
            </w:pPr>
          </w:p>
        </w:tc>
        <w:tc>
          <w:tcPr>
            <w:tcW w:w="425" w:type="dxa"/>
          </w:tcPr>
          <w:p w14:paraId="49BED3B7" w14:textId="77777777" w:rsidR="00FE501C" w:rsidRPr="0033213C" w:rsidRDefault="00FE501C" w:rsidP="00E362F0">
            <w:pPr>
              <w:jc w:val="center"/>
              <w:rPr>
                <w:sz w:val="20"/>
              </w:rPr>
            </w:pPr>
          </w:p>
        </w:tc>
        <w:tc>
          <w:tcPr>
            <w:tcW w:w="426" w:type="dxa"/>
          </w:tcPr>
          <w:p w14:paraId="38CD0260" w14:textId="77777777" w:rsidR="00FE501C" w:rsidRPr="0033213C" w:rsidRDefault="00FE501C" w:rsidP="00E362F0">
            <w:pPr>
              <w:jc w:val="center"/>
              <w:rPr>
                <w:sz w:val="20"/>
              </w:rPr>
            </w:pPr>
          </w:p>
        </w:tc>
        <w:tc>
          <w:tcPr>
            <w:tcW w:w="2835" w:type="dxa"/>
          </w:tcPr>
          <w:p w14:paraId="2BE0F01F" w14:textId="77777777" w:rsidR="00FE501C" w:rsidRPr="006575DA" w:rsidRDefault="00FE501C" w:rsidP="00E362F0">
            <w:pPr>
              <w:spacing w:before="40" w:after="40"/>
              <w:rPr>
                <w:rFonts w:ascii="Calibri" w:hAnsi="Calibri"/>
                <w:bCs/>
                <w:sz w:val="22"/>
                <w:szCs w:val="22"/>
                <w:lang w:val="fr-FR"/>
              </w:rPr>
            </w:pPr>
            <w:r>
              <w:rPr>
                <w:rFonts w:ascii="Calibri" w:hAnsi="Calibri"/>
                <w:bCs/>
                <w:lang w:val="fr-FR"/>
              </w:rPr>
              <w:t>-</w:t>
            </w:r>
          </w:p>
        </w:tc>
      </w:tr>
      <w:tr w:rsidR="00FE501C" w:rsidRPr="0033213C" w14:paraId="26617040" w14:textId="77777777" w:rsidTr="00E362F0">
        <w:trPr>
          <w:trHeight w:val="567"/>
        </w:trPr>
        <w:tc>
          <w:tcPr>
            <w:tcW w:w="2972" w:type="dxa"/>
          </w:tcPr>
          <w:p w14:paraId="1CEFF72E" w14:textId="77777777" w:rsidR="00FE501C" w:rsidRPr="00200268" w:rsidRDefault="00FE501C" w:rsidP="00E362F0">
            <w:pPr>
              <w:spacing w:before="40" w:after="40"/>
              <w:rPr>
                <w:rFonts w:ascii="Calibri" w:hAnsi="Calibri"/>
                <w:bCs/>
                <w:sz w:val="22"/>
                <w:szCs w:val="22"/>
                <w:lang w:val="en-US"/>
              </w:rPr>
            </w:pPr>
            <w:r w:rsidRPr="00C2612E">
              <w:rPr>
                <w:rFonts w:ascii="Calibri" w:hAnsi="Calibri"/>
                <w:bCs/>
                <w:lang w:val="en-US"/>
              </w:rPr>
              <w:lastRenderedPageBreak/>
              <w:t xml:space="preserve">WFD and IFHOH joint statement: Automatic speech recognition in telephone relay services and in captioning services    </w:t>
            </w:r>
          </w:p>
        </w:tc>
        <w:tc>
          <w:tcPr>
            <w:tcW w:w="1418" w:type="dxa"/>
          </w:tcPr>
          <w:p w14:paraId="3CEA7368" w14:textId="77777777" w:rsidR="00FE501C" w:rsidRPr="006575DA" w:rsidRDefault="00FE501C" w:rsidP="00E362F0">
            <w:pPr>
              <w:spacing w:before="40" w:after="40"/>
              <w:rPr>
                <w:rFonts w:ascii="Calibri" w:hAnsi="Calibri"/>
                <w:bCs/>
                <w:sz w:val="22"/>
                <w:szCs w:val="22"/>
                <w:lang w:val="fr-FR"/>
              </w:rPr>
            </w:pPr>
            <w:r w:rsidRPr="00DF5B6E">
              <w:rPr>
                <w:rFonts w:ascii="Calibri" w:hAnsi="Calibri"/>
                <w:bCs/>
                <w:lang w:val="fr-FR"/>
              </w:rPr>
              <w:t>G3ict</w:t>
            </w:r>
          </w:p>
        </w:tc>
        <w:tc>
          <w:tcPr>
            <w:tcW w:w="1417" w:type="dxa"/>
          </w:tcPr>
          <w:p w14:paraId="095A3281" w14:textId="77777777" w:rsidR="00FE501C" w:rsidRDefault="00FE501C" w:rsidP="00E362F0">
            <w:pPr>
              <w:spacing w:before="40" w:after="40"/>
              <w:jc w:val="center"/>
              <w:rPr>
                <w:rStyle w:val="Hyperlink"/>
                <w:color w:val="000000" w:themeColor="text1"/>
                <w:sz w:val="22"/>
                <w:szCs w:val="22"/>
              </w:rPr>
            </w:pPr>
            <w:r>
              <w:rPr>
                <w:rStyle w:val="Hyperlink"/>
                <w:color w:val="000000" w:themeColor="text1"/>
                <w:sz w:val="22"/>
                <w:szCs w:val="22"/>
              </w:rPr>
              <w:t>Q.7/1</w:t>
            </w:r>
          </w:p>
        </w:tc>
        <w:tc>
          <w:tcPr>
            <w:tcW w:w="1559" w:type="dxa"/>
          </w:tcPr>
          <w:p w14:paraId="64502A8B" w14:textId="77777777" w:rsidR="00FE501C" w:rsidRPr="006575DA" w:rsidRDefault="00924DD4" w:rsidP="00E362F0">
            <w:pPr>
              <w:spacing w:before="40" w:after="40"/>
              <w:jc w:val="center"/>
              <w:rPr>
                <w:rStyle w:val="Hyperlink"/>
                <w:rFonts w:ascii="Calibri" w:hAnsi="Calibri"/>
                <w:sz w:val="22"/>
                <w:szCs w:val="22"/>
                <w:lang w:val="fr-FR"/>
              </w:rPr>
            </w:pPr>
            <w:hyperlink r:id="rId206" w:history="1">
              <w:r w:rsidR="00FE501C" w:rsidRPr="00DF5B6E">
                <w:rPr>
                  <w:rStyle w:val="Hyperlink"/>
                  <w:rFonts w:ascii="Calibri" w:hAnsi="Calibri"/>
                  <w:lang w:val="fr-FR"/>
                </w:rPr>
                <w:t>SG1RGQ/211</w:t>
              </w:r>
            </w:hyperlink>
          </w:p>
        </w:tc>
        <w:tc>
          <w:tcPr>
            <w:tcW w:w="284" w:type="dxa"/>
          </w:tcPr>
          <w:p w14:paraId="727D12B9" w14:textId="77777777" w:rsidR="00FE501C" w:rsidRDefault="00FE501C" w:rsidP="00E362F0">
            <w:pPr>
              <w:jc w:val="center"/>
              <w:rPr>
                <w:sz w:val="20"/>
              </w:rPr>
            </w:pPr>
          </w:p>
        </w:tc>
        <w:tc>
          <w:tcPr>
            <w:tcW w:w="236" w:type="dxa"/>
          </w:tcPr>
          <w:p w14:paraId="4344498E" w14:textId="77777777" w:rsidR="00FE501C" w:rsidRDefault="00FE501C" w:rsidP="00E362F0">
            <w:pPr>
              <w:jc w:val="center"/>
              <w:rPr>
                <w:sz w:val="20"/>
              </w:rPr>
            </w:pPr>
          </w:p>
        </w:tc>
        <w:tc>
          <w:tcPr>
            <w:tcW w:w="331" w:type="dxa"/>
          </w:tcPr>
          <w:p w14:paraId="2DC69A4A" w14:textId="77777777" w:rsidR="00FE501C" w:rsidRPr="0033213C" w:rsidRDefault="00FE501C" w:rsidP="00E362F0">
            <w:pPr>
              <w:jc w:val="center"/>
              <w:rPr>
                <w:sz w:val="20"/>
              </w:rPr>
            </w:pPr>
          </w:p>
        </w:tc>
        <w:tc>
          <w:tcPr>
            <w:tcW w:w="283" w:type="dxa"/>
          </w:tcPr>
          <w:p w14:paraId="3719CA39" w14:textId="77777777" w:rsidR="00FE501C" w:rsidRPr="0033213C" w:rsidRDefault="00FE501C" w:rsidP="00E362F0">
            <w:pPr>
              <w:jc w:val="center"/>
              <w:rPr>
                <w:sz w:val="20"/>
              </w:rPr>
            </w:pPr>
          </w:p>
        </w:tc>
        <w:tc>
          <w:tcPr>
            <w:tcW w:w="284" w:type="dxa"/>
          </w:tcPr>
          <w:p w14:paraId="736FAF2A" w14:textId="77777777" w:rsidR="00FE501C" w:rsidRPr="0033213C" w:rsidRDefault="00FE501C" w:rsidP="00E362F0">
            <w:pPr>
              <w:jc w:val="center"/>
              <w:rPr>
                <w:sz w:val="20"/>
              </w:rPr>
            </w:pPr>
          </w:p>
        </w:tc>
        <w:tc>
          <w:tcPr>
            <w:tcW w:w="283" w:type="dxa"/>
          </w:tcPr>
          <w:p w14:paraId="1E9FE2E2" w14:textId="77777777" w:rsidR="00FE501C" w:rsidRDefault="00FE501C" w:rsidP="00E362F0">
            <w:pPr>
              <w:jc w:val="center"/>
              <w:rPr>
                <w:sz w:val="20"/>
              </w:rPr>
            </w:pPr>
          </w:p>
        </w:tc>
        <w:tc>
          <w:tcPr>
            <w:tcW w:w="284" w:type="dxa"/>
          </w:tcPr>
          <w:p w14:paraId="76CFBF0E" w14:textId="77777777" w:rsidR="00FE501C" w:rsidRPr="0033213C" w:rsidRDefault="00FE501C" w:rsidP="00E362F0">
            <w:pPr>
              <w:jc w:val="center"/>
              <w:rPr>
                <w:sz w:val="20"/>
              </w:rPr>
            </w:pPr>
          </w:p>
        </w:tc>
        <w:tc>
          <w:tcPr>
            <w:tcW w:w="236" w:type="dxa"/>
          </w:tcPr>
          <w:p w14:paraId="1AE17CD1" w14:textId="77777777" w:rsidR="00FE501C" w:rsidRPr="0033213C" w:rsidRDefault="00FE501C" w:rsidP="00E362F0">
            <w:pPr>
              <w:jc w:val="center"/>
              <w:rPr>
                <w:sz w:val="20"/>
              </w:rPr>
            </w:pPr>
          </w:p>
        </w:tc>
        <w:tc>
          <w:tcPr>
            <w:tcW w:w="473" w:type="dxa"/>
          </w:tcPr>
          <w:p w14:paraId="577E13CC" w14:textId="77777777" w:rsidR="00FE501C" w:rsidRPr="0033213C" w:rsidRDefault="00FE501C" w:rsidP="00E362F0">
            <w:pPr>
              <w:jc w:val="center"/>
              <w:rPr>
                <w:sz w:val="20"/>
              </w:rPr>
            </w:pPr>
          </w:p>
        </w:tc>
        <w:tc>
          <w:tcPr>
            <w:tcW w:w="425" w:type="dxa"/>
          </w:tcPr>
          <w:p w14:paraId="1ACA69F4" w14:textId="77777777" w:rsidR="00FE501C" w:rsidRDefault="00FE501C" w:rsidP="00E362F0">
            <w:pPr>
              <w:jc w:val="center"/>
              <w:rPr>
                <w:sz w:val="20"/>
              </w:rPr>
            </w:pPr>
          </w:p>
        </w:tc>
        <w:tc>
          <w:tcPr>
            <w:tcW w:w="425" w:type="dxa"/>
          </w:tcPr>
          <w:p w14:paraId="624F7E3F" w14:textId="77777777" w:rsidR="00FE501C" w:rsidRDefault="00FE501C" w:rsidP="00E362F0">
            <w:pPr>
              <w:jc w:val="center"/>
              <w:rPr>
                <w:sz w:val="20"/>
              </w:rPr>
            </w:pPr>
          </w:p>
        </w:tc>
        <w:tc>
          <w:tcPr>
            <w:tcW w:w="425" w:type="dxa"/>
          </w:tcPr>
          <w:p w14:paraId="1EAB111A" w14:textId="77777777" w:rsidR="00FE501C" w:rsidRPr="0033213C" w:rsidRDefault="00FE501C" w:rsidP="00E362F0">
            <w:pPr>
              <w:jc w:val="center"/>
              <w:rPr>
                <w:sz w:val="20"/>
              </w:rPr>
            </w:pPr>
          </w:p>
        </w:tc>
        <w:tc>
          <w:tcPr>
            <w:tcW w:w="426" w:type="dxa"/>
          </w:tcPr>
          <w:p w14:paraId="23BBE099" w14:textId="77777777" w:rsidR="00FE501C" w:rsidRPr="0033213C" w:rsidRDefault="00FE501C" w:rsidP="00E362F0">
            <w:pPr>
              <w:jc w:val="center"/>
              <w:rPr>
                <w:sz w:val="20"/>
              </w:rPr>
            </w:pPr>
          </w:p>
        </w:tc>
        <w:tc>
          <w:tcPr>
            <w:tcW w:w="2835" w:type="dxa"/>
          </w:tcPr>
          <w:p w14:paraId="79A4125D" w14:textId="77777777" w:rsidR="00FE501C" w:rsidRPr="006575DA" w:rsidRDefault="00FE501C" w:rsidP="00E362F0">
            <w:pPr>
              <w:spacing w:before="40" w:after="40"/>
              <w:rPr>
                <w:rFonts w:ascii="Calibri" w:hAnsi="Calibri"/>
                <w:bCs/>
                <w:sz w:val="22"/>
                <w:szCs w:val="22"/>
                <w:lang w:val="fr-FR"/>
              </w:rPr>
            </w:pPr>
            <w:r>
              <w:rPr>
                <w:rFonts w:ascii="Calibri" w:hAnsi="Calibri"/>
                <w:bCs/>
                <w:lang w:val="fr-FR"/>
              </w:rPr>
              <w:t>-</w:t>
            </w:r>
          </w:p>
        </w:tc>
      </w:tr>
      <w:tr w:rsidR="00FE501C" w:rsidRPr="00363AB4" w14:paraId="19DDCBD4" w14:textId="77777777" w:rsidTr="00E362F0">
        <w:trPr>
          <w:trHeight w:val="567"/>
        </w:trPr>
        <w:tc>
          <w:tcPr>
            <w:tcW w:w="2972" w:type="dxa"/>
          </w:tcPr>
          <w:p w14:paraId="031C0179" w14:textId="77777777" w:rsidR="00FE501C" w:rsidRPr="00200268" w:rsidRDefault="00FE501C" w:rsidP="00E362F0">
            <w:pPr>
              <w:spacing w:before="40" w:after="40"/>
              <w:rPr>
                <w:rFonts w:ascii="Calibri" w:hAnsi="Calibri"/>
                <w:bCs/>
                <w:sz w:val="22"/>
                <w:szCs w:val="22"/>
                <w:lang w:val="en-US"/>
              </w:rPr>
            </w:pPr>
            <w:r w:rsidRPr="00C2612E">
              <w:rPr>
                <w:rFonts w:ascii="Calibri" w:hAnsi="Calibri"/>
                <w:bCs/>
                <w:lang w:val="en-US"/>
              </w:rPr>
              <w:t xml:space="preserve">Television/video programming accessibility policy framework    </w:t>
            </w:r>
          </w:p>
        </w:tc>
        <w:tc>
          <w:tcPr>
            <w:tcW w:w="1418" w:type="dxa"/>
          </w:tcPr>
          <w:p w14:paraId="6471379A" w14:textId="77777777" w:rsidR="00FE501C" w:rsidRPr="006575DA" w:rsidRDefault="00FE501C" w:rsidP="00E362F0">
            <w:pPr>
              <w:spacing w:before="40" w:after="40"/>
              <w:rPr>
                <w:rFonts w:ascii="Calibri" w:hAnsi="Calibri"/>
                <w:bCs/>
                <w:sz w:val="22"/>
                <w:szCs w:val="22"/>
                <w:lang w:val="fr-FR"/>
              </w:rPr>
            </w:pPr>
            <w:proofErr w:type="spellStart"/>
            <w:r w:rsidRPr="00DF5B6E">
              <w:rPr>
                <w:rFonts w:ascii="Calibri" w:hAnsi="Calibri"/>
                <w:bCs/>
                <w:lang w:val="fr-FR"/>
              </w:rPr>
              <w:t>Russian</w:t>
            </w:r>
            <w:proofErr w:type="spellEnd"/>
            <w:r w:rsidRPr="00DF5B6E">
              <w:rPr>
                <w:rFonts w:ascii="Calibri" w:hAnsi="Calibri"/>
                <w:bCs/>
                <w:lang w:val="fr-FR"/>
              </w:rPr>
              <w:t xml:space="preserve"> </w:t>
            </w:r>
            <w:proofErr w:type="spellStart"/>
            <w:r w:rsidRPr="00DF5B6E">
              <w:rPr>
                <w:rFonts w:ascii="Calibri" w:hAnsi="Calibri"/>
                <w:bCs/>
                <w:lang w:val="fr-FR"/>
              </w:rPr>
              <w:t>Federation</w:t>
            </w:r>
            <w:proofErr w:type="spellEnd"/>
            <w:r w:rsidRPr="00DF5B6E">
              <w:rPr>
                <w:rFonts w:ascii="Calibri" w:hAnsi="Calibri"/>
                <w:bCs/>
                <w:lang w:val="fr-FR"/>
              </w:rPr>
              <w:t xml:space="preserve">  </w:t>
            </w:r>
          </w:p>
        </w:tc>
        <w:tc>
          <w:tcPr>
            <w:tcW w:w="1417" w:type="dxa"/>
          </w:tcPr>
          <w:p w14:paraId="666EF513" w14:textId="77777777" w:rsidR="00FE501C" w:rsidRDefault="00FE501C" w:rsidP="00E362F0">
            <w:pPr>
              <w:spacing w:before="40" w:after="40"/>
              <w:jc w:val="center"/>
              <w:rPr>
                <w:rStyle w:val="Hyperlink"/>
                <w:color w:val="000000" w:themeColor="text1"/>
                <w:sz w:val="22"/>
                <w:szCs w:val="22"/>
              </w:rPr>
            </w:pPr>
            <w:r>
              <w:rPr>
                <w:rStyle w:val="Hyperlink"/>
                <w:color w:val="000000" w:themeColor="text1"/>
                <w:sz w:val="22"/>
                <w:szCs w:val="22"/>
              </w:rPr>
              <w:t>Q.7/1</w:t>
            </w:r>
          </w:p>
        </w:tc>
        <w:tc>
          <w:tcPr>
            <w:tcW w:w="1559" w:type="dxa"/>
          </w:tcPr>
          <w:p w14:paraId="49BCBA7C" w14:textId="77777777" w:rsidR="00FE501C" w:rsidRPr="006575DA" w:rsidRDefault="00924DD4" w:rsidP="00E362F0">
            <w:pPr>
              <w:spacing w:before="40" w:after="40"/>
              <w:jc w:val="center"/>
              <w:rPr>
                <w:rStyle w:val="Hyperlink"/>
                <w:rFonts w:ascii="Calibri" w:hAnsi="Calibri"/>
                <w:sz w:val="22"/>
                <w:szCs w:val="22"/>
                <w:lang w:val="fr-FR"/>
              </w:rPr>
            </w:pPr>
            <w:hyperlink r:id="rId207" w:history="1">
              <w:r w:rsidR="00FE501C" w:rsidRPr="00DF5B6E">
                <w:rPr>
                  <w:rStyle w:val="Hyperlink"/>
                  <w:rFonts w:ascii="Calibri" w:hAnsi="Calibri"/>
                  <w:lang w:val="fr-FR"/>
                </w:rPr>
                <w:t>SG1RGQ/247</w:t>
              </w:r>
            </w:hyperlink>
          </w:p>
        </w:tc>
        <w:tc>
          <w:tcPr>
            <w:tcW w:w="284" w:type="dxa"/>
          </w:tcPr>
          <w:p w14:paraId="684B060E" w14:textId="77777777" w:rsidR="00FE501C" w:rsidRDefault="00FE501C" w:rsidP="00E362F0">
            <w:pPr>
              <w:jc w:val="center"/>
              <w:rPr>
                <w:sz w:val="20"/>
              </w:rPr>
            </w:pPr>
          </w:p>
        </w:tc>
        <w:tc>
          <w:tcPr>
            <w:tcW w:w="236" w:type="dxa"/>
          </w:tcPr>
          <w:p w14:paraId="21342D37" w14:textId="77777777" w:rsidR="00FE501C" w:rsidRDefault="00FE501C" w:rsidP="00E362F0">
            <w:pPr>
              <w:jc w:val="center"/>
              <w:rPr>
                <w:sz w:val="20"/>
              </w:rPr>
            </w:pPr>
          </w:p>
        </w:tc>
        <w:tc>
          <w:tcPr>
            <w:tcW w:w="331" w:type="dxa"/>
          </w:tcPr>
          <w:p w14:paraId="69B7608F" w14:textId="77777777" w:rsidR="00FE501C" w:rsidRPr="0033213C" w:rsidRDefault="00FE501C" w:rsidP="00E362F0">
            <w:pPr>
              <w:jc w:val="center"/>
              <w:rPr>
                <w:sz w:val="20"/>
              </w:rPr>
            </w:pPr>
          </w:p>
        </w:tc>
        <w:tc>
          <w:tcPr>
            <w:tcW w:w="283" w:type="dxa"/>
          </w:tcPr>
          <w:p w14:paraId="3B003606" w14:textId="77777777" w:rsidR="00FE501C" w:rsidRPr="0033213C" w:rsidRDefault="00FE501C" w:rsidP="00E362F0">
            <w:pPr>
              <w:jc w:val="center"/>
              <w:rPr>
                <w:sz w:val="20"/>
              </w:rPr>
            </w:pPr>
          </w:p>
        </w:tc>
        <w:tc>
          <w:tcPr>
            <w:tcW w:w="284" w:type="dxa"/>
          </w:tcPr>
          <w:p w14:paraId="1225697C" w14:textId="77777777" w:rsidR="00FE501C" w:rsidRPr="0033213C" w:rsidRDefault="00FE501C" w:rsidP="00E362F0">
            <w:pPr>
              <w:jc w:val="center"/>
              <w:rPr>
                <w:sz w:val="20"/>
              </w:rPr>
            </w:pPr>
          </w:p>
        </w:tc>
        <w:tc>
          <w:tcPr>
            <w:tcW w:w="283" w:type="dxa"/>
          </w:tcPr>
          <w:p w14:paraId="404C83B4" w14:textId="77777777" w:rsidR="00FE501C" w:rsidRDefault="00FE501C" w:rsidP="00E362F0">
            <w:pPr>
              <w:jc w:val="center"/>
              <w:rPr>
                <w:sz w:val="20"/>
              </w:rPr>
            </w:pPr>
          </w:p>
        </w:tc>
        <w:tc>
          <w:tcPr>
            <w:tcW w:w="284" w:type="dxa"/>
          </w:tcPr>
          <w:p w14:paraId="52655912" w14:textId="77777777" w:rsidR="00FE501C" w:rsidRPr="0033213C" w:rsidRDefault="00FE501C" w:rsidP="00E362F0">
            <w:pPr>
              <w:jc w:val="center"/>
              <w:rPr>
                <w:sz w:val="20"/>
              </w:rPr>
            </w:pPr>
          </w:p>
        </w:tc>
        <w:tc>
          <w:tcPr>
            <w:tcW w:w="236" w:type="dxa"/>
          </w:tcPr>
          <w:p w14:paraId="1516E8B9" w14:textId="77777777" w:rsidR="00FE501C" w:rsidRPr="0033213C" w:rsidRDefault="00FE501C" w:rsidP="00E362F0">
            <w:pPr>
              <w:jc w:val="center"/>
              <w:rPr>
                <w:sz w:val="20"/>
              </w:rPr>
            </w:pPr>
            <w:r>
              <w:rPr>
                <w:rFonts w:ascii="Calibri" w:hAnsi="Calibri"/>
                <w:lang w:val="fr-FR"/>
              </w:rPr>
              <w:t>1</w:t>
            </w:r>
          </w:p>
        </w:tc>
        <w:tc>
          <w:tcPr>
            <w:tcW w:w="473" w:type="dxa"/>
          </w:tcPr>
          <w:p w14:paraId="2AEACB3D" w14:textId="77777777" w:rsidR="00FE501C" w:rsidRPr="0033213C" w:rsidRDefault="00FE501C" w:rsidP="00E362F0">
            <w:pPr>
              <w:jc w:val="center"/>
              <w:rPr>
                <w:sz w:val="20"/>
              </w:rPr>
            </w:pPr>
          </w:p>
        </w:tc>
        <w:tc>
          <w:tcPr>
            <w:tcW w:w="425" w:type="dxa"/>
          </w:tcPr>
          <w:p w14:paraId="0C83A853" w14:textId="77777777" w:rsidR="00FE501C" w:rsidRDefault="00FE501C" w:rsidP="00E362F0">
            <w:pPr>
              <w:jc w:val="center"/>
              <w:rPr>
                <w:sz w:val="20"/>
              </w:rPr>
            </w:pPr>
            <w:r>
              <w:rPr>
                <w:rFonts w:ascii="Calibri" w:hAnsi="Calibri"/>
                <w:lang w:val="fr-FR"/>
              </w:rPr>
              <w:t>1</w:t>
            </w:r>
          </w:p>
        </w:tc>
        <w:tc>
          <w:tcPr>
            <w:tcW w:w="425" w:type="dxa"/>
          </w:tcPr>
          <w:p w14:paraId="31DD1E5E" w14:textId="77777777" w:rsidR="00FE501C" w:rsidRDefault="00FE501C" w:rsidP="00E362F0">
            <w:pPr>
              <w:jc w:val="center"/>
              <w:rPr>
                <w:sz w:val="20"/>
              </w:rPr>
            </w:pPr>
          </w:p>
        </w:tc>
        <w:tc>
          <w:tcPr>
            <w:tcW w:w="425" w:type="dxa"/>
          </w:tcPr>
          <w:p w14:paraId="0AE2C80E" w14:textId="77777777" w:rsidR="00FE501C" w:rsidRPr="0033213C" w:rsidRDefault="00FE501C" w:rsidP="00E362F0">
            <w:pPr>
              <w:jc w:val="center"/>
              <w:rPr>
                <w:sz w:val="20"/>
              </w:rPr>
            </w:pPr>
          </w:p>
        </w:tc>
        <w:tc>
          <w:tcPr>
            <w:tcW w:w="426" w:type="dxa"/>
          </w:tcPr>
          <w:p w14:paraId="392174A3" w14:textId="77777777" w:rsidR="00FE501C" w:rsidRPr="0033213C" w:rsidRDefault="00FE501C" w:rsidP="00E362F0">
            <w:pPr>
              <w:jc w:val="center"/>
              <w:rPr>
                <w:sz w:val="20"/>
              </w:rPr>
            </w:pPr>
          </w:p>
        </w:tc>
        <w:tc>
          <w:tcPr>
            <w:tcW w:w="2835" w:type="dxa"/>
          </w:tcPr>
          <w:p w14:paraId="538469DB" w14:textId="77777777" w:rsidR="00FE501C" w:rsidRPr="00C2612E" w:rsidRDefault="00FE501C" w:rsidP="00E362F0">
            <w:pPr>
              <w:spacing w:before="40" w:after="40"/>
              <w:rPr>
                <w:rFonts w:ascii="Calibri" w:hAnsi="Calibri"/>
                <w:bCs/>
                <w:sz w:val="22"/>
                <w:szCs w:val="22"/>
                <w:lang w:val="en-US"/>
              </w:rPr>
            </w:pPr>
            <w:r w:rsidRPr="00C2612E">
              <w:rPr>
                <w:rFonts w:ascii="Calibri" w:hAnsi="Calibri"/>
                <w:bCs/>
                <w:lang w:val="en-US"/>
              </w:rPr>
              <w:t>Television/video programming accessibility policy framework (Section 2.2 of the Q7 Final Report)</w:t>
            </w:r>
          </w:p>
        </w:tc>
      </w:tr>
      <w:tr w:rsidR="00FE501C" w:rsidRPr="0033213C" w14:paraId="0CF18829" w14:textId="77777777" w:rsidTr="00E362F0">
        <w:trPr>
          <w:trHeight w:val="567"/>
        </w:trPr>
        <w:tc>
          <w:tcPr>
            <w:tcW w:w="2972" w:type="dxa"/>
          </w:tcPr>
          <w:p w14:paraId="6CE1529D" w14:textId="77777777" w:rsidR="00FE501C" w:rsidRPr="00DF5B6E" w:rsidRDefault="00FE501C" w:rsidP="00E362F0">
            <w:pPr>
              <w:spacing w:before="40" w:after="40"/>
              <w:rPr>
                <w:rFonts w:ascii="Calibri" w:hAnsi="Calibri"/>
                <w:bCs/>
                <w:lang w:val="fr-FR"/>
              </w:rPr>
            </w:pPr>
            <w:r w:rsidRPr="00DF5B6E">
              <w:rPr>
                <w:rFonts w:ascii="Calibri" w:hAnsi="Calibri"/>
                <w:bCs/>
                <w:lang w:val="fr-FR"/>
              </w:rPr>
              <w:t xml:space="preserve">Web </w:t>
            </w:r>
            <w:proofErr w:type="spellStart"/>
            <w:r w:rsidRPr="00DF5B6E">
              <w:rPr>
                <w:rFonts w:ascii="Calibri" w:hAnsi="Calibri"/>
                <w:bCs/>
                <w:lang w:val="fr-FR"/>
              </w:rPr>
              <w:t>accessibility</w:t>
            </w:r>
            <w:proofErr w:type="spellEnd"/>
            <w:r w:rsidRPr="00DF5B6E">
              <w:rPr>
                <w:rFonts w:ascii="Calibri" w:hAnsi="Calibri"/>
                <w:bCs/>
                <w:lang w:val="fr-FR"/>
              </w:rPr>
              <w:t xml:space="preserve"> </w:t>
            </w:r>
            <w:proofErr w:type="spellStart"/>
            <w:r w:rsidRPr="00DF5B6E">
              <w:rPr>
                <w:rFonts w:ascii="Calibri" w:hAnsi="Calibri"/>
                <w:bCs/>
                <w:lang w:val="fr-FR"/>
              </w:rPr>
              <w:t>policy</w:t>
            </w:r>
            <w:proofErr w:type="spellEnd"/>
            <w:r w:rsidRPr="00DF5B6E">
              <w:rPr>
                <w:rFonts w:ascii="Calibri" w:hAnsi="Calibri"/>
                <w:bCs/>
                <w:lang w:val="fr-FR"/>
              </w:rPr>
              <w:t xml:space="preserve"> </w:t>
            </w:r>
            <w:proofErr w:type="spellStart"/>
            <w:r w:rsidRPr="00DF5B6E">
              <w:rPr>
                <w:rFonts w:ascii="Calibri" w:hAnsi="Calibri"/>
                <w:bCs/>
                <w:lang w:val="fr-FR"/>
              </w:rPr>
              <w:t>framework</w:t>
            </w:r>
            <w:proofErr w:type="spellEnd"/>
            <w:r w:rsidRPr="00DF5B6E">
              <w:rPr>
                <w:rFonts w:ascii="Calibri" w:hAnsi="Calibri"/>
                <w:bCs/>
                <w:lang w:val="fr-FR"/>
              </w:rPr>
              <w:t xml:space="preserve">    </w:t>
            </w:r>
          </w:p>
        </w:tc>
        <w:tc>
          <w:tcPr>
            <w:tcW w:w="1418" w:type="dxa"/>
          </w:tcPr>
          <w:p w14:paraId="1B2B3FA2" w14:textId="77777777" w:rsidR="00FE501C" w:rsidRPr="00DF5B6E" w:rsidRDefault="00FE501C" w:rsidP="00E362F0">
            <w:pPr>
              <w:spacing w:before="40" w:after="40"/>
              <w:rPr>
                <w:rFonts w:ascii="Calibri" w:hAnsi="Calibri"/>
                <w:bCs/>
                <w:lang w:val="fr-FR"/>
              </w:rPr>
            </w:pPr>
            <w:proofErr w:type="spellStart"/>
            <w:r w:rsidRPr="00DF5B6E">
              <w:rPr>
                <w:rFonts w:ascii="Calibri" w:hAnsi="Calibri"/>
                <w:bCs/>
                <w:lang w:val="fr-FR"/>
              </w:rPr>
              <w:t>Russian</w:t>
            </w:r>
            <w:proofErr w:type="spellEnd"/>
            <w:r w:rsidRPr="00DF5B6E">
              <w:rPr>
                <w:rFonts w:ascii="Calibri" w:hAnsi="Calibri"/>
                <w:bCs/>
                <w:lang w:val="fr-FR"/>
              </w:rPr>
              <w:t xml:space="preserve"> </w:t>
            </w:r>
            <w:proofErr w:type="spellStart"/>
            <w:r w:rsidRPr="00DF5B6E">
              <w:rPr>
                <w:rFonts w:ascii="Calibri" w:hAnsi="Calibri"/>
                <w:bCs/>
                <w:lang w:val="fr-FR"/>
              </w:rPr>
              <w:t>Federation</w:t>
            </w:r>
            <w:proofErr w:type="spellEnd"/>
            <w:r w:rsidRPr="00DF5B6E">
              <w:rPr>
                <w:rFonts w:ascii="Calibri" w:hAnsi="Calibri"/>
                <w:bCs/>
                <w:lang w:val="fr-FR"/>
              </w:rPr>
              <w:t xml:space="preserve">  </w:t>
            </w:r>
          </w:p>
        </w:tc>
        <w:tc>
          <w:tcPr>
            <w:tcW w:w="1417" w:type="dxa"/>
          </w:tcPr>
          <w:p w14:paraId="6534E139" w14:textId="77777777" w:rsidR="00FE501C" w:rsidRDefault="00FE501C" w:rsidP="00E362F0">
            <w:pPr>
              <w:spacing w:before="40" w:after="40"/>
              <w:jc w:val="center"/>
              <w:rPr>
                <w:rStyle w:val="Hyperlink"/>
                <w:color w:val="000000" w:themeColor="text1"/>
                <w:sz w:val="22"/>
                <w:szCs w:val="22"/>
              </w:rPr>
            </w:pPr>
            <w:r>
              <w:rPr>
                <w:rStyle w:val="Hyperlink"/>
                <w:color w:val="000000" w:themeColor="text1"/>
                <w:sz w:val="22"/>
                <w:szCs w:val="22"/>
              </w:rPr>
              <w:t>Q.7/1</w:t>
            </w:r>
          </w:p>
        </w:tc>
        <w:tc>
          <w:tcPr>
            <w:tcW w:w="1559" w:type="dxa"/>
          </w:tcPr>
          <w:p w14:paraId="38B12A77" w14:textId="77777777" w:rsidR="00FE501C" w:rsidRDefault="00924DD4" w:rsidP="00E362F0">
            <w:pPr>
              <w:spacing w:before="40" w:after="40"/>
              <w:jc w:val="center"/>
              <w:rPr>
                <w:rStyle w:val="Hyperlink"/>
                <w:rFonts w:ascii="Calibri" w:hAnsi="Calibri"/>
                <w:lang w:val="fr-FR"/>
              </w:rPr>
            </w:pPr>
            <w:hyperlink r:id="rId208" w:history="1">
              <w:r w:rsidR="00FE501C" w:rsidRPr="00DF5B6E">
                <w:rPr>
                  <w:rStyle w:val="Hyperlink"/>
                  <w:rFonts w:ascii="Calibri" w:hAnsi="Calibri"/>
                  <w:lang w:val="fr-FR"/>
                </w:rPr>
                <w:t>SG1RGQ/248</w:t>
              </w:r>
            </w:hyperlink>
          </w:p>
        </w:tc>
        <w:tc>
          <w:tcPr>
            <w:tcW w:w="284" w:type="dxa"/>
          </w:tcPr>
          <w:p w14:paraId="7FB6DA23" w14:textId="77777777" w:rsidR="00FE501C" w:rsidRDefault="00FE501C" w:rsidP="00E362F0">
            <w:pPr>
              <w:jc w:val="center"/>
              <w:rPr>
                <w:sz w:val="20"/>
              </w:rPr>
            </w:pPr>
          </w:p>
        </w:tc>
        <w:tc>
          <w:tcPr>
            <w:tcW w:w="236" w:type="dxa"/>
          </w:tcPr>
          <w:p w14:paraId="24DB78C9" w14:textId="77777777" w:rsidR="00FE501C" w:rsidRDefault="00FE501C" w:rsidP="00E362F0">
            <w:pPr>
              <w:jc w:val="center"/>
              <w:rPr>
                <w:sz w:val="20"/>
              </w:rPr>
            </w:pPr>
          </w:p>
        </w:tc>
        <w:tc>
          <w:tcPr>
            <w:tcW w:w="331" w:type="dxa"/>
          </w:tcPr>
          <w:p w14:paraId="12B58B78" w14:textId="77777777" w:rsidR="00FE501C" w:rsidRPr="0033213C" w:rsidRDefault="00FE501C" w:rsidP="00E362F0">
            <w:pPr>
              <w:jc w:val="center"/>
              <w:rPr>
                <w:sz w:val="20"/>
              </w:rPr>
            </w:pPr>
          </w:p>
        </w:tc>
        <w:tc>
          <w:tcPr>
            <w:tcW w:w="283" w:type="dxa"/>
          </w:tcPr>
          <w:p w14:paraId="59B422E7" w14:textId="77777777" w:rsidR="00FE501C" w:rsidRPr="0033213C" w:rsidRDefault="00FE501C" w:rsidP="00E362F0">
            <w:pPr>
              <w:jc w:val="center"/>
              <w:rPr>
                <w:sz w:val="20"/>
              </w:rPr>
            </w:pPr>
          </w:p>
        </w:tc>
        <w:tc>
          <w:tcPr>
            <w:tcW w:w="284" w:type="dxa"/>
          </w:tcPr>
          <w:p w14:paraId="6EABED7A" w14:textId="77777777" w:rsidR="00FE501C" w:rsidRPr="0033213C" w:rsidRDefault="00FE501C" w:rsidP="00E362F0">
            <w:pPr>
              <w:jc w:val="center"/>
              <w:rPr>
                <w:sz w:val="20"/>
              </w:rPr>
            </w:pPr>
          </w:p>
        </w:tc>
        <w:tc>
          <w:tcPr>
            <w:tcW w:w="283" w:type="dxa"/>
          </w:tcPr>
          <w:p w14:paraId="54C2614C" w14:textId="77777777" w:rsidR="00FE501C" w:rsidRDefault="00FE501C" w:rsidP="00E362F0">
            <w:pPr>
              <w:jc w:val="center"/>
              <w:rPr>
                <w:sz w:val="20"/>
              </w:rPr>
            </w:pPr>
          </w:p>
        </w:tc>
        <w:tc>
          <w:tcPr>
            <w:tcW w:w="284" w:type="dxa"/>
          </w:tcPr>
          <w:p w14:paraId="401B83BD" w14:textId="77777777" w:rsidR="00FE501C" w:rsidRPr="0033213C" w:rsidRDefault="00FE501C" w:rsidP="00E362F0">
            <w:pPr>
              <w:jc w:val="center"/>
              <w:rPr>
                <w:sz w:val="20"/>
              </w:rPr>
            </w:pPr>
          </w:p>
        </w:tc>
        <w:tc>
          <w:tcPr>
            <w:tcW w:w="236" w:type="dxa"/>
          </w:tcPr>
          <w:p w14:paraId="7A99CF69" w14:textId="77777777" w:rsidR="00FE501C" w:rsidRPr="0033213C" w:rsidRDefault="00FE501C" w:rsidP="00E362F0">
            <w:pPr>
              <w:jc w:val="center"/>
              <w:rPr>
                <w:sz w:val="20"/>
              </w:rPr>
            </w:pPr>
          </w:p>
        </w:tc>
        <w:tc>
          <w:tcPr>
            <w:tcW w:w="473" w:type="dxa"/>
          </w:tcPr>
          <w:p w14:paraId="79B6E29B" w14:textId="77777777" w:rsidR="00FE501C" w:rsidRPr="0033213C" w:rsidRDefault="00FE501C" w:rsidP="00E362F0">
            <w:pPr>
              <w:jc w:val="center"/>
              <w:rPr>
                <w:sz w:val="20"/>
              </w:rPr>
            </w:pPr>
          </w:p>
        </w:tc>
        <w:tc>
          <w:tcPr>
            <w:tcW w:w="425" w:type="dxa"/>
          </w:tcPr>
          <w:p w14:paraId="78205110" w14:textId="77777777" w:rsidR="00FE501C" w:rsidRDefault="00FE501C" w:rsidP="00E362F0">
            <w:pPr>
              <w:jc w:val="center"/>
              <w:rPr>
                <w:sz w:val="20"/>
              </w:rPr>
            </w:pPr>
          </w:p>
        </w:tc>
        <w:tc>
          <w:tcPr>
            <w:tcW w:w="425" w:type="dxa"/>
          </w:tcPr>
          <w:p w14:paraId="0AD2BD4A" w14:textId="77777777" w:rsidR="00FE501C" w:rsidRDefault="00FE501C" w:rsidP="00E362F0">
            <w:pPr>
              <w:jc w:val="center"/>
              <w:rPr>
                <w:sz w:val="20"/>
              </w:rPr>
            </w:pPr>
          </w:p>
        </w:tc>
        <w:tc>
          <w:tcPr>
            <w:tcW w:w="425" w:type="dxa"/>
          </w:tcPr>
          <w:p w14:paraId="51B477B4" w14:textId="77777777" w:rsidR="00FE501C" w:rsidRPr="0033213C" w:rsidRDefault="00FE501C" w:rsidP="00E362F0">
            <w:pPr>
              <w:jc w:val="center"/>
              <w:rPr>
                <w:sz w:val="20"/>
              </w:rPr>
            </w:pPr>
          </w:p>
        </w:tc>
        <w:tc>
          <w:tcPr>
            <w:tcW w:w="426" w:type="dxa"/>
          </w:tcPr>
          <w:p w14:paraId="13611A99" w14:textId="77777777" w:rsidR="00FE501C" w:rsidRPr="0033213C" w:rsidRDefault="00FE501C" w:rsidP="00E362F0">
            <w:pPr>
              <w:jc w:val="center"/>
              <w:rPr>
                <w:sz w:val="20"/>
              </w:rPr>
            </w:pPr>
          </w:p>
        </w:tc>
        <w:tc>
          <w:tcPr>
            <w:tcW w:w="2835" w:type="dxa"/>
          </w:tcPr>
          <w:p w14:paraId="0F4609C5" w14:textId="77777777" w:rsidR="00FE501C" w:rsidRPr="006575DA" w:rsidRDefault="00FE501C" w:rsidP="00E362F0">
            <w:pPr>
              <w:spacing w:before="40" w:after="40"/>
              <w:rPr>
                <w:rFonts w:ascii="Calibri" w:hAnsi="Calibri"/>
                <w:bCs/>
                <w:sz w:val="22"/>
                <w:szCs w:val="22"/>
                <w:lang w:val="fr-FR"/>
              </w:rPr>
            </w:pPr>
            <w:r>
              <w:rPr>
                <w:rFonts w:ascii="Calibri" w:hAnsi="Calibri"/>
                <w:bCs/>
                <w:lang w:val="fr-FR"/>
              </w:rPr>
              <w:t>-</w:t>
            </w:r>
          </w:p>
        </w:tc>
      </w:tr>
      <w:tr w:rsidR="00FE501C" w:rsidRPr="0033213C" w14:paraId="6A1E968F" w14:textId="77777777" w:rsidTr="00E362F0">
        <w:trPr>
          <w:trHeight w:val="567"/>
        </w:trPr>
        <w:tc>
          <w:tcPr>
            <w:tcW w:w="2972" w:type="dxa"/>
          </w:tcPr>
          <w:p w14:paraId="29014C36" w14:textId="77777777" w:rsidR="00FE501C" w:rsidRPr="00C2612E" w:rsidRDefault="00FE501C" w:rsidP="00E362F0">
            <w:pPr>
              <w:spacing w:before="40" w:after="40"/>
              <w:rPr>
                <w:rFonts w:ascii="Calibri" w:hAnsi="Calibri"/>
                <w:bCs/>
                <w:lang w:val="en-US"/>
              </w:rPr>
            </w:pPr>
            <w:r w:rsidRPr="00C2612E">
              <w:rPr>
                <w:rFonts w:ascii="Calibri" w:hAnsi="Calibri"/>
                <w:bCs/>
                <w:lang w:val="en-US"/>
              </w:rPr>
              <w:t xml:space="preserve">Result of the Survey on Digital Information Divide and Web Accessibilities    </w:t>
            </w:r>
          </w:p>
        </w:tc>
        <w:tc>
          <w:tcPr>
            <w:tcW w:w="1418" w:type="dxa"/>
          </w:tcPr>
          <w:p w14:paraId="31D579C0" w14:textId="77777777" w:rsidR="00FE501C" w:rsidRPr="00DF5B6E" w:rsidRDefault="00FE501C" w:rsidP="00E362F0">
            <w:pPr>
              <w:spacing w:before="40" w:after="40"/>
              <w:rPr>
                <w:rFonts w:ascii="Calibri" w:hAnsi="Calibri"/>
                <w:bCs/>
                <w:lang w:val="fr-FR"/>
              </w:rPr>
            </w:pPr>
            <w:proofErr w:type="spellStart"/>
            <w:r w:rsidRPr="00DF5B6E">
              <w:rPr>
                <w:rFonts w:ascii="Calibri" w:hAnsi="Calibri"/>
                <w:bCs/>
                <w:lang w:val="fr-FR"/>
              </w:rPr>
              <w:t>Korea</w:t>
            </w:r>
            <w:proofErr w:type="spellEnd"/>
            <w:r w:rsidRPr="00DF5B6E">
              <w:rPr>
                <w:rFonts w:ascii="Calibri" w:hAnsi="Calibri"/>
                <w:bCs/>
                <w:lang w:val="fr-FR"/>
              </w:rPr>
              <w:t xml:space="preserve"> (</w:t>
            </w:r>
            <w:proofErr w:type="spellStart"/>
            <w:r w:rsidRPr="00DF5B6E">
              <w:rPr>
                <w:rFonts w:ascii="Calibri" w:hAnsi="Calibri"/>
                <w:bCs/>
                <w:lang w:val="fr-FR"/>
              </w:rPr>
              <w:t>Republic</w:t>
            </w:r>
            <w:proofErr w:type="spellEnd"/>
            <w:r w:rsidRPr="00DF5B6E">
              <w:rPr>
                <w:rFonts w:ascii="Calibri" w:hAnsi="Calibri"/>
                <w:bCs/>
                <w:lang w:val="fr-FR"/>
              </w:rPr>
              <w:t xml:space="preserve"> of)  </w:t>
            </w:r>
          </w:p>
        </w:tc>
        <w:tc>
          <w:tcPr>
            <w:tcW w:w="1417" w:type="dxa"/>
          </w:tcPr>
          <w:p w14:paraId="65AC9530" w14:textId="77777777" w:rsidR="00FE501C" w:rsidRDefault="00FE501C" w:rsidP="00E362F0">
            <w:pPr>
              <w:spacing w:before="40" w:after="40"/>
              <w:jc w:val="center"/>
              <w:rPr>
                <w:rStyle w:val="Hyperlink"/>
                <w:color w:val="000000" w:themeColor="text1"/>
                <w:sz w:val="22"/>
                <w:szCs w:val="22"/>
              </w:rPr>
            </w:pPr>
            <w:r>
              <w:rPr>
                <w:rStyle w:val="Hyperlink"/>
                <w:color w:val="000000" w:themeColor="text1"/>
                <w:sz w:val="22"/>
                <w:szCs w:val="22"/>
              </w:rPr>
              <w:t>Q.7/1</w:t>
            </w:r>
          </w:p>
        </w:tc>
        <w:tc>
          <w:tcPr>
            <w:tcW w:w="1559" w:type="dxa"/>
          </w:tcPr>
          <w:p w14:paraId="28E4357F" w14:textId="77777777" w:rsidR="00FE501C" w:rsidRDefault="00924DD4" w:rsidP="00E362F0">
            <w:pPr>
              <w:spacing w:before="40" w:after="40"/>
              <w:jc w:val="center"/>
              <w:rPr>
                <w:rStyle w:val="Hyperlink"/>
                <w:rFonts w:ascii="Calibri" w:hAnsi="Calibri"/>
                <w:lang w:val="fr-FR"/>
              </w:rPr>
            </w:pPr>
            <w:hyperlink r:id="rId209" w:history="1">
              <w:r w:rsidR="00FE501C" w:rsidRPr="00DF5B6E">
                <w:rPr>
                  <w:rStyle w:val="Hyperlink"/>
                  <w:rFonts w:ascii="Calibri" w:hAnsi="Calibri"/>
                  <w:lang w:val="fr-FR"/>
                </w:rPr>
                <w:t>SG1RGQ/255</w:t>
              </w:r>
            </w:hyperlink>
          </w:p>
        </w:tc>
        <w:tc>
          <w:tcPr>
            <w:tcW w:w="284" w:type="dxa"/>
          </w:tcPr>
          <w:p w14:paraId="55E5018F" w14:textId="77777777" w:rsidR="00FE501C" w:rsidRDefault="00FE501C" w:rsidP="00E362F0">
            <w:pPr>
              <w:jc w:val="center"/>
              <w:rPr>
                <w:sz w:val="20"/>
              </w:rPr>
            </w:pPr>
          </w:p>
        </w:tc>
        <w:tc>
          <w:tcPr>
            <w:tcW w:w="236" w:type="dxa"/>
          </w:tcPr>
          <w:p w14:paraId="4D799C2C" w14:textId="77777777" w:rsidR="00FE501C" w:rsidRDefault="00FE501C" w:rsidP="00E362F0">
            <w:pPr>
              <w:jc w:val="center"/>
              <w:rPr>
                <w:sz w:val="20"/>
              </w:rPr>
            </w:pPr>
          </w:p>
        </w:tc>
        <w:tc>
          <w:tcPr>
            <w:tcW w:w="331" w:type="dxa"/>
          </w:tcPr>
          <w:p w14:paraId="4D6919ED" w14:textId="77777777" w:rsidR="00FE501C" w:rsidRPr="0033213C" w:rsidRDefault="00FE501C" w:rsidP="00E362F0">
            <w:pPr>
              <w:jc w:val="center"/>
              <w:rPr>
                <w:sz w:val="20"/>
              </w:rPr>
            </w:pPr>
          </w:p>
        </w:tc>
        <w:tc>
          <w:tcPr>
            <w:tcW w:w="283" w:type="dxa"/>
          </w:tcPr>
          <w:p w14:paraId="5414800C" w14:textId="77777777" w:rsidR="00FE501C" w:rsidRPr="0033213C" w:rsidRDefault="00FE501C" w:rsidP="00E362F0">
            <w:pPr>
              <w:jc w:val="center"/>
              <w:rPr>
                <w:sz w:val="20"/>
              </w:rPr>
            </w:pPr>
          </w:p>
        </w:tc>
        <w:tc>
          <w:tcPr>
            <w:tcW w:w="284" w:type="dxa"/>
          </w:tcPr>
          <w:p w14:paraId="31813C3B" w14:textId="77777777" w:rsidR="00FE501C" w:rsidRPr="0033213C" w:rsidRDefault="00FE501C" w:rsidP="00E362F0">
            <w:pPr>
              <w:jc w:val="center"/>
              <w:rPr>
                <w:sz w:val="20"/>
              </w:rPr>
            </w:pPr>
          </w:p>
        </w:tc>
        <w:tc>
          <w:tcPr>
            <w:tcW w:w="283" w:type="dxa"/>
          </w:tcPr>
          <w:p w14:paraId="45F05E2D" w14:textId="77777777" w:rsidR="00FE501C" w:rsidRDefault="00FE501C" w:rsidP="00E362F0">
            <w:pPr>
              <w:jc w:val="center"/>
              <w:rPr>
                <w:sz w:val="20"/>
              </w:rPr>
            </w:pPr>
          </w:p>
        </w:tc>
        <w:tc>
          <w:tcPr>
            <w:tcW w:w="284" w:type="dxa"/>
          </w:tcPr>
          <w:p w14:paraId="3159CDC6" w14:textId="77777777" w:rsidR="00FE501C" w:rsidRPr="0033213C" w:rsidRDefault="00FE501C" w:rsidP="00E362F0">
            <w:pPr>
              <w:jc w:val="center"/>
              <w:rPr>
                <w:sz w:val="20"/>
              </w:rPr>
            </w:pPr>
          </w:p>
        </w:tc>
        <w:tc>
          <w:tcPr>
            <w:tcW w:w="236" w:type="dxa"/>
          </w:tcPr>
          <w:p w14:paraId="5D37EE35" w14:textId="77777777" w:rsidR="00FE501C" w:rsidRPr="0033213C" w:rsidRDefault="00FE501C" w:rsidP="00E362F0">
            <w:pPr>
              <w:jc w:val="center"/>
              <w:rPr>
                <w:sz w:val="20"/>
              </w:rPr>
            </w:pPr>
          </w:p>
        </w:tc>
        <w:tc>
          <w:tcPr>
            <w:tcW w:w="473" w:type="dxa"/>
          </w:tcPr>
          <w:p w14:paraId="45BA59D2" w14:textId="77777777" w:rsidR="00FE501C" w:rsidRPr="0033213C" w:rsidRDefault="00FE501C" w:rsidP="00E362F0">
            <w:pPr>
              <w:jc w:val="center"/>
              <w:rPr>
                <w:sz w:val="20"/>
              </w:rPr>
            </w:pPr>
          </w:p>
        </w:tc>
        <w:tc>
          <w:tcPr>
            <w:tcW w:w="425" w:type="dxa"/>
          </w:tcPr>
          <w:p w14:paraId="19149CB7" w14:textId="77777777" w:rsidR="00FE501C" w:rsidRDefault="00FE501C" w:rsidP="00E362F0">
            <w:pPr>
              <w:jc w:val="center"/>
              <w:rPr>
                <w:sz w:val="20"/>
              </w:rPr>
            </w:pPr>
          </w:p>
        </w:tc>
        <w:tc>
          <w:tcPr>
            <w:tcW w:w="425" w:type="dxa"/>
          </w:tcPr>
          <w:p w14:paraId="46CCE0A3" w14:textId="77777777" w:rsidR="00FE501C" w:rsidRDefault="00FE501C" w:rsidP="00E362F0">
            <w:pPr>
              <w:jc w:val="center"/>
              <w:rPr>
                <w:sz w:val="20"/>
              </w:rPr>
            </w:pPr>
          </w:p>
        </w:tc>
        <w:tc>
          <w:tcPr>
            <w:tcW w:w="425" w:type="dxa"/>
          </w:tcPr>
          <w:p w14:paraId="3CD2A3FB" w14:textId="77777777" w:rsidR="00FE501C" w:rsidRPr="0033213C" w:rsidRDefault="00FE501C" w:rsidP="00E362F0">
            <w:pPr>
              <w:jc w:val="center"/>
              <w:rPr>
                <w:sz w:val="20"/>
              </w:rPr>
            </w:pPr>
          </w:p>
        </w:tc>
        <w:tc>
          <w:tcPr>
            <w:tcW w:w="426" w:type="dxa"/>
          </w:tcPr>
          <w:p w14:paraId="77E9BB0F" w14:textId="77777777" w:rsidR="00FE501C" w:rsidRPr="0033213C" w:rsidRDefault="00FE501C" w:rsidP="00E362F0">
            <w:pPr>
              <w:jc w:val="center"/>
              <w:rPr>
                <w:sz w:val="20"/>
              </w:rPr>
            </w:pPr>
          </w:p>
        </w:tc>
        <w:tc>
          <w:tcPr>
            <w:tcW w:w="2835" w:type="dxa"/>
          </w:tcPr>
          <w:p w14:paraId="5CBA1759" w14:textId="77777777" w:rsidR="00FE501C" w:rsidRPr="006575DA" w:rsidRDefault="00FE501C" w:rsidP="00E362F0">
            <w:pPr>
              <w:spacing w:before="40" w:after="40"/>
              <w:rPr>
                <w:rFonts w:ascii="Calibri" w:hAnsi="Calibri"/>
                <w:bCs/>
                <w:sz w:val="22"/>
                <w:szCs w:val="22"/>
                <w:lang w:val="fr-FR"/>
              </w:rPr>
            </w:pPr>
            <w:r>
              <w:rPr>
                <w:rFonts w:ascii="Calibri" w:hAnsi="Calibri"/>
                <w:bCs/>
                <w:lang w:val="fr-FR"/>
              </w:rPr>
              <w:t>-</w:t>
            </w:r>
          </w:p>
        </w:tc>
      </w:tr>
      <w:tr w:rsidR="00FE501C" w:rsidRPr="0033213C" w14:paraId="7E7F8345" w14:textId="77777777" w:rsidTr="00E362F0">
        <w:trPr>
          <w:trHeight w:val="567"/>
        </w:trPr>
        <w:tc>
          <w:tcPr>
            <w:tcW w:w="2972" w:type="dxa"/>
          </w:tcPr>
          <w:p w14:paraId="3282D500" w14:textId="77777777" w:rsidR="00FE501C" w:rsidRPr="00C2612E" w:rsidRDefault="00FE501C" w:rsidP="00E362F0">
            <w:pPr>
              <w:spacing w:before="40" w:after="40"/>
              <w:rPr>
                <w:rFonts w:ascii="Calibri" w:hAnsi="Calibri"/>
                <w:bCs/>
                <w:lang w:val="en-US"/>
              </w:rPr>
            </w:pPr>
            <w:r w:rsidRPr="00C2612E">
              <w:rPr>
                <w:rFonts w:ascii="Calibri" w:hAnsi="Calibri"/>
                <w:bCs/>
                <w:lang w:val="en-US"/>
              </w:rPr>
              <w:t xml:space="preserve">Research topics for handling interaction problem between </w:t>
            </w:r>
            <w:proofErr w:type="spellStart"/>
            <w:r w:rsidRPr="00C2612E">
              <w:rPr>
                <w:rFonts w:ascii="Calibri" w:hAnsi="Calibri"/>
                <w:bCs/>
                <w:lang w:val="en-US"/>
              </w:rPr>
              <w:t>PwDs</w:t>
            </w:r>
            <w:proofErr w:type="spellEnd"/>
            <w:r w:rsidRPr="00C2612E">
              <w:rPr>
                <w:rFonts w:ascii="Calibri" w:hAnsi="Calibri"/>
                <w:bCs/>
                <w:lang w:val="en-US"/>
              </w:rPr>
              <w:t xml:space="preserve"> and assistant systems    </w:t>
            </w:r>
          </w:p>
        </w:tc>
        <w:tc>
          <w:tcPr>
            <w:tcW w:w="1418" w:type="dxa"/>
          </w:tcPr>
          <w:p w14:paraId="60322DCD" w14:textId="77777777" w:rsidR="00FE501C" w:rsidRPr="00C2612E" w:rsidRDefault="00FE501C" w:rsidP="00E362F0">
            <w:pPr>
              <w:spacing w:before="40" w:after="40"/>
              <w:rPr>
                <w:rFonts w:ascii="Calibri" w:hAnsi="Calibri"/>
                <w:bCs/>
                <w:lang w:val="en-US"/>
              </w:rPr>
            </w:pPr>
            <w:r w:rsidRPr="00C2612E">
              <w:rPr>
                <w:rFonts w:ascii="Calibri" w:hAnsi="Calibri"/>
                <w:bCs/>
                <w:lang w:val="en-US"/>
              </w:rPr>
              <w:t xml:space="preserve">ICT Research Institute (Iran (Islamic Rep. of))  </w:t>
            </w:r>
          </w:p>
        </w:tc>
        <w:tc>
          <w:tcPr>
            <w:tcW w:w="1417" w:type="dxa"/>
          </w:tcPr>
          <w:p w14:paraId="0013F249" w14:textId="77777777" w:rsidR="00FE501C" w:rsidRPr="00363AB4" w:rsidRDefault="00FE501C" w:rsidP="00E362F0">
            <w:pPr>
              <w:spacing w:before="40" w:after="40"/>
              <w:jc w:val="center"/>
              <w:rPr>
                <w:rStyle w:val="Hyperlink"/>
                <w:color w:val="000000" w:themeColor="text1"/>
                <w:sz w:val="22"/>
                <w:szCs w:val="22"/>
                <w:lang w:val="en-US"/>
              </w:rPr>
            </w:pPr>
            <w:r>
              <w:rPr>
                <w:rStyle w:val="Hyperlink"/>
                <w:color w:val="000000" w:themeColor="text1"/>
                <w:sz w:val="22"/>
                <w:szCs w:val="22"/>
              </w:rPr>
              <w:t>Q.7/1</w:t>
            </w:r>
          </w:p>
        </w:tc>
        <w:tc>
          <w:tcPr>
            <w:tcW w:w="1559" w:type="dxa"/>
          </w:tcPr>
          <w:p w14:paraId="184281B6" w14:textId="77777777" w:rsidR="00FE501C" w:rsidRDefault="00924DD4" w:rsidP="00E362F0">
            <w:pPr>
              <w:spacing w:before="40" w:after="40"/>
              <w:jc w:val="center"/>
              <w:rPr>
                <w:rStyle w:val="Hyperlink"/>
                <w:rFonts w:ascii="Calibri" w:hAnsi="Calibri"/>
                <w:lang w:val="fr-FR"/>
              </w:rPr>
            </w:pPr>
            <w:hyperlink r:id="rId210" w:history="1">
              <w:r w:rsidR="00FE501C" w:rsidRPr="00811BCE">
                <w:rPr>
                  <w:rStyle w:val="Hyperlink"/>
                  <w:rFonts w:ascii="Calibri" w:hAnsi="Calibri"/>
                  <w:lang w:val="fr-FR"/>
                </w:rPr>
                <w:t>1/280</w:t>
              </w:r>
            </w:hyperlink>
          </w:p>
        </w:tc>
        <w:tc>
          <w:tcPr>
            <w:tcW w:w="284" w:type="dxa"/>
          </w:tcPr>
          <w:p w14:paraId="4A76D685" w14:textId="77777777" w:rsidR="00FE501C" w:rsidRDefault="00FE501C" w:rsidP="00E362F0">
            <w:pPr>
              <w:jc w:val="center"/>
              <w:rPr>
                <w:sz w:val="20"/>
              </w:rPr>
            </w:pPr>
          </w:p>
        </w:tc>
        <w:tc>
          <w:tcPr>
            <w:tcW w:w="236" w:type="dxa"/>
          </w:tcPr>
          <w:p w14:paraId="4C1084AD" w14:textId="77777777" w:rsidR="00FE501C" w:rsidRDefault="00FE501C" w:rsidP="00E362F0">
            <w:pPr>
              <w:jc w:val="center"/>
              <w:rPr>
                <w:sz w:val="20"/>
              </w:rPr>
            </w:pPr>
          </w:p>
        </w:tc>
        <w:tc>
          <w:tcPr>
            <w:tcW w:w="331" w:type="dxa"/>
          </w:tcPr>
          <w:p w14:paraId="30BEB8BD" w14:textId="77777777" w:rsidR="00FE501C" w:rsidRPr="0033213C" w:rsidRDefault="00FE501C" w:rsidP="00E362F0">
            <w:pPr>
              <w:jc w:val="center"/>
              <w:rPr>
                <w:sz w:val="20"/>
              </w:rPr>
            </w:pPr>
          </w:p>
        </w:tc>
        <w:tc>
          <w:tcPr>
            <w:tcW w:w="283" w:type="dxa"/>
          </w:tcPr>
          <w:p w14:paraId="1FC206F9" w14:textId="77777777" w:rsidR="00FE501C" w:rsidRPr="0033213C" w:rsidRDefault="00FE501C" w:rsidP="00E362F0">
            <w:pPr>
              <w:jc w:val="center"/>
              <w:rPr>
                <w:sz w:val="20"/>
              </w:rPr>
            </w:pPr>
          </w:p>
        </w:tc>
        <w:tc>
          <w:tcPr>
            <w:tcW w:w="284" w:type="dxa"/>
          </w:tcPr>
          <w:p w14:paraId="71924FE7" w14:textId="77777777" w:rsidR="00FE501C" w:rsidRPr="0033213C" w:rsidRDefault="00FE501C" w:rsidP="00E362F0">
            <w:pPr>
              <w:jc w:val="center"/>
              <w:rPr>
                <w:sz w:val="20"/>
              </w:rPr>
            </w:pPr>
          </w:p>
        </w:tc>
        <w:tc>
          <w:tcPr>
            <w:tcW w:w="283" w:type="dxa"/>
          </w:tcPr>
          <w:p w14:paraId="15103BC5" w14:textId="77777777" w:rsidR="00FE501C" w:rsidRDefault="00FE501C" w:rsidP="00E362F0">
            <w:pPr>
              <w:jc w:val="center"/>
              <w:rPr>
                <w:sz w:val="20"/>
              </w:rPr>
            </w:pPr>
          </w:p>
        </w:tc>
        <w:tc>
          <w:tcPr>
            <w:tcW w:w="284" w:type="dxa"/>
          </w:tcPr>
          <w:p w14:paraId="2AD1A8F1" w14:textId="77777777" w:rsidR="00FE501C" w:rsidRPr="0033213C" w:rsidRDefault="00FE501C" w:rsidP="00E362F0">
            <w:pPr>
              <w:jc w:val="center"/>
              <w:rPr>
                <w:sz w:val="20"/>
              </w:rPr>
            </w:pPr>
          </w:p>
        </w:tc>
        <w:tc>
          <w:tcPr>
            <w:tcW w:w="236" w:type="dxa"/>
          </w:tcPr>
          <w:p w14:paraId="484AFE1E" w14:textId="77777777" w:rsidR="00FE501C" w:rsidRPr="0033213C" w:rsidRDefault="00FE501C" w:rsidP="00E362F0">
            <w:pPr>
              <w:jc w:val="center"/>
              <w:rPr>
                <w:sz w:val="20"/>
              </w:rPr>
            </w:pPr>
          </w:p>
        </w:tc>
        <w:tc>
          <w:tcPr>
            <w:tcW w:w="473" w:type="dxa"/>
          </w:tcPr>
          <w:p w14:paraId="00039334" w14:textId="77777777" w:rsidR="00FE501C" w:rsidRPr="0033213C" w:rsidRDefault="00FE501C" w:rsidP="00E362F0">
            <w:pPr>
              <w:jc w:val="center"/>
              <w:rPr>
                <w:sz w:val="20"/>
              </w:rPr>
            </w:pPr>
          </w:p>
        </w:tc>
        <w:tc>
          <w:tcPr>
            <w:tcW w:w="425" w:type="dxa"/>
          </w:tcPr>
          <w:p w14:paraId="2432DE40" w14:textId="77777777" w:rsidR="00FE501C" w:rsidRDefault="00FE501C" w:rsidP="00E362F0">
            <w:pPr>
              <w:jc w:val="center"/>
              <w:rPr>
                <w:sz w:val="20"/>
              </w:rPr>
            </w:pPr>
          </w:p>
        </w:tc>
        <w:tc>
          <w:tcPr>
            <w:tcW w:w="425" w:type="dxa"/>
          </w:tcPr>
          <w:p w14:paraId="4E85051B" w14:textId="77777777" w:rsidR="00FE501C" w:rsidRDefault="00FE501C" w:rsidP="00E362F0">
            <w:pPr>
              <w:jc w:val="center"/>
              <w:rPr>
                <w:sz w:val="20"/>
              </w:rPr>
            </w:pPr>
          </w:p>
        </w:tc>
        <w:tc>
          <w:tcPr>
            <w:tcW w:w="425" w:type="dxa"/>
          </w:tcPr>
          <w:p w14:paraId="6021CBE3" w14:textId="77777777" w:rsidR="00FE501C" w:rsidRPr="0033213C" w:rsidRDefault="00FE501C" w:rsidP="00E362F0">
            <w:pPr>
              <w:jc w:val="center"/>
              <w:rPr>
                <w:sz w:val="20"/>
              </w:rPr>
            </w:pPr>
          </w:p>
        </w:tc>
        <w:tc>
          <w:tcPr>
            <w:tcW w:w="426" w:type="dxa"/>
          </w:tcPr>
          <w:p w14:paraId="0B97BB5B" w14:textId="77777777" w:rsidR="00FE501C" w:rsidRPr="0033213C" w:rsidRDefault="00FE501C" w:rsidP="00E362F0">
            <w:pPr>
              <w:jc w:val="center"/>
              <w:rPr>
                <w:sz w:val="20"/>
              </w:rPr>
            </w:pPr>
          </w:p>
        </w:tc>
        <w:tc>
          <w:tcPr>
            <w:tcW w:w="2835" w:type="dxa"/>
          </w:tcPr>
          <w:p w14:paraId="56FB3726" w14:textId="77777777" w:rsidR="00FE501C" w:rsidRPr="006575DA" w:rsidRDefault="00FE501C" w:rsidP="00E362F0">
            <w:pPr>
              <w:spacing w:before="40" w:after="40"/>
              <w:rPr>
                <w:rFonts w:ascii="Calibri" w:hAnsi="Calibri"/>
                <w:bCs/>
                <w:sz w:val="22"/>
                <w:szCs w:val="22"/>
                <w:lang w:val="fr-FR"/>
              </w:rPr>
            </w:pPr>
            <w:r>
              <w:rPr>
                <w:rFonts w:ascii="Calibri" w:hAnsi="Calibri"/>
                <w:bCs/>
                <w:lang w:val="fr-FR"/>
              </w:rPr>
              <w:t>-</w:t>
            </w:r>
          </w:p>
        </w:tc>
      </w:tr>
      <w:tr w:rsidR="00FE501C" w:rsidRPr="0033213C" w14:paraId="3C75C5AC" w14:textId="77777777" w:rsidTr="00E362F0">
        <w:trPr>
          <w:trHeight w:val="567"/>
        </w:trPr>
        <w:tc>
          <w:tcPr>
            <w:tcW w:w="2972" w:type="dxa"/>
          </w:tcPr>
          <w:p w14:paraId="7CDBDF6E" w14:textId="77777777" w:rsidR="00FE501C" w:rsidRPr="00C2612E" w:rsidRDefault="00FE501C" w:rsidP="00E362F0">
            <w:pPr>
              <w:spacing w:before="40" w:after="40"/>
              <w:rPr>
                <w:rFonts w:ascii="Calibri" w:hAnsi="Calibri"/>
                <w:bCs/>
                <w:lang w:val="en-US"/>
              </w:rPr>
            </w:pPr>
            <w:r w:rsidRPr="00C2612E">
              <w:rPr>
                <w:rFonts w:ascii="Calibri" w:hAnsi="Calibri"/>
                <w:bCs/>
                <w:lang w:val="en-US"/>
              </w:rPr>
              <w:t xml:space="preserve">OTTs to enhance accessibility for persons with disabilities    </w:t>
            </w:r>
          </w:p>
        </w:tc>
        <w:tc>
          <w:tcPr>
            <w:tcW w:w="1418" w:type="dxa"/>
          </w:tcPr>
          <w:p w14:paraId="1A17786C" w14:textId="77777777" w:rsidR="00FE501C" w:rsidRPr="00DF5B6E" w:rsidRDefault="00FE501C" w:rsidP="00E362F0">
            <w:pPr>
              <w:spacing w:before="40" w:after="40"/>
              <w:rPr>
                <w:rFonts w:ascii="Calibri" w:hAnsi="Calibri"/>
                <w:bCs/>
                <w:lang w:val="fr-FR"/>
              </w:rPr>
            </w:pPr>
            <w:r w:rsidRPr="00EF4782">
              <w:rPr>
                <w:rFonts w:ascii="Calibri" w:hAnsi="Calibri"/>
                <w:bCs/>
                <w:lang w:val="fr-FR"/>
              </w:rPr>
              <w:t>Mali (</w:t>
            </w:r>
            <w:proofErr w:type="spellStart"/>
            <w:r w:rsidRPr="00EF4782">
              <w:rPr>
                <w:rFonts w:ascii="Calibri" w:hAnsi="Calibri"/>
                <w:bCs/>
                <w:lang w:val="fr-FR"/>
              </w:rPr>
              <w:t>Republic</w:t>
            </w:r>
            <w:proofErr w:type="spellEnd"/>
            <w:r w:rsidRPr="00EF4782">
              <w:rPr>
                <w:rFonts w:ascii="Calibri" w:hAnsi="Calibri"/>
                <w:bCs/>
                <w:lang w:val="fr-FR"/>
              </w:rPr>
              <w:t xml:space="preserve"> of)  </w:t>
            </w:r>
          </w:p>
        </w:tc>
        <w:tc>
          <w:tcPr>
            <w:tcW w:w="1417" w:type="dxa"/>
          </w:tcPr>
          <w:p w14:paraId="11738BA6" w14:textId="77777777" w:rsidR="00FE501C" w:rsidRDefault="00FE501C" w:rsidP="00E362F0">
            <w:pPr>
              <w:spacing w:before="40" w:after="40"/>
              <w:jc w:val="center"/>
              <w:rPr>
                <w:rStyle w:val="Hyperlink"/>
                <w:color w:val="000000" w:themeColor="text1"/>
                <w:sz w:val="22"/>
                <w:szCs w:val="22"/>
              </w:rPr>
            </w:pPr>
            <w:r>
              <w:rPr>
                <w:rStyle w:val="Hyperlink"/>
                <w:color w:val="000000" w:themeColor="text1"/>
                <w:sz w:val="22"/>
                <w:szCs w:val="22"/>
              </w:rPr>
              <w:t>Q.7/1</w:t>
            </w:r>
          </w:p>
        </w:tc>
        <w:tc>
          <w:tcPr>
            <w:tcW w:w="1559" w:type="dxa"/>
          </w:tcPr>
          <w:p w14:paraId="18C10C90" w14:textId="77777777" w:rsidR="00FE501C" w:rsidRDefault="00924DD4" w:rsidP="00E362F0">
            <w:pPr>
              <w:spacing w:before="40" w:after="40"/>
              <w:jc w:val="center"/>
              <w:rPr>
                <w:rStyle w:val="Hyperlink"/>
                <w:rFonts w:ascii="Calibri" w:hAnsi="Calibri"/>
                <w:lang w:val="fr-FR"/>
              </w:rPr>
            </w:pPr>
            <w:hyperlink r:id="rId211" w:history="1">
              <w:r w:rsidR="00FE501C" w:rsidRPr="00EF4782">
                <w:rPr>
                  <w:rStyle w:val="Hyperlink"/>
                  <w:rFonts w:ascii="Calibri" w:hAnsi="Calibri"/>
                  <w:lang w:val="fr-FR"/>
                </w:rPr>
                <w:t>1/283</w:t>
              </w:r>
            </w:hyperlink>
          </w:p>
        </w:tc>
        <w:tc>
          <w:tcPr>
            <w:tcW w:w="284" w:type="dxa"/>
          </w:tcPr>
          <w:p w14:paraId="410BBF10" w14:textId="77777777" w:rsidR="00FE501C" w:rsidRDefault="00FE501C" w:rsidP="00E362F0">
            <w:pPr>
              <w:jc w:val="center"/>
              <w:rPr>
                <w:sz w:val="20"/>
              </w:rPr>
            </w:pPr>
          </w:p>
        </w:tc>
        <w:tc>
          <w:tcPr>
            <w:tcW w:w="236" w:type="dxa"/>
          </w:tcPr>
          <w:p w14:paraId="7AAD9EFA" w14:textId="77777777" w:rsidR="00FE501C" w:rsidRDefault="00FE501C" w:rsidP="00E362F0">
            <w:pPr>
              <w:jc w:val="center"/>
              <w:rPr>
                <w:sz w:val="20"/>
              </w:rPr>
            </w:pPr>
          </w:p>
        </w:tc>
        <w:tc>
          <w:tcPr>
            <w:tcW w:w="331" w:type="dxa"/>
          </w:tcPr>
          <w:p w14:paraId="71B8D8AD" w14:textId="77777777" w:rsidR="00FE501C" w:rsidRPr="0033213C" w:rsidRDefault="00FE501C" w:rsidP="00E362F0">
            <w:pPr>
              <w:jc w:val="center"/>
              <w:rPr>
                <w:sz w:val="20"/>
              </w:rPr>
            </w:pPr>
          </w:p>
        </w:tc>
        <w:tc>
          <w:tcPr>
            <w:tcW w:w="283" w:type="dxa"/>
          </w:tcPr>
          <w:p w14:paraId="5B5D486D" w14:textId="77777777" w:rsidR="00FE501C" w:rsidRPr="0033213C" w:rsidRDefault="00FE501C" w:rsidP="00E362F0">
            <w:pPr>
              <w:jc w:val="center"/>
              <w:rPr>
                <w:sz w:val="20"/>
              </w:rPr>
            </w:pPr>
          </w:p>
        </w:tc>
        <w:tc>
          <w:tcPr>
            <w:tcW w:w="284" w:type="dxa"/>
          </w:tcPr>
          <w:p w14:paraId="24B066E0" w14:textId="77777777" w:rsidR="00FE501C" w:rsidRPr="0033213C" w:rsidRDefault="00FE501C" w:rsidP="00E362F0">
            <w:pPr>
              <w:jc w:val="center"/>
              <w:rPr>
                <w:sz w:val="20"/>
              </w:rPr>
            </w:pPr>
          </w:p>
        </w:tc>
        <w:tc>
          <w:tcPr>
            <w:tcW w:w="283" w:type="dxa"/>
          </w:tcPr>
          <w:p w14:paraId="1E675AB8" w14:textId="77777777" w:rsidR="00FE501C" w:rsidRDefault="00FE501C" w:rsidP="00E362F0">
            <w:pPr>
              <w:jc w:val="center"/>
              <w:rPr>
                <w:sz w:val="20"/>
              </w:rPr>
            </w:pPr>
          </w:p>
        </w:tc>
        <w:tc>
          <w:tcPr>
            <w:tcW w:w="284" w:type="dxa"/>
          </w:tcPr>
          <w:p w14:paraId="7E101949" w14:textId="77777777" w:rsidR="00FE501C" w:rsidRPr="0033213C" w:rsidRDefault="00FE501C" w:rsidP="00E362F0">
            <w:pPr>
              <w:jc w:val="center"/>
              <w:rPr>
                <w:sz w:val="20"/>
              </w:rPr>
            </w:pPr>
          </w:p>
        </w:tc>
        <w:tc>
          <w:tcPr>
            <w:tcW w:w="236" w:type="dxa"/>
          </w:tcPr>
          <w:p w14:paraId="4AA6FA8F" w14:textId="77777777" w:rsidR="00FE501C" w:rsidRPr="0033213C" w:rsidRDefault="00FE501C" w:rsidP="00E362F0">
            <w:pPr>
              <w:jc w:val="center"/>
              <w:rPr>
                <w:sz w:val="20"/>
              </w:rPr>
            </w:pPr>
          </w:p>
        </w:tc>
        <w:tc>
          <w:tcPr>
            <w:tcW w:w="473" w:type="dxa"/>
          </w:tcPr>
          <w:p w14:paraId="02E70F4D" w14:textId="77777777" w:rsidR="00FE501C" w:rsidRPr="0033213C" w:rsidRDefault="00FE501C" w:rsidP="00E362F0">
            <w:pPr>
              <w:jc w:val="center"/>
              <w:rPr>
                <w:sz w:val="20"/>
              </w:rPr>
            </w:pPr>
          </w:p>
        </w:tc>
        <w:tc>
          <w:tcPr>
            <w:tcW w:w="425" w:type="dxa"/>
          </w:tcPr>
          <w:p w14:paraId="7542BE28" w14:textId="77777777" w:rsidR="00FE501C" w:rsidRDefault="00FE501C" w:rsidP="00E362F0">
            <w:pPr>
              <w:jc w:val="center"/>
              <w:rPr>
                <w:sz w:val="20"/>
              </w:rPr>
            </w:pPr>
          </w:p>
        </w:tc>
        <w:tc>
          <w:tcPr>
            <w:tcW w:w="425" w:type="dxa"/>
          </w:tcPr>
          <w:p w14:paraId="1C8605CA" w14:textId="77777777" w:rsidR="00FE501C" w:rsidRDefault="00FE501C" w:rsidP="00E362F0">
            <w:pPr>
              <w:jc w:val="center"/>
              <w:rPr>
                <w:sz w:val="20"/>
              </w:rPr>
            </w:pPr>
          </w:p>
        </w:tc>
        <w:tc>
          <w:tcPr>
            <w:tcW w:w="425" w:type="dxa"/>
          </w:tcPr>
          <w:p w14:paraId="5C98C729" w14:textId="77777777" w:rsidR="00FE501C" w:rsidRPr="0033213C" w:rsidRDefault="00FE501C" w:rsidP="00E362F0">
            <w:pPr>
              <w:jc w:val="center"/>
              <w:rPr>
                <w:sz w:val="20"/>
              </w:rPr>
            </w:pPr>
          </w:p>
        </w:tc>
        <w:tc>
          <w:tcPr>
            <w:tcW w:w="426" w:type="dxa"/>
          </w:tcPr>
          <w:p w14:paraId="6C1D533F" w14:textId="77777777" w:rsidR="00FE501C" w:rsidRPr="0033213C" w:rsidRDefault="00FE501C" w:rsidP="00E362F0">
            <w:pPr>
              <w:jc w:val="center"/>
              <w:rPr>
                <w:sz w:val="20"/>
              </w:rPr>
            </w:pPr>
          </w:p>
        </w:tc>
        <w:tc>
          <w:tcPr>
            <w:tcW w:w="2835" w:type="dxa"/>
          </w:tcPr>
          <w:p w14:paraId="3C0F928B" w14:textId="77777777" w:rsidR="00FE501C" w:rsidRPr="006575DA" w:rsidRDefault="00FE501C" w:rsidP="00E362F0">
            <w:pPr>
              <w:spacing w:before="40" w:after="40"/>
              <w:rPr>
                <w:rFonts w:ascii="Calibri" w:hAnsi="Calibri"/>
                <w:bCs/>
                <w:sz w:val="22"/>
                <w:szCs w:val="22"/>
                <w:lang w:val="fr-FR"/>
              </w:rPr>
            </w:pPr>
            <w:r>
              <w:rPr>
                <w:rFonts w:ascii="Calibri" w:hAnsi="Calibri"/>
                <w:bCs/>
                <w:lang w:val="fr-FR"/>
              </w:rPr>
              <w:t>-</w:t>
            </w:r>
          </w:p>
        </w:tc>
      </w:tr>
      <w:tr w:rsidR="00FE501C" w:rsidRPr="0033213C" w14:paraId="79D2AD9D" w14:textId="77777777" w:rsidTr="00E362F0">
        <w:trPr>
          <w:trHeight w:val="567"/>
        </w:trPr>
        <w:tc>
          <w:tcPr>
            <w:tcW w:w="2972" w:type="dxa"/>
          </w:tcPr>
          <w:p w14:paraId="0D2D35E6" w14:textId="77777777" w:rsidR="00FE501C" w:rsidRPr="00C2612E" w:rsidRDefault="00FE501C" w:rsidP="00E362F0">
            <w:pPr>
              <w:spacing w:before="40" w:after="40"/>
              <w:rPr>
                <w:rFonts w:ascii="Calibri" w:hAnsi="Calibri"/>
                <w:bCs/>
                <w:lang w:val="en-US"/>
              </w:rPr>
            </w:pPr>
            <w:r w:rsidRPr="00C2612E">
              <w:rPr>
                <w:rFonts w:ascii="Calibri" w:hAnsi="Calibri"/>
                <w:bCs/>
                <w:lang w:val="en-US"/>
              </w:rPr>
              <w:t>Access to ICTs by persons with specific needs in Mauritania</w:t>
            </w:r>
          </w:p>
        </w:tc>
        <w:tc>
          <w:tcPr>
            <w:tcW w:w="1418" w:type="dxa"/>
          </w:tcPr>
          <w:p w14:paraId="1A7966F0" w14:textId="77777777" w:rsidR="00FE501C" w:rsidRPr="00DF5B6E" w:rsidRDefault="00FE501C" w:rsidP="00E362F0">
            <w:pPr>
              <w:spacing w:before="40" w:after="40"/>
              <w:rPr>
                <w:rFonts w:ascii="Calibri" w:hAnsi="Calibri"/>
                <w:bCs/>
                <w:lang w:val="fr-FR"/>
              </w:rPr>
            </w:pPr>
            <w:proofErr w:type="spellStart"/>
            <w:r w:rsidRPr="00EF4782">
              <w:rPr>
                <w:rFonts w:ascii="Calibri" w:hAnsi="Calibri"/>
                <w:bCs/>
                <w:lang w:val="fr-FR"/>
              </w:rPr>
              <w:t>Mauritania</w:t>
            </w:r>
            <w:proofErr w:type="spellEnd"/>
            <w:r w:rsidRPr="00EF4782">
              <w:rPr>
                <w:rFonts w:ascii="Calibri" w:hAnsi="Calibri"/>
                <w:bCs/>
                <w:lang w:val="fr-FR"/>
              </w:rPr>
              <w:t xml:space="preserve"> (</w:t>
            </w:r>
            <w:proofErr w:type="spellStart"/>
            <w:r w:rsidRPr="00EF4782">
              <w:rPr>
                <w:rFonts w:ascii="Calibri" w:hAnsi="Calibri"/>
                <w:bCs/>
                <w:lang w:val="fr-FR"/>
              </w:rPr>
              <w:t>Islamic</w:t>
            </w:r>
            <w:proofErr w:type="spellEnd"/>
            <w:r w:rsidRPr="00EF4782">
              <w:rPr>
                <w:rFonts w:ascii="Calibri" w:hAnsi="Calibri"/>
                <w:bCs/>
                <w:lang w:val="fr-FR"/>
              </w:rPr>
              <w:t xml:space="preserve"> </w:t>
            </w:r>
            <w:proofErr w:type="spellStart"/>
            <w:r w:rsidRPr="00EF4782">
              <w:rPr>
                <w:rFonts w:ascii="Calibri" w:hAnsi="Calibri"/>
                <w:bCs/>
                <w:lang w:val="fr-FR"/>
              </w:rPr>
              <w:t>Republic</w:t>
            </w:r>
            <w:proofErr w:type="spellEnd"/>
            <w:r w:rsidRPr="00EF4782">
              <w:rPr>
                <w:rFonts w:ascii="Calibri" w:hAnsi="Calibri"/>
                <w:bCs/>
                <w:lang w:val="fr-FR"/>
              </w:rPr>
              <w:t xml:space="preserve"> of)  </w:t>
            </w:r>
          </w:p>
        </w:tc>
        <w:tc>
          <w:tcPr>
            <w:tcW w:w="1417" w:type="dxa"/>
          </w:tcPr>
          <w:p w14:paraId="3E6EC95F" w14:textId="77777777" w:rsidR="00FE501C" w:rsidRDefault="00FE501C" w:rsidP="00E362F0">
            <w:pPr>
              <w:spacing w:before="40" w:after="40"/>
              <w:jc w:val="center"/>
              <w:rPr>
                <w:rStyle w:val="Hyperlink"/>
                <w:color w:val="000000" w:themeColor="text1"/>
                <w:sz w:val="22"/>
                <w:szCs w:val="22"/>
              </w:rPr>
            </w:pPr>
            <w:r>
              <w:rPr>
                <w:rStyle w:val="Hyperlink"/>
                <w:color w:val="000000" w:themeColor="text1"/>
                <w:sz w:val="22"/>
                <w:szCs w:val="22"/>
              </w:rPr>
              <w:t>Q.7/1</w:t>
            </w:r>
          </w:p>
        </w:tc>
        <w:tc>
          <w:tcPr>
            <w:tcW w:w="1559" w:type="dxa"/>
          </w:tcPr>
          <w:p w14:paraId="3B302697" w14:textId="77777777" w:rsidR="00FE501C" w:rsidRDefault="00924DD4" w:rsidP="00E362F0">
            <w:pPr>
              <w:spacing w:before="40" w:after="40"/>
              <w:jc w:val="center"/>
              <w:rPr>
                <w:rStyle w:val="Hyperlink"/>
                <w:rFonts w:ascii="Calibri" w:hAnsi="Calibri"/>
                <w:lang w:val="fr-FR"/>
              </w:rPr>
            </w:pPr>
            <w:hyperlink r:id="rId212" w:history="1">
              <w:r w:rsidR="00FE501C" w:rsidRPr="00EF4782">
                <w:rPr>
                  <w:rStyle w:val="Hyperlink"/>
                  <w:rFonts w:ascii="Calibri" w:hAnsi="Calibri"/>
                  <w:lang w:val="fr-FR"/>
                </w:rPr>
                <w:t>1/299</w:t>
              </w:r>
            </w:hyperlink>
          </w:p>
        </w:tc>
        <w:tc>
          <w:tcPr>
            <w:tcW w:w="284" w:type="dxa"/>
          </w:tcPr>
          <w:p w14:paraId="414549F8" w14:textId="77777777" w:rsidR="00FE501C" w:rsidRDefault="00FE501C" w:rsidP="00E362F0">
            <w:pPr>
              <w:jc w:val="center"/>
              <w:rPr>
                <w:sz w:val="20"/>
              </w:rPr>
            </w:pPr>
          </w:p>
        </w:tc>
        <w:tc>
          <w:tcPr>
            <w:tcW w:w="236" w:type="dxa"/>
          </w:tcPr>
          <w:p w14:paraId="1A338424" w14:textId="77777777" w:rsidR="00FE501C" w:rsidRDefault="00FE501C" w:rsidP="00E362F0">
            <w:pPr>
              <w:jc w:val="center"/>
              <w:rPr>
                <w:sz w:val="20"/>
              </w:rPr>
            </w:pPr>
          </w:p>
        </w:tc>
        <w:tc>
          <w:tcPr>
            <w:tcW w:w="331" w:type="dxa"/>
          </w:tcPr>
          <w:p w14:paraId="456112C6" w14:textId="77777777" w:rsidR="00FE501C" w:rsidRPr="0033213C" w:rsidRDefault="00FE501C" w:rsidP="00E362F0">
            <w:pPr>
              <w:jc w:val="center"/>
              <w:rPr>
                <w:sz w:val="20"/>
              </w:rPr>
            </w:pPr>
          </w:p>
        </w:tc>
        <w:tc>
          <w:tcPr>
            <w:tcW w:w="283" w:type="dxa"/>
          </w:tcPr>
          <w:p w14:paraId="381A0A86" w14:textId="77777777" w:rsidR="00FE501C" w:rsidRPr="0033213C" w:rsidRDefault="00FE501C" w:rsidP="00E362F0">
            <w:pPr>
              <w:jc w:val="center"/>
              <w:rPr>
                <w:sz w:val="20"/>
              </w:rPr>
            </w:pPr>
          </w:p>
        </w:tc>
        <w:tc>
          <w:tcPr>
            <w:tcW w:w="284" w:type="dxa"/>
          </w:tcPr>
          <w:p w14:paraId="5A12934A" w14:textId="77777777" w:rsidR="00FE501C" w:rsidRPr="0033213C" w:rsidRDefault="00FE501C" w:rsidP="00E362F0">
            <w:pPr>
              <w:jc w:val="center"/>
              <w:rPr>
                <w:sz w:val="20"/>
              </w:rPr>
            </w:pPr>
          </w:p>
        </w:tc>
        <w:tc>
          <w:tcPr>
            <w:tcW w:w="283" w:type="dxa"/>
          </w:tcPr>
          <w:p w14:paraId="15A96B35" w14:textId="77777777" w:rsidR="00FE501C" w:rsidRDefault="00FE501C" w:rsidP="00E362F0">
            <w:pPr>
              <w:jc w:val="center"/>
              <w:rPr>
                <w:sz w:val="20"/>
              </w:rPr>
            </w:pPr>
          </w:p>
        </w:tc>
        <w:tc>
          <w:tcPr>
            <w:tcW w:w="284" w:type="dxa"/>
          </w:tcPr>
          <w:p w14:paraId="1F828442" w14:textId="77777777" w:rsidR="00FE501C" w:rsidRPr="0033213C" w:rsidRDefault="00FE501C" w:rsidP="00E362F0">
            <w:pPr>
              <w:jc w:val="center"/>
              <w:rPr>
                <w:sz w:val="20"/>
              </w:rPr>
            </w:pPr>
          </w:p>
        </w:tc>
        <w:tc>
          <w:tcPr>
            <w:tcW w:w="236" w:type="dxa"/>
          </w:tcPr>
          <w:p w14:paraId="6D188DB3" w14:textId="77777777" w:rsidR="00FE501C" w:rsidRPr="0033213C" w:rsidRDefault="00FE501C" w:rsidP="00E362F0">
            <w:pPr>
              <w:jc w:val="center"/>
              <w:rPr>
                <w:sz w:val="20"/>
              </w:rPr>
            </w:pPr>
          </w:p>
        </w:tc>
        <w:tc>
          <w:tcPr>
            <w:tcW w:w="473" w:type="dxa"/>
          </w:tcPr>
          <w:p w14:paraId="6200EEEE" w14:textId="77777777" w:rsidR="00FE501C" w:rsidRPr="0033213C" w:rsidRDefault="00FE501C" w:rsidP="00E362F0">
            <w:pPr>
              <w:jc w:val="center"/>
              <w:rPr>
                <w:sz w:val="20"/>
              </w:rPr>
            </w:pPr>
          </w:p>
        </w:tc>
        <w:tc>
          <w:tcPr>
            <w:tcW w:w="425" w:type="dxa"/>
          </w:tcPr>
          <w:p w14:paraId="58DB17AC" w14:textId="77777777" w:rsidR="00FE501C" w:rsidRDefault="00FE501C" w:rsidP="00E362F0">
            <w:pPr>
              <w:jc w:val="center"/>
              <w:rPr>
                <w:sz w:val="20"/>
              </w:rPr>
            </w:pPr>
          </w:p>
        </w:tc>
        <w:tc>
          <w:tcPr>
            <w:tcW w:w="425" w:type="dxa"/>
          </w:tcPr>
          <w:p w14:paraId="6827FAF2" w14:textId="77777777" w:rsidR="00FE501C" w:rsidRDefault="00FE501C" w:rsidP="00E362F0">
            <w:pPr>
              <w:jc w:val="center"/>
              <w:rPr>
                <w:sz w:val="20"/>
              </w:rPr>
            </w:pPr>
          </w:p>
        </w:tc>
        <w:tc>
          <w:tcPr>
            <w:tcW w:w="425" w:type="dxa"/>
          </w:tcPr>
          <w:p w14:paraId="60D31178" w14:textId="77777777" w:rsidR="00FE501C" w:rsidRPr="0033213C" w:rsidRDefault="00FE501C" w:rsidP="00E362F0">
            <w:pPr>
              <w:jc w:val="center"/>
              <w:rPr>
                <w:sz w:val="20"/>
              </w:rPr>
            </w:pPr>
          </w:p>
        </w:tc>
        <w:tc>
          <w:tcPr>
            <w:tcW w:w="426" w:type="dxa"/>
          </w:tcPr>
          <w:p w14:paraId="1C521697" w14:textId="77777777" w:rsidR="00FE501C" w:rsidRPr="0033213C" w:rsidRDefault="00FE501C" w:rsidP="00E362F0">
            <w:pPr>
              <w:jc w:val="center"/>
              <w:rPr>
                <w:sz w:val="20"/>
              </w:rPr>
            </w:pPr>
          </w:p>
        </w:tc>
        <w:tc>
          <w:tcPr>
            <w:tcW w:w="2835" w:type="dxa"/>
          </w:tcPr>
          <w:p w14:paraId="14396B36" w14:textId="77777777" w:rsidR="00FE501C" w:rsidRPr="006575DA" w:rsidRDefault="00FE501C" w:rsidP="00E362F0">
            <w:pPr>
              <w:spacing w:before="40" w:after="40"/>
              <w:rPr>
                <w:rFonts w:ascii="Calibri" w:hAnsi="Calibri"/>
                <w:bCs/>
                <w:sz w:val="22"/>
                <w:szCs w:val="22"/>
                <w:lang w:val="fr-FR"/>
              </w:rPr>
            </w:pPr>
            <w:r>
              <w:rPr>
                <w:rFonts w:ascii="Calibri" w:hAnsi="Calibri"/>
                <w:bCs/>
                <w:lang w:val="fr-FR"/>
              </w:rPr>
              <w:t>-</w:t>
            </w:r>
          </w:p>
        </w:tc>
      </w:tr>
      <w:tr w:rsidR="00FE501C" w:rsidRPr="005C4F52" w14:paraId="0BD62179" w14:textId="77777777" w:rsidTr="00E362F0">
        <w:trPr>
          <w:trHeight w:val="567"/>
        </w:trPr>
        <w:tc>
          <w:tcPr>
            <w:tcW w:w="2972" w:type="dxa"/>
          </w:tcPr>
          <w:p w14:paraId="225B4650" w14:textId="77777777" w:rsidR="00FE501C" w:rsidRPr="00C2612E" w:rsidRDefault="00FE501C" w:rsidP="00E362F0">
            <w:pPr>
              <w:spacing w:before="40" w:after="40"/>
              <w:rPr>
                <w:rFonts w:ascii="Calibri" w:hAnsi="Calibri"/>
                <w:bCs/>
                <w:lang w:val="en-US"/>
              </w:rPr>
            </w:pPr>
            <w:r w:rsidRPr="00C2612E">
              <w:rPr>
                <w:rFonts w:ascii="Calibri" w:hAnsi="Calibri"/>
                <w:bCs/>
                <w:lang w:val="en-US"/>
              </w:rPr>
              <w:t xml:space="preserve">Content for Chapter 4 of the Draft Question 7/1 Final Report 2021    </w:t>
            </w:r>
          </w:p>
        </w:tc>
        <w:tc>
          <w:tcPr>
            <w:tcW w:w="1418" w:type="dxa"/>
          </w:tcPr>
          <w:p w14:paraId="22A542A8" w14:textId="77777777" w:rsidR="00FE501C" w:rsidRPr="00DF5B6E" w:rsidRDefault="00FE501C" w:rsidP="00E362F0">
            <w:pPr>
              <w:spacing w:before="40" w:after="40"/>
              <w:rPr>
                <w:rFonts w:ascii="Calibri" w:hAnsi="Calibri"/>
                <w:bCs/>
                <w:lang w:val="fr-FR"/>
              </w:rPr>
            </w:pPr>
            <w:proofErr w:type="spellStart"/>
            <w:r w:rsidRPr="00EF4782">
              <w:rPr>
                <w:rFonts w:ascii="Calibri" w:hAnsi="Calibri"/>
                <w:bCs/>
                <w:lang w:val="fr-FR"/>
              </w:rPr>
              <w:t>Bosnia</w:t>
            </w:r>
            <w:proofErr w:type="spellEnd"/>
            <w:r w:rsidRPr="00EF4782">
              <w:rPr>
                <w:rFonts w:ascii="Calibri" w:hAnsi="Calibri"/>
                <w:bCs/>
                <w:lang w:val="fr-FR"/>
              </w:rPr>
              <w:t xml:space="preserve"> and </w:t>
            </w:r>
            <w:proofErr w:type="spellStart"/>
            <w:r w:rsidRPr="00EF4782">
              <w:rPr>
                <w:rFonts w:ascii="Calibri" w:hAnsi="Calibri"/>
                <w:bCs/>
                <w:lang w:val="fr-FR"/>
              </w:rPr>
              <w:t>Herzegovina</w:t>
            </w:r>
            <w:proofErr w:type="spellEnd"/>
            <w:r w:rsidRPr="00EF4782">
              <w:rPr>
                <w:rFonts w:ascii="Calibri" w:hAnsi="Calibri"/>
                <w:bCs/>
                <w:lang w:val="fr-FR"/>
              </w:rPr>
              <w:t xml:space="preserve">  </w:t>
            </w:r>
          </w:p>
        </w:tc>
        <w:tc>
          <w:tcPr>
            <w:tcW w:w="1417" w:type="dxa"/>
          </w:tcPr>
          <w:p w14:paraId="38FAE778" w14:textId="77777777" w:rsidR="00FE501C" w:rsidRDefault="00FE501C" w:rsidP="00E362F0">
            <w:pPr>
              <w:spacing w:before="40" w:after="40"/>
              <w:jc w:val="center"/>
              <w:rPr>
                <w:rStyle w:val="Hyperlink"/>
                <w:color w:val="000000" w:themeColor="text1"/>
                <w:sz w:val="22"/>
                <w:szCs w:val="22"/>
              </w:rPr>
            </w:pPr>
            <w:r>
              <w:rPr>
                <w:rStyle w:val="Hyperlink"/>
                <w:color w:val="000000" w:themeColor="text1"/>
                <w:sz w:val="22"/>
                <w:szCs w:val="22"/>
              </w:rPr>
              <w:t>Q.7/1</w:t>
            </w:r>
          </w:p>
        </w:tc>
        <w:tc>
          <w:tcPr>
            <w:tcW w:w="1559" w:type="dxa"/>
          </w:tcPr>
          <w:p w14:paraId="0C8EC887" w14:textId="77777777" w:rsidR="00FE501C" w:rsidRDefault="00924DD4" w:rsidP="00E362F0">
            <w:pPr>
              <w:spacing w:before="40" w:after="40"/>
              <w:jc w:val="center"/>
              <w:rPr>
                <w:rStyle w:val="Hyperlink"/>
                <w:rFonts w:ascii="Calibri" w:hAnsi="Calibri"/>
                <w:lang w:val="fr-FR"/>
              </w:rPr>
            </w:pPr>
            <w:hyperlink r:id="rId213" w:history="1">
              <w:r w:rsidR="00FE501C" w:rsidRPr="00EF4782">
                <w:rPr>
                  <w:rStyle w:val="Hyperlink"/>
                  <w:rFonts w:ascii="Calibri" w:hAnsi="Calibri"/>
                  <w:lang w:val="fr-FR"/>
                </w:rPr>
                <w:t>1/315</w:t>
              </w:r>
            </w:hyperlink>
          </w:p>
        </w:tc>
        <w:tc>
          <w:tcPr>
            <w:tcW w:w="284" w:type="dxa"/>
          </w:tcPr>
          <w:p w14:paraId="5CAFA607" w14:textId="77777777" w:rsidR="00FE501C" w:rsidRDefault="00FE501C" w:rsidP="00E362F0">
            <w:pPr>
              <w:jc w:val="center"/>
              <w:rPr>
                <w:sz w:val="20"/>
              </w:rPr>
            </w:pPr>
            <w:r>
              <w:rPr>
                <w:rFonts w:ascii="Calibri" w:hAnsi="Calibri"/>
                <w:lang w:val="fr-FR"/>
              </w:rPr>
              <w:t>1</w:t>
            </w:r>
          </w:p>
        </w:tc>
        <w:tc>
          <w:tcPr>
            <w:tcW w:w="236" w:type="dxa"/>
          </w:tcPr>
          <w:p w14:paraId="59814337" w14:textId="77777777" w:rsidR="00FE501C" w:rsidRDefault="00FE501C" w:rsidP="00E362F0">
            <w:pPr>
              <w:jc w:val="center"/>
              <w:rPr>
                <w:sz w:val="20"/>
              </w:rPr>
            </w:pPr>
          </w:p>
        </w:tc>
        <w:tc>
          <w:tcPr>
            <w:tcW w:w="331" w:type="dxa"/>
          </w:tcPr>
          <w:p w14:paraId="4EFC8BAB" w14:textId="77777777" w:rsidR="00FE501C" w:rsidRPr="0033213C" w:rsidRDefault="00FE501C" w:rsidP="00E362F0">
            <w:pPr>
              <w:jc w:val="center"/>
              <w:rPr>
                <w:sz w:val="20"/>
              </w:rPr>
            </w:pPr>
          </w:p>
        </w:tc>
        <w:tc>
          <w:tcPr>
            <w:tcW w:w="283" w:type="dxa"/>
          </w:tcPr>
          <w:p w14:paraId="4986EE2C" w14:textId="77777777" w:rsidR="00FE501C" w:rsidRPr="0033213C" w:rsidRDefault="00FE501C" w:rsidP="00E362F0">
            <w:pPr>
              <w:jc w:val="center"/>
              <w:rPr>
                <w:sz w:val="20"/>
              </w:rPr>
            </w:pPr>
          </w:p>
        </w:tc>
        <w:tc>
          <w:tcPr>
            <w:tcW w:w="284" w:type="dxa"/>
          </w:tcPr>
          <w:p w14:paraId="586BD9A9" w14:textId="77777777" w:rsidR="00FE501C" w:rsidRPr="0033213C" w:rsidRDefault="00FE501C" w:rsidP="00E362F0">
            <w:pPr>
              <w:jc w:val="center"/>
              <w:rPr>
                <w:sz w:val="20"/>
              </w:rPr>
            </w:pPr>
          </w:p>
        </w:tc>
        <w:tc>
          <w:tcPr>
            <w:tcW w:w="283" w:type="dxa"/>
          </w:tcPr>
          <w:p w14:paraId="3C8A13C4" w14:textId="77777777" w:rsidR="00FE501C" w:rsidRDefault="00FE501C" w:rsidP="00E362F0">
            <w:pPr>
              <w:jc w:val="center"/>
              <w:rPr>
                <w:sz w:val="20"/>
              </w:rPr>
            </w:pPr>
          </w:p>
        </w:tc>
        <w:tc>
          <w:tcPr>
            <w:tcW w:w="284" w:type="dxa"/>
          </w:tcPr>
          <w:p w14:paraId="18252B36" w14:textId="77777777" w:rsidR="00FE501C" w:rsidRPr="0033213C" w:rsidRDefault="00FE501C" w:rsidP="00E362F0">
            <w:pPr>
              <w:jc w:val="center"/>
              <w:rPr>
                <w:sz w:val="20"/>
              </w:rPr>
            </w:pPr>
          </w:p>
        </w:tc>
        <w:tc>
          <w:tcPr>
            <w:tcW w:w="236" w:type="dxa"/>
          </w:tcPr>
          <w:p w14:paraId="64F76465" w14:textId="77777777" w:rsidR="00FE501C" w:rsidRPr="0033213C" w:rsidRDefault="00FE501C" w:rsidP="00E362F0">
            <w:pPr>
              <w:jc w:val="center"/>
              <w:rPr>
                <w:sz w:val="20"/>
              </w:rPr>
            </w:pPr>
          </w:p>
        </w:tc>
        <w:tc>
          <w:tcPr>
            <w:tcW w:w="473" w:type="dxa"/>
          </w:tcPr>
          <w:p w14:paraId="01D37639" w14:textId="77777777" w:rsidR="00FE501C" w:rsidRPr="0033213C" w:rsidRDefault="00FE501C" w:rsidP="00E362F0">
            <w:pPr>
              <w:jc w:val="center"/>
              <w:rPr>
                <w:sz w:val="20"/>
              </w:rPr>
            </w:pPr>
          </w:p>
        </w:tc>
        <w:tc>
          <w:tcPr>
            <w:tcW w:w="425" w:type="dxa"/>
          </w:tcPr>
          <w:p w14:paraId="286B2207" w14:textId="77777777" w:rsidR="00FE501C" w:rsidRDefault="00FE501C" w:rsidP="00E362F0">
            <w:pPr>
              <w:jc w:val="center"/>
              <w:rPr>
                <w:sz w:val="20"/>
              </w:rPr>
            </w:pPr>
          </w:p>
        </w:tc>
        <w:tc>
          <w:tcPr>
            <w:tcW w:w="425" w:type="dxa"/>
          </w:tcPr>
          <w:p w14:paraId="31053EAA" w14:textId="77777777" w:rsidR="00FE501C" w:rsidRDefault="00FE501C" w:rsidP="00E362F0">
            <w:pPr>
              <w:jc w:val="center"/>
              <w:rPr>
                <w:sz w:val="20"/>
              </w:rPr>
            </w:pPr>
          </w:p>
        </w:tc>
        <w:tc>
          <w:tcPr>
            <w:tcW w:w="425" w:type="dxa"/>
          </w:tcPr>
          <w:p w14:paraId="3141BB41" w14:textId="77777777" w:rsidR="00FE501C" w:rsidRPr="0033213C" w:rsidRDefault="00FE501C" w:rsidP="00E362F0">
            <w:pPr>
              <w:jc w:val="center"/>
              <w:rPr>
                <w:sz w:val="20"/>
              </w:rPr>
            </w:pPr>
            <w:r>
              <w:rPr>
                <w:rFonts w:ascii="Calibri" w:hAnsi="Calibri"/>
                <w:lang w:val="fr-FR"/>
              </w:rPr>
              <w:t>1</w:t>
            </w:r>
          </w:p>
        </w:tc>
        <w:tc>
          <w:tcPr>
            <w:tcW w:w="426" w:type="dxa"/>
          </w:tcPr>
          <w:p w14:paraId="41B968A2" w14:textId="77777777" w:rsidR="00FE501C" w:rsidRPr="0033213C" w:rsidRDefault="00FE501C" w:rsidP="00E362F0">
            <w:pPr>
              <w:jc w:val="center"/>
              <w:rPr>
                <w:sz w:val="20"/>
              </w:rPr>
            </w:pPr>
          </w:p>
        </w:tc>
        <w:tc>
          <w:tcPr>
            <w:tcW w:w="2835" w:type="dxa"/>
          </w:tcPr>
          <w:p w14:paraId="00EFD54A" w14:textId="77777777" w:rsidR="00FE501C" w:rsidRPr="00C2612E" w:rsidRDefault="00FE501C" w:rsidP="00E362F0">
            <w:pPr>
              <w:spacing w:before="40" w:after="40"/>
              <w:rPr>
                <w:rFonts w:ascii="Calibri" w:hAnsi="Calibri"/>
                <w:bCs/>
                <w:sz w:val="22"/>
                <w:szCs w:val="22"/>
                <w:lang w:val="en-US"/>
              </w:rPr>
            </w:pPr>
            <w:r w:rsidRPr="00C2612E">
              <w:rPr>
                <w:rFonts w:ascii="Calibri" w:hAnsi="Calibri"/>
                <w:bCs/>
                <w:lang w:val="en-US"/>
              </w:rPr>
              <w:t xml:space="preserve">Chapter 4 – Conclusions and general recommendation (Section </w:t>
            </w:r>
            <w:proofErr w:type="gramStart"/>
            <w:r w:rsidRPr="00C2612E">
              <w:rPr>
                <w:rFonts w:ascii="Calibri" w:hAnsi="Calibri"/>
                <w:bCs/>
                <w:lang w:val="en-US"/>
              </w:rPr>
              <w:t>4  of</w:t>
            </w:r>
            <w:proofErr w:type="gramEnd"/>
            <w:r w:rsidRPr="00C2612E">
              <w:rPr>
                <w:rFonts w:ascii="Calibri" w:hAnsi="Calibri"/>
                <w:bCs/>
                <w:lang w:val="en-US"/>
              </w:rPr>
              <w:t xml:space="preserve"> the Q7 Final Report)</w:t>
            </w:r>
          </w:p>
        </w:tc>
      </w:tr>
      <w:tr w:rsidR="00FE501C" w:rsidRPr="0033213C" w14:paraId="0E539B27" w14:textId="77777777" w:rsidTr="00E362F0">
        <w:trPr>
          <w:trHeight w:val="567"/>
        </w:trPr>
        <w:tc>
          <w:tcPr>
            <w:tcW w:w="2972" w:type="dxa"/>
          </w:tcPr>
          <w:p w14:paraId="30CECB2B" w14:textId="77777777" w:rsidR="00FE501C" w:rsidRPr="00C2612E" w:rsidRDefault="00FE501C" w:rsidP="00E362F0">
            <w:pPr>
              <w:spacing w:before="40" w:after="40"/>
              <w:rPr>
                <w:rFonts w:ascii="Calibri" w:hAnsi="Calibri"/>
                <w:bCs/>
                <w:lang w:val="en-US"/>
              </w:rPr>
            </w:pPr>
            <w:r w:rsidRPr="00C2612E">
              <w:rPr>
                <w:rFonts w:ascii="Calibri" w:hAnsi="Calibri"/>
                <w:bCs/>
                <w:lang w:val="en-US"/>
              </w:rPr>
              <w:lastRenderedPageBreak/>
              <w:t>Question 7/1 contribution for ensuring intra-sectoral collaboration of ITU-D study groups</w:t>
            </w:r>
          </w:p>
        </w:tc>
        <w:tc>
          <w:tcPr>
            <w:tcW w:w="1418" w:type="dxa"/>
          </w:tcPr>
          <w:p w14:paraId="0854F60C" w14:textId="77777777" w:rsidR="00FE501C" w:rsidRPr="00DF5B6E" w:rsidRDefault="00FE501C" w:rsidP="00E362F0">
            <w:pPr>
              <w:spacing w:before="40" w:after="40"/>
              <w:rPr>
                <w:rFonts w:ascii="Calibri" w:hAnsi="Calibri"/>
                <w:bCs/>
                <w:lang w:val="fr-FR"/>
              </w:rPr>
            </w:pPr>
            <w:proofErr w:type="spellStart"/>
            <w:r w:rsidRPr="00EF4782">
              <w:rPr>
                <w:rFonts w:ascii="Calibri" w:hAnsi="Calibri"/>
                <w:bCs/>
                <w:lang w:val="fr-FR"/>
              </w:rPr>
              <w:t>Russian</w:t>
            </w:r>
            <w:proofErr w:type="spellEnd"/>
            <w:r w:rsidRPr="00EF4782">
              <w:rPr>
                <w:rFonts w:ascii="Calibri" w:hAnsi="Calibri"/>
                <w:bCs/>
                <w:lang w:val="fr-FR"/>
              </w:rPr>
              <w:t xml:space="preserve"> </w:t>
            </w:r>
            <w:proofErr w:type="spellStart"/>
            <w:r w:rsidRPr="00EF4782">
              <w:rPr>
                <w:rFonts w:ascii="Calibri" w:hAnsi="Calibri"/>
                <w:bCs/>
                <w:lang w:val="fr-FR"/>
              </w:rPr>
              <w:t>Federation</w:t>
            </w:r>
            <w:proofErr w:type="spellEnd"/>
            <w:r w:rsidRPr="00EF4782">
              <w:rPr>
                <w:rFonts w:ascii="Calibri" w:hAnsi="Calibri"/>
                <w:bCs/>
                <w:lang w:val="fr-FR"/>
              </w:rPr>
              <w:t xml:space="preserve">  </w:t>
            </w:r>
          </w:p>
        </w:tc>
        <w:tc>
          <w:tcPr>
            <w:tcW w:w="1417" w:type="dxa"/>
          </w:tcPr>
          <w:p w14:paraId="3E6FD5C8" w14:textId="77777777" w:rsidR="00FE501C" w:rsidRDefault="00FE501C" w:rsidP="00E362F0">
            <w:pPr>
              <w:spacing w:before="40" w:after="40"/>
              <w:jc w:val="center"/>
              <w:rPr>
                <w:rStyle w:val="Hyperlink"/>
                <w:color w:val="000000" w:themeColor="text1"/>
                <w:sz w:val="22"/>
                <w:szCs w:val="22"/>
              </w:rPr>
            </w:pPr>
            <w:r>
              <w:rPr>
                <w:rStyle w:val="Hyperlink"/>
                <w:color w:val="000000" w:themeColor="text1"/>
                <w:sz w:val="22"/>
                <w:szCs w:val="22"/>
              </w:rPr>
              <w:t>Q.7/1</w:t>
            </w:r>
          </w:p>
        </w:tc>
        <w:tc>
          <w:tcPr>
            <w:tcW w:w="1559" w:type="dxa"/>
          </w:tcPr>
          <w:p w14:paraId="63692A51" w14:textId="77777777" w:rsidR="00FE501C" w:rsidRDefault="00924DD4" w:rsidP="00E362F0">
            <w:pPr>
              <w:spacing w:before="40" w:after="40"/>
              <w:jc w:val="center"/>
              <w:rPr>
                <w:rStyle w:val="Hyperlink"/>
                <w:rFonts w:ascii="Calibri" w:hAnsi="Calibri"/>
                <w:lang w:val="fr-FR"/>
              </w:rPr>
            </w:pPr>
            <w:hyperlink r:id="rId214" w:history="1">
              <w:r w:rsidR="00FE501C" w:rsidRPr="00EF4782">
                <w:rPr>
                  <w:rStyle w:val="Hyperlink"/>
                  <w:rFonts w:ascii="Calibri" w:hAnsi="Calibri"/>
                  <w:lang w:val="fr-FR"/>
                </w:rPr>
                <w:t>1/319</w:t>
              </w:r>
            </w:hyperlink>
          </w:p>
        </w:tc>
        <w:tc>
          <w:tcPr>
            <w:tcW w:w="284" w:type="dxa"/>
          </w:tcPr>
          <w:p w14:paraId="548940B0" w14:textId="77777777" w:rsidR="00FE501C" w:rsidRDefault="00FE501C" w:rsidP="00E362F0">
            <w:pPr>
              <w:jc w:val="center"/>
              <w:rPr>
                <w:sz w:val="20"/>
              </w:rPr>
            </w:pPr>
          </w:p>
        </w:tc>
        <w:tc>
          <w:tcPr>
            <w:tcW w:w="236" w:type="dxa"/>
          </w:tcPr>
          <w:p w14:paraId="308382EB" w14:textId="77777777" w:rsidR="00FE501C" w:rsidRDefault="00FE501C" w:rsidP="00E362F0">
            <w:pPr>
              <w:jc w:val="center"/>
              <w:rPr>
                <w:sz w:val="20"/>
              </w:rPr>
            </w:pPr>
          </w:p>
        </w:tc>
        <w:tc>
          <w:tcPr>
            <w:tcW w:w="331" w:type="dxa"/>
          </w:tcPr>
          <w:p w14:paraId="40424930" w14:textId="77777777" w:rsidR="00FE501C" w:rsidRPr="0033213C" w:rsidRDefault="00FE501C" w:rsidP="00E362F0">
            <w:pPr>
              <w:jc w:val="center"/>
              <w:rPr>
                <w:sz w:val="20"/>
              </w:rPr>
            </w:pPr>
          </w:p>
        </w:tc>
        <w:tc>
          <w:tcPr>
            <w:tcW w:w="283" w:type="dxa"/>
          </w:tcPr>
          <w:p w14:paraId="49FE8BC8" w14:textId="77777777" w:rsidR="00FE501C" w:rsidRPr="0033213C" w:rsidRDefault="00FE501C" w:rsidP="00E362F0">
            <w:pPr>
              <w:jc w:val="center"/>
              <w:rPr>
                <w:sz w:val="20"/>
              </w:rPr>
            </w:pPr>
          </w:p>
        </w:tc>
        <w:tc>
          <w:tcPr>
            <w:tcW w:w="284" w:type="dxa"/>
          </w:tcPr>
          <w:p w14:paraId="45454D39" w14:textId="77777777" w:rsidR="00FE501C" w:rsidRPr="0033213C" w:rsidRDefault="00FE501C" w:rsidP="00E362F0">
            <w:pPr>
              <w:jc w:val="center"/>
              <w:rPr>
                <w:sz w:val="20"/>
              </w:rPr>
            </w:pPr>
          </w:p>
        </w:tc>
        <w:tc>
          <w:tcPr>
            <w:tcW w:w="283" w:type="dxa"/>
          </w:tcPr>
          <w:p w14:paraId="0EB06E2F" w14:textId="77777777" w:rsidR="00FE501C" w:rsidRDefault="00FE501C" w:rsidP="00E362F0">
            <w:pPr>
              <w:jc w:val="center"/>
              <w:rPr>
                <w:sz w:val="20"/>
              </w:rPr>
            </w:pPr>
          </w:p>
        </w:tc>
        <w:tc>
          <w:tcPr>
            <w:tcW w:w="284" w:type="dxa"/>
          </w:tcPr>
          <w:p w14:paraId="217FB8D3" w14:textId="77777777" w:rsidR="00FE501C" w:rsidRPr="0033213C" w:rsidRDefault="00FE501C" w:rsidP="00E362F0">
            <w:pPr>
              <w:jc w:val="center"/>
              <w:rPr>
                <w:sz w:val="20"/>
              </w:rPr>
            </w:pPr>
          </w:p>
        </w:tc>
        <w:tc>
          <w:tcPr>
            <w:tcW w:w="236" w:type="dxa"/>
          </w:tcPr>
          <w:p w14:paraId="3BE22F86" w14:textId="77777777" w:rsidR="00FE501C" w:rsidRPr="0033213C" w:rsidRDefault="00FE501C" w:rsidP="00E362F0">
            <w:pPr>
              <w:jc w:val="center"/>
              <w:rPr>
                <w:sz w:val="20"/>
              </w:rPr>
            </w:pPr>
          </w:p>
        </w:tc>
        <w:tc>
          <w:tcPr>
            <w:tcW w:w="473" w:type="dxa"/>
          </w:tcPr>
          <w:p w14:paraId="6F45FC59" w14:textId="77777777" w:rsidR="00FE501C" w:rsidRPr="0033213C" w:rsidRDefault="00FE501C" w:rsidP="00E362F0">
            <w:pPr>
              <w:jc w:val="center"/>
              <w:rPr>
                <w:sz w:val="20"/>
              </w:rPr>
            </w:pPr>
          </w:p>
        </w:tc>
        <w:tc>
          <w:tcPr>
            <w:tcW w:w="425" w:type="dxa"/>
          </w:tcPr>
          <w:p w14:paraId="6AEEC5E9" w14:textId="77777777" w:rsidR="00FE501C" w:rsidRDefault="00FE501C" w:rsidP="00E362F0">
            <w:pPr>
              <w:jc w:val="center"/>
              <w:rPr>
                <w:sz w:val="20"/>
              </w:rPr>
            </w:pPr>
          </w:p>
        </w:tc>
        <w:tc>
          <w:tcPr>
            <w:tcW w:w="425" w:type="dxa"/>
          </w:tcPr>
          <w:p w14:paraId="652B64EB" w14:textId="77777777" w:rsidR="00FE501C" w:rsidRDefault="00FE501C" w:rsidP="00E362F0">
            <w:pPr>
              <w:jc w:val="center"/>
              <w:rPr>
                <w:sz w:val="20"/>
              </w:rPr>
            </w:pPr>
          </w:p>
        </w:tc>
        <w:tc>
          <w:tcPr>
            <w:tcW w:w="425" w:type="dxa"/>
          </w:tcPr>
          <w:p w14:paraId="4CCB6D27" w14:textId="77777777" w:rsidR="00FE501C" w:rsidRPr="0033213C" w:rsidRDefault="00FE501C" w:rsidP="00E362F0">
            <w:pPr>
              <w:jc w:val="center"/>
              <w:rPr>
                <w:sz w:val="20"/>
              </w:rPr>
            </w:pPr>
          </w:p>
        </w:tc>
        <w:tc>
          <w:tcPr>
            <w:tcW w:w="426" w:type="dxa"/>
          </w:tcPr>
          <w:p w14:paraId="33274C95" w14:textId="77777777" w:rsidR="00FE501C" w:rsidRPr="0033213C" w:rsidRDefault="00FE501C" w:rsidP="00E362F0">
            <w:pPr>
              <w:jc w:val="center"/>
              <w:rPr>
                <w:sz w:val="20"/>
              </w:rPr>
            </w:pPr>
          </w:p>
        </w:tc>
        <w:tc>
          <w:tcPr>
            <w:tcW w:w="2835" w:type="dxa"/>
          </w:tcPr>
          <w:p w14:paraId="05B1BAB0" w14:textId="77777777" w:rsidR="00FE501C" w:rsidRPr="006575DA" w:rsidRDefault="00FE501C" w:rsidP="00E362F0">
            <w:pPr>
              <w:spacing w:before="40" w:after="40"/>
              <w:rPr>
                <w:rFonts w:ascii="Calibri" w:hAnsi="Calibri"/>
                <w:bCs/>
                <w:sz w:val="22"/>
                <w:szCs w:val="22"/>
                <w:lang w:val="fr-FR"/>
              </w:rPr>
            </w:pPr>
            <w:r>
              <w:rPr>
                <w:rFonts w:ascii="Calibri" w:hAnsi="Calibri"/>
                <w:bCs/>
                <w:lang w:val="fr-FR"/>
              </w:rPr>
              <w:t>-</w:t>
            </w:r>
          </w:p>
        </w:tc>
      </w:tr>
      <w:tr w:rsidR="00FE501C" w:rsidRPr="0033213C" w14:paraId="1DD2D934" w14:textId="77777777" w:rsidTr="00E362F0">
        <w:trPr>
          <w:trHeight w:val="567"/>
        </w:trPr>
        <w:tc>
          <w:tcPr>
            <w:tcW w:w="2972" w:type="dxa"/>
          </w:tcPr>
          <w:p w14:paraId="3873D6E6" w14:textId="77777777" w:rsidR="00FE501C" w:rsidRPr="00C2612E" w:rsidRDefault="00FE501C" w:rsidP="00E362F0">
            <w:pPr>
              <w:spacing w:before="40" w:after="40"/>
              <w:rPr>
                <w:rFonts w:ascii="Calibri" w:hAnsi="Calibri"/>
                <w:bCs/>
                <w:lang w:val="en-US"/>
              </w:rPr>
            </w:pPr>
            <w:r w:rsidRPr="00C2612E">
              <w:rPr>
                <w:rFonts w:ascii="Calibri" w:hAnsi="Calibri"/>
                <w:bCs/>
                <w:lang w:val="en-US"/>
              </w:rPr>
              <w:t xml:space="preserve">Chapter 4 - Conclusions and general recommendations, section 4.2 - Promotion of accessibility in public ICT spaces, such as telecentres and public payphones    </w:t>
            </w:r>
          </w:p>
        </w:tc>
        <w:tc>
          <w:tcPr>
            <w:tcW w:w="1418" w:type="dxa"/>
          </w:tcPr>
          <w:p w14:paraId="4F080414" w14:textId="77777777" w:rsidR="00FE501C" w:rsidRPr="00DF5B6E" w:rsidRDefault="00FE501C" w:rsidP="00E362F0">
            <w:pPr>
              <w:spacing w:before="40" w:after="40"/>
              <w:rPr>
                <w:rFonts w:ascii="Calibri" w:hAnsi="Calibri"/>
                <w:bCs/>
                <w:lang w:val="fr-FR"/>
              </w:rPr>
            </w:pPr>
            <w:proofErr w:type="spellStart"/>
            <w:r w:rsidRPr="00EF4782">
              <w:rPr>
                <w:rFonts w:ascii="Calibri" w:hAnsi="Calibri"/>
                <w:bCs/>
                <w:lang w:val="fr-FR"/>
              </w:rPr>
              <w:t>Russian</w:t>
            </w:r>
            <w:proofErr w:type="spellEnd"/>
            <w:r w:rsidRPr="00EF4782">
              <w:rPr>
                <w:rFonts w:ascii="Calibri" w:hAnsi="Calibri"/>
                <w:bCs/>
                <w:lang w:val="fr-FR"/>
              </w:rPr>
              <w:t xml:space="preserve"> </w:t>
            </w:r>
            <w:proofErr w:type="spellStart"/>
            <w:r w:rsidRPr="00EF4782">
              <w:rPr>
                <w:rFonts w:ascii="Calibri" w:hAnsi="Calibri"/>
                <w:bCs/>
                <w:lang w:val="fr-FR"/>
              </w:rPr>
              <w:t>Federation</w:t>
            </w:r>
            <w:proofErr w:type="spellEnd"/>
            <w:r w:rsidRPr="00EF4782">
              <w:rPr>
                <w:rFonts w:ascii="Calibri" w:hAnsi="Calibri"/>
                <w:bCs/>
                <w:lang w:val="fr-FR"/>
              </w:rPr>
              <w:t xml:space="preserve">  </w:t>
            </w:r>
          </w:p>
        </w:tc>
        <w:tc>
          <w:tcPr>
            <w:tcW w:w="1417" w:type="dxa"/>
          </w:tcPr>
          <w:p w14:paraId="01915AE5" w14:textId="77777777" w:rsidR="00FE501C" w:rsidRDefault="00FE501C" w:rsidP="00E362F0">
            <w:pPr>
              <w:spacing w:before="40" w:after="40"/>
              <w:jc w:val="center"/>
              <w:rPr>
                <w:rStyle w:val="Hyperlink"/>
                <w:color w:val="000000" w:themeColor="text1"/>
                <w:sz w:val="22"/>
                <w:szCs w:val="22"/>
              </w:rPr>
            </w:pPr>
            <w:r>
              <w:rPr>
                <w:rStyle w:val="Hyperlink"/>
                <w:color w:val="000000" w:themeColor="text1"/>
                <w:sz w:val="22"/>
                <w:szCs w:val="22"/>
              </w:rPr>
              <w:t>Q.7/1</w:t>
            </w:r>
          </w:p>
        </w:tc>
        <w:tc>
          <w:tcPr>
            <w:tcW w:w="1559" w:type="dxa"/>
          </w:tcPr>
          <w:p w14:paraId="4058BEAF" w14:textId="77777777" w:rsidR="00FE501C" w:rsidRDefault="00924DD4" w:rsidP="00E362F0">
            <w:pPr>
              <w:spacing w:before="40" w:after="40"/>
              <w:jc w:val="center"/>
              <w:rPr>
                <w:rStyle w:val="Hyperlink"/>
                <w:rFonts w:ascii="Calibri" w:hAnsi="Calibri"/>
                <w:lang w:val="fr-FR"/>
              </w:rPr>
            </w:pPr>
            <w:hyperlink r:id="rId215" w:history="1">
              <w:r w:rsidR="00FE501C" w:rsidRPr="00EF4782">
                <w:rPr>
                  <w:rStyle w:val="Hyperlink"/>
                  <w:rFonts w:ascii="Calibri" w:hAnsi="Calibri"/>
                  <w:lang w:val="fr-FR"/>
                </w:rPr>
                <w:t>1/320</w:t>
              </w:r>
            </w:hyperlink>
          </w:p>
        </w:tc>
        <w:tc>
          <w:tcPr>
            <w:tcW w:w="284" w:type="dxa"/>
          </w:tcPr>
          <w:p w14:paraId="279821F5" w14:textId="77777777" w:rsidR="00FE501C" w:rsidRDefault="00FE501C" w:rsidP="00E362F0">
            <w:pPr>
              <w:jc w:val="center"/>
              <w:rPr>
                <w:sz w:val="20"/>
              </w:rPr>
            </w:pPr>
          </w:p>
        </w:tc>
        <w:tc>
          <w:tcPr>
            <w:tcW w:w="236" w:type="dxa"/>
          </w:tcPr>
          <w:p w14:paraId="125B85E7" w14:textId="77777777" w:rsidR="00FE501C" w:rsidRDefault="00FE501C" w:rsidP="00E362F0">
            <w:pPr>
              <w:jc w:val="center"/>
              <w:rPr>
                <w:sz w:val="20"/>
              </w:rPr>
            </w:pPr>
          </w:p>
        </w:tc>
        <w:tc>
          <w:tcPr>
            <w:tcW w:w="331" w:type="dxa"/>
          </w:tcPr>
          <w:p w14:paraId="5C2CB6D9" w14:textId="77777777" w:rsidR="00FE501C" w:rsidRPr="0033213C" w:rsidRDefault="00FE501C" w:rsidP="00E362F0">
            <w:pPr>
              <w:jc w:val="center"/>
              <w:rPr>
                <w:sz w:val="20"/>
              </w:rPr>
            </w:pPr>
          </w:p>
        </w:tc>
        <w:tc>
          <w:tcPr>
            <w:tcW w:w="283" w:type="dxa"/>
          </w:tcPr>
          <w:p w14:paraId="3A6F8B0F" w14:textId="77777777" w:rsidR="00FE501C" w:rsidRPr="0033213C" w:rsidRDefault="00FE501C" w:rsidP="00E362F0">
            <w:pPr>
              <w:jc w:val="center"/>
              <w:rPr>
                <w:sz w:val="20"/>
              </w:rPr>
            </w:pPr>
          </w:p>
        </w:tc>
        <w:tc>
          <w:tcPr>
            <w:tcW w:w="284" w:type="dxa"/>
          </w:tcPr>
          <w:p w14:paraId="64368B53" w14:textId="77777777" w:rsidR="00FE501C" w:rsidRPr="0033213C" w:rsidRDefault="00FE501C" w:rsidP="00E362F0">
            <w:pPr>
              <w:jc w:val="center"/>
              <w:rPr>
                <w:sz w:val="20"/>
              </w:rPr>
            </w:pPr>
          </w:p>
        </w:tc>
        <w:tc>
          <w:tcPr>
            <w:tcW w:w="283" w:type="dxa"/>
          </w:tcPr>
          <w:p w14:paraId="1B8BD6EE" w14:textId="77777777" w:rsidR="00FE501C" w:rsidRDefault="00FE501C" w:rsidP="00E362F0">
            <w:pPr>
              <w:jc w:val="center"/>
              <w:rPr>
                <w:sz w:val="20"/>
              </w:rPr>
            </w:pPr>
          </w:p>
        </w:tc>
        <w:tc>
          <w:tcPr>
            <w:tcW w:w="284" w:type="dxa"/>
          </w:tcPr>
          <w:p w14:paraId="5EC131E4" w14:textId="77777777" w:rsidR="00FE501C" w:rsidRPr="0033213C" w:rsidRDefault="00FE501C" w:rsidP="00E362F0">
            <w:pPr>
              <w:jc w:val="center"/>
              <w:rPr>
                <w:sz w:val="20"/>
              </w:rPr>
            </w:pPr>
          </w:p>
        </w:tc>
        <w:tc>
          <w:tcPr>
            <w:tcW w:w="236" w:type="dxa"/>
          </w:tcPr>
          <w:p w14:paraId="34A3D1F8" w14:textId="77777777" w:rsidR="00FE501C" w:rsidRPr="0033213C" w:rsidRDefault="00FE501C" w:rsidP="00E362F0">
            <w:pPr>
              <w:jc w:val="center"/>
              <w:rPr>
                <w:sz w:val="20"/>
              </w:rPr>
            </w:pPr>
          </w:p>
        </w:tc>
        <w:tc>
          <w:tcPr>
            <w:tcW w:w="473" w:type="dxa"/>
          </w:tcPr>
          <w:p w14:paraId="0BBADE47" w14:textId="77777777" w:rsidR="00FE501C" w:rsidRPr="0033213C" w:rsidRDefault="00FE501C" w:rsidP="00E362F0">
            <w:pPr>
              <w:jc w:val="center"/>
              <w:rPr>
                <w:sz w:val="20"/>
              </w:rPr>
            </w:pPr>
          </w:p>
        </w:tc>
        <w:tc>
          <w:tcPr>
            <w:tcW w:w="425" w:type="dxa"/>
          </w:tcPr>
          <w:p w14:paraId="1AEE12B3" w14:textId="77777777" w:rsidR="00FE501C" w:rsidRDefault="00FE501C" w:rsidP="00E362F0">
            <w:pPr>
              <w:jc w:val="center"/>
              <w:rPr>
                <w:sz w:val="20"/>
              </w:rPr>
            </w:pPr>
          </w:p>
        </w:tc>
        <w:tc>
          <w:tcPr>
            <w:tcW w:w="425" w:type="dxa"/>
          </w:tcPr>
          <w:p w14:paraId="3A502CC0" w14:textId="77777777" w:rsidR="00FE501C" w:rsidRDefault="00FE501C" w:rsidP="00E362F0">
            <w:pPr>
              <w:jc w:val="center"/>
              <w:rPr>
                <w:sz w:val="20"/>
              </w:rPr>
            </w:pPr>
          </w:p>
        </w:tc>
        <w:tc>
          <w:tcPr>
            <w:tcW w:w="425" w:type="dxa"/>
          </w:tcPr>
          <w:p w14:paraId="30D1A5C8" w14:textId="77777777" w:rsidR="00FE501C" w:rsidRPr="0033213C" w:rsidRDefault="00FE501C" w:rsidP="00E362F0">
            <w:pPr>
              <w:jc w:val="center"/>
              <w:rPr>
                <w:sz w:val="20"/>
              </w:rPr>
            </w:pPr>
          </w:p>
        </w:tc>
        <w:tc>
          <w:tcPr>
            <w:tcW w:w="426" w:type="dxa"/>
          </w:tcPr>
          <w:p w14:paraId="75D1AFF0" w14:textId="77777777" w:rsidR="00FE501C" w:rsidRPr="0033213C" w:rsidRDefault="00FE501C" w:rsidP="00E362F0">
            <w:pPr>
              <w:jc w:val="center"/>
              <w:rPr>
                <w:sz w:val="20"/>
              </w:rPr>
            </w:pPr>
          </w:p>
        </w:tc>
        <w:tc>
          <w:tcPr>
            <w:tcW w:w="2835" w:type="dxa"/>
          </w:tcPr>
          <w:p w14:paraId="08577291" w14:textId="77777777" w:rsidR="00FE501C" w:rsidRPr="006575DA" w:rsidRDefault="00FE501C" w:rsidP="00E362F0">
            <w:pPr>
              <w:spacing w:before="40" w:after="40"/>
              <w:rPr>
                <w:rFonts w:ascii="Calibri" w:hAnsi="Calibri"/>
                <w:bCs/>
                <w:sz w:val="22"/>
                <w:szCs w:val="22"/>
                <w:lang w:val="fr-FR"/>
              </w:rPr>
            </w:pPr>
            <w:r>
              <w:rPr>
                <w:rFonts w:ascii="Calibri" w:hAnsi="Calibri"/>
                <w:bCs/>
                <w:lang w:val="fr-FR"/>
              </w:rPr>
              <w:t>-</w:t>
            </w:r>
          </w:p>
        </w:tc>
      </w:tr>
      <w:tr w:rsidR="00FE501C" w:rsidRPr="0033213C" w14:paraId="028959A9" w14:textId="77777777" w:rsidTr="00E362F0">
        <w:trPr>
          <w:trHeight w:val="567"/>
        </w:trPr>
        <w:tc>
          <w:tcPr>
            <w:tcW w:w="2972" w:type="dxa"/>
          </w:tcPr>
          <w:p w14:paraId="3CE36008" w14:textId="77777777" w:rsidR="00FE501C" w:rsidRPr="00C2612E" w:rsidRDefault="00FE501C" w:rsidP="00E362F0">
            <w:pPr>
              <w:spacing w:before="40" w:after="40"/>
              <w:rPr>
                <w:rFonts w:ascii="Calibri" w:hAnsi="Calibri"/>
                <w:bCs/>
                <w:lang w:val="en-US"/>
              </w:rPr>
            </w:pPr>
            <w:r w:rsidRPr="00C2612E">
              <w:rPr>
                <w:rFonts w:ascii="Calibri" w:hAnsi="Calibri"/>
                <w:bCs/>
                <w:lang w:val="en-US"/>
              </w:rPr>
              <w:t xml:space="preserve">Proposals for preliminary topics for the next study period    </w:t>
            </w:r>
          </w:p>
        </w:tc>
        <w:tc>
          <w:tcPr>
            <w:tcW w:w="1418" w:type="dxa"/>
          </w:tcPr>
          <w:p w14:paraId="79E7D8F6" w14:textId="77777777" w:rsidR="00FE501C" w:rsidRPr="00DF5B6E" w:rsidRDefault="00FE501C" w:rsidP="00E362F0">
            <w:pPr>
              <w:spacing w:before="40" w:after="40"/>
              <w:rPr>
                <w:rFonts w:ascii="Calibri" w:hAnsi="Calibri"/>
                <w:bCs/>
                <w:lang w:val="fr-FR"/>
              </w:rPr>
            </w:pPr>
            <w:proofErr w:type="spellStart"/>
            <w:r w:rsidRPr="00EF4782">
              <w:rPr>
                <w:rFonts w:ascii="Calibri" w:hAnsi="Calibri"/>
                <w:bCs/>
                <w:lang w:val="fr-FR"/>
              </w:rPr>
              <w:t>Russian</w:t>
            </w:r>
            <w:proofErr w:type="spellEnd"/>
            <w:r w:rsidRPr="00EF4782">
              <w:rPr>
                <w:rFonts w:ascii="Calibri" w:hAnsi="Calibri"/>
                <w:bCs/>
                <w:lang w:val="fr-FR"/>
              </w:rPr>
              <w:t xml:space="preserve"> </w:t>
            </w:r>
            <w:proofErr w:type="spellStart"/>
            <w:r w:rsidRPr="00EF4782">
              <w:rPr>
                <w:rFonts w:ascii="Calibri" w:hAnsi="Calibri"/>
                <w:bCs/>
                <w:lang w:val="fr-FR"/>
              </w:rPr>
              <w:t>Federation</w:t>
            </w:r>
            <w:proofErr w:type="spellEnd"/>
            <w:r w:rsidRPr="00EF4782">
              <w:rPr>
                <w:rFonts w:ascii="Calibri" w:hAnsi="Calibri"/>
                <w:bCs/>
                <w:lang w:val="fr-FR"/>
              </w:rPr>
              <w:t xml:space="preserve">  </w:t>
            </w:r>
          </w:p>
        </w:tc>
        <w:tc>
          <w:tcPr>
            <w:tcW w:w="1417" w:type="dxa"/>
          </w:tcPr>
          <w:p w14:paraId="4E7B4F33" w14:textId="77777777" w:rsidR="00FE501C" w:rsidRDefault="00FE501C" w:rsidP="00E362F0">
            <w:pPr>
              <w:spacing w:before="40" w:after="40"/>
              <w:jc w:val="center"/>
              <w:rPr>
                <w:rStyle w:val="Hyperlink"/>
                <w:color w:val="000000" w:themeColor="text1"/>
                <w:sz w:val="22"/>
                <w:szCs w:val="22"/>
              </w:rPr>
            </w:pPr>
            <w:r>
              <w:rPr>
                <w:rStyle w:val="Hyperlink"/>
                <w:color w:val="000000" w:themeColor="text1"/>
                <w:sz w:val="22"/>
                <w:szCs w:val="22"/>
              </w:rPr>
              <w:t>Q.7/1</w:t>
            </w:r>
          </w:p>
        </w:tc>
        <w:tc>
          <w:tcPr>
            <w:tcW w:w="1559" w:type="dxa"/>
          </w:tcPr>
          <w:p w14:paraId="6B9A3EDA" w14:textId="77777777" w:rsidR="00FE501C" w:rsidRDefault="00924DD4" w:rsidP="00E362F0">
            <w:pPr>
              <w:spacing w:before="40" w:after="40"/>
              <w:jc w:val="center"/>
              <w:rPr>
                <w:rStyle w:val="Hyperlink"/>
                <w:rFonts w:ascii="Calibri" w:hAnsi="Calibri"/>
                <w:lang w:val="fr-FR"/>
              </w:rPr>
            </w:pPr>
            <w:hyperlink r:id="rId216" w:history="1">
              <w:r w:rsidR="00FE501C" w:rsidRPr="00563819">
                <w:rPr>
                  <w:rStyle w:val="Hyperlink"/>
                  <w:rFonts w:ascii="Calibri" w:hAnsi="Calibri"/>
                  <w:lang w:val="fr-FR"/>
                </w:rPr>
                <w:t>1/321</w:t>
              </w:r>
            </w:hyperlink>
          </w:p>
        </w:tc>
        <w:tc>
          <w:tcPr>
            <w:tcW w:w="284" w:type="dxa"/>
          </w:tcPr>
          <w:p w14:paraId="176A1D8B" w14:textId="77777777" w:rsidR="00FE501C" w:rsidRDefault="00FE501C" w:rsidP="00E362F0">
            <w:pPr>
              <w:jc w:val="center"/>
              <w:rPr>
                <w:sz w:val="20"/>
              </w:rPr>
            </w:pPr>
          </w:p>
        </w:tc>
        <w:tc>
          <w:tcPr>
            <w:tcW w:w="236" w:type="dxa"/>
          </w:tcPr>
          <w:p w14:paraId="5CFC2A25" w14:textId="77777777" w:rsidR="00FE501C" w:rsidRDefault="00FE501C" w:rsidP="00E362F0">
            <w:pPr>
              <w:jc w:val="center"/>
              <w:rPr>
                <w:sz w:val="20"/>
              </w:rPr>
            </w:pPr>
          </w:p>
        </w:tc>
        <w:tc>
          <w:tcPr>
            <w:tcW w:w="331" w:type="dxa"/>
          </w:tcPr>
          <w:p w14:paraId="50E9C6AD" w14:textId="77777777" w:rsidR="00FE501C" w:rsidRPr="0033213C" w:rsidRDefault="00FE501C" w:rsidP="00E362F0">
            <w:pPr>
              <w:jc w:val="center"/>
              <w:rPr>
                <w:sz w:val="20"/>
              </w:rPr>
            </w:pPr>
          </w:p>
        </w:tc>
        <w:tc>
          <w:tcPr>
            <w:tcW w:w="283" w:type="dxa"/>
          </w:tcPr>
          <w:p w14:paraId="3377B0A4" w14:textId="77777777" w:rsidR="00FE501C" w:rsidRPr="0033213C" w:rsidRDefault="00FE501C" w:rsidP="00E362F0">
            <w:pPr>
              <w:jc w:val="center"/>
              <w:rPr>
                <w:sz w:val="20"/>
              </w:rPr>
            </w:pPr>
          </w:p>
        </w:tc>
        <w:tc>
          <w:tcPr>
            <w:tcW w:w="284" w:type="dxa"/>
          </w:tcPr>
          <w:p w14:paraId="11C05C99" w14:textId="77777777" w:rsidR="00FE501C" w:rsidRPr="0033213C" w:rsidRDefault="00FE501C" w:rsidP="00E362F0">
            <w:pPr>
              <w:jc w:val="center"/>
              <w:rPr>
                <w:sz w:val="20"/>
              </w:rPr>
            </w:pPr>
          </w:p>
        </w:tc>
        <w:tc>
          <w:tcPr>
            <w:tcW w:w="283" w:type="dxa"/>
          </w:tcPr>
          <w:p w14:paraId="1BAD04F8" w14:textId="77777777" w:rsidR="00FE501C" w:rsidRDefault="00FE501C" w:rsidP="00E362F0">
            <w:pPr>
              <w:jc w:val="center"/>
              <w:rPr>
                <w:sz w:val="20"/>
              </w:rPr>
            </w:pPr>
          </w:p>
        </w:tc>
        <w:tc>
          <w:tcPr>
            <w:tcW w:w="284" w:type="dxa"/>
          </w:tcPr>
          <w:p w14:paraId="57A45816" w14:textId="77777777" w:rsidR="00FE501C" w:rsidRPr="0033213C" w:rsidRDefault="00FE501C" w:rsidP="00E362F0">
            <w:pPr>
              <w:jc w:val="center"/>
              <w:rPr>
                <w:sz w:val="20"/>
              </w:rPr>
            </w:pPr>
          </w:p>
        </w:tc>
        <w:tc>
          <w:tcPr>
            <w:tcW w:w="236" w:type="dxa"/>
          </w:tcPr>
          <w:p w14:paraId="56D43475" w14:textId="77777777" w:rsidR="00FE501C" w:rsidRPr="0033213C" w:rsidRDefault="00FE501C" w:rsidP="00E362F0">
            <w:pPr>
              <w:jc w:val="center"/>
              <w:rPr>
                <w:sz w:val="20"/>
              </w:rPr>
            </w:pPr>
          </w:p>
        </w:tc>
        <w:tc>
          <w:tcPr>
            <w:tcW w:w="473" w:type="dxa"/>
          </w:tcPr>
          <w:p w14:paraId="25ED5EFF" w14:textId="77777777" w:rsidR="00FE501C" w:rsidRPr="0033213C" w:rsidRDefault="00FE501C" w:rsidP="00E362F0">
            <w:pPr>
              <w:jc w:val="center"/>
              <w:rPr>
                <w:sz w:val="20"/>
              </w:rPr>
            </w:pPr>
          </w:p>
        </w:tc>
        <w:tc>
          <w:tcPr>
            <w:tcW w:w="425" w:type="dxa"/>
          </w:tcPr>
          <w:p w14:paraId="1E622518" w14:textId="77777777" w:rsidR="00FE501C" w:rsidRDefault="00FE501C" w:rsidP="00E362F0">
            <w:pPr>
              <w:jc w:val="center"/>
              <w:rPr>
                <w:sz w:val="20"/>
              </w:rPr>
            </w:pPr>
          </w:p>
        </w:tc>
        <w:tc>
          <w:tcPr>
            <w:tcW w:w="425" w:type="dxa"/>
          </w:tcPr>
          <w:p w14:paraId="3635D5FF" w14:textId="77777777" w:rsidR="00FE501C" w:rsidRDefault="00FE501C" w:rsidP="00E362F0">
            <w:pPr>
              <w:jc w:val="center"/>
              <w:rPr>
                <w:sz w:val="20"/>
              </w:rPr>
            </w:pPr>
          </w:p>
        </w:tc>
        <w:tc>
          <w:tcPr>
            <w:tcW w:w="425" w:type="dxa"/>
          </w:tcPr>
          <w:p w14:paraId="4A5F6E07" w14:textId="77777777" w:rsidR="00FE501C" w:rsidRPr="0033213C" w:rsidRDefault="00FE501C" w:rsidP="00E362F0">
            <w:pPr>
              <w:jc w:val="center"/>
              <w:rPr>
                <w:sz w:val="20"/>
              </w:rPr>
            </w:pPr>
          </w:p>
        </w:tc>
        <w:tc>
          <w:tcPr>
            <w:tcW w:w="426" w:type="dxa"/>
          </w:tcPr>
          <w:p w14:paraId="4A0CECF1" w14:textId="77777777" w:rsidR="00FE501C" w:rsidRPr="0033213C" w:rsidRDefault="00FE501C" w:rsidP="00E362F0">
            <w:pPr>
              <w:jc w:val="center"/>
              <w:rPr>
                <w:sz w:val="20"/>
              </w:rPr>
            </w:pPr>
          </w:p>
        </w:tc>
        <w:tc>
          <w:tcPr>
            <w:tcW w:w="2835" w:type="dxa"/>
          </w:tcPr>
          <w:p w14:paraId="6CEAB0B1" w14:textId="77777777" w:rsidR="00FE501C" w:rsidRPr="006575DA" w:rsidRDefault="00FE501C" w:rsidP="00E362F0">
            <w:pPr>
              <w:spacing w:before="40" w:after="40"/>
              <w:rPr>
                <w:rFonts w:ascii="Calibri" w:hAnsi="Calibri"/>
                <w:bCs/>
                <w:sz w:val="22"/>
                <w:szCs w:val="22"/>
                <w:lang w:val="fr-FR"/>
              </w:rPr>
            </w:pPr>
            <w:r>
              <w:rPr>
                <w:rFonts w:ascii="Calibri" w:hAnsi="Calibri"/>
                <w:bCs/>
                <w:lang w:val="fr-FR"/>
              </w:rPr>
              <w:t>-</w:t>
            </w:r>
          </w:p>
        </w:tc>
      </w:tr>
      <w:tr w:rsidR="00FE501C" w:rsidRPr="0033213C" w14:paraId="5703B514" w14:textId="77777777" w:rsidTr="00E362F0">
        <w:trPr>
          <w:trHeight w:val="567"/>
        </w:trPr>
        <w:tc>
          <w:tcPr>
            <w:tcW w:w="2972" w:type="dxa"/>
          </w:tcPr>
          <w:p w14:paraId="6A415679" w14:textId="77777777" w:rsidR="00FE501C" w:rsidRPr="00C2612E" w:rsidRDefault="00FE501C" w:rsidP="00E362F0">
            <w:pPr>
              <w:spacing w:before="40" w:after="40"/>
              <w:rPr>
                <w:rFonts w:ascii="Calibri" w:hAnsi="Calibri"/>
                <w:bCs/>
                <w:lang w:val="en-US"/>
              </w:rPr>
            </w:pPr>
            <w:r w:rsidRPr="00C2612E">
              <w:rPr>
                <w:rFonts w:ascii="Calibri" w:hAnsi="Calibri"/>
                <w:bCs/>
                <w:lang w:val="en-US"/>
              </w:rPr>
              <w:t>Information accessibility practices in China</w:t>
            </w:r>
          </w:p>
        </w:tc>
        <w:tc>
          <w:tcPr>
            <w:tcW w:w="1418" w:type="dxa"/>
          </w:tcPr>
          <w:p w14:paraId="679F54FF" w14:textId="77777777" w:rsidR="00FE501C" w:rsidRPr="00DF5B6E" w:rsidRDefault="00FE501C" w:rsidP="00E362F0">
            <w:pPr>
              <w:spacing w:before="40" w:after="40"/>
              <w:rPr>
                <w:rFonts w:ascii="Calibri" w:hAnsi="Calibri"/>
                <w:bCs/>
                <w:lang w:val="fr-FR"/>
              </w:rPr>
            </w:pPr>
            <w:r w:rsidRPr="00B72995">
              <w:rPr>
                <w:rFonts w:ascii="Calibri" w:hAnsi="Calibri"/>
                <w:bCs/>
                <w:lang w:val="fr-FR"/>
              </w:rPr>
              <w:t>China (</w:t>
            </w:r>
            <w:proofErr w:type="spellStart"/>
            <w:r w:rsidRPr="00B72995">
              <w:rPr>
                <w:rFonts w:ascii="Calibri" w:hAnsi="Calibri"/>
                <w:bCs/>
                <w:lang w:val="fr-FR"/>
              </w:rPr>
              <w:t>People's</w:t>
            </w:r>
            <w:proofErr w:type="spellEnd"/>
            <w:r w:rsidRPr="00B72995">
              <w:rPr>
                <w:rFonts w:ascii="Calibri" w:hAnsi="Calibri"/>
                <w:bCs/>
                <w:lang w:val="fr-FR"/>
              </w:rPr>
              <w:t xml:space="preserve"> </w:t>
            </w:r>
            <w:proofErr w:type="spellStart"/>
            <w:r w:rsidRPr="00B72995">
              <w:rPr>
                <w:rFonts w:ascii="Calibri" w:hAnsi="Calibri"/>
                <w:bCs/>
                <w:lang w:val="fr-FR"/>
              </w:rPr>
              <w:t>Republic</w:t>
            </w:r>
            <w:proofErr w:type="spellEnd"/>
            <w:r w:rsidRPr="00B72995">
              <w:rPr>
                <w:rFonts w:ascii="Calibri" w:hAnsi="Calibri"/>
                <w:bCs/>
                <w:lang w:val="fr-FR"/>
              </w:rPr>
              <w:t xml:space="preserve"> of)  </w:t>
            </w:r>
          </w:p>
        </w:tc>
        <w:tc>
          <w:tcPr>
            <w:tcW w:w="1417" w:type="dxa"/>
          </w:tcPr>
          <w:p w14:paraId="668CA0D6" w14:textId="77777777" w:rsidR="00FE501C" w:rsidRDefault="00FE501C" w:rsidP="00E362F0">
            <w:pPr>
              <w:spacing w:before="40" w:after="40"/>
              <w:jc w:val="center"/>
              <w:rPr>
                <w:rStyle w:val="Hyperlink"/>
                <w:color w:val="000000" w:themeColor="text1"/>
                <w:sz w:val="22"/>
                <w:szCs w:val="22"/>
              </w:rPr>
            </w:pPr>
            <w:r>
              <w:rPr>
                <w:rStyle w:val="Hyperlink"/>
                <w:color w:val="000000" w:themeColor="text1"/>
                <w:sz w:val="22"/>
                <w:szCs w:val="22"/>
              </w:rPr>
              <w:t>Q.7/1</w:t>
            </w:r>
          </w:p>
        </w:tc>
        <w:tc>
          <w:tcPr>
            <w:tcW w:w="1559" w:type="dxa"/>
          </w:tcPr>
          <w:p w14:paraId="3C0328A7" w14:textId="77777777" w:rsidR="00FE501C" w:rsidRDefault="00924DD4" w:rsidP="00E362F0">
            <w:pPr>
              <w:spacing w:before="40" w:after="40"/>
              <w:jc w:val="center"/>
              <w:rPr>
                <w:rStyle w:val="Hyperlink"/>
                <w:rFonts w:ascii="Calibri" w:hAnsi="Calibri"/>
                <w:lang w:val="fr-FR"/>
              </w:rPr>
            </w:pPr>
            <w:hyperlink r:id="rId217" w:history="1">
              <w:r w:rsidR="00FE501C" w:rsidRPr="00B72995">
                <w:rPr>
                  <w:rStyle w:val="Hyperlink"/>
                  <w:rFonts w:ascii="Calibri" w:hAnsi="Calibri"/>
                  <w:lang w:val="fr-FR"/>
                </w:rPr>
                <w:t>1/332</w:t>
              </w:r>
            </w:hyperlink>
          </w:p>
        </w:tc>
        <w:tc>
          <w:tcPr>
            <w:tcW w:w="284" w:type="dxa"/>
          </w:tcPr>
          <w:p w14:paraId="603B729F" w14:textId="77777777" w:rsidR="00FE501C" w:rsidRDefault="00FE501C" w:rsidP="00E362F0">
            <w:pPr>
              <w:jc w:val="center"/>
              <w:rPr>
                <w:sz w:val="20"/>
              </w:rPr>
            </w:pPr>
          </w:p>
        </w:tc>
        <w:tc>
          <w:tcPr>
            <w:tcW w:w="236" w:type="dxa"/>
          </w:tcPr>
          <w:p w14:paraId="63A92370" w14:textId="77777777" w:rsidR="00FE501C" w:rsidRDefault="00FE501C" w:rsidP="00E362F0">
            <w:pPr>
              <w:jc w:val="center"/>
              <w:rPr>
                <w:sz w:val="20"/>
              </w:rPr>
            </w:pPr>
          </w:p>
        </w:tc>
        <w:tc>
          <w:tcPr>
            <w:tcW w:w="331" w:type="dxa"/>
          </w:tcPr>
          <w:p w14:paraId="6AC16C2E" w14:textId="77777777" w:rsidR="00FE501C" w:rsidRPr="0033213C" w:rsidRDefault="00FE501C" w:rsidP="00E362F0">
            <w:pPr>
              <w:jc w:val="center"/>
              <w:rPr>
                <w:sz w:val="20"/>
              </w:rPr>
            </w:pPr>
          </w:p>
        </w:tc>
        <w:tc>
          <w:tcPr>
            <w:tcW w:w="283" w:type="dxa"/>
          </w:tcPr>
          <w:p w14:paraId="19602184" w14:textId="77777777" w:rsidR="00FE501C" w:rsidRPr="0033213C" w:rsidRDefault="00FE501C" w:rsidP="00E362F0">
            <w:pPr>
              <w:jc w:val="center"/>
              <w:rPr>
                <w:sz w:val="20"/>
              </w:rPr>
            </w:pPr>
          </w:p>
        </w:tc>
        <w:tc>
          <w:tcPr>
            <w:tcW w:w="284" w:type="dxa"/>
          </w:tcPr>
          <w:p w14:paraId="17F281A6" w14:textId="77777777" w:rsidR="00FE501C" w:rsidRPr="0033213C" w:rsidRDefault="00FE501C" w:rsidP="00E362F0">
            <w:pPr>
              <w:jc w:val="center"/>
              <w:rPr>
                <w:sz w:val="20"/>
              </w:rPr>
            </w:pPr>
          </w:p>
        </w:tc>
        <w:tc>
          <w:tcPr>
            <w:tcW w:w="283" w:type="dxa"/>
          </w:tcPr>
          <w:p w14:paraId="4D6475BA" w14:textId="77777777" w:rsidR="00FE501C" w:rsidRDefault="00FE501C" w:rsidP="00E362F0">
            <w:pPr>
              <w:jc w:val="center"/>
              <w:rPr>
                <w:sz w:val="20"/>
              </w:rPr>
            </w:pPr>
          </w:p>
        </w:tc>
        <w:tc>
          <w:tcPr>
            <w:tcW w:w="284" w:type="dxa"/>
          </w:tcPr>
          <w:p w14:paraId="220531CB" w14:textId="77777777" w:rsidR="00FE501C" w:rsidRPr="0033213C" w:rsidRDefault="00FE501C" w:rsidP="00E362F0">
            <w:pPr>
              <w:jc w:val="center"/>
              <w:rPr>
                <w:sz w:val="20"/>
              </w:rPr>
            </w:pPr>
          </w:p>
        </w:tc>
        <w:tc>
          <w:tcPr>
            <w:tcW w:w="236" w:type="dxa"/>
          </w:tcPr>
          <w:p w14:paraId="3C540EB0" w14:textId="77777777" w:rsidR="00FE501C" w:rsidRPr="0033213C" w:rsidRDefault="00FE501C" w:rsidP="00E362F0">
            <w:pPr>
              <w:jc w:val="center"/>
              <w:rPr>
                <w:sz w:val="20"/>
              </w:rPr>
            </w:pPr>
          </w:p>
        </w:tc>
        <w:tc>
          <w:tcPr>
            <w:tcW w:w="473" w:type="dxa"/>
          </w:tcPr>
          <w:p w14:paraId="7FC45CE3" w14:textId="77777777" w:rsidR="00FE501C" w:rsidRPr="0033213C" w:rsidRDefault="00FE501C" w:rsidP="00E362F0">
            <w:pPr>
              <w:jc w:val="center"/>
              <w:rPr>
                <w:sz w:val="20"/>
              </w:rPr>
            </w:pPr>
          </w:p>
        </w:tc>
        <w:tc>
          <w:tcPr>
            <w:tcW w:w="425" w:type="dxa"/>
          </w:tcPr>
          <w:p w14:paraId="2B2C6056" w14:textId="77777777" w:rsidR="00FE501C" w:rsidRDefault="00FE501C" w:rsidP="00E362F0">
            <w:pPr>
              <w:jc w:val="center"/>
              <w:rPr>
                <w:sz w:val="20"/>
              </w:rPr>
            </w:pPr>
          </w:p>
        </w:tc>
        <w:tc>
          <w:tcPr>
            <w:tcW w:w="425" w:type="dxa"/>
          </w:tcPr>
          <w:p w14:paraId="60787E0F" w14:textId="77777777" w:rsidR="00FE501C" w:rsidRDefault="00FE501C" w:rsidP="00E362F0">
            <w:pPr>
              <w:jc w:val="center"/>
              <w:rPr>
                <w:sz w:val="20"/>
              </w:rPr>
            </w:pPr>
          </w:p>
        </w:tc>
        <w:tc>
          <w:tcPr>
            <w:tcW w:w="425" w:type="dxa"/>
          </w:tcPr>
          <w:p w14:paraId="0988F5D8" w14:textId="77777777" w:rsidR="00FE501C" w:rsidRPr="0033213C" w:rsidRDefault="00FE501C" w:rsidP="00E362F0">
            <w:pPr>
              <w:jc w:val="center"/>
              <w:rPr>
                <w:sz w:val="20"/>
              </w:rPr>
            </w:pPr>
          </w:p>
        </w:tc>
        <w:tc>
          <w:tcPr>
            <w:tcW w:w="426" w:type="dxa"/>
          </w:tcPr>
          <w:p w14:paraId="664C24A0" w14:textId="77777777" w:rsidR="00FE501C" w:rsidRPr="0033213C" w:rsidRDefault="00FE501C" w:rsidP="00E362F0">
            <w:pPr>
              <w:jc w:val="center"/>
              <w:rPr>
                <w:sz w:val="20"/>
              </w:rPr>
            </w:pPr>
          </w:p>
        </w:tc>
        <w:tc>
          <w:tcPr>
            <w:tcW w:w="2835" w:type="dxa"/>
          </w:tcPr>
          <w:p w14:paraId="12260111" w14:textId="77777777" w:rsidR="00FE501C" w:rsidRPr="006575DA" w:rsidRDefault="00FE501C" w:rsidP="00E362F0">
            <w:pPr>
              <w:spacing w:before="40" w:after="40"/>
              <w:rPr>
                <w:rFonts w:ascii="Calibri" w:hAnsi="Calibri"/>
                <w:bCs/>
                <w:sz w:val="22"/>
                <w:szCs w:val="22"/>
                <w:lang w:val="fr-FR"/>
              </w:rPr>
            </w:pPr>
            <w:r>
              <w:rPr>
                <w:rFonts w:ascii="Calibri" w:hAnsi="Calibri"/>
                <w:bCs/>
                <w:lang w:val="fr-FR"/>
              </w:rPr>
              <w:t>-</w:t>
            </w:r>
          </w:p>
        </w:tc>
      </w:tr>
      <w:tr w:rsidR="00FE501C" w:rsidRPr="0033213C" w14:paraId="71662576" w14:textId="77777777" w:rsidTr="00E362F0">
        <w:trPr>
          <w:trHeight w:val="567"/>
        </w:trPr>
        <w:tc>
          <w:tcPr>
            <w:tcW w:w="2972" w:type="dxa"/>
          </w:tcPr>
          <w:p w14:paraId="44469A2E" w14:textId="77777777" w:rsidR="00FE501C" w:rsidRPr="00C2612E" w:rsidRDefault="00FE501C" w:rsidP="00E362F0">
            <w:pPr>
              <w:spacing w:before="40" w:after="40"/>
              <w:rPr>
                <w:rFonts w:ascii="Calibri" w:hAnsi="Calibri"/>
                <w:bCs/>
                <w:lang w:val="en-US"/>
              </w:rPr>
            </w:pPr>
            <w:r w:rsidRPr="00C2612E">
              <w:rPr>
                <w:rFonts w:ascii="Calibri" w:hAnsi="Calibri"/>
                <w:bCs/>
                <w:lang w:val="en-US"/>
              </w:rPr>
              <w:t xml:space="preserve">Workshop for the presentation and submission of the draft charter to players in the ecosystem, for consultation   </w:t>
            </w:r>
          </w:p>
        </w:tc>
        <w:tc>
          <w:tcPr>
            <w:tcW w:w="1418" w:type="dxa"/>
          </w:tcPr>
          <w:p w14:paraId="6395AF59" w14:textId="77777777" w:rsidR="00FE501C" w:rsidRPr="00DF5B6E" w:rsidRDefault="00FE501C" w:rsidP="00E362F0">
            <w:pPr>
              <w:spacing w:before="40" w:after="40"/>
              <w:rPr>
                <w:rFonts w:ascii="Calibri" w:hAnsi="Calibri"/>
                <w:bCs/>
                <w:lang w:val="fr-FR"/>
              </w:rPr>
            </w:pPr>
            <w:r w:rsidRPr="00B72995">
              <w:rPr>
                <w:rFonts w:ascii="Calibri" w:hAnsi="Calibri"/>
                <w:bCs/>
                <w:lang w:val="fr-FR"/>
              </w:rPr>
              <w:t>Côte d'Ivoire (</w:t>
            </w:r>
            <w:proofErr w:type="spellStart"/>
            <w:r w:rsidRPr="00B72995">
              <w:rPr>
                <w:rFonts w:ascii="Calibri" w:hAnsi="Calibri"/>
                <w:bCs/>
                <w:lang w:val="fr-FR"/>
              </w:rPr>
              <w:t>Republic</w:t>
            </w:r>
            <w:proofErr w:type="spellEnd"/>
            <w:r w:rsidRPr="00B72995">
              <w:rPr>
                <w:rFonts w:ascii="Calibri" w:hAnsi="Calibri"/>
                <w:bCs/>
                <w:lang w:val="fr-FR"/>
              </w:rPr>
              <w:t xml:space="preserve"> of)  </w:t>
            </w:r>
          </w:p>
        </w:tc>
        <w:tc>
          <w:tcPr>
            <w:tcW w:w="1417" w:type="dxa"/>
          </w:tcPr>
          <w:p w14:paraId="0074E4F8" w14:textId="77777777" w:rsidR="00FE501C" w:rsidRDefault="00FE501C" w:rsidP="00E362F0">
            <w:pPr>
              <w:spacing w:before="40" w:after="40"/>
              <w:jc w:val="center"/>
              <w:rPr>
                <w:rStyle w:val="Hyperlink"/>
                <w:color w:val="000000" w:themeColor="text1"/>
                <w:sz w:val="22"/>
                <w:szCs w:val="22"/>
              </w:rPr>
            </w:pPr>
            <w:r>
              <w:rPr>
                <w:rStyle w:val="Hyperlink"/>
                <w:color w:val="000000" w:themeColor="text1"/>
                <w:sz w:val="22"/>
                <w:szCs w:val="22"/>
              </w:rPr>
              <w:t>Q.7/1</w:t>
            </w:r>
          </w:p>
        </w:tc>
        <w:tc>
          <w:tcPr>
            <w:tcW w:w="1559" w:type="dxa"/>
          </w:tcPr>
          <w:p w14:paraId="1F80A655" w14:textId="77777777" w:rsidR="00FE501C" w:rsidRDefault="00924DD4" w:rsidP="00E362F0">
            <w:pPr>
              <w:spacing w:before="40" w:after="40"/>
              <w:jc w:val="center"/>
              <w:rPr>
                <w:rStyle w:val="Hyperlink"/>
                <w:rFonts w:ascii="Calibri" w:hAnsi="Calibri"/>
                <w:lang w:val="fr-FR"/>
              </w:rPr>
            </w:pPr>
            <w:hyperlink r:id="rId218" w:history="1">
              <w:r w:rsidR="00FE501C" w:rsidRPr="00B72995">
                <w:rPr>
                  <w:rStyle w:val="Hyperlink"/>
                  <w:rFonts w:ascii="Calibri" w:hAnsi="Calibri"/>
                  <w:lang w:val="fr-FR"/>
                </w:rPr>
                <w:t>1/337</w:t>
              </w:r>
            </w:hyperlink>
          </w:p>
        </w:tc>
        <w:tc>
          <w:tcPr>
            <w:tcW w:w="284" w:type="dxa"/>
          </w:tcPr>
          <w:p w14:paraId="2579D31D" w14:textId="77777777" w:rsidR="00FE501C" w:rsidRDefault="00FE501C" w:rsidP="00E362F0">
            <w:pPr>
              <w:jc w:val="center"/>
              <w:rPr>
                <w:sz w:val="20"/>
              </w:rPr>
            </w:pPr>
          </w:p>
        </w:tc>
        <w:tc>
          <w:tcPr>
            <w:tcW w:w="236" w:type="dxa"/>
          </w:tcPr>
          <w:p w14:paraId="4DA4C268" w14:textId="77777777" w:rsidR="00FE501C" w:rsidRDefault="00FE501C" w:rsidP="00E362F0">
            <w:pPr>
              <w:jc w:val="center"/>
              <w:rPr>
                <w:sz w:val="20"/>
              </w:rPr>
            </w:pPr>
          </w:p>
        </w:tc>
        <w:tc>
          <w:tcPr>
            <w:tcW w:w="331" w:type="dxa"/>
          </w:tcPr>
          <w:p w14:paraId="44C3012F" w14:textId="77777777" w:rsidR="00FE501C" w:rsidRPr="0033213C" w:rsidRDefault="00FE501C" w:rsidP="00E362F0">
            <w:pPr>
              <w:jc w:val="center"/>
              <w:rPr>
                <w:sz w:val="20"/>
              </w:rPr>
            </w:pPr>
          </w:p>
        </w:tc>
        <w:tc>
          <w:tcPr>
            <w:tcW w:w="283" w:type="dxa"/>
          </w:tcPr>
          <w:p w14:paraId="081151BA" w14:textId="77777777" w:rsidR="00FE501C" w:rsidRPr="0033213C" w:rsidRDefault="00FE501C" w:rsidP="00E362F0">
            <w:pPr>
              <w:jc w:val="center"/>
              <w:rPr>
                <w:sz w:val="20"/>
              </w:rPr>
            </w:pPr>
          </w:p>
        </w:tc>
        <w:tc>
          <w:tcPr>
            <w:tcW w:w="284" w:type="dxa"/>
          </w:tcPr>
          <w:p w14:paraId="1B790465" w14:textId="77777777" w:rsidR="00FE501C" w:rsidRPr="0033213C" w:rsidRDefault="00FE501C" w:rsidP="00E362F0">
            <w:pPr>
              <w:jc w:val="center"/>
              <w:rPr>
                <w:sz w:val="20"/>
              </w:rPr>
            </w:pPr>
          </w:p>
        </w:tc>
        <w:tc>
          <w:tcPr>
            <w:tcW w:w="283" w:type="dxa"/>
          </w:tcPr>
          <w:p w14:paraId="0CAA5689" w14:textId="77777777" w:rsidR="00FE501C" w:rsidRDefault="00FE501C" w:rsidP="00E362F0">
            <w:pPr>
              <w:jc w:val="center"/>
              <w:rPr>
                <w:sz w:val="20"/>
              </w:rPr>
            </w:pPr>
          </w:p>
        </w:tc>
        <w:tc>
          <w:tcPr>
            <w:tcW w:w="284" w:type="dxa"/>
          </w:tcPr>
          <w:p w14:paraId="7DC66FF3" w14:textId="77777777" w:rsidR="00FE501C" w:rsidRPr="0033213C" w:rsidRDefault="00FE501C" w:rsidP="00E362F0">
            <w:pPr>
              <w:jc w:val="center"/>
              <w:rPr>
                <w:sz w:val="20"/>
              </w:rPr>
            </w:pPr>
          </w:p>
        </w:tc>
        <w:tc>
          <w:tcPr>
            <w:tcW w:w="236" w:type="dxa"/>
          </w:tcPr>
          <w:p w14:paraId="40C1C798" w14:textId="77777777" w:rsidR="00FE501C" w:rsidRPr="0033213C" w:rsidRDefault="00FE501C" w:rsidP="00E362F0">
            <w:pPr>
              <w:jc w:val="center"/>
              <w:rPr>
                <w:sz w:val="20"/>
              </w:rPr>
            </w:pPr>
          </w:p>
        </w:tc>
        <w:tc>
          <w:tcPr>
            <w:tcW w:w="473" w:type="dxa"/>
          </w:tcPr>
          <w:p w14:paraId="6512F80B" w14:textId="77777777" w:rsidR="00FE501C" w:rsidRPr="0033213C" w:rsidRDefault="00FE501C" w:rsidP="00E362F0">
            <w:pPr>
              <w:jc w:val="center"/>
              <w:rPr>
                <w:sz w:val="20"/>
              </w:rPr>
            </w:pPr>
          </w:p>
        </w:tc>
        <w:tc>
          <w:tcPr>
            <w:tcW w:w="425" w:type="dxa"/>
          </w:tcPr>
          <w:p w14:paraId="23C2B86E" w14:textId="77777777" w:rsidR="00FE501C" w:rsidRDefault="00FE501C" w:rsidP="00E362F0">
            <w:pPr>
              <w:jc w:val="center"/>
              <w:rPr>
                <w:sz w:val="20"/>
              </w:rPr>
            </w:pPr>
          </w:p>
        </w:tc>
        <w:tc>
          <w:tcPr>
            <w:tcW w:w="425" w:type="dxa"/>
          </w:tcPr>
          <w:p w14:paraId="002A2629" w14:textId="77777777" w:rsidR="00FE501C" w:rsidRDefault="00FE501C" w:rsidP="00E362F0">
            <w:pPr>
              <w:jc w:val="center"/>
              <w:rPr>
                <w:sz w:val="20"/>
              </w:rPr>
            </w:pPr>
          </w:p>
        </w:tc>
        <w:tc>
          <w:tcPr>
            <w:tcW w:w="425" w:type="dxa"/>
          </w:tcPr>
          <w:p w14:paraId="6C06B055" w14:textId="77777777" w:rsidR="00FE501C" w:rsidRPr="0033213C" w:rsidRDefault="00FE501C" w:rsidP="00E362F0">
            <w:pPr>
              <w:jc w:val="center"/>
              <w:rPr>
                <w:sz w:val="20"/>
              </w:rPr>
            </w:pPr>
          </w:p>
        </w:tc>
        <w:tc>
          <w:tcPr>
            <w:tcW w:w="426" w:type="dxa"/>
          </w:tcPr>
          <w:p w14:paraId="57A7AAFC" w14:textId="77777777" w:rsidR="00FE501C" w:rsidRPr="0033213C" w:rsidRDefault="00FE501C" w:rsidP="00E362F0">
            <w:pPr>
              <w:jc w:val="center"/>
              <w:rPr>
                <w:sz w:val="20"/>
              </w:rPr>
            </w:pPr>
          </w:p>
        </w:tc>
        <w:tc>
          <w:tcPr>
            <w:tcW w:w="2835" w:type="dxa"/>
          </w:tcPr>
          <w:p w14:paraId="56576262" w14:textId="77777777" w:rsidR="00FE501C" w:rsidRPr="006575DA" w:rsidRDefault="00FE501C" w:rsidP="00E362F0">
            <w:pPr>
              <w:spacing w:before="40" w:after="40"/>
              <w:rPr>
                <w:rFonts w:ascii="Calibri" w:hAnsi="Calibri"/>
                <w:bCs/>
                <w:sz w:val="22"/>
                <w:szCs w:val="22"/>
                <w:lang w:val="fr-FR"/>
              </w:rPr>
            </w:pPr>
            <w:r>
              <w:rPr>
                <w:rFonts w:ascii="Calibri" w:hAnsi="Calibri"/>
                <w:bCs/>
                <w:lang w:val="fr-FR"/>
              </w:rPr>
              <w:t>-</w:t>
            </w:r>
          </w:p>
        </w:tc>
      </w:tr>
      <w:tr w:rsidR="00FE501C" w:rsidRPr="0033213C" w14:paraId="56ABF0ED" w14:textId="77777777" w:rsidTr="00E362F0">
        <w:trPr>
          <w:trHeight w:val="567"/>
        </w:trPr>
        <w:tc>
          <w:tcPr>
            <w:tcW w:w="2972" w:type="dxa"/>
          </w:tcPr>
          <w:p w14:paraId="76B8143A" w14:textId="77777777" w:rsidR="00FE501C" w:rsidRPr="00C2612E" w:rsidRDefault="00FE501C" w:rsidP="00E362F0">
            <w:pPr>
              <w:spacing w:before="40" w:after="40"/>
              <w:rPr>
                <w:rFonts w:ascii="Calibri" w:hAnsi="Calibri"/>
                <w:bCs/>
                <w:lang w:val="en-US"/>
              </w:rPr>
            </w:pPr>
            <w:r w:rsidRPr="00C2612E">
              <w:rPr>
                <w:rFonts w:ascii="Calibri" w:hAnsi="Calibri"/>
                <w:bCs/>
                <w:lang w:val="en-US"/>
              </w:rPr>
              <w:t xml:space="preserve">Progress and results after two years of implementation of accessibility measures for telecommunication services for persons with disabilities  </w:t>
            </w:r>
          </w:p>
        </w:tc>
        <w:tc>
          <w:tcPr>
            <w:tcW w:w="1418" w:type="dxa"/>
          </w:tcPr>
          <w:p w14:paraId="0EECF8B9" w14:textId="77777777" w:rsidR="00FE501C" w:rsidRPr="00DF5B6E" w:rsidRDefault="00FE501C" w:rsidP="00E362F0">
            <w:pPr>
              <w:spacing w:before="40" w:after="40"/>
              <w:rPr>
                <w:rFonts w:ascii="Calibri" w:hAnsi="Calibri"/>
                <w:bCs/>
                <w:lang w:val="fr-FR"/>
              </w:rPr>
            </w:pPr>
            <w:r w:rsidRPr="00B72995">
              <w:rPr>
                <w:rFonts w:ascii="Calibri" w:hAnsi="Calibri"/>
                <w:bCs/>
                <w:lang w:val="fr-FR"/>
              </w:rPr>
              <w:t xml:space="preserve">Mexico  </w:t>
            </w:r>
          </w:p>
        </w:tc>
        <w:tc>
          <w:tcPr>
            <w:tcW w:w="1417" w:type="dxa"/>
          </w:tcPr>
          <w:p w14:paraId="340E8A3B" w14:textId="77777777" w:rsidR="00FE501C" w:rsidRDefault="00FE501C" w:rsidP="00E362F0">
            <w:pPr>
              <w:spacing w:before="40" w:after="40"/>
              <w:jc w:val="center"/>
              <w:rPr>
                <w:rStyle w:val="Hyperlink"/>
                <w:color w:val="000000" w:themeColor="text1"/>
                <w:sz w:val="22"/>
                <w:szCs w:val="22"/>
              </w:rPr>
            </w:pPr>
            <w:r>
              <w:rPr>
                <w:rStyle w:val="Hyperlink"/>
                <w:color w:val="000000" w:themeColor="text1"/>
                <w:sz w:val="22"/>
                <w:szCs w:val="22"/>
              </w:rPr>
              <w:t>Q.7/1</w:t>
            </w:r>
          </w:p>
        </w:tc>
        <w:tc>
          <w:tcPr>
            <w:tcW w:w="1559" w:type="dxa"/>
          </w:tcPr>
          <w:p w14:paraId="2CD9B5AD" w14:textId="77777777" w:rsidR="00FE501C" w:rsidRDefault="00924DD4" w:rsidP="00E362F0">
            <w:pPr>
              <w:spacing w:before="40" w:after="40"/>
              <w:jc w:val="center"/>
              <w:rPr>
                <w:rStyle w:val="Hyperlink"/>
                <w:rFonts w:ascii="Calibri" w:hAnsi="Calibri"/>
                <w:lang w:val="fr-FR"/>
              </w:rPr>
            </w:pPr>
            <w:hyperlink r:id="rId219" w:history="1">
              <w:r w:rsidR="00FE501C" w:rsidRPr="00B72995">
                <w:rPr>
                  <w:rStyle w:val="Hyperlink"/>
                  <w:rFonts w:ascii="Calibri" w:hAnsi="Calibri"/>
                  <w:lang w:val="fr-FR"/>
                </w:rPr>
                <w:t>1/350</w:t>
              </w:r>
            </w:hyperlink>
          </w:p>
        </w:tc>
        <w:tc>
          <w:tcPr>
            <w:tcW w:w="284" w:type="dxa"/>
          </w:tcPr>
          <w:p w14:paraId="371B8930" w14:textId="77777777" w:rsidR="00FE501C" w:rsidRDefault="00FE501C" w:rsidP="00E362F0">
            <w:pPr>
              <w:jc w:val="center"/>
              <w:rPr>
                <w:sz w:val="20"/>
              </w:rPr>
            </w:pPr>
          </w:p>
        </w:tc>
        <w:tc>
          <w:tcPr>
            <w:tcW w:w="236" w:type="dxa"/>
          </w:tcPr>
          <w:p w14:paraId="366ABA06" w14:textId="77777777" w:rsidR="00FE501C" w:rsidRDefault="00FE501C" w:rsidP="00E362F0">
            <w:pPr>
              <w:jc w:val="center"/>
              <w:rPr>
                <w:sz w:val="20"/>
              </w:rPr>
            </w:pPr>
          </w:p>
        </w:tc>
        <w:tc>
          <w:tcPr>
            <w:tcW w:w="331" w:type="dxa"/>
          </w:tcPr>
          <w:p w14:paraId="376F4BE0" w14:textId="77777777" w:rsidR="00FE501C" w:rsidRPr="0033213C" w:rsidRDefault="00FE501C" w:rsidP="00E362F0">
            <w:pPr>
              <w:jc w:val="center"/>
              <w:rPr>
                <w:sz w:val="20"/>
              </w:rPr>
            </w:pPr>
          </w:p>
        </w:tc>
        <w:tc>
          <w:tcPr>
            <w:tcW w:w="283" w:type="dxa"/>
          </w:tcPr>
          <w:p w14:paraId="43BEA618" w14:textId="77777777" w:rsidR="00FE501C" w:rsidRPr="0033213C" w:rsidRDefault="00FE501C" w:rsidP="00E362F0">
            <w:pPr>
              <w:jc w:val="center"/>
              <w:rPr>
                <w:sz w:val="20"/>
              </w:rPr>
            </w:pPr>
          </w:p>
        </w:tc>
        <w:tc>
          <w:tcPr>
            <w:tcW w:w="284" w:type="dxa"/>
          </w:tcPr>
          <w:p w14:paraId="03F6B8C5" w14:textId="77777777" w:rsidR="00FE501C" w:rsidRPr="0033213C" w:rsidRDefault="00FE501C" w:rsidP="00E362F0">
            <w:pPr>
              <w:jc w:val="center"/>
              <w:rPr>
                <w:sz w:val="20"/>
              </w:rPr>
            </w:pPr>
          </w:p>
        </w:tc>
        <w:tc>
          <w:tcPr>
            <w:tcW w:w="283" w:type="dxa"/>
          </w:tcPr>
          <w:p w14:paraId="2B1B0D13" w14:textId="77777777" w:rsidR="00FE501C" w:rsidRDefault="00FE501C" w:rsidP="00E362F0">
            <w:pPr>
              <w:jc w:val="center"/>
              <w:rPr>
                <w:sz w:val="20"/>
              </w:rPr>
            </w:pPr>
          </w:p>
        </w:tc>
        <w:tc>
          <w:tcPr>
            <w:tcW w:w="284" w:type="dxa"/>
          </w:tcPr>
          <w:p w14:paraId="47D14B86" w14:textId="77777777" w:rsidR="00FE501C" w:rsidRPr="0033213C" w:rsidRDefault="00FE501C" w:rsidP="00E362F0">
            <w:pPr>
              <w:jc w:val="center"/>
              <w:rPr>
                <w:sz w:val="20"/>
              </w:rPr>
            </w:pPr>
          </w:p>
        </w:tc>
        <w:tc>
          <w:tcPr>
            <w:tcW w:w="236" w:type="dxa"/>
          </w:tcPr>
          <w:p w14:paraId="434B214E" w14:textId="77777777" w:rsidR="00FE501C" w:rsidRPr="0033213C" w:rsidRDefault="00FE501C" w:rsidP="00E362F0">
            <w:pPr>
              <w:jc w:val="center"/>
              <w:rPr>
                <w:sz w:val="20"/>
              </w:rPr>
            </w:pPr>
          </w:p>
        </w:tc>
        <w:tc>
          <w:tcPr>
            <w:tcW w:w="473" w:type="dxa"/>
          </w:tcPr>
          <w:p w14:paraId="34498E12" w14:textId="77777777" w:rsidR="00FE501C" w:rsidRPr="0033213C" w:rsidRDefault="00FE501C" w:rsidP="00E362F0">
            <w:pPr>
              <w:jc w:val="center"/>
              <w:rPr>
                <w:sz w:val="20"/>
              </w:rPr>
            </w:pPr>
          </w:p>
        </w:tc>
        <w:tc>
          <w:tcPr>
            <w:tcW w:w="425" w:type="dxa"/>
          </w:tcPr>
          <w:p w14:paraId="04DC0F20" w14:textId="77777777" w:rsidR="00FE501C" w:rsidRDefault="00FE501C" w:rsidP="00E362F0">
            <w:pPr>
              <w:jc w:val="center"/>
              <w:rPr>
                <w:sz w:val="20"/>
              </w:rPr>
            </w:pPr>
          </w:p>
        </w:tc>
        <w:tc>
          <w:tcPr>
            <w:tcW w:w="425" w:type="dxa"/>
          </w:tcPr>
          <w:p w14:paraId="093CF627" w14:textId="77777777" w:rsidR="00FE501C" w:rsidRDefault="00FE501C" w:rsidP="00E362F0">
            <w:pPr>
              <w:jc w:val="center"/>
              <w:rPr>
                <w:sz w:val="20"/>
              </w:rPr>
            </w:pPr>
          </w:p>
        </w:tc>
        <w:tc>
          <w:tcPr>
            <w:tcW w:w="425" w:type="dxa"/>
          </w:tcPr>
          <w:p w14:paraId="02BBDA23" w14:textId="77777777" w:rsidR="00FE501C" w:rsidRPr="0033213C" w:rsidRDefault="00FE501C" w:rsidP="00E362F0">
            <w:pPr>
              <w:jc w:val="center"/>
              <w:rPr>
                <w:sz w:val="20"/>
              </w:rPr>
            </w:pPr>
          </w:p>
        </w:tc>
        <w:tc>
          <w:tcPr>
            <w:tcW w:w="426" w:type="dxa"/>
          </w:tcPr>
          <w:p w14:paraId="7BAC2B61" w14:textId="77777777" w:rsidR="00FE501C" w:rsidRPr="0033213C" w:rsidRDefault="00FE501C" w:rsidP="00E362F0">
            <w:pPr>
              <w:jc w:val="center"/>
              <w:rPr>
                <w:sz w:val="20"/>
              </w:rPr>
            </w:pPr>
          </w:p>
        </w:tc>
        <w:tc>
          <w:tcPr>
            <w:tcW w:w="2835" w:type="dxa"/>
          </w:tcPr>
          <w:p w14:paraId="17093110" w14:textId="77777777" w:rsidR="00FE501C" w:rsidRPr="006575DA" w:rsidRDefault="00FE501C" w:rsidP="00E362F0">
            <w:pPr>
              <w:spacing w:before="40" w:after="40"/>
              <w:rPr>
                <w:rFonts w:ascii="Calibri" w:hAnsi="Calibri"/>
                <w:bCs/>
                <w:sz w:val="22"/>
                <w:szCs w:val="22"/>
                <w:lang w:val="fr-FR"/>
              </w:rPr>
            </w:pPr>
            <w:r>
              <w:rPr>
                <w:rFonts w:ascii="Calibri" w:hAnsi="Calibri"/>
                <w:bCs/>
                <w:lang w:val="fr-FR"/>
              </w:rPr>
              <w:t>-</w:t>
            </w:r>
          </w:p>
        </w:tc>
      </w:tr>
      <w:tr w:rsidR="00FE501C" w:rsidRPr="0033213C" w14:paraId="4D334B88" w14:textId="77777777" w:rsidTr="00E362F0">
        <w:trPr>
          <w:trHeight w:val="567"/>
        </w:trPr>
        <w:tc>
          <w:tcPr>
            <w:tcW w:w="2972" w:type="dxa"/>
          </w:tcPr>
          <w:p w14:paraId="1D46A431" w14:textId="77777777" w:rsidR="00FE501C" w:rsidRPr="00C2612E" w:rsidRDefault="00FE501C" w:rsidP="00E362F0">
            <w:pPr>
              <w:spacing w:before="40" w:after="40"/>
              <w:rPr>
                <w:rFonts w:ascii="Calibri" w:hAnsi="Calibri"/>
                <w:bCs/>
                <w:lang w:val="en-US"/>
              </w:rPr>
            </w:pPr>
            <w:r w:rsidRPr="00C2612E">
              <w:rPr>
                <w:rFonts w:ascii="Calibri" w:hAnsi="Calibri"/>
                <w:bCs/>
                <w:lang w:val="en-US"/>
              </w:rPr>
              <w:t xml:space="preserve">The Global Accessibility Reporting Initiative (GARI): helping people find devices </w:t>
            </w:r>
            <w:r w:rsidRPr="00C2612E">
              <w:rPr>
                <w:rFonts w:ascii="Calibri" w:hAnsi="Calibri"/>
                <w:bCs/>
                <w:lang w:val="en-US"/>
              </w:rPr>
              <w:lastRenderedPageBreak/>
              <w:t xml:space="preserve">that best suit their needs and promoting mobile accessibility on national level - progress and call for partnerships    </w:t>
            </w:r>
          </w:p>
        </w:tc>
        <w:tc>
          <w:tcPr>
            <w:tcW w:w="1418" w:type="dxa"/>
          </w:tcPr>
          <w:p w14:paraId="3A15BB73" w14:textId="77777777" w:rsidR="00FE501C" w:rsidRPr="00DF5B6E" w:rsidRDefault="00FE501C" w:rsidP="00E362F0">
            <w:pPr>
              <w:spacing w:before="40" w:after="40"/>
              <w:rPr>
                <w:rFonts w:ascii="Calibri" w:hAnsi="Calibri"/>
                <w:bCs/>
                <w:lang w:val="fr-FR"/>
              </w:rPr>
            </w:pPr>
            <w:r w:rsidRPr="00B72995">
              <w:rPr>
                <w:rFonts w:ascii="Calibri" w:hAnsi="Calibri"/>
                <w:bCs/>
                <w:lang w:val="fr-FR"/>
              </w:rPr>
              <w:lastRenderedPageBreak/>
              <w:t xml:space="preserve">Mobile and Wireless Forum  </w:t>
            </w:r>
          </w:p>
        </w:tc>
        <w:tc>
          <w:tcPr>
            <w:tcW w:w="1417" w:type="dxa"/>
          </w:tcPr>
          <w:p w14:paraId="6EC507D6" w14:textId="77777777" w:rsidR="00FE501C" w:rsidRDefault="00FE501C" w:rsidP="00E362F0">
            <w:pPr>
              <w:spacing w:before="40" w:after="40"/>
              <w:jc w:val="center"/>
              <w:rPr>
                <w:rStyle w:val="Hyperlink"/>
                <w:color w:val="000000" w:themeColor="text1"/>
                <w:sz w:val="22"/>
                <w:szCs w:val="22"/>
              </w:rPr>
            </w:pPr>
            <w:r>
              <w:rPr>
                <w:rStyle w:val="Hyperlink"/>
                <w:color w:val="000000" w:themeColor="text1"/>
                <w:sz w:val="22"/>
                <w:szCs w:val="22"/>
              </w:rPr>
              <w:t>Q.7/1</w:t>
            </w:r>
          </w:p>
        </w:tc>
        <w:tc>
          <w:tcPr>
            <w:tcW w:w="1559" w:type="dxa"/>
          </w:tcPr>
          <w:p w14:paraId="17CA8D83" w14:textId="77777777" w:rsidR="00FE501C" w:rsidRDefault="00924DD4" w:rsidP="00E362F0">
            <w:pPr>
              <w:spacing w:before="40" w:after="40"/>
              <w:jc w:val="center"/>
              <w:rPr>
                <w:rStyle w:val="Hyperlink"/>
                <w:rFonts w:ascii="Calibri" w:hAnsi="Calibri"/>
                <w:lang w:val="fr-FR"/>
              </w:rPr>
            </w:pPr>
            <w:hyperlink r:id="rId220" w:history="1">
              <w:r w:rsidR="00FE501C" w:rsidRPr="00B72995">
                <w:rPr>
                  <w:rStyle w:val="Hyperlink"/>
                  <w:rFonts w:ascii="Calibri" w:hAnsi="Calibri"/>
                  <w:lang w:val="fr-FR"/>
                </w:rPr>
                <w:t>1/352</w:t>
              </w:r>
            </w:hyperlink>
          </w:p>
        </w:tc>
        <w:tc>
          <w:tcPr>
            <w:tcW w:w="284" w:type="dxa"/>
          </w:tcPr>
          <w:p w14:paraId="50A39C4D" w14:textId="77777777" w:rsidR="00FE501C" w:rsidRDefault="00FE501C" w:rsidP="00E362F0">
            <w:pPr>
              <w:jc w:val="center"/>
              <w:rPr>
                <w:sz w:val="20"/>
              </w:rPr>
            </w:pPr>
          </w:p>
        </w:tc>
        <w:tc>
          <w:tcPr>
            <w:tcW w:w="236" w:type="dxa"/>
          </w:tcPr>
          <w:p w14:paraId="2FB01B47" w14:textId="77777777" w:rsidR="00FE501C" w:rsidRDefault="00FE501C" w:rsidP="00E362F0">
            <w:pPr>
              <w:jc w:val="center"/>
              <w:rPr>
                <w:sz w:val="20"/>
              </w:rPr>
            </w:pPr>
          </w:p>
        </w:tc>
        <w:tc>
          <w:tcPr>
            <w:tcW w:w="331" w:type="dxa"/>
          </w:tcPr>
          <w:p w14:paraId="12133C73" w14:textId="77777777" w:rsidR="00FE501C" w:rsidRPr="0033213C" w:rsidRDefault="00FE501C" w:rsidP="00E362F0">
            <w:pPr>
              <w:jc w:val="center"/>
              <w:rPr>
                <w:sz w:val="20"/>
              </w:rPr>
            </w:pPr>
          </w:p>
        </w:tc>
        <w:tc>
          <w:tcPr>
            <w:tcW w:w="283" w:type="dxa"/>
          </w:tcPr>
          <w:p w14:paraId="0702D076" w14:textId="77777777" w:rsidR="00FE501C" w:rsidRPr="0033213C" w:rsidRDefault="00FE501C" w:rsidP="00E362F0">
            <w:pPr>
              <w:jc w:val="center"/>
              <w:rPr>
                <w:sz w:val="20"/>
              </w:rPr>
            </w:pPr>
          </w:p>
        </w:tc>
        <w:tc>
          <w:tcPr>
            <w:tcW w:w="284" w:type="dxa"/>
          </w:tcPr>
          <w:p w14:paraId="1203F9B0" w14:textId="77777777" w:rsidR="00FE501C" w:rsidRPr="0033213C" w:rsidRDefault="00FE501C" w:rsidP="00E362F0">
            <w:pPr>
              <w:jc w:val="center"/>
              <w:rPr>
                <w:sz w:val="20"/>
              </w:rPr>
            </w:pPr>
          </w:p>
        </w:tc>
        <w:tc>
          <w:tcPr>
            <w:tcW w:w="283" w:type="dxa"/>
          </w:tcPr>
          <w:p w14:paraId="3D8E9EF8" w14:textId="77777777" w:rsidR="00FE501C" w:rsidRDefault="00FE501C" w:rsidP="00E362F0">
            <w:pPr>
              <w:jc w:val="center"/>
              <w:rPr>
                <w:sz w:val="20"/>
              </w:rPr>
            </w:pPr>
          </w:p>
        </w:tc>
        <w:tc>
          <w:tcPr>
            <w:tcW w:w="284" w:type="dxa"/>
          </w:tcPr>
          <w:p w14:paraId="23755541" w14:textId="77777777" w:rsidR="00FE501C" w:rsidRPr="0033213C" w:rsidRDefault="00FE501C" w:rsidP="00E362F0">
            <w:pPr>
              <w:jc w:val="center"/>
              <w:rPr>
                <w:sz w:val="20"/>
              </w:rPr>
            </w:pPr>
          </w:p>
        </w:tc>
        <w:tc>
          <w:tcPr>
            <w:tcW w:w="236" w:type="dxa"/>
          </w:tcPr>
          <w:p w14:paraId="67546B30" w14:textId="77777777" w:rsidR="00FE501C" w:rsidRPr="0033213C" w:rsidRDefault="00FE501C" w:rsidP="00E362F0">
            <w:pPr>
              <w:jc w:val="center"/>
              <w:rPr>
                <w:sz w:val="20"/>
              </w:rPr>
            </w:pPr>
          </w:p>
        </w:tc>
        <w:tc>
          <w:tcPr>
            <w:tcW w:w="473" w:type="dxa"/>
          </w:tcPr>
          <w:p w14:paraId="2CA102B4" w14:textId="77777777" w:rsidR="00FE501C" w:rsidRPr="0033213C" w:rsidRDefault="00FE501C" w:rsidP="00E362F0">
            <w:pPr>
              <w:jc w:val="center"/>
              <w:rPr>
                <w:sz w:val="20"/>
              </w:rPr>
            </w:pPr>
          </w:p>
        </w:tc>
        <w:tc>
          <w:tcPr>
            <w:tcW w:w="425" w:type="dxa"/>
          </w:tcPr>
          <w:p w14:paraId="37F18D4E" w14:textId="77777777" w:rsidR="00FE501C" w:rsidRDefault="00FE501C" w:rsidP="00E362F0">
            <w:pPr>
              <w:jc w:val="center"/>
              <w:rPr>
                <w:sz w:val="20"/>
              </w:rPr>
            </w:pPr>
          </w:p>
        </w:tc>
        <w:tc>
          <w:tcPr>
            <w:tcW w:w="425" w:type="dxa"/>
          </w:tcPr>
          <w:p w14:paraId="48C6C1FA" w14:textId="77777777" w:rsidR="00FE501C" w:rsidRDefault="00FE501C" w:rsidP="00E362F0">
            <w:pPr>
              <w:jc w:val="center"/>
              <w:rPr>
                <w:sz w:val="20"/>
              </w:rPr>
            </w:pPr>
          </w:p>
        </w:tc>
        <w:tc>
          <w:tcPr>
            <w:tcW w:w="425" w:type="dxa"/>
          </w:tcPr>
          <w:p w14:paraId="0C0C6918" w14:textId="77777777" w:rsidR="00FE501C" w:rsidRPr="0033213C" w:rsidRDefault="00FE501C" w:rsidP="00E362F0">
            <w:pPr>
              <w:jc w:val="center"/>
              <w:rPr>
                <w:sz w:val="20"/>
              </w:rPr>
            </w:pPr>
          </w:p>
        </w:tc>
        <w:tc>
          <w:tcPr>
            <w:tcW w:w="426" w:type="dxa"/>
          </w:tcPr>
          <w:p w14:paraId="532865F4" w14:textId="77777777" w:rsidR="00FE501C" w:rsidRPr="0033213C" w:rsidRDefault="00FE501C" w:rsidP="00E362F0">
            <w:pPr>
              <w:jc w:val="center"/>
              <w:rPr>
                <w:sz w:val="20"/>
              </w:rPr>
            </w:pPr>
          </w:p>
        </w:tc>
        <w:tc>
          <w:tcPr>
            <w:tcW w:w="2835" w:type="dxa"/>
          </w:tcPr>
          <w:p w14:paraId="4FDC303C" w14:textId="77777777" w:rsidR="00FE501C" w:rsidRPr="006575DA" w:rsidRDefault="00FE501C" w:rsidP="00E362F0">
            <w:pPr>
              <w:spacing w:before="40" w:after="40"/>
              <w:rPr>
                <w:rFonts w:ascii="Calibri" w:hAnsi="Calibri"/>
                <w:bCs/>
                <w:sz w:val="22"/>
                <w:szCs w:val="22"/>
                <w:lang w:val="fr-FR"/>
              </w:rPr>
            </w:pPr>
            <w:r>
              <w:rPr>
                <w:rFonts w:ascii="Calibri" w:hAnsi="Calibri"/>
                <w:bCs/>
                <w:lang w:val="fr-FR"/>
              </w:rPr>
              <w:t>-</w:t>
            </w:r>
          </w:p>
        </w:tc>
      </w:tr>
      <w:tr w:rsidR="00FE501C" w:rsidRPr="0033213C" w14:paraId="302A2EFA" w14:textId="77777777" w:rsidTr="00E362F0">
        <w:trPr>
          <w:trHeight w:val="567"/>
        </w:trPr>
        <w:tc>
          <w:tcPr>
            <w:tcW w:w="2972" w:type="dxa"/>
          </w:tcPr>
          <w:p w14:paraId="43E58329" w14:textId="77777777" w:rsidR="00FE501C" w:rsidRPr="00DF5B6E" w:rsidRDefault="00FE501C" w:rsidP="00E362F0">
            <w:pPr>
              <w:spacing w:before="40" w:after="40"/>
              <w:rPr>
                <w:rFonts w:ascii="Calibri" w:hAnsi="Calibri"/>
                <w:bCs/>
                <w:lang w:val="fr-FR"/>
              </w:rPr>
            </w:pPr>
            <w:r w:rsidRPr="00713AAC">
              <w:rPr>
                <w:rFonts w:ascii="Calibri" w:hAnsi="Calibri"/>
                <w:bCs/>
                <w:lang w:val="fr-FR"/>
              </w:rPr>
              <w:t xml:space="preserve">Etat de lieu de l'accès des personnes handicapées au TIC en RD Congo    </w:t>
            </w:r>
          </w:p>
        </w:tc>
        <w:tc>
          <w:tcPr>
            <w:tcW w:w="1418" w:type="dxa"/>
          </w:tcPr>
          <w:p w14:paraId="56E5A52B" w14:textId="77777777" w:rsidR="00FE501C" w:rsidRPr="00DF5B6E" w:rsidRDefault="00FE501C" w:rsidP="00E362F0">
            <w:pPr>
              <w:spacing w:before="40" w:after="40"/>
              <w:rPr>
                <w:rFonts w:ascii="Calibri" w:hAnsi="Calibri"/>
                <w:bCs/>
                <w:lang w:val="fr-FR"/>
              </w:rPr>
            </w:pPr>
            <w:r w:rsidRPr="00713AAC">
              <w:rPr>
                <w:rFonts w:ascii="Calibri" w:hAnsi="Calibri"/>
                <w:bCs/>
                <w:lang w:val="fr-FR"/>
              </w:rPr>
              <w:t xml:space="preserve">DR Congo  </w:t>
            </w:r>
          </w:p>
        </w:tc>
        <w:tc>
          <w:tcPr>
            <w:tcW w:w="1417" w:type="dxa"/>
          </w:tcPr>
          <w:p w14:paraId="42FE4454" w14:textId="77777777" w:rsidR="00FE501C" w:rsidRDefault="00FE501C" w:rsidP="00E362F0">
            <w:pPr>
              <w:spacing w:before="40" w:after="40"/>
              <w:jc w:val="center"/>
              <w:rPr>
                <w:rStyle w:val="Hyperlink"/>
                <w:color w:val="000000" w:themeColor="text1"/>
                <w:sz w:val="22"/>
                <w:szCs w:val="22"/>
              </w:rPr>
            </w:pPr>
            <w:r>
              <w:rPr>
                <w:rStyle w:val="Hyperlink"/>
                <w:color w:val="000000" w:themeColor="text1"/>
                <w:sz w:val="22"/>
                <w:szCs w:val="22"/>
              </w:rPr>
              <w:t>Q.7/1</w:t>
            </w:r>
          </w:p>
        </w:tc>
        <w:tc>
          <w:tcPr>
            <w:tcW w:w="1559" w:type="dxa"/>
          </w:tcPr>
          <w:p w14:paraId="2F901EF6" w14:textId="77777777" w:rsidR="00FE501C" w:rsidRDefault="00924DD4" w:rsidP="00E362F0">
            <w:pPr>
              <w:spacing w:before="40" w:after="40"/>
              <w:jc w:val="center"/>
              <w:rPr>
                <w:rStyle w:val="Hyperlink"/>
                <w:rFonts w:ascii="Calibri" w:hAnsi="Calibri"/>
                <w:lang w:val="fr-FR"/>
              </w:rPr>
            </w:pPr>
            <w:hyperlink r:id="rId221" w:history="1">
              <w:r w:rsidR="00FE501C" w:rsidRPr="00713AAC">
                <w:rPr>
                  <w:rStyle w:val="Hyperlink"/>
                  <w:rFonts w:ascii="Calibri" w:hAnsi="Calibri"/>
                  <w:lang w:val="fr-FR"/>
                </w:rPr>
                <w:t>1/365</w:t>
              </w:r>
            </w:hyperlink>
          </w:p>
        </w:tc>
        <w:tc>
          <w:tcPr>
            <w:tcW w:w="284" w:type="dxa"/>
          </w:tcPr>
          <w:p w14:paraId="4700920B" w14:textId="77777777" w:rsidR="00FE501C" w:rsidRDefault="00FE501C" w:rsidP="00E362F0">
            <w:pPr>
              <w:jc w:val="center"/>
              <w:rPr>
                <w:sz w:val="20"/>
              </w:rPr>
            </w:pPr>
          </w:p>
        </w:tc>
        <w:tc>
          <w:tcPr>
            <w:tcW w:w="236" w:type="dxa"/>
          </w:tcPr>
          <w:p w14:paraId="7BEF7F31" w14:textId="77777777" w:rsidR="00FE501C" w:rsidRDefault="00FE501C" w:rsidP="00E362F0">
            <w:pPr>
              <w:jc w:val="center"/>
              <w:rPr>
                <w:sz w:val="20"/>
              </w:rPr>
            </w:pPr>
          </w:p>
        </w:tc>
        <w:tc>
          <w:tcPr>
            <w:tcW w:w="331" w:type="dxa"/>
          </w:tcPr>
          <w:p w14:paraId="2DEF7AC8" w14:textId="77777777" w:rsidR="00FE501C" w:rsidRPr="0033213C" w:rsidRDefault="00FE501C" w:rsidP="00E362F0">
            <w:pPr>
              <w:jc w:val="center"/>
              <w:rPr>
                <w:sz w:val="20"/>
              </w:rPr>
            </w:pPr>
          </w:p>
        </w:tc>
        <w:tc>
          <w:tcPr>
            <w:tcW w:w="283" w:type="dxa"/>
          </w:tcPr>
          <w:p w14:paraId="5746076C" w14:textId="77777777" w:rsidR="00FE501C" w:rsidRPr="0033213C" w:rsidRDefault="00FE501C" w:rsidP="00E362F0">
            <w:pPr>
              <w:jc w:val="center"/>
              <w:rPr>
                <w:sz w:val="20"/>
              </w:rPr>
            </w:pPr>
          </w:p>
        </w:tc>
        <w:tc>
          <w:tcPr>
            <w:tcW w:w="284" w:type="dxa"/>
          </w:tcPr>
          <w:p w14:paraId="34979FFD" w14:textId="77777777" w:rsidR="00FE501C" w:rsidRPr="0033213C" w:rsidRDefault="00FE501C" w:rsidP="00E362F0">
            <w:pPr>
              <w:jc w:val="center"/>
              <w:rPr>
                <w:sz w:val="20"/>
              </w:rPr>
            </w:pPr>
          </w:p>
        </w:tc>
        <w:tc>
          <w:tcPr>
            <w:tcW w:w="283" w:type="dxa"/>
          </w:tcPr>
          <w:p w14:paraId="37E17A03" w14:textId="77777777" w:rsidR="00FE501C" w:rsidRDefault="00FE501C" w:rsidP="00E362F0">
            <w:pPr>
              <w:jc w:val="center"/>
              <w:rPr>
                <w:sz w:val="20"/>
              </w:rPr>
            </w:pPr>
          </w:p>
        </w:tc>
        <w:tc>
          <w:tcPr>
            <w:tcW w:w="284" w:type="dxa"/>
          </w:tcPr>
          <w:p w14:paraId="60129B68" w14:textId="77777777" w:rsidR="00FE501C" w:rsidRPr="0033213C" w:rsidRDefault="00FE501C" w:rsidP="00E362F0">
            <w:pPr>
              <w:jc w:val="center"/>
              <w:rPr>
                <w:sz w:val="20"/>
              </w:rPr>
            </w:pPr>
          </w:p>
        </w:tc>
        <w:tc>
          <w:tcPr>
            <w:tcW w:w="236" w:type="dxa"/>
          </w:tcPr>
          <w:p w14:paraId="44E0C836" w14:textId="77777777" w:rsidR="00FE501C" w:rsidRPr="0033213C" w:rsidRDefault="00FE501C" w:rsidP="00E362F0">
            <w:pPr>
              <w:jc w:val="center"/>
              <w:rPr>
                <w:sz w:val="20"/>
              </w:rPr>
            </w:pPr>
          </w:p>
        </w:tc>
        <w:tc>
          <w:tcPr>
            <w:tcW w:w="473" w:type="dxa"/>
          </w:tcPr>
          <w:p w14:paraId="7E6D9AE0" w14:textId="77777777" w:rsidR="00FE501C" w:rsidRPr="0033213C" w:rsidRDefault="00FE501C" w:rsidP="00E362F0">
            <w:pPr>
              <w:jc w:val="center"/>
              <w:rPr>
                <w:sz w:val="20"/>
              </w:rPr>
            </w:pPr>
          </w:p>
        </w:tc>
        <w:tc>
          <w:tcPr>
            <w:tcW w:w="425" w:type="dxa"/>
          </w:tcPr>
          <w:p w14:paraId="4DDB8CB8" w14:textId="77777777" w:rsidR="00FE501C" w:rsidRDefault="00FE501C" w:rsidP="00E362F0">
            <w:pPr>
              <w:jc w:val="center"/>
              <w:rPr>
                <w:sz w:val="20"/>
              </w:rPr>
            </w:pPr>
          </w:p>
        </w:tc>
        <w:tc>
          <w:tcPr>
            <w:tcW w:w="425" w:type="dxa"/>
          </w:tcPr>
          <w:p w14:paraId="7AB246BB" w14:textId="77777777" w:rsidR="00FE501C" w:rsidRDefault="00FE501C" w:rsidP="00E362F0">
            <w:pPr>
              <w:jc w:val="center"/>
              <w:rPr>
                <w:sz w:val="20"/>
              </w:rPr>
            </w:pPr>
          </w:p>
        </w:tc>
        <w:tc>
          <w:tcPr>
            <w:tcW w:w="425" w:type="dxa"/>
          </w:tcPr>
          <w:p w14:paraId="2450769C" w14:textId="77777777" w:rsidR="00FE501C" w:rsidRPr="0033213C" w:rsidRDefault="00FE501C" w:rsidP="00E362F0">
            <w:pPr>
              <w:jc w:val="center"/>
              <w:rPr>
                <w:sz w:val="20"/>
              </w:rPr>
            </w:pPr>
          </w:p>
        </w:tc>
        <w:tc>
          <w:tcPr>
            <w:tcW w:w="426" w:type="dxa"/>
          </w:tcPr>
          <w:p w14:paraId="3DE3101F" w14:textId="77777777" w:rsidR="00FE501C" w:rsidRPr="0033213C" w:rsidRDefault="00FE501C" w:rsidP="00E362F0">
            <w:pPr>
              <w:jc w:val="center"/>
              <w:rPr>
                <w:sz w:val="20"/>
              </w:rPr>
            </w:pPr>
          </w:p>
        </w:tc>
        <w:tc>
          <w:tcPr>
            <w:tcW w:w="2835" w:type="dxa"/>
          </w:tcPr>
          <w:p w14:paraId="4AEE39BF" w14:textId="77777777" w:rsidR="00FE501C" w:rsidRPr="006575DA" w:rsidRDefault="00FE501C" w:rsidP="00E362F0">
            <w:pPr>
              <w:spacing w:before="40" w:after="40"/>
              <w:rPr>
                <w:rFonts w:ascii="Calibri" w:hAnsi="Calibri"/>
                <w:bCs/>
                <w:sz w:val="22"/>
                <w:szCs w:val="22"/>
                <w:lang w:val="fr-FR"/>
              </w:rPr>
            </w:pPr>
            <w:r>
              <w:rPr>
                <w:rFonts w:ascii="Calibri" w:hAnsi="Calibri"/>
                <w:bCs/>
                <w:lang w:val="fr-FR"/>
              </w:rPr>
              <w:t>-</w:t>
            </w:r>
          </w:p>
        </w:tc>
      </w:tr>
      <w:tr w:rsidR="00FE501C" w:rsidRPr="0033213C" w14:paraId="5525375D" w14:textId="77777777" w:rsidTr="00E362F0">
        <w:trPr>
          <w:trHeight w:val="567"/>
        </w:trPr>
        <w:tc>
          <w:tcPr>
            <w:tcW w:w="2972" w:type="dxa"/>
          </w:tcPr>
          <w:p w14:paraId="5D58F773" w14:textId="77777777" w:rsidR="00FE501C" w:rsidRPr="00C2612E" w:rsidRDefault="00FE501C" w:rsidP="00E362F0">
            <w:pPr>
              <w:spacing w:before="40" w:after="40"/>
              <w:rPr>
                <w:rFonts w:ascii="Calibri" w:hAnsi="Calibri"/>
                <w:bCs/>
                <w:lang w:val="en-US"/>
              </w:rPr>
            </w:pPr>
            <w:r w:rsidRPr="00C2612E">
              <w:rPr>
                <w:rFonts w:ascii="Calibri" w:hAnsi="Calibri"/>
                <w:bCs/>
                <w:lang w:val="en-US"/>
              </w:rPr>
              <w:t xml:space="preserve">Proposal to update the content of "Working document - Draft Question 7/1 Output Report" which is drafted in document SG1RGQ/192    </w:t>
            </w:r>
          </w:p>
        </w:tc>
        <w:tc>
          <w:tcPr>
            <w:tcW w:w="1418" w:type="dxa"/>
          </w:tcPr>
          <w:p w14:paraId="3919CD52" w14:textId="77777777" w:rsidR="00FE501C" w:rsidRPr="00DF5B6E" w:rsidRDefault="00FE501C" w:rsidP="00E362F0">
            <w:pPr>
              <w:spacing w:before="40" w:after="40"/>
              <w:rPr>
                <w:rFonts w:ascii="Calibri" w:hAnsi="Calibri"/>
                <w:bCs/>
                <w:lang w:val="fr-FR"/>
              </w:rPr>
            </w:pPr>
            <w:r w:rsidRPr="00713AAC">
              <w:rPr>
                <w:rFonts w:ascii="Calibri" w:hAnsi="Calibri"/>
                <w:bCs/>
                <w:lang w:val="fr-FR"/>
              </w:rPr>
              <w:t>China (</w:t>
            </w:r>
            <w:proofErr w:type="spellStart"/>
            <w:r w:rsidRPr="00713AAC">
              <w:rPr>
                <w:rFonts w:ascii="Calibri" w:hAnsi="Calibri"/>
                <w:bCs/>
                <w:lang w:val="fr-FR"/>
              </w:rPr>
              <w:t>People's</w:t>
            </w:r>
            <w:proofErr w:type="spellEnd"/>
            <w:r w:rsidRPr="00713AAC">
              <w:rPr>
                <w:rFonts w:ascii="Calibri" w:hAnsi="Calibri"/>
                <w:bCs/>
                <w:lang w:val="fr-FR"/>
              </w:rPr>
              <w:t xml:space="preserve"> </w:t>
            </w:r>
            <w:proofErr w:type="spellStart"/>
            <w:r w:rsidRPr="00713AAC">
              <w:rPr>
                <w:rFonts w:ascii="Calibri" w:hAnsi="Calibri"/>
                <w:bCs/>
                <w:lang w:val="fr-FR"/>
              </w:rPr>
              <w:t>Republic</w:t>
            </w:r>
            <w:proofErr w:type="spellEnd"/>
            <w:r w:rsidRPr="00713AAC">
              <w:rPr>
                <w:rFonts w:ascii="Calibri" w:hAnsi="Calibri"/>
                <w:bCs/>
                <w:lang w:val="fr-FR"/>
              </w:rPr>
              <w:t xml:space="preserve"> of)</w:t>
            </w:r>
          </w:p>
        </w:tc>
        <w:tc>
          <w:tcPr>
            <w:tcW w:w="1417" w:type="dxa"/>
          </w:tcPr>
          <w:p w14:paraId="2DE694C3" w14:textId="77777777" w:rsidR="00FE501C" w:rsidRDefault="00FE501C" w:rsidP="00E362F0">
            <w:pPr>
              <w:spacing w:before="40" w:after="40"/>
              <w:jc w:val="center"/>
              <w:rPr>
                <w:rStyle w:val="Hyperlink"/>
                <w:color w:val="000000" w:themeColor="text1"/>
                <w:sz w:val="22"/>
                <w:szCs w:val="22"/>
              </w:rPr>
            </w:pPr>
            <w:r>
              <w:rPr>
                <w:rStyle w:val="Hyperlink"/>
                <w:color w:val="000000" w:themeColor="text1"/>
                <w:sz w:val="22"/>
                <w:szCs w:val="22"/>
              </w:rPr>
              <w:t>Q.7/1</w:t>
            </w:r>
          </w:p>
        </w:tc>
        <w:tc>
          <w:tcPr>
            <w:tcW w:w="1559" w:type="dxa"/>
          </w:tcPr>
          <w:p w14:paraId="01E5CBBE" w14:textId="77777777" w:rsidR="00FE501C" w:rsidRDefault="00924DD4" w:rsidP="00E362F0">
            <w:pPr>
              <w:spacing w:before="40" w:after="40"/>
              <w:jc w:val="center"/>
              <w:rPr>
                <w:rStyle w:val="Hyperlink"/>
                <w:rFonts w:ascii="Calibri" w:hAnsi="Calibri"/>
                <w:lang w:val="fr-FR"/>
              </w:rPr>
            </w:pPr>
            <w:hyperlink r:id="rId222" w:history="1">
              <w:r w:rsidR="00FE501C" w:rsidRPr="00713AAC">
                <w:rPr>
                  <w:rStyle w:val="Hyperlink"/>
                  <w:rFonts w:ascii="Calibri" w:hAnsi="Calibri"/>
                  <w:lang w:val="fr-FR"/>
                </w:rPr>
                <w:t>1/376</w:t>
              </w:r>
            </w:hyperlink>
          </w:p>
        </w:tc>
        <w:tc>
          <w:tcPr>
            <w:tcW w:w="284" w:type="dxa"/>
          </w:tcPr>
          <w:p w14:paraId="67C5F5C3" w14:textId="77777777" w:rsidR="00FE501C" w:rsidRDefault="00FE501C" w:rsidP="00E362F0">
            <w:pPr>
              <w:jc w:val="center"/>
              <w:rPr>
                <w:sz w:val="20"/>
              </w:rPr>
            </w:pPr>
          </w:p>
        </w:tc>
        <w:tc>
          <w:tcPr>
            <w:tcW w:w="236" w:type="dxa"/>
          </w:tcPr>
          <w:p w14:paraId="30722D75" w14:textId="77777777" w:rsidR="00FE501C" w:rsidRDefault="00FE501C" w:rsidP="00E362F0">
            <w:pPr>
              <w:jc w:val="center"/>
              <w:rPr>
                <w:sz w:val="20"/>
              </w:rPr>
            </w:pPr>
          </w:p>
        </w:tc>
        <w:tc>
          <w:tcPr>
            <w:tcW w:w="331" w:type="dxa"/>
          </w:tcPr>
          <w:p w14:paraId="2746B666" w14:textId="77777777" w:rsidR="00FE501C" w:rsidRPr="0033213C" w:rsidRDefault="00FE501C" w:rsidP="00E362F0">
            <w:pPr>
              <w:jc w:val="center"/>
              <w:rPr>
                <w:sz w:val="20"/>
              </w:rPr>
            </w:pPr>
          </w:p>
        </w:tc>
        <w:tc>
          <w:tcPr>
            <w:tcW w:w="283" w:type="dxa"/>
          </w:tcPr>
          <w:p w14:paraId="5ED0392D" w14:textId="77777777" w:rsidR="00FE501C" w:rsidRPr="0033213C" w:rsidRDefault="00FE501C" w:rsidP="00E362F0">
            <w:pPr>
              <w:jc w:val="center"/>
              <w:rPr>
                <w:sz w:val="20"/>
              </w:rPr>
            </w:pPr>
          </w:p>
        </w:tc>
        <w:tc>
          <w:tcPr>
            <w:tcW w:w="284" w:type="dxa"/>
          </w:tcPr>
          <w:p w14:paraId="752E502E" w14:textId="77777777" w:rsidR="00FE501C" w:rsidRPr="0033213C" w:rsidRDefault="00FE501C" w:rsidP="00E362F0">
            <w:pPr>
              <w:jc w:val="center"/>
              <w:rPr>
                <w:sz w:val="20"/>
              </w:rPr>
            </w:pPr>
          </w:p>
        </w:tc>
        <w:tc>
          <w:tcPr>
            <w:tcW w:w="283" w:type="dxa"/>
          </w:tcPr>
          <w:p w14:paraId="0CC6F6F1" w14:textId="77777777" w:rsidR="00FE501C" w:rsidRDefault="00FE501C" w:rsidP="00E362F0">
            <w:pPr>
              <w:jc w:val="center"/>
              <w:rPr>
                <w:sz w:val="20"/>
              </w:rPr>
            </w:pPr>
          </w:p>
        </w:tc>
        <w:tc>
          <w:tcPr>
            <w:tcW w:w="284" w:type="dxa"/>
          </w:tcPr>
          <w:p w14:paraId="47FC2356" w14:textId="77777777" w:rsidR="00FE501C" w:rsidRPr="0033213C" w:rsidRDefault="00FE501C" w:rsidP="00E362F0">
            <w:pPr>
              <w:jc w:val="center"/>
              <w:rPr>
                <w:sz w:val="20"/>
              </w:rPr>
            </w:pPr>
          </w:p>
        </w:tc>
        <w:tc>
          <w:tcPr>
            <w:tcW w:w="236" w:type="dxa"/>
          </w:tcPr>
          <w:p w14:paraId="2EE48564" w14:textId="77777777" w:rsidR="00FE501C" w:rsidRPr="0033213C" w:rsidRDefault="00FE501C" w:rsidP="00E362F0">
            <w:pPr>
              <w:jc w:val="center"/>
              <w:rPr>
                <w:sz w:val="20"/>
              </w:rPr>
            </w:pPr>
          </w:p>
        </w:tc>
        <w:tc>
          <w:tcPr>
            <w:tcW w:w="473" w:type="dxa"/>
          </w:tcPr>
          <w:p w14:paraId="0FDE1D6E" w14:textId="77777777" w:rsidR="00FE501C" w:rsidRPr="0033213C" w:rsidRDefault="00FE501C" w:rsidP="00E362F0">
            <w:pPr>
              <w:jc w:val="center"/>
              <w:rPr>
                <w:sz w:val="20"/>
              </w:rPr>
            </w:pPr>
          </w:p>
        </w:tc>
        <w:tc>
          <w:tcPr>
            <w:tcW w:w="425" w:type="dxa"/>
          </w:tcPr>
          <w:p w14:paraId="571BBF1B" w14:textId="77777777" w:rsidR="00FE501C" w:rsidRDefault="00FE501C" w:rsidP="00E362F0">
            <w:pPr>
              <w:jc w:val="center"/>
              <w:rPr>
                <w:sz w:val="20"/>
              </w:rPr>
            </w:pPr>
          </w:p>
        </w:tc>
        <w:tc>
          <w:tcPr>
            <w:tcW w:w="425" w:type="dxa"/>
          </w:tcPr>
          <w:p w14:paraId="5E7F46D9" w14:textId="77777777" w:rsidR="00FE501C" w:rsidRDefault="00FE501C" w:rsidP="00E362F0">
            <w:pPr>
              <w:jc w:val="center"/>
              <w:rPr>
                <w:sz w:val="20"/>
              </w:rPr>
            </w:pPr>
          </w:p>
        </w:tc>
        <w:tc>
          <w:tcPr>
            <w:tcW w:w="425" w:type="dxa"/>
          </w:tcPr>
          <w:p w14:paraId="53CDDD14" w14:textId="77777777" w:rsidR="00FE501C" w:rsidRPr="0033213C" w:rsidRDefault="00FE501C" w:rsidP="00E362F0">
            <w:pPr>
              <w:jc w:val="center"/>
              <w:rPr>
                <w:sz w:val="20"/>
              </w:rPr>
            </w:pPr>
          </w:p>
        </w:tc>
        <w:tc>
          <w:tcPr>
            <w:tcW w:w="426" w:type="dxa"/>
          </w:tcPr>
          <w:p w14:paraId="1BA737D6" w14:textId="77777777" w:rsidR="00FE501C" w:rsidRPr="0033213C" w:rsidRDefault="00FE501C" w:rsidP="00E362F0">
            <w:pPr>
              <w:jc w:val="center"/>
              <w:rPr>
                <w:sz w:val="20"/>
              </w:rPr>
            </w:pPr>
          </w:p>
        </w:tc>
        <w:tc>
          <w:tcPr>
            <w:tcW w:w="2835" w:type="dxa"/>
          </w:tcPr>
          <w:p w14:paraId="7915D1F9" w14:textId="77777777" w:rsidR="00FE501C" w:rsidRPr="006575DA" w:rsidRDefault="00FE501C" w:rsidP="00E362F0">
            <w:pPr>
              <w:spacing w:before="40" w:after="40"/>
              <w:rPr>
                <w:rFonts w:ascii="Calibri" w:hAnsi="Calibri"/>
                <w:bCs/>
                <w:sz w:val="22"/>
                <w:szCs w:val="22"/>
                <w:lang w:val="fr-FR"/>
              </w:rPr>
            </w:pPr>
            <w:r>
              <w:rPr>
                <w:rFonts w:ascii="Calibri" w:hAnsi="Calibri"/>
                <w:bCs/>
                <w:lang w:val="fr-FR"/>
              </w:rPr>
              <w:t>-</w:t>
            </w:r>
          </w:p>
        </w:tc>
      </w:tr>
      <w:tr w:rsidR="00FE501C" w:rsidRPr="0033213C" w14:paraId="737AED09" w14:textId="77777777" w:rsidTr="00E362F0">
        <w:trPr>
          <w:trHeight w:val="567"/>
        </w:trPr>
        <w:tc>
          <w:tcPr>
            <w:tcW w:w="2972" w:type="dxa"/>
          </w:tcPr>
          <w:p w14:paraId="0FC9D902" w14:textId="77777777" w:rsidR="00FE501C" w:rsidRPr="00C2612E" w:rsidRDefault="00FE501C" w:rsidP="00E362F0">
            <w:pPr>
              <w:spacing w:before="40" w:after="40"/>
              <w:rPr>
                <w:rFonts w:ascii="Calibri" w:hAnsi="Calibri"/>
                <w:bCs/>
                <w:lang w:val="en-US"/>
              </w:rPr>
            </w:pPr>
            <w:r w:rsidRPr="00C2612E">
              <w:rPr>
                <w:rFonts w:ascii="Calibri" w:hAnsi="Calibri"/>
                <w:bCs/>
                <w:lang w:val="en-US"/>
              </w:rPr>
              <w:t xml:space="preserve">Draft text for Q7/1 final report related to Chapter 1   </w:t>
            </w:r>
          </w:p>
        </w:tc>
        <w:tc>
          <w:tcPr>
            <w:tcW w:w="1418" w:type="dxa"/>
          </w:tcPr>
          <w:p w14:paraId="4D96DC9F" w14:textId="77777777" w:rsidR="00FE501C" w:rsidRPr="00DF5B6E" w:rsidRDefault="00FE501C" w:rsidP="00E362F0">
            <w:pPr>
              <w:spacing w:before="40" w:after="40"/>
              <w:rPr>
                <w:rFonts w:ascii="Calibri" w:hAnsi="Calibri"/>
                <w:bCs/>
                <w:lang w:val="fr-FR"/>
              </w:rPr>
            </w:pPr>
            <w:r w:rsidRPr="00713AAC">
              <w:rPr>
                <w:rFonts w:ascii="Calibri" w:hAnsi="Calibri"/>
                <w:bCs/>
                <w:lang w:val="fr-FR"/>
              </w:rPr>
              <w:t>China (</w:t>
            </w:r>
            <w:proofErr w:type="spellStart"/>
            <w:r w:rsidRPr="00713AAC">
              <w:rPr>
                <w:rFonts w:ascii="Calibri" w:hAnsi="Calibri"/>
                <w:bCs/>
                <w:lang w:val="fr-FR"/>
              </w:rPr>
              <w:t>People's</w:t>
            </w:r>
            <w:proofErr w:type="spellEnd"/>
            <w:r w:rsidRPr="00713AAC">
              <w:rPr>
                <w:rFonts w:ascii="Calibri" w:hAnsi="Calibri"/>
                <w:bCs/>
                <w:lang w:val="fr-FR"/>
              </w:rPr>
              <w:t xml:space="preserve"> </w:t>
            </w:r>
            <w:proofErr w:type="spellStart"/>
            <w:r w:rsidRPr="00713AAC">
              <w:rPr>
                <w:rFonts w:ascii="Calibri" w:hAnsi="Calibri"/>
                <w:bCs/>
                <w:lang w:val="fr-FR"/>
              </w:rPr>
              <w:t>Republic</w:t>
            </w:r>
            <w:proofErr w:type="spellEnd"/>
            <w:r w:rsidRPr="00713AAC">
              <w:rPr>
                <w:rFonts w:ascii="Calibri" w:hAnsi="Calibri"/>
                <w:bCs/>
                <w:lang w:val="fr-FR"/>
              </w:rPr>
              <w:t xml:space="preserve"> of)</w:t>
            </w:r>
          </w:p>
        </w:tc>
        <w:tc>
          <w:tcPr>
            <w:tcW w:w="1417" w:type="dxa"/>
          </w:tcPr>
          <w:p w14:paraId="2F9A90C3" w14:textId="77777777" w:rsidR="00FE501C" w:rsidRDefault="00FE501C" w:rsidP="00E362F0">
            <w:pPr>
              <w:spacing w:before="40" w:after="40"/>
              <w:jc w:val="center"/>
              <w:rPr>
                <w:rStyle w:val="Hyperlink"/>
                <w:color w:val="000000" w:themeColor="text1"/>
                <w:sz w:val="22"/>
                <w:szCs w:val="22"/>
              </w:rPr>
            </w:pPr>
            <w:r>
              <w:rPr>
                <w:rStyle w:val="Hyperlink"/>
                <w:color w:val="000000" w:themeColor="text1"/>
                <w:sz w:val="22"/>
                <w:szCs w:val="22"/>
              </w:rPr>
              <w:t>Q.7/1</w:t>
            </w:r>
          </w:p>
        </w:tc>
        <w:tc>
          <w:tcPr>
            <w:tcW w:w="1559" w:type="dxa"/>
          </w:tcPr>
          <w:p w14:paraId="57B049E0" w14:textId="77777777" w:rsidR="00FE501C" w:rsidRDefault="00924DD4" w:rsidP="00E362F0">
            <w:pPr>
              <w:spacing w:before="40" w:after="40"/>
              <w:jc w:val="center"/>
              <w:rPr>
                <w:rStyle w:val="Hyperlink"/>
                <w:rFonts w:ascii="Calibri" w:hAnsi="Calibri"/>
                <w:lang w:val="fr-FR"/>
              </w:rPr>
            </w:pPr>
            <w:hyperlink r:id="rId223" w:history="1">
              <w:r w:rsidR="00FE501C" w:rsidRPr="00713AAC">
                <w:rPr>
                  <w:rStyle w:val="Hyperlink"/>
                  <w:rFonts w:ascii="Calibri" w:hAnsi="Calibri"/>
                  <w:lang w:val="fr-FR"/>
                </w:rPr>
                <w:t>1/377</w:t>
              </w:r>
            </w:hyperlink>
          </w:p>
        </w:tc>
        <w:tc>
          <w:tcPr>
            <w:tcW w:w="284" w:type="dxa"/>
          </w:tcPr>
          <w:p w14:paraId="210F09B1" w14:textId="77777777" w:rsidR="00FE501C" w:rsidRDefault="00FE501C" w:rsidP="00E362F0">
            <w:pPr>
              <w:jc w:val="center"/>
              <w:rPr>
                <w:sz w:val="20"/>
              </w:rPr>
            </w:pPr>
          </w:p>
        </w:tc>
        <w:tc>
          <w:tcPr>
            <w:tcW w:w="236" w:type="dxa"/>
          </w:tcPr>
          <w:p w14:paraId="58F393AE" w14:textId="77777777" w:rsidR="00FE501C" w:rsidRDefault="00FE501C" w:rsidP="00E362F0">
            <w:pPr>
              <w:jc w:val="center"/>
              <w:rPr>
                <w:sz w:val="20"/>
              </w:rPr>
            </w:pPr>
          </w:p>
        </w:tc>
        <w:tc>
          <w:tcPr>
            <w:tcW w:w="331" w:type="dxa"/>
          </w:tcPr>
          <w:p w14:paraId="137565E3" w14:textId="77777777" w:rsidR="00FE501C" w:rsidRPr="0033213C" w:rsidRDefault="00FE501C" w:rsidP="00E362F0">
            <w:pPr>
              <w:jc w:val="center"/>
              <w:rPr>
                <w:sz w:val="20"/>
              </w:rPr>
            </w:pPr>
          </w:p>
        </w:tc>
        <w:tc>
          <w:tcPr>
            <w:tcW w:w="283" w:type="dxa"/>
          </w:tcPr>
          <w:p w14:paraId="19D2699E" w14:textId="77777777" w:rsidR="00FE501C" w:rsidRPr="0033213C" w:rsidRDefault="00FE501C" w:rsidP="00E362F0">
            <w:pPr>
              <w:jc w:val="center"/>
              <w:rPr>
                <w:sz w:val="20"/>
              </w:rPr>
            </w:pPr>
          </w:p>
        </w:tc>
        <w:tc>
          <w:tcPr>
            <w:tcW w:w="284" w:type="dxa"/>
          </w:tcPr>
          <w:p w14:paraId="382A960F" w14:textId="77777777" w:rsidR="00FE501C" w:rsidRPr="0033213C" w:rsidRDefault="00FE501C" w:rsidP="00E362F0">
            <w:pPr>
              <w:jc w:val="center"/>
              <w:rPr>
                <w:sz w:val="20"/>
              </w:rPr>
            </w:pPr>
          </w:p>
        </w:tc>
        <w:tc>
          <w:tcPr>
            <w:tcW w:w="283" w:type="dxa"/>
          </w:tcPr>
          <w:p w14:paraId="54CB981D" w14:textId="77777777" w:rsidR="00FE501C" w:rsidRDefault="00FE501C" w:rsidP="00E362F0">
            <w:pPr>
              <w:jc w:val="center"/>
              <w:rPr>
                <w:sz w:val="20"/>
              </w:rPr>
            </w:pPr>
          </w:p>
        </w:tc>
        <w:tc>
          <w:tcPr>
            <w:tcW w:w="284" w:type="dxa"/>
          </w:tcPr>
          <w:p w14:paraId="21976222" w14:textId="77777777" w:rsidR="00FE501C" w:rsidRPr="0033213C" w:rsidRDefault="00FE501C" w:rsidP="00E362F0">
            <w:pPr>
              <w:jc w:val="center"/>
              <w:rPr>
                <w:sz w:val="20"/>
              </w:rPr>
            </w:pPr>
          </w:p>
        </w:tc>
        <w:tc>
          <w:tcPr>
            <w:tcW w:w="236" w:type="dxa"/>
          </w:tcPr>
          <w:p w14:paraId="479C84C6" w14:textId="77777777" w:rsidR="00FE501C" w:rsidRPr="0033213C" w:rsidRDefault="00FE501C" w:rsidP="00E362F0">
            <w:pPr>
              <w:jc w:val="center"/>
              <w:rPr>
                <w:sz w:val="20"/>
              </w:rPr>
            </w:pPr>
          </w:p>
        </w:tc>
        <w:tc>
          <w:tcPr>
            <w:tcW w:w="473" w:type="dxa"/>
          </w:tcPr>
          <w:p w14:paraId="5A9E7246" w14:textId="77777777" w:rsidR="00FE501C" w:rsidRPr="0033213C" w:rsidRDefault="00FE501C" w:rsidP="00E362F0">
            <w:pPr>
              <w:jc w:val="center"/>
              <w:rPr>
                <w:sz w:val="20"/>
              </w:rPr>
            </w:pPr>
          </w:p>
        </w:tc>
        <w:tc>
          <w:tcPr>
            <w:tcW w:w="425" w:type="dxa"/>
          </w:tcPr>
          <w:p w14:paraId="0B92D92D" w14:textId="77777777" w:rsidR="00FE501C" w:rsidRDefault="00FE501C" w:rsidP="00E362F0">
            <w:pPr>
              <w:jc w:val="center"/>
              <w:rPr>
                <w:sz w:val="20"/>
              </w:rPr>
            </w:pPr>
          </w:p>
        </w:tc>
        <w:tc>
          <w:tcPr>
            <w:tcW w:w="425" w:type="dxa"/>
          </w:tcPr>
          <w:p w14:paraId="1BA23C7C" w14:textId="77777777" w:rsidR="00FE501C" w:rsidRDefault="00FE501C" w:rsidP="00E362F0">
            <w:pPr>
              <w:jc w:val="center"/>
              <w:rPr>
                <w:sz w:val="20"/>
              </w:rPr>
            </w:pPr>
          </w:p>
        </w:tc>
        <w:tc>
          <w:tcPr>
            <w:tcW w:w="425" w:type="dxa"/>
          </w:tcPr>
          <w:p w14:paraId="39F7302C" w14:textId="77777777" w:rsidR="00FE501C" w:rsidRPr="0033213C" w:rsidRDefault="00FE501C" w:rsidP="00E362F0">
            <w:pPr>
              <w:jc w:val="center"/>
              <w:rPr>
                <w:sz w:val="20"/>
              </w:rPr>
            </w:pPr>
          </w:p>
        </w:tc>
        <w:tc>
          <w:tcPr>
            <w:tcW w:w="426" w:type="dxa"/>
          </w:tcPr>
          <w:p w14:paraId="5AFFDAA1" w14:textId="77777777" w:rsidR="00FE501C" w:rsidRPr="0033213C" w:rsidRDefault="00FE501C" w:rsidP="00E362F0">
            <w:pPr>
              <w:jc w:val="center"/>
              <w:rPr>
                <w:sz w:val="20"/>
              </w:rPr>
            </w:pPr>
          </w:p>
        </w:tc>
        <w:tc>
          <w:tcPr>
            <w:tcW w:w="2835" w:type="dxa"/>
          </w:tcPr>
          <w:p w14:paraId="247339BE" w14:textId="77777777" w:rsidR="00FE501C" w:rsidRPr="006575DA" w:rsidRDefault="00FE501C" w:rsidP="00E362F0">
            <w:pPr>
              <w:spacing w:before="40" w:after="40"/>
              <w:rPr>
                <w:rFonts w:ascii="Calibri" w:hAnsi="Calibri"/>
                <w:bCs/>
                <w:sz w:val="22"/>
                <w:szCs w:val="22"/>
                <w:lang w:val="fr-FR"/>
              </w:rPr>
            </w:pPr>
            <w:r>
              <w:rPr>
                <w:rFonts w:ascii="Calibri" w:hAnsi="Calibri"/>
                <w:bCs/>
                <w:lang w:val="fr-FR"/>
              </w:rPr>
              <w:t>-</w:t>
            </w:r>
          </w:p>
        </w:tc>
      </w:tr>
      <w:tr w:rsidR="00FE501C" w:rsidRPr="0033213C" w14:paraId="6F6B0A21" w14:textId="77777777" w:rsidTr="00E362F0">
        <w:trPr>
          <w:trHeight w:val="567"/>
        </w:trPr>
        <w:tc>
          <w:tcPr>
            <w:tcW w:w="2972" w:type="dxa"/>
          </w:tcPr>
          <w:p w14:paraId="4DE46941" w14:textId="77777777" w:rsidR="00FE501C" w:rsidRPr="00C2612E" w:rsidRDefault="00FE501C" w:rsidP="00E362F0">
            <w:pPr>
              <w:spacing w:before="40" w:after="40"/>
              <w:rPr>
                <w:rFonts w:ascii="Calibri" w:hAnsi="Calibri"/>
                <w:bCs/>
                <w:lang w:val="en-US"/>
              </w:rPr>
            </w:pPr>
            <w:r w:rsidRPr="00C2612E">
              <w:rPr>
                <w:rFonts w:ascii="Calibri" w:hAnsi="Calibri"/>
                <w:bCs/>
                <w:lang w:val="en-US"/>
              </w:rPr>
              <w:t xml:space="preserve">Case studies and resources for ICTS and accessibility    </w:t>
            </w:r>
          </w:p>
        </w:tc>
        <w:tc>
          <w:tcPr>
            <w:tcW w:w="1418" w:type="dxa"/>
          </w:tcPr>
          <w:p w14:paraId="4EA6CD89" w14:textId="77777777" w:rsidR="00FE501C" w:rsidRPr="00DF5B6E" w:rsidRDefault="00FE501C" w:rsidP="00E362F0">
            <w:pPr>
              <w:spacing w:before="40" w:after="40"/>
              <w:rPr>
                <w:rFonts w:ascii="Calibri" w:hAnsi="Calibri"/>
                <w:bCs/>
                <w:lang w:val="fr-FR"/>
              </w:rPr>
            </w:pPr>
            <w:r w:rsidRPr="00713AAC">
              <w:rPr>
                <w:rFonts w:ascii="Calibri" w:hAnsi="Calibri"/>
                <w:bCs/>
                <w:lang w:val="fr-FR"/>
              </w:rPr>
              <w:t xml:space="preserve">GSMA  </w:t>
            </w:r>
          </w:p>
        </w:tc>
        <w:tc>
          <w:tcPr>
            <w:tcW w:w="1417" w:type="dxa"/>
          </w:tcPr>
          <w:p w14:paraId="7027E253" w14:textId="77777777" w:rsidR="00FE501C" w:rsidRDefault="00FE501C" w:rsidP="00E362F0">
            <w:pPr>
              <w:spacing w:before="40" w:after="40"/>
              <w:jc w:val="center"/>
              <w:rPr>
                <w:rStyle w:val="Hyperlink"/>
                <w:color w:val="000000" w:themeColor="text1"/>
                <w:sz w:val="22"/>
                <w:szCs w:val="22"/>
              </w:rPr>
            </w:pPr>
            <w:r>
              <w:rPr>
                <w:rStyle w:val="Hyperlink"/>
                <w:color w:val="000000" w:themeColor="text1"/>
                <w:sz w:val="22"/>
                <w:szCs w:val="22"/>
              </w:rPr>
              <w:t>Q.7/1</w:t>
            </w:r>
          </w:p>
        </w:tc>
        <w:tc>
          <w:tcPr>
            <w:tcW w:w="1559" w:type="dxa"/>
          </w:tcPr>
          <w:p w14:paraId="45227706" w14:textId="77777777" w:rsidR="00FE501C" w:rsidRDefault="00924DD4" w:rsidP="00E362F0">
            <w:pPr>
              <w:spacing w:before="40" w:after="40"/>
              <w:jc w:val="center"/>
              <w:rPr>
                <w:rStyle w:val="Hyperlink"/>
                <w:rFonts w:ascii="Calibri" w:hAnsi="Calibri"/>
                <w:lang w:val="fr-FR"/>
              </w:rPr>
            </w:pPr>
            <w:hyperlink r:id="rId224" w:history="1">
              <w:r w:rsidR="00FE501C" w:rsidRPr="00713AAC">
                <w:rPr>
                  <w:rStyle w:val="Hyperlink"/>
                  <w:rFonts w:ascii="Calibri" w:hAnsi="Calibri"/>
                  <w:lang w:val="fr-FR"/>
                </w:rPr>
                <w:t>1/385</w:t>
              </w:r>
            </w:hyperlink>
          </w:p>
        </w:tc>
        <w:tc>
          <w:tcPr>
            <w:tcW w:w="284" w:type="dxa"/>
          </w:tcPr>
          <w:p w14:paraId="563CF82C" w14:textId="77777777" w:rsidR="00FE501C" w:rsidRDefault="00FE501C" w:rsidP="00E362F0">
            <w:pPr>
              <w:jc w:val="center"/>
              <w:rPr>
                <w:sz w:val="20"/>
              </w:rPr>
            </w:pPr>
          </w:p>
        </w:tc>
        <w:tc>
          <w:tcPr>
            <w:tcW w:w="236" w:type="dxa"/>
          </w:tcPr>
          <w:p w14:paraId="7C098566" w14:textId="77777777" w:rsidR="00FE501C" w:rsidRDefault="00FE501C" w:rsidP="00E362F0">
            <w:pPr>
              <w:jc w:val="center"/>
              <w:rPr>
                <w:sz w:val="20"/>
              </w:rPr>
            </w:pPr>
          </w:p>
        </w:tc>
        <w:tc>
          <w:tcPr>
            <w:tcW w:w="331" w:type="dxa"/>
          </w:tcPr>
          <w:p w14:paraId="144F9CF5" w14:textId="77777777" w:rsidR="00FE501C" w:rsidRPr="0033213C" w:rsidRDefault="00FE501C" w:rsidP="00E362F0">
            <w:pPr>
              <w:jc w:val="center"/>
              <w:rPr>
                <w:sz w:val="20"/>
              </w:rPr>
            </w:pPr>
          </w:p>
        </w:tc>
        <w:tc>
          <w:tcPr>
            <w:tcW w:w="283" w:type="dxa"/>
          </w:tcPr>
          <w:p w14:paraId="4D452311" w14:textId="77777777" w:rsidR="00FE501C" w:rsidRPr="0033213C" w:rsidRDefault="00FE501C" w:rsidP="00E362F0">
            <w:pPr>
              <w:jc w:val="center"/>
              <w:rPr>
                <w:sz w:val="20"/>
              </w:rPr>
            </w:pPr>
          </w:p>
        </w:tc>
        <w:tc>
          <w:tcPr>
            <w:tcW w:w="284" w:type="dxa"/>
          </w:tcPr>
          <w:p w14:paraId="705F28A0" w14:textId="77777777" w:rsidR="00FE501C" w:rsidRPr="0033213C" w:rsidRDefault="00FE501C" w:rsidP="00E362F0">
            <w:pPr>
              <w:jc w:val="center"/>
              <w:rPr>
                <w:sz w:val="20"/>
              </w:rPr>
            </w:pPr>
          </w:p>
        </w:tc>
        <w:tc>
          <w:tcPr>
            <w:tcW w:w="283" w:type="dxa"/>
          </w:tcPr>
          <w:p w14:paraId="0DA68015" w14:textId="77777777" w:rsidR="00FE501C" w:rsidRDefault="00FE501C" w:rsidP="00E362F0">
            <w:pPr>
              <w:jc w:val="center"/>
              <w:rPr>
                <w:sz w:val="20"/>
              </w:rPr>
            </w:pPr>
          </w:p>
        </w:tc>
        <w:tc>
          <w:tcPr>
            <w:tcW w:w="284" w:type="dxa"/>
          </w:tcPr>
          <w:p w14:paraId="478C6624" w14:textId="77777777" w:rsidR="00FE501C" w:rsidRPr="0033213C" w:rsidRDefault="00FE501C" w:rsidP="00E362F0">
            <w:pPr>
              <w:jc w:val="center"/>
              <w:rPr>
                <w:sz w:val="20"/>
              </w:rPr>
            </w:pPr>
          </w:p>
        </w:tc>
        <w:tc>
          <w:tcPr>
            <w:tcW w:w="236" w:type="dxa"/>
          </w:tcPr>
          <w:p w14:paraId="70375BFA" w14:textId="77777777" w:rsidR="00FE501C" w:rsidRPr="0033213C" w:rsidRDefault="00FE501C" w:rsidP="00E362F0">
            <w:pPr>
              <w:jc w:val="center"/>
              <w:rPr>
                <w:sz w:val="20"/>
              </w:rPr>
            </w:pPr>
          </w:p>
        </w:tc>
        <w:tc>
          <w:tcPr>
            <w:tcW w:w="473" w:type="dxa"/>
          </w:tcPr>
          <w:p w14:paraId="16D06B0D" w14:textId="77777777" w:rsidR="00FE501C" w:rsidRPr="0033213C" w:rsidRDefault="00FE501C" w:rsidP="00E362F0">
            <w:pPr>
              <w:jc w:val="center"/>
              <w:rPr>
                <w:sz w:val="20"/>
              </w:rPr>
            </w:pPr>
          </w:p>
        </w:tc>
        <w:tc>
          <w:tcPr>
            <w:tcW w:w="425" w:type="dxa"/>
          </w:tcPr>
          <w:p w14:paraId="54A7947C" w14:textId="77777777" w:rsidR="00FE501C" w:rsidRDefault="00FE501C" w:rsidP="00E362F0">
            <w:pPr>
              <w:jc w:val="center"/>
              <w:rPr>
                <w:sz w:val="20"/>
              </w:rPr>
            </w:pPr>
          </w:p>
        </w:tc>
        <w:tc>
          <w:tcPr>
            <w:tcW w:w="425" w:type="dxa"/>
          </w:tcPr>
          <w:p w14:paraId="3BF82CD1" w14:textId="77777777" w:rsidR="00FE501C" w:rsidRDefault="00FE501C" w:rsidP="00E362F0">
            <w:pPr>
              <w:jc w:val="center"/>
              <w:rPr>
                <w:sz w:val="20"/>
              </w:rPr>
            </w:pPr>
          </w:p>
        </w:tc>
        <w:tc>
          <w:tcPr>
            <w:tcW w:w="425" w:type="dxa"/>
          </w:tcPr>
          <w:p w14:paraId="3ADC2A9D" w14:textId="77777777" w:rsidR="00FE501C" w:rsidRPr="0033213C" w:rsidRDefault="00FE501C" w:rsidP="00E362F0">
            <w:pPr>
              <w:jc w:val="center"/>
              <w:rPr>
                <w:sz w:val="20"/>
              </w:rPr>
            </w:pPr>
          </w:p>
        </w:tc>
        <w:tc>
          <w:tcPr>
            <w:tcW w:w="426" w:type="dxa"/>
          </w:tcPr>
          <w:p w14:paraId="2B5B96F6" w14:textId="77777777" w:rsidR="00FE501C" w:rsidRPr="0033213C" w:rsidRDefault="00FE501C" w:rsidP="00E362F0">
            <w:pPr>
              <w:jc w:val="center"/>
              <w:rPr>
                <w:sz w:val="20"/>
              </w:rPr>
            </w:pPr>
          </w:p>
        </w:tc>
        <w:tc>
          <w:tcPr>
            <w:tcW w:w="2835" w:type="dxa"/>
          </w:tcPr>
          <w:p w14:paraId="73BB319B" w14:textId="77777777" w:rsidR="00FE501C" w:rsidRPr="006575DA" w:rsidRDefault="00FE501C" w:rsidP="00E362F0">
            <w:pPr>
              <w:spacing w:before="40" w:after="40"/>
              <w:rPr>
                <w:rFonts w:ascii="Calibri" w:hAnsi="Calibri"/>
                <w:bCs/>
                <w:sz w:val="22"/>
                <w:szCs w:val="22"/>
                <w:lang w:val="fr-FR"/>
              </w:rPr>
            </w:pPr>
            <w:r>
              <w:rPr>
                <w:rFonts w:ascii="Calibri" w:hAnsi="Calibri"/>
                <w:bCs/>
                <w:lang w:val="fr-FR"/>
              </w:rPr>
              <w:t>-</w:t>
            </w:r>
          </w:p>
        </w:tc>
      </w:tr>
      <w:tr w:rsidR="00FE501C" w:rsidRPr="0033213C" w14:paraId="7A49C40B" w14:textId="77777777" w:rsidTr="00E362F0">
        <w:trPr>
          <w:trHeight w:val="567"/>
        </w:trPr>
        <w:tc>
          <w:tcPr>
            <w:tcW w:w="2972" w:type="dxa"/>
          </w:tcPr>
          <w:p w14:paraId="787099E2" w14:textId="77777777" w:rsidR="00FE501C" w:rsidRPr="00C2612E" w:rsidRDefault="00FE501C" w:rsidP="00E362F0">
            <w:pPr>
              <w:spacing w:before="40" w:after="40"/>
              <w:rPr>
                <w:rFonts w:ascii="Calibri" w:hAnsi="Calibri"/>
                <w:bCs/>
                <w:lang w:val="en-US"/>
              </w:rPr>
            </w:pPr>
            <w:r w:rsidRPr="00C2612E">
              <w:rPr>
                <w:rFonts w:ascii="Calibri" w:hAnsi="Calibri"/>
                <w:bCs/>
                <w:lang w:val="en-US"/>
              </w:rPr>
              <w:t>Digital accessibility and intersectional discrimination</w:t>
            </w:r>
          </w:p>
        </w:tc>
        <w:tc>
          <w:tcPr>
            <w:tcW w:w="1418" w:type="dxa"/>
          </w:tcPr>
          <w:p w14:paraId="12CC63B9" w14:textId="77777777" w:rsidR="00FE501C" w:rsidRPr="00DF5B6E" w:rsidRDefault="00FE501C" w:rsidP="00E362F0">
            <w:pPr>
              <w:spacing w:before="40" w:after="40"/>
              <w:rPr>
                <w:rFonts w:ascii="Calibri" w:hAnsi="Calibri"/>
                <w:bCs/>
                <w:lang w:val="fr-FR"/>
              </w:rPr>
            </w:pPr>
            <w:r w:rsidRPr="00713AAC">
              <w:rPr>
                <w:rFonts w:ascii="Calibri" w:hAnsi="Calibri"/>
                <w:bCs/>
                <w:lang w:val="fr-FR"/>
              </w:rPr>
              <w:t xml:space="preserve">Oslo </w:t>
            </w:r>
            <w:proofErr w:type="spellStart"/>
            <w:r w:rsidRPr="00713AAC">
              <w:rPr>
                <w:rFonts w:ascii="Calibri" w:hAnsi="Calibri"/>
                <w:bCs/>
                <w:lang w:val="fr-FR"/>
              </w:rPr>
              <w:t>Metropolitan</w:t>
            </w:r>
            <w:proofErr w:type="spellEnd"/>
            <w:r w:rsidRPr="00713AAC">
              <w:rPr>
                <w:rFonts w:ascii="Calibri" w:hAnsi="Calibri"/>
                <w:bCs/>
                <w:lang w:val="fr-FR"/>
              </w:rPr>
              <w:t xml:space="preserve"> </w:t>
            </w:r>
            <w:proofErr w:type="spellStart"/>
            <w:r w:rsidRPr="00713AAC">
              <w:rPr>
                <w:rFonts w:ascii="Calibri" w:hAnsi="Calibri"/>
                <w:bCs/>
                <w:lang w:val="fr-FR"/>
              </w:rPr>
              <w:t>University</w:t>
            </w:r>
            <w:proofErr w:type="spellEnd"/>
            <w:r w:rsidRPr="00713AAC">
              <w:rPr>
                <w:rFonts w:ascii="Calibri" w:hAnsi="Calibri"/>
                <w:bCs/>
                <w:lang w:val="fr-FR"/>
              </w:rPr>
              <w:t xml:space="preserve">, </w:t>
            </w:r>
            <w:proofErr w:type="spellStart"/>
            <w:r w:rsidRPr="00713AAC">
              <w:rPr>
                <w:rFonts w:ascii="Calibri" w:hAnsi="Calibri"/>
                <w:bCs/>
                <w:lang w:val="fr-FR"/>
              </w:rPr>
              <w:t>Norway</w:t>
            </w:r>
            <w:proofErr w:type="spellEnd"/>
            <w:r w:rsidRPr="00713AAC">
              <w:rPr>
                <w:rFonts w:ascii="Calibri" w:hAnsi="Calibri"/>
                <w:bCs/>
                <w:lang w:val="fr-FR"/>
              </w:rPr>
              <w:t xml:space="preserve">  </w:t>
            </w:r>
          </w:p>
        </w:tc>
        <w:tc>
          <w:tcPr>
            <w:tcW w:w="1417" w:type="dxa"/>
          </w:tcPr>
          <w:p w14:paraId="461A63FC" w14:textId="77777777" w:rsidR="00FE501C" w:rsidRDefault="00FE501C" w:rsidP="00E362F0">
            <w:pPr>
              <w:spacing w:before="40" w:after="40"/>
              <w:jc w:val="center"/>
              <w:rPr>
                <w:rStyle w:val="Hyperlink"/>
                <w:color w:val="000000" w:themeColor="text1"/>
                <w:sz w:val="22"/>
                <w:szCs w:val="22"/>
              </w:rPr>
            </w:pPr>
            <w:r>
              <w:rPr>
                <w:rStyle w:val="Hyperlink"/>
                <w:color w:val="000000" w:themeColor="text1"/>
                <w:sz w:val="22"/>
                <w:szCs w:val="22"/>
              </w:rPr>
              <w:t>Q.7/1</w:t>
            </w:r>
          </w:p>
        </w:tc>
        <w:tc>
          <w:tcPr>
            <w:tcW w:w="1559" w:type="dxa"/>
          </w:tcPr>
          <w:p w14:paraId="7D7A81BA" w14:textId="77777777" w:rsidR="00FE501C" w:rsidRDefault="00924DD4" w:rsidP="00E362F0">
            <w:pPr>
              <w:spacing w:before="40" w:after="40"/>
              <w:jc w:val="center"/>
              <w:rPr>
                <w:rStyle w:val="Hyperlink"/>
                <w:rFonts w:ascii="Calibri" w:hAnsi="Calibri"/>
                <w:lang w:val="fr-FR"/>
              </w:rPr>
            </w:pPr>
            <w:hyperlink r:id="rId225" w:history="1">
              <w:r w:rsidR="00FE501C" w:rsidRPr="00713AAC">
                <w:rPr>
                  <w:rStyle w:val="Hyperlink"/>
                  <w:rFonts w:ascii="Calibri" w:hAnsi="Calibri"/>
                  <w:lang w:val="fr-FR"/>
                </w:rPr>
                <w:t>1/393</w:t>
              </w:r>
            </w:hyperlink>
          </w:p>
        </w:tc>
        <w:tc>
          <w:tcPr>
            <w:tcW w:w="284" w:type="dxa"/>
          </w:tcPr>
          <w:p w14:paraId="5FCFABD6" w14:textId="77777777" w:rsidR="00FE501C" w:rsidRDefault="00FE501C" w:rsidP="00E362F0">
            <w:pPr>
              <w:jc w:val="center"/>
              <w:rPr>
                <w:sz w:val="20"/>
              </w:rPr>
            </w:pPr>
          </w:p>
        </w:tc>
        <w:tc>
          <w:tcPr>
            <w:tcW w:w="236" w:type="dxa"/>
          </w:tcPr>
          <w:p w14:paraId="3D0026E8" w14:textId="77777777" w:rsidR="00FE501C" w:rsidRDefault="00FE501C" w:rsidP="00E362F0">
            <w:pPr>
              <w:jc w:val="center"/>
              <w:rPr>
                <w:sz w:val="20"/>
              </w:rPr>
            </w:pPr>
          </w:p>
        </w:tc>
        <w:tc>
          <w:tcPr>
            <w:tcW w:w="331" w:type="dxa"/>
          </w:tcPr>
          <w:p w14:paraId="49E156EA" w14:textId="77777777" w:rsidR="00FE501C" w:rsidRPr="0033213C" w:rsidRDefault="00FE501C" w:rsidP="00E362F0">
            <w:pPr>
              <w:jc w:val="center"/>
              <w:rPr>
                <w:sz w:val="20"/>
              </w:rPr>
            </w:pPr>
          </w:p>
        </w:tc>
        <w:tc>
          <w:tcPr>
            <w:tcW w:w="283" w:type="dxa"/>
          </w:tcPr>
          <w:p w14:paraId="64D03788" w14:textId="77777777" w:rsidR="00FE501C" w:rsidRPr="0033213C" w:rsidRDefault="00FE501C" w:rsidP="00E362F0">
            <w:pPr>
              <w:jc w:val="center"/>
              <w:rPr>
                <w:sz w:val="20"/>
              </w:rPr>
            </w:pPr>
          </w:p>
        </w:tc>
        <w:tc>
          <w:tcPr>
            <w:tcW w:w="284" w:type="dxa"/>
          </w:tcPr>
          <w:p w14:paraId="22EF4528" w14:textId="77777777" w:rsidR="00FE501C" w:rsidRPr="0033213C" w:rsidRDefault="00FE501C" w:rsidP="00E362F0">
            <w:pPr>
              <w:jc w:val="center"/>
              <w:rPr>
                <w:sz w:val="20"/>
              </w:rPr>
            </w:pPr>
          </w:p>
        </w:tc>
        <w:tc>
          <w:tcPr>
            <w:tcW w:w="283" w:type="dxa"/>
          </w:tcPr>
          <w:p w14:paraId="503CE6D2" w14:textId="77777777" w:rsidR="00FE501C" w:rsidRDefault="00FE501C" w:rsidP="00E362F0">
            <w:pPr>
              <w:jc w:val="center"/>
              <w:rPr>
                <w:sz w:val="20"/>
              </w:rPr>
            </w:pPr>
          </w:p>
        </w:tc>
        <w:tc>
          <w:tcPr>
            <w:tcW w:w="284" w:type="dxa"/>
          </w:tcPr>
          <w:p w14:paraId="4B6FF795" w14:textId="77777777" w:rsidR="00FE501C" w:rsidRPr="0033213C" w:rsidRDefault="00FE501C" w:rsidP="00E362F0">
            <w:pPr>
              <w:jc w:val="center"/>
              <w:rPr>
                <w:sz w:val="20"/>
              </w:rPr>
            </w:pPr>
          </w:p>
        </w:tc>
        <w:tc>
          <w:tcPr>
            <w:tcW w:w="236" w:type="dxa"/>
          </w:tcPr>
          <w:p w14:paraId="2179DB2F" w14:textId="77777777" w:rsidR="00FE501C" w:rsidRPr="0033213C" w:rsidRDefault="00FE501C" w:rsidP="00E362F0">
            <w:pPr>
              <w:jc w:val="center"/>
              <w:rPr>
                <w:sz w:val="20"/>
              </w:rPr>
            </w:pPr>
          </w:p>
        </w:tc>
        <w:tc>
          <w:tcPr>
            <w:tcW w:w="473" w:type="dxa"/>
          </w:tcPr>
          <w:p w14:paraId="5ADA5B8F" w14:textId="77777777" w:rsidR="00FE501C" w:rsidRPr="0033213C" w:rsidRDefault="00FE501C" w:rsidP="00E362F0">
            <w:pPr>
              <w:jc w:val="center"/>
              <w:rPr>
                <w:sz w:val="20"/>
              </w:rPr>
            </w:pPr>
          </w:p>
        </w:tc>
        <w:tc>
          <w:tcPr>
            <w:tcW w:w="425" w:type="dxa"/>
          </w:tcPr>
          <w:p w14:paraId="05F773B7" w14:textId="77777777" w:rsidR="00FE501C" w:rsidRDefault="00FE501C" w:rsidP="00E362F0">
            <w:pPr>
              <w:jc w:val="center"/>
              <w:rPr>
                <w:sz w:val="20"/>
              </w:rPr>
            </w:pPr>
          </w:p>
        </w:tc>
        <w:tc>
          <w:tcPr>
            <w:tcW w:w="425" w:type="dxa"/>
          </w:tcPr>
          <w:p w14:paraId="011EE324" w14:textId="77777777" w:rsidR="00FE501C" w:rsidRDefault="00FE501C" w:rsidP="00E362F0">
            <w:pPr>
              <w:jc w:val="center"/>
              <w:rPr>
                <w:sz w:val="20"/>
              </w:rPr>
            </w:pPr>
          </w:p>
        </w:tc>
        <w:tc>
          <w:tcPr>
            <w:tcW w:w="425" w:type="dxa"/>
          </w:tcPr>
          <w:p w14:paraId="18FC7D46" w14:textId="77777777" w:rsidR="00FE501C" w:rsidRPr="0033213C" w:rsidRDefault="00FE501C" w:rsidP="00E362F0">
            <w:pPr>
              <w:jc w:val="center"/>
              <w:rPr>
                <w:sz w:val="20"/>
              </w:rPr>
            </w:pPr>
          </w:p>
        </w:tc>
        <w:tc>
          <w:tcPr>
            <w:tcW w:w="426" w:type="dxa"/>
          </w:tcPr>
          <w:p w14:paraId="295EABD1" w14:textId="77777777" w:rsidR="00FE501C" w:rsidRPr="0033213C" w:rsidRDefault="00FE501C" w:rsidP="00E362F0">
            <w:pPr>
              <w:jc w:val="center"/>
              <w:rPr>
                <w:sz w:val="20"/>
              </w:rPr>
            </w:pPr>
          </w:p>
        </w:tc>
        <w:tc>
          <w:tcPr>
            <w:tcW w:w="2835" w:type="dxa"/>
          </w:tcPr>
          <w:p w14:paraId="2FF2378C" w14:textId="77777777" w:rsidR="00FE501C" w:rsidRPr="006575DA" w:rsidRDefault="00FE501C" w:rsidP="00E362F0">
            <w:pPr>
              <w:spacing w:before="40" w:after="40"/>
              <w:rPr>
                <w:rFonts w:ascii="Calibri" w:hAnsi="Calibri"/>
                <w:bCs/>
                <w:sz w:val="22"/>
                <w:szCs w:val="22"/>
                <w:lang w:val="fr-FR"/>
              </w:rPr>
            </w:pPr>
            <w:r>
              <w:rPr>
                <w:rFonts w:ascii="Calibri" w:hAnsi="Calibri"/>
                <w:bCs/>
                <w:lang w:val="fr-FR"/>
              </w:rPr>
              <w:t>-</w:t>
            </w:r>
          </w:p>
        </w:tc>
      </w:tr>
    </w:tbl>
    <w:p w14:paraId="7AF2DBCE" w14:textId="6947D1AC" w:rsidR="00E41349" w:rsidRDefault="00E41349" w:rsidP="00FE501C">
      <w:pPr>
        <w:tabs>
          <w:tab w:val="left" w:pos="2902"/>
          <w:tab w:val="left" w:pos="5691"/>
          <w:tab w:val="left" w:pos="8481"/>
          <w:tab w:val="left" w:pos="11271"/>
        </w:tabs>
        <w:rPr>
          <w:b/>
          <w:bCs/>
          <w:sz w:val="28"/>
          <w:szCs w:val="28"/>
          <w:u w:val="single"/>
          <w:lang w:val="en-US"/>
        </w:rPr>
      </w:pPr>
    </w:p>
    <w:p w14:paraId="0343AEF8" w14:textId="77777777" w:rsidR="00E41349" w:rsidRDefault="00E41349">
      <w:pPr>
        <w:tabs>
          <w:tab w:val="clear" w:pos="1134"/>
          <w:tab w:val="clear" w:pos="1871"/>
          <w:tab w:val="clear" w:pos="2268"/>
        </w:tabs>
        <w:overflowPunct/>
        <w:autoSpaceDE/>
        <w:autoSpaceDN/>
        <w:adjustRightInd/>
        <w:spacing w:before="0"/>
        <w:textAlignment w:val="auto"/>
        <w:rPr>
          <w:b/>
          <w:bCs/>
          <w:sz w:val="28"/>
          <w:szCs w:val="28"/>
          <w:u w:val="single"/>
          <w:lang w:val="en-US"/>
        </w:rPr>
      </w:pPr>
      <w:r>
        <w:rPr>
          <w:b/>
          <w:bCs/>
          <w:sz w:val="28"/>
          <w:szCs w:val="28"/>
          <w:u w:val="single"/>
          <w:lang w:val="en-US"/>
        </w:rPr>
        <w:br w:type="page"/>
      </w:r>
    </w:p>
    <w:p w14:paraId="5FC191A9" w14:textId="2395AA8B" w:rsidR="00FE501C" w:rsidRPr="00786D26" w:rsidRDefault="00E362F0" w:rsidP="00FE501C">
      <w:pPr>
        <w:spacing w:after="120"/>
        <w:jc w:val="center"/>
        <w:rPr>
          <w:b/>
          <w:bCs/>
          <w:lang w:val="en-US"/>
        </w:rPr>
      </w:pPr>
      <w:r>
        <w:rPr>
          <w:b/>
          <w:bCs/>
          <w:lang w:val="en-US"/>
        </w:rPr>
        <w:lastRenderedPageBreak/>
        <w:t>Table</w:t>
      </w:r>
      <w:r w:rsidR="00FE501C" w:rsidRPr="0094711C">
        <w:rPr>
          <w:b/>
          <w:bCs/>
          <w:lang w:val="en-US"/>
        </w:rPr>
        <w:t xml:space="preserve"> </w:t>
      </w:r>
      <w:r w:rsidR="00FE501C">
        <w:rPr>
          <w:b/>
          <w:bCs/>
          <w:lang w:val="en-US"/>
        </w:rPr>
        <w:t>3</w:t>
      </w:r>
      <w:r w:rsidR="00FE501C" w:rsidRPr="0094711C">
        <w:rPr>
          <w:b/>
          <w:bCs/>
          <w:lang w:val="en-US"/>
        </w:rPr>
        <w:t xml:space="preserve">: </w:t>
      </w:r>
      <w:r w:rsidR="00FE501C">
        <w:rPr>
          <w:b/>
          <w:bCs/>
          <w:lang w:val="en-US"/>
        </w:rPr>
        <w:t>Total number of contributions related to WTDC Resolution 9 (Rev. Buenos Aires, 2017) per question.</w:t>
      </w:r>
    </w:p>
    <w:p w14:paraId="1FFDEFF7" w14:textId="77777777" w:rsidR="00FE501C" w:rsidRDefault="00FE501C" w:rsidP="00FE501C">
      <w:pPr>
        <w:jc w:val="center"/>
        <w:rPr>
          <w:lang w:val="en-US"/>
        </w:rPr>
      </w:pPr>
    </w:p>
    <w:p w14:paraId="6BEB9BF6" w14:textId="77777777" w:rsidR="00FE501C" w:rsidRPr="00B31837" w:rsidRDefault="00FE501C" w:rsidP="00FE501C">
      <w:pPr>
        <w:jc w:val="center"/>
        <w:rPr>
          <w:b/>
          <w:lang w:val="en-US"/>
        </w:rPr>
      </w:pPr>
      <w:r w:rsidRPr="00B31837">
        <w:rPr>
          <w:b/>
          <w:lang w:val="en-US"/>
        </w:rPr>
        <w:t>Question 1/1</w:t>
      </w:r>
    </w:p>
    <w:p w14:paraId="48CB2646" w14:textId="77777777" w:rsidR="00FE501C" w:rsidRDefault="00FE501C" w:rsidP="00FE501C">
      <w:pPr>
        <w:rPr>
          <w:lang w:val="en-US"/>
        </w:rPr>
      </w:pPr>
    </w:p>
    <w:tbl>
      <w:tblPr>
        <w:tblW w:w="0" w:type="auto"/>
        <w:jc w:val="center"/>
        <w:tblCellMar>
          <w:left w:w="0" w:type="dxa"/>
          <w:right w:w="0" w:type="dxa"/>
        </w:tblCellMar>
        <w:tblLook w:val="04A0" w:firstRow="1" w:lastRow="0" w:firstColumn="1" w:lastColumn="0" w:noHBand="0" w:noVBand="1"/>
      </w:tblPr>
      <w:tblGrid>
        <w:gridCol w:w="7650"/>
        <w:gridCol w:w="1700"/>
      </w:tblGrid>
      <w:tr w:rsidR="00FE501C" w:rsidRPr="00924DD4" w14:paraId="2EE8151A" w14:textId="77777777" w:rsidTr="00E362F0">
        <w:trPr>
          <w:jc w:val="center"/>
        </w:trPr>
        <w:tc>
          <w:tcPr>
            <w:tcW w:w="76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48839A6" w14:textId="77777777" w:rsidR="00FE501C" w:rsidRPr="00924DD4" w:rsidRDefault="00FE501C" w:rsidP="00E362F0">
            <w:pPr>
              <w:pStyle w:val="NormalWeb"/>
              <w:spacing w:before="0" w:beforeAutospacing="0" w:after="0" w:afterAutospacing="0"/>
              <w:jc w:val="center"/>
              <w:rPr>
                <w:rFonts w:asciiTheme="minorHAnsi" w:hAnsiTheme="minorHAnsi" w:cstheme="minorHAnsi"/>
                <w:color w:val="201F1E"/>
                <w:sz w:val="22"/>
                <w:szCs w:val="22"/>
              </w:rPr>
            </w:pPr>
            <w:r w:rsidRPr="00924DD4">
              <w:rPr>
                <w:rFonts w:asciiTheme="minorHAnsi" w:hAnsiTheme="minorHAnsi" w:cstheme="minorHAnsi"/>
                <w:b/>
                <w:bCs/>
                <w:color w:val="201F1E"/>
                <w:sz w:val="22"/>
                <w:szCs w:val="22"/>
                <w:bdr w:val="none" w:sz="0" w:space="0" w:color="auto" w:frame="1"/>
                <w:lang w:val="en-US"/>
              </w:rPr>
              <w:t>Topic</w:t>
            </w:r>
          </w:p>
        </w:tc>
        <w:tc>
          <w:tcPr>
            <w:tcW w:w="170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918768F" w14:textId="77777777" w:rsidR="00FE501C" w:rsidRPr="00924DD4" w:rsidRDefault="00FE501C" w:rsidP="00E362F0">
            <w:pPr>
              <w:pStyle w:val="NormalWeb"/>
              <w:spacing w:before="0" w:beforeAutospacing="0" w:after="0" w:afterAutospacing="0"/>
              <w:rPr>
                <w:rFonts w:asciiTheme="minorHAnsi" w:hAnsiTheme="minorHAnsi" w:cstheme="minorHAnsi"/>
                <w:b/>
                <w:bCs/>
                <w:color w:val="201F1E"/>
                <w:sz w:val="22"/>
                <w:szCs w:val="22"/>
                <w:bdr w:val="none" w:sz="0" w:space="0" w:color="auto" w:frame="1"/>
                <w:lang w:val="en-US"/>
              </w:rPr>
            </w:pPr>
            <w:r w:rsidRPr="00924DD4">
              <w:rPr>
                <w:rFonts w:asciiTheme="minorHAnsi" w:hAnsiTheme="minorHAnsi" w:cstheme="minorHAnsi"/>
                <w:b/>
                <w:bCs/>
                <w:color w:val="201F1E"/>
                <w:sz w:val="22"/>
                <w:szCs w:val="22"/>
                <w:bdr w:val="none" w:sz="0" w:space="0" w:color="auto" w:frame="1"/>
                <w:lang w:val="en-US"/>
              </w:rPr>
              <w:t>Number of related contributions</w:t>
            </w:r>
          </w:p>
          <w:p w14:paraId="6A89434F" w14:textId="77777777" w:rsidR="00FE501C" w:rsidRPr="00924DD4" w:rsidRDefault="00FE501C" w:rsidP="00E362F0">
            <w:pPr>
              <w:pStyle w:val="NormalWeb"/>
              <w:spacing w:before="0" w:beforeAutospacing="0" w:after="0" w:afterAutospacing="0"/>
              <w:rPr>
                <w:rFonts w:asciiTheme="minorHAnsi" w:hAnsiTheme="minorHAnsi" w:cstheme="minorHAnsi"/>
                <w:b/>
                <w:color w:val="201F1E"/>
                <w:sz w:val="22"/>
                <w:szCs w:val="22"/>
              </w:rPr>
            </w:pPr>
            <w:r w:rsidRPr="00924DD4">
              <w:rPr>
                <w:rFonts w:asciiTheme="minorHAnsi" w:hAnsiTheme="minorHAnsi" w:cstheme="minorHAnsi"/>
                <w:b/>
                <w:bCs/>
                <w:color w:val="201F1E"/>
                <w:sz w:val="22"/>
                <w:szCs w:val="22"/>
                <w:bdr w:val="none" w:sz="0" w:space="0" w:color="auto" w:frame="1"/>
                <w:lang w:val="en-US"/>
              </w:rPr>
              <w:t>Question 1/1</w:t>
            </w:r>
          </w:p>
        </w:tc>
      </w:tr>
      <w:tr w:rsidR="00FE501C" w:rsidRPr="00924DD4" w14:paraId="0A4BE600" w14:textId="77777777" w:rsidTr="00E362F0">
        <w:trPr>
          <w:jc w:val="center"/>
        </w:trPr>
        <w:tc>
          <w:tcPr>
            <w:tcW w:w="765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87E5366" w14:textId="77777777" w:rsidR="00FE501C" w:rsidRPr="00924DD4" w:rsidRDefault="00FE501C" w:rsidP="00E362F0">
            <w:pPr>
              <w:pStyle w:val="NormalWeb"/>
              <w:spacing w:before="0" w:beforeAutospacing="0" w:after="0" w:afterAutospacing="0"/>
              <w:ind w:left="720" w:hanging="360"/>
              <w:rPr>
                <w:rFonts w:asciiTheme="minorHAnsi" w:hAnsiTheme="minorHAnsi" w:cstheme="minorHAnsi"/>
                <w:b/>
                <w:bCs/>
                <w:color w:val="201F1E"/>
                <w:sz w:val="28"/>
                <w:szCs w:val="28"/>
                <w:lang w:val="en-US"/>
              </w:rPr>
            </w:pPr>
            <w:r w:rsidRPr="00924DD4">
              <w:rPr>
                <w:rFonts w:asciiTheme="minorHAnsi" w:hAnsiTheme="minorHAnsi" w:cstheme="minorHAnsi"/>
                <w:color w:val="201F1E"/>
                <w:sz w:val="22"/>
                <w:szCs w:val="22"/>
                <w:bdr w:val="none" w:sz="0" w:space="0" w:color="auto" w:frame="1"/>
                <w:lang w:val="en-US"/>
              </w:rPr>
              <w:t>1.</w:t>
            </w:r>
            <w:r w:rsidRPr="00924DD4">
              <w:rPr>
                <w:rFonts w:asciiTheme="minorHAnsi" w:hAnsiTheme="minorHAnsi" w:cstheme="minorHAnsi"/>
                <w:color w:val="201F1E"/>
                <w:sz w:val="14"/>
                <w:szCs w:val="14"/>
                <w:bdr w:val="none" w:sz="0" w:space="0" w:color="auto" w:frame="1"/>
                <w:lang w:val="en-US"/>
              </w:rPr>
              <w:t>      </w:t>
            </w:r>
            <w:r w:rsidRPr="00924DD4">
              <w:rPr>
                <w:rStyle w:val="apple-converted-space"/>
                <w:rFonts w:asciiTheme="minorHAnsi" w:hAnsiTheme="minorHAnsi" w:cstheme="minorHAnsi"/>
                <w:color w:val="201F1E"/>
                <w:sz w:val="14"/>
                <w:szCs w:val="14"/>
                <w:bdr w:val="none" w:sz="0" w:space="0" w:color="auto" w:frame="1"/>
                <w:lang w:val="en-US"/>
              </w:rPr>
              <w:t> </w:t>
            </w:r>
            <w:r w:rsidRPr="00924DD4">
              <w:rPr>
                <w:rFonts w:asciiTheme="minorHAnsi" w:hAnsiTheme="minorHAnsi" w:cstheme="minorHAnsi"/>
                <w:color w:val="201F1E"/>
                <w:sz w:val="22"/>
                <w:szCs w:val="22"/>
                <w:bdr w:val="none" w:sz="0" w:space="0" w:color="auto" w:frame="1"/>
                <w:lang w:val="en-US"/>
              </w:rPr>
              <w:t> </w:t>
            </w:r>
            <w:r w:rsidRPr="00924DD4">
              <w:rPr>
                <w:rFonts w:asciiTheme="minorHAnsi" w:hAnsiTheme="minorHAnsi" w:cstheme="minorHAnsi"/>
                <w:color w:val="000000"/>
                <w:sz w:val="22"/>
                <w:szCs w:val="22"/>
                <w:bdr w:val="none" w:sz="0" w:space="0" w:color="auto" w:frame="1"/>
                <w:lang w:val="en-US"/>
              </w:rPr>
              <w:t xml:space="preserve">Assistance in raising the awareness of national </w:t>
            </w:r>
            <w:proofErr w:type="gramStart"/>
            <w:r w:rsidRPr="00924DD4">
              <w:rPr>
                <w:rFonts w:asciiTheme="minorHAnsi" w:hAnsiTheme="minorHAnsi" w:cstheme="minorHAnsi"/>
                <w:color w:val="000000"/>
                <w:sz w:val="22"/>
                <w:szCs w:val="22"/>
                <w:bdr w:val="none" w:sz="0" w:space="0" w:color="auto" w:frame="1"/>
                <w:lang w:val="en-US"/>
              </w:rPr>
              <w:t>policy-makers</w:t>
            </w:r>
            <w:proofErr w:type="gramEnd"/>
            <w:r w:rsidRPr="00924DD4">
              <w:rPr>
                <w:rFonts w:asciiTheme="minorHAnsi" w:hAnsiTheme="minorHAnsi" w:cstheme="minorHAnsi"/>
                <w:color w:val="000000"/>
                <w:sz w:val="22"/>
                <w:szCs w:val="22"/>
                <w:bdr w:val="none" w:sz="0" w:space="0" w:color="auto" w:frame="1"/>
                <w:lang w:val="en-US"/>
              </w:rPr>
              <w:t xml:space="preserve"> as to the importance of effective spectrum management for a country's economic and social development</w:t>
            </w:r>
          </w:p>
        </w:tc>
        <w:tc>
          <w:tcPr>
            <w:tcW w:w="1700" w:type="dxa"/>
            <w:tcBorders>
              <w:top w:val="nil"/>
              <w:left w:val="nil"/>
              <w:bottom w:val="single" w:sz="8" w:space="0" w:color="000000"/>
              <w:right w:val="single" w:sz="8" w:space="0" w:color="000000"/>
            </w:tcBorders>
            <w:tcMar>
              <w:top w:w="0" w:type="dxa"/>
              <w:left w:w="108" w:type="dxa"/>
              <w:bottom w:w="0" w:type="dxa"/>
              <w:right w:w="108" w:type="dxa"/>
            </w:tcMar>
          </w:tcPr>
          <w:p w14:paraId="41523870" w14:textId="77777777" w:rsidR="00FE501C" w:rsidRPr="00924DD4" w:rsidRDefault="00FE501C" w:rsidP="00E362F0">
            <w:pPr>
              <w:pStyle w:val="NormalWeb"/>
              <w:spacing w:before="0" w:beforeAutospacing="0" w:after="0" w:afterAutospacing="0"/>
              <w:jc w:val="center"/>
              <w:rPr>
                <w:rFonts w:asciiTheme="minorHAnsi" w:hAnsiTheme="minorHAnsi" w:cstheme="minorHAnsi"/>
                <w:color w:val="201F1E"/>
                <w:sz w:val="22"/>
                <w:szCs w:val="22"/>
              </w:rPr>
            </w:pPr>
            <w:r w:rsidRPr="00924DD4">
              <w:rPr>
                <w:rFonts w:asciiTheme="minorHAnsi" w:hAnsiTheme="minorHAnsi" w:cstheme="minorHAnsi"/>
                <w:color w:val="201F1E"/>
                <w:sz w:val="22"/>
                <w:szCs w:val="22"/>
              </w:rPr>
              <w:t>12</w:t>
            </w:r>
          </w:p>
        </w:tc>
      </w:tr>
      <w:tr w:rsidR="00FE501C" w:rsidRPr="00924DD4" w14:paraId="2EF9C0AE" w14:textId="77777777" w:rsidTr="00E362F0">
        <w:trPr>
          <w:trHeight w:val="451"/>
          <w:jc w:val="center"/>
        </w:trPr>
        <w:tc>
          <w:tcPr>
            <w:tcW w:w="765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CC34227" w14:textId="77777777" w:rsidR="00FE501C" w:rsidRPr="00924DD4" w:rsidRDefault="00FE501C" w:rsidP="00E362F0">
            <w:pPr>
              <w:pStyle w:val="NormalWeb"/>
              <w:spacing w:before="0" w:beforeAutospacing="0" w:after="0" w:afterAutospacing="0"/>
              <w:ind w:left="720" w:hanging="360"/>
              <w:rPr>
                <w:rFonts w:asciiTheme="minorHAnsi" w:hAnsiTheme="minorHAnsi" w:cstheme="minorHAnsi"/>
                <w:b/>
                <w:bCs/>
                <w:color w:val="201F1E"/>
                <w:sz w:val="28"/>
                <w:szCs w:val="28"/>
                <w:lang w:val="en-US"/>
              </w:rPr>
            </w:pPr>
            <w:r w:rsidRPr="00924DD4">
              <w:rPr>
                <w:rFonts w:asciiTheme="minorHAnsi" w:hAnsiTheme="minorHAnsi" w:cstheme="minorHAnsi"/>
                <w:b/>
                <w:bCs/>
                <w:color w:val="201F1E"/>
                <w:sz w:val="22"/>
                <w:szCs w:val="22"/>
                <w:bdr w:val="none" w:sz="0" w:space="0" w:color="auto" w:frame="1"/>
                <w:lang w:val="en-US"/>
              </w:rPr>
              <w:t>2.</w:t>
            </w:r>
            <w:r w:rsidRPr="00924DD4">
              <w:rPr>
                <w:rFonts w:asciiTheme="minorHAnsi" w:hAnsiTheme="minorHAnsi" w:cstheme="minorHAnsi"/>
                <w:b/>
                <w:bCs/>
                <w:color w:val="201F1E"/>
                <w:sz w:val="14"/>
                <w:szCs w:val="14"/>
                <w:bdr w:val="none" w:sz="0" w:space="0" w:color="auto" w:frame="1"/>
                <w:lang w:val="en-US"/>
              </w:rPr>
              <w:t>      </w:t>
            </w:r>
            <w:r w:rsidRPr="00924DD4">
              <w:rPr>
                <w:rStyle w:val="apple-converted-space"/>
                <w:rFonts w:asciiTheme="minorHAnsi" w:hAnsiTheme="minorHAnsi" w:cstheme="minorHAnsi"/>
                <w:b/>
                <w:bCs/>
                <w:color w:val="201F1E"/>
                <w:sz w:val="14"/>
                <w:szCs w:val="14"/>
                <w:bdr w:val="none" w:sz="0" w:space="0" w:color="auto" w:frame="1"/>
                <w:lang w:val="en-US"/>
              </w:rPr>
              <w:t> </w:t>
            </w:r>
            <w:r w:rsidRPr="00924DD4">
              <w:rPr>
                <w:rFonts w:asciiTheme="minorHAnsi" w:hAnsiTheme="minorHAnsi" w:cstheme="minorHAnsi"/>
                <w:color w:val="000000"/>
                <w:sz w:val="22"/>
                <w:szCs w:val="22"/>
                <w:bdr w:val="none" w:sz="0" w:space="0" w:color="auto" w:frame="1"/>
                <w:lang w:val="en-US"/>
              </w:rPr>
              <w:t>Training and dissemination of available ITU documentation</w:t>
            </w:r>
          </w:p>
        </w:tc>
        <w:tc>
          <w:tcPr>
            <w:tcW w:w="1700" w:type="dxa"/>
            <w:tcBorders>
              <w:top w:val="nil"/>
              <w:left w:val="nil"/>
              <w:bottom w:val="single" w:sz="8" w:space="0" w:color="000000"/>
              <w:right w:val="single" w:sz="8" w:space="0" w:color="000000"/>
            </w:tcBorders>
            <w:tcMar>
              <w:top w:w="0" w:type="dxa"/>
              <w:left w:w="108" w:type="dxa"/>
              <w:bottom w:w="0" w:type="dxa"/>
              <w:right w:w="108" w:type="dxa"/>
            </w:tcMar>
          </w:tcPr>
          <w:p w14:paraId="09CD95D5" w14:textId="77777777" w:rsidR="00FE501C" w:rsidRPr="00924DD4" w:rsidRDefault="00FE501C" w:rsidP="00E362F0">
            <w:pPr>
              <w:pStyle w:val="NormalWeb"/>
              <w:spacing w:before="0" w:beforeAutospacing="0" w:after="0" w:afterAutospacing="0"/>
              <w:jc w:val="center"/>
              <w:rPr>
                <w:rFonts w:asciiTheme="minorHAnsi" w:hAnsiTheme="minorHAnsi" w:cstheme="minorHAnsi"/>
                <w:color w:val="201F1E"/>
                <w:sz w:val="22"/>
                <w:szCs w:val="22"/>
              </w:rPr>
            </w:pPr>
            <w:r w:rsidRPr="00924DD4">
              <w:rPr>
                <w:rFonts w:asciiTheme="minorHAnsi" w:hAnsiTheme="minorHAnsi" w:cstheme="minorHAnsi"/>
                <w:color w:val="201F1E"/>
                <w:sz w:val="22"/>
                <w:szCs w:val="22"/>
              </w:rPr>
              <w:t>0</w:t>
            </w:r>
          </w:p>
        </w:tc>
      </w:tr>
      <w:tr w:rsidR="00FE501C" w:rsidRPr="00924DD4" w14:paraId="68B9851B" w14:textId="77777777" w:rsidTr="00E362F0">
        <w:trPr>
          <w:jc w:val="center"/>
        </w:trPr>
        <w:tc>
          <w:tcPr>
            <w:tcW w:w="765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E61A4CF" w14:textId="77777777" w:rsidR="00FE501C" w:rsidRPr="00924DD4" w:rsidRDefault="00FE501C" w:rsidP="00E362F0">
            <w:pPr>
              <w:pStyle w:val="NormalWeb"/>
              <w:spacing w:before="0" w:beforeAutospacing="0" w:after="0" w:afterAutospacing="0"/>
              <w:ind w:left="720" w:hanging="360"/>
              <w:rPr>
                <w:rFonts w:asciiTheme="minorHAnsi" w:hAnsiTheme="minorHAnsi" w:cstheme="minorHAnsi"/>
                <w:b/>
                <w:bCs/>
                <w:color w:val="201F1E"/>
                <w:sz w:val="28"/>
                <w:szCs w:val="28"/>
                <w:lang w:val="en-US"/>
              </w:rPr>
            </w:pPr>
            <w:r w:rsidRPr="00924DD4">
              <w:rPr>
                <w:rFonts w:asciiTheme="minorHAnsi" w:hAnsiTheme="minorHAnsi" w:cstheme="minorHAnsi"/>
                <w:color w:val="201F1E"/>
                <w:sz w:val="22"/>
                <w:szCs w:val="22"/>
                <w:bdr w:val="none" w:sz="0" w:space="0" w:color="auto" w:frame="1"/>
                <w:lang w:val="en-US"/>
              </w:rPr>
              <w:t>3.</w:t>
            </w:r>
            <w:r w:rsidRPr="00924DD4">
              <w:rPr>
                <w:rFonts w:asciiTheme="minorHAnsi" w:hAnsiTheme="minorHAnsi" w:cstheme="minorHAnsi"/>
                <w:color w:val="201F1E"/>
                <w:sz w:val="14"/>
                <w:szCs w:val="14"/>
                <w:bdr w:val="none" w:sz="0" w:space="0" w:color="auto" w:frame="1"/>
                <w:lang w:val="en-US"/>
              </w:rPr>
              <w:t>      </w:t>
            </w:r>
            <w:r w:rsidRPr="00924DD4">
              <w:rPr>
                <w:rStyle w:val="apple-converted-space"/>
                <w:rFonts w:asciiTheme="minorHAnsi" w:hAnsiTheme="minorHAnsi" w:cstheme="minorHAnsi"/>
                <w:color w:val="201F1E"/>
                <w:sz w:val="14"/>
                <w:szCs w:val="14"/>
                <w:bdr w:val="none" w:sz="0" w:space="0" w:color="auto" w:frame="1"/>
                <w:lang w:val="en-US"/>
              </w:rPr>
              <w:t> </w:t>
            </w:r>
            <w:r w:rsidRPr="00924DD4">
              <w:rPr>
                <w:rFonts w:asciiTheme="minorHAnsi" w:hAnsiTheme="minorHAnsi" w:cstheme="minorHAnsi"/>
                <w:color w:val="000000"/>
                <w:sz w:val="22"/>
                <w:szCs w:val="22"/>
                <w:bdr w:val="none" w:sz="0" w:space="0" w:color="auto" w:frame="1"/>
                <w:lang w:val="en-US"/>
              </w:rPr>
              <w:t>Assistance in developing methodologies for establishing national tables of frequency allocations and spectrum redeployment</w:t>
            </w:r>
          </w:p>
        </w:tc>
        <w:tc>
          <w:tcPr>
            <w:tcW w:w="1700" w:type="dxa"/>
            <w:tcBorders>
              <w:top w:val="nil"/>
              <w:left w:val="nil"/>
              <w:bottom w:val="single" w:sz="8" w:space="0" w:color="000000"/>
              <w:right w:val="single" w:sz="8" w:space="0" w:color="000000"/>
            </w:tcBorders>
            <w:tcMar>
              <w:top w:w="0" w:type="dxa"/>
              <w:left w:w="108" w:type="dxa"/>
              <w:bottom w:w="0" w:type="dxa"/>
              <w:right w:w="108" w:type="dxa"/>
            </w:tcMar>
          </w:tcPr>
          <w:p w14:paraId="42FC6B9F" w14:textId="77777777" w:rsidR="00FE501C" w:rsidRPr="00924DD4" w:rsidRDefault="00FE501C" w:rsidP="00E362F0">
            <w:pPr>
              <w:pStyle w:val="NormalWeb"/>
              <w:spacing w:before="0" w:beforeAutospacing="0" w:after="0" w:afterAutospacing="0"/>
              <w:jc w:val="center"/>
              <w:rPr>
                <w:rFonts w:asciiTheme="minorHAnsi" w:hAnsiTheme="minorHAnsi" w:cstheme="minorHAnsi"/>
                <w:color w:val="201F1E"/>
                <w:sz w:val="22"/>
                <w:szCs w:val="22"/>
              </w:rPr>
            </w:pPr>
            <w:r w:rsidRPr="00924DD4">
              <w:rPr>
                <w:rFonts w:asciiTheme="minorHAnsi" w:hAnsiTheme="minorHAnsi" w:cstheme="minorHAnsi"/>
                <w:color w:val="201F1E"/>
                <w:sz w:val="22"/>
                <w:szCs w:val="22"/>
              </w:rPr>
              <w:t>9</w:t>
            </w:r>
          </w:p>
        </w:tc>
      </w:tr>
      <w:tr w:rsidR="00FE501C" w:rsidRPr="00924DD4" w14:paraId="28C3F655" w14:textId="77777777" w:rsidTr="00E362F0">
        <w:trPr>
          <w:jc w:val="center"/>
        </w:trPr>
        <w:tc>
          <w:tcPr>
            <w:tcW w:w="765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0344E8D" w14:textId="77777777" w:rsidR="00FE501C" w:rsidRPr="00924DD4" w:rsidRDefault="00FE501C" w:rsidP="00E362F0">
            <w:pPr>
              <w:pStyle w:val="NormalWeb"/>
              <w:spacing w:before="0" w:beforeAutospacing="0" w:after="0" w:afterAutospacing="0"/>
              <w:ind w:left="720" w:hanging="360"/>
              <w:rPr>
                <w:rFonts w:asciiTheme="minorHAnsi" w:hAnsiTheme="minorHAnsi" w:cstheme="minorHAnsi"/>
                <w:b/>
                <w:bCs/>
                <w:color w:val="201F1E"/>
                <w:sz w:val="28"/>
                <w:szCs w:val="28"/>
                <w:lang w:val="en-US"/>
              </w:rPr>
            </w:pPr>
            <w:r w:rsidRPr="00924DD4">
              <w:rPr>
                <w:rFonts w:asciiTheme="minorHAnsi" w:hAnsiTheme="minorHAnsi" w:cstheme="minorHAnsi"/>
                <w:color w:val="201F1E"/>
                <w:sz w:val="22"/>
                <w:szCs w:val="22"/>
                <w:bdr w:val="none" w:sz="0" w:space="0" w:color="auto" w:frame="1"/>
                <w:lang w:val="en-US"/>
              </w:rPr>
              <w:t>4.</w:t>
            </w:r>
            <w:r w:rsidRPr="00924DD4">
              <w:rPr>
                <w:rFonts w:asciiTheme="minorHAnsi" w:hAnsiTheme="minorHAnsi" w:cstheme="minorHAnsi"/>
                <w:color w:val="201F1E"/>
                <w:sz w:val="14"/>
                <w:szCs w:val="14"/>
                <w:bdr w:val="none" w:sz="0" w:space="0" w:color="auto" w:frame="1"/>
                <w:lang w:val="en-US"/>
              </w:rPr>
              <w:t>      </w:t>
            </w:r>
            <w:r w:rsidRPr="00924DD4">
              <w:rPr>
                <w:rStyle w:val="apple-converted-space"/>
                <w:rFonts w:asciiTheme="minorHAnsi" w:hAnsiTheme="minorHAnsi" w:cstheme="minorHAnsi"/>
                <w:color w:val="201F1E"/>
                <w:sz w:val="14"/>
                <w:szCs w:val="14"/>
                <w:bdr w:val="none" w:sz="0" w:space="0" w:color="auto" w:frame="1"/>
                <w:lang w:val="en-US"/>
              </w:rPr>
              <w:t> </w:t>
            </w:r>
            <w:r w:rsidRPr="00924DD4">
              <w:rPr>
                <w:rFonts w:asciiTheme="minorHAnsi" w:hAnsiTheme="minorHAnsi" w:cstheme="minorHAnsi"/>
                <w:color w:val="000000"/>
                <w:sz w:val="22"/>
                <w:szCs w:val="22"/>
                <w:bdr w:val="none" w:sz="0" w:space="0" w:color="auto" w:frame="1"/>
                <w:lang w:val="en-US"/>
              </w:rPr>
              <w:t>Assistance in setting up computerized frequency management and monitoring systems</w:t>
            </w:r>
          </w:p>
        </w:tc>
        <w:tc>
          <w:tcPr>
            <w:tcW w:w="1700" w:type="dxa"/>
            <w:tcBorders>
              <w:top w:val="nil"/>
              <w:left w:val="nil"/>
              <w:bottom w:val="single" w:sz="8" w:space="0" w:color="000000"/>
              <w:right w:val="single" w:sz="8" w:space="0" w:color="000000"/>
            </w:tcBorders>
            <w:tcMar>
              <w:top w:w="0" w:type="dxa"/>
              <w:left w:w="108" w:type="dxa"/>
              <w:bottom w:w="0" w:type="dxa"/>
              <w:right w:w="108" w:type="dxa"/>
            </w:tcMar>
          </w:tcPr>
          <w:p w14:paraId="61B646B8" w14:textId="77777777" w:rsidR="00FE501C" w:rsidRPr="00924DD4" w:rsidRDefault="00FE501C" w:rsidP="00E362F0">
            <w:pPr>
              <w:pStyle w:val="NormalWeb"/>
              <w:spacing w:before="0" w:beforeAutospacing="0" w:after="0" w:afterAutospacing="0"/>
              <w:jc w:val="center"/>
              <w:rPr>
                <w:rFonts w:asciiTheme="minorHAnsi" w:hAnsiTheme="minorHAnsi" w:cstheme="minorHAnsi"/>
                <w:color w:val="201F1E"/>
                <w:sz w:val="22"/>
                <w:szCs w:val="22"/>
              </w:rPr>
            </w:pPr>
            <w:r w:rsidRPr="00924DD4">
              <w:rPr>
                <w:rFonts w:asciiTheme="minorHAnsi" w:hAnsiTheme="minorHAnsi" w:cstheme="minorHAnsi"/>
                <w:color w:val="201F1E"/>
                <w:sz w:val="22"/>
                <w:szCs w:val="22"/>
              </w:rPr>
              <w:t>3</w:t>
            </w:r>
          </w:p>
        </w:tc>
      </w:tr>
      <w:tr w:rsidR="00FE501C" w:rsidRPr="00924DD4" w14:paraId="5815D3D7" w14:textId="77777777" w:rsidTr="00E362F0">
        <w:trPr>
          <w:jc w:val="center"/>
        </w:trPr>
        <w:tc>
          <w:tcPr>
            <w:tcW w:w="765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0CDED87" w14:textId="77777777" w:rsidR="00FE501C" w:rsidRPr="00924DD4" w:rsidRDefault="00FE501C" w:rsidP="00E362F0">
            <w:pPr>
              <w:pStyle w:val="NormalWeb"/>
              <w:spacing w:before="0" w:beforeAutospacing="0" w:after="0" w:afterAutospacing="0"/>
              <w:ind w:left="720" w:hanging="360"/>
              <w:rPr>
                <w:rFonts w:asciiTheme="minorHAnsi" w:hAnsiTheme="minorHAnsi" w:cstheme="minorHAnsi"/>
                <w:b/>
                <w:bCs/>
                <w:color w:val="201F1E"/>
                <w:sz w:val="28"/>
                <w:szCs w:val="28"/>
                <w:lang w:val="en-US"/>
              </w:rPr>
            </w:pPr>
            <w:r w:rsidRPr="00924DD4">
              <w:rPr>
                <w:rFonts w:asciiTheme="minorHAnsi" w:hAnsiTheme="minorHAnsi" w:cstheme="minorHAnsi"/>
                <w:color w:val="201F1E"/>
                <w:sz w:val="22"/>
                <w:szCs w:val="22"/>
                <w:bdr w:val="none" w:sz="0" w:space="0" w:color="auto" w:frame="1"/>
                <w:lang w:val="en-US"/>
              </w:rPr>
              <w:t>5.</w:t>
            </w:r>
            <w:r w:rsidRPr="00924DD4">
              <w:rPr>
                <w:rFonts w:asciiTheme="minorHAnsi" w:hAnsiTheme="minorHAnsi" w:cstheme="minorHAnsi"/>
                <w:color w:val="201F1E"/>
                <w:sz w:val="14"/>
                <w:szCs w:val="14"/>
                <w:bdr w:val="none" w:sz="0" w:space="0" w:color="auto" w:frame="1"/>
                <w:lang w:val="en-US"/>
              </w:rPr>
              <w:t>      </w:t>
            </w:r>
            <w:r w:rsidRPr="00924DD4">
              <w:rPr>
                <w:rStyle w:val="apple-converted-space"/>
                <w:rFonts w:asciiTheme="minorHAnsi" w:hAnsiTheme="minorHAnsi" w:cstheme="minorHAnsi"/>
                <w:color w:val="201F1E"/>
                <w:sz w:val="14"/>
                <w:szCs w:val="14"/>
                <w:bdr w:val="none" w:sz="0" w:space="0" w:color="auto" w:frame="1"/>
                <w:lang w:val="en-US"/>
              </w:rPr>
              <w:t> </w:t>
            </w:r>
            <w:r w:rsidRPr="00924DD4">
              <w:rPr>
                <w:rFonts w:asciiTheme="minorHAnsi" w:hAnsiTheme="minorHAnsi" w:cstheme="minorHAnsi"/>
                <w:color w:val="000000"/>
                <w:sz w:val="22"/>
                <w:szCs w:val="22"/>
                <w:bdr w:val="none" w:sz="0" w:space="0" w:color="auto" w:frame="1"/>
                <w:lang w:val="en-US"/>
              </w:rPr>
              <w:t>Economic and financial aspects of spectrum management</w:t>
            </w:r>
          </w:p>
        </w:tc>
        <w:tc>
          <w:tcPr>
            <w:tcW w:w="1700" w:type="dxa"/>
            <w:tcBorders>
              <w:top w:val="nil"/>
              <w:left w:val="nil"/>
              <w:bottom w:val="single" w:sz="8" w:space="0" w:color="000000"/>
              <w:right w:val="single" w:sz="8" w:space="0" w:color="000000"/>
            </w:tcBorders>
            <w:tcMar>
              <w:top w:w="0" w:type="dxa"/>
              <w:left w:w="108" w:type="dxa"/>
              <w:bottom w:w="0" w:type="dxa"/>
              <w:right w:w="108" w:type="dxa"/>
            </w:tcMar>
          </w:tcPr>
          <w:p w14:paraId="771E14EE" w14:textId="77777777" w:rsidR="00FE501C" w:rsidRPr="00924DD4" w:rsidRDefault="00FE501C" w:rsidP="00E362F0">
            <w:pPr>
              <w:pStyle w:val="NormalWeb"/>
              <w:spacing w:before="0" w:beforeAutospacing="0" w:after="0" w:afterAutospacing="0"/>
              <w:jc w:val="center"/>
              <w:rPr>
                <w:rFonts w:asciiTheme="minorHAnsi" w:hAnsiTheme="minorHAnsi" w:cstheme="minorHAnsi"/>
                <w:color w:val="201F1E"/>
                <w:sz w:val="22"/>
                <w:szCs w:val="22"/>
              </w:rPr>
            </w:pPr>
            <w:r w:rsidRPr="00924DD4">
              <w:rPr>
                <w:rFonts w:asciiTheme="minorHAnsi" w:hAnsiTheme="minorHAnsi" w:cstheme="minorHAnsi"/>
                <w:color w:val="201F1E"/>
                <w:sz w:val="22"/>
                <w:szCs w:val="22"/>
              </w:rPr>
              <w:t>7</w:t>
            </w:r>
          </w:p>
        </w:tc>
      </w:tr>
      <w:tr w:rsidR="00FE501C" w:rsidRPr="00924DD4" w14:paraId="0717A963" w14:textId="77777777" w:rsidTr="00E362F0">
        <w:trPr>
          <w:jc w:val="center"/>
        </w:trPr>
        <w:tc>
          <w:tcPr>
            <w:tcW w:w="765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86CBB57" w14:textId="77777777" w:rsidR="00FE501C" w:rsidRPr="00924DD4" w:rsidRDefault="00FE501C" w:rsidP="00E362F0">
            <w:pPr>
              <w:pStyle w:val="NormalWeb"/>
              <w:spacing w:before="0" w:beforeAutospacing="0" w:after="0" w:afterAutospacing="0"/>
              <w:ind w:left="720" w:hanging="360"/>
              <w:rPr>
                <w:rFonts w:asciiTheme="minorHAnsi" w:hAnsiTheme="minorHAnsi" w:cstheme="minorHAnsi"/>
                <w:b/>
                <w:bCs/>
                <w:color w:val="201F1E"/>
                <w:sz w:val="28"/>
                <w:szCs w:val="28"/>
                <w:lang w:val="en-US"/>
              </w:rPr>
            </w:pPr>
            <w:r w:rsidRPr="00924DD4">
              <w:rPr>
                <w:rFonts w:asciiTheme="minorHAnsi" w:hAnsiTheme="minorHAnsi" w:cstheme="minorHAnsi"/>
                <w:color w:val="201F1E"/>
                <w:sz w:val="22"/>
                <w:szCs w:val="22"/>
                <w:bdr w:val="none" w:sz="0" w:space="0" w:color="auto" w:frame="1"/>
                <w:lang w:val="en-US"/>
              </w:rPr>
              <w:t>6.</w:t>
            </w:r>
            <w:r w:rsidRPr="00924DD4">
              <w:rPr>
                <w:rFonts w:asciiTheme="minorHAnsi" w:hAnsiTheme="minorHAnsi" w:cstheme="minorHAnsi"/>
                <w:color w:val="201F1E"/>
                <w:sz w:val="14"/>
                <w:szCs w:val="14"/>
                <w:bdr w:val="none" w:sz="0" w:space="0" w:color="auto" w:frame="1"/>
                <w:lang w:val="en-US"/>
              </w:rPr>
              <w:t>      </w:t>
            </w:r>
            <w:r w:rsidRPr="00924DD4">
              <w:rPr>
                <w:rStyle w:val="apple-converted-space"/>
                <w:rFonts w:asciiTheme="minorHAnsi" w:hAnsiTheme="minorHAnsi" w:cstheme="minorHAnsi"/>
                <w:color w:val="201F1E"/>
                <w:sz w:val="14"/>
                <w:szCs w:val="14"/>
                <w:bdr w:val="none" w:sz="0" w:space="0" w:color="auto" w:frame="1"/>
                <w:lang w:val="en-US"/>
              </w:rPr>
              <w:t> </w:t>
            </w:r>
            <w:r w:rsidRPr="00924DD4">
              <w:rPr>
                <w:rFonts w:asciiTheme="minorHAnsi" w:hAnsiTheme="minorHAnsi" w:cstheme="minorHAnsi"/>
                <w:color w:val="000000"/>
                <w:sz w:val="22"/>
                <w:szCs w:val="22"/>
                <w:bdr w:val="none" w:sz="0" w:space="0" w:color="auto" w:frame="1"/>
                <w:lang w:val="en-US"/>
              </w:rPr>
              <w:t>Assistance with preparations for world radiocommunication conferences (WRC) and with follow-up and implementation of WRC decisions</w:t>
            </w:r>
          </w:p>
        </w:tc>
        <w:tc>
          <w:tcPr>
            <w:tcW w:w="1700" w:type="dxa"/>
            <w:tcBorders>
              <w:top w:val="nil"/>
              <w:left w:val="nil"/>
              <w:bottom w:val="single" w:sz="8" w:space="0" w:color="000000"/>
              <w:right w:val="single" w:sz="8" w:space="0" w:color="000000"/>
            </w:tcBorders>
            <w:tcMar>
              <w:top w:w="0" w:type="dxa"/>
              <w:left w:w="108" w:type="dxa"/>
              <w:bottom w:w="0" w:type="dxa"/>
              <w:right w:w="108" w:type="dxa"/>
            </w:tcMar>
          </w:tcPr>
          <w:p w14:paraId="5E5BE972" w14:textId="77777777" w:rsidR="00FE501C" w:rsidRPr="00924DD4" w:rsidRDefault="00FE501C" w:rsidP="00E362F0">
            <w:pPr>
              <w:pStyle w:val="NormalWeb"/>
              <w:spacing w:before="0" w:beforeAutospacing="0" w:after="0" w:afterAutospacing="0"/>
              <w:jc w:val="center"/>
              <w:rPr>
                <w:rFonts w:asciiTheme="minorHAnsi" w:hAnsiTheme="minorHAnsi" w:cstheme="minorHAnsi"/>
                <w:color w:val="201F1E"/>
                <w:sz w:val="22"/>
                <w:szCs w:val="22"/>
              </w:rPr>
            </w:pPr>
            <w:r w:rsidRPr="00924DD4">
              <w:rPr>
                <w:rFonts w:asciiTheme="minorHAnsi" w:hAnsiTheme="minorHAnsi" w:cstheme="minorHAnsi"/>
                <w:color w:val="201F1E"/>
                <w:sz w:val="22"/>
                <w:szCs w:val="22"/>
              </w:rPr>
              <w:t>3</w:t>
            </w:r>
          </w:p>
        </w:tc>
      </w:tr>
      <w:tr w:rsidR="00FE501C" w:rsidRPr="00924DD4" w14:paraId="4519420D" w14:textId="77777777" w:rsidTr="00E362F0">
        <w:trPr>
          <w:jc w:val="center"/>
        </w:trPr>
        <w:tc>
          <w:tcPr>
            <w:tcW w:w="765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1C9EED1" w14:textId="77777777" w:rsidR="00FE501C" w:rsidRPr="00924DD4" w:rsidRDefault="00FE501C" w:rsidP="00E362F0">
            <w:pPr>
              <w:pStyle w:val="NormalWeb"/>
              <w:spacing w:before="0" w:beforeAutospacing="0" w:after="0" w:afterAutospacing="0"/>
              <w:ind w:left="720" w:hanging="360"/>
              <w:rPr>
                <w:rFonts w:asciiTheme="minorHAnsi" w:hAnsiTheme="minorHAnsi" w:cstheme="minorHAnsi"/>
                <w:b/>
                <w:bCs/>
                <w:color w:val="201F1E"/>
                <w:sz w:val="28"/>
                <w:szCs w:val="28"/>
                <w:lang w:val="en-US"/>
              </w:rPr>
            </w:pPr>
            <w:r w:rsidRPr="00924DD4">
              <w:rPr>
                <w:rFonts w:asciiTheme="minorHAnsi" w:hAnsiTheme="minorHAnsi" w:cstheme="minorHAnsi"/>
                <w:color w:val="201F1E"/>
                <w:sz w:val="22"/>
                <w:szCs w:val="22"/>
                <w:bdr w:val="none" w:sz="0" w:space="0" w:color="auto" w:frame="1"/>
                <w:lang w:val="en-US"/>
              </w:rPr>
              <w:t>7.</w:t>
            </w:r>
            <w:r w:rsidRPr="00924DD4">
              <w:rPr>
                <w:rFonts w:asciiTheme="minorHAnsi" w:hAnsiTheme="minorHAnsi" w:cstheme="minorHAnsi"/>
                <w:color w:val="201F1E"/>
                <w:sz w:val="14"/>
                <w:szCs w:val="14"/>
                <w:bdr w:val="none" w:sz="0" w:space="0" w:color="auto" w:frame="1"/>
                <w:lang w:val="en-US"/>
              </w:rPr>
              <w:t>      </w:t>
            </w:r>
            <w:r w:rsidRPr="00924DD4">
              <w:rPr>
                <w:rStyle w:val="apple-converted-space"/>
                <w:rFonts w:asciiTheme="minorHAnsi" w:hAnsiTheme="minorHAnsi" w:cstheme="minorHAnsi"/>
                <w:color w:val="201F1E"/>
                <w:sz w:val="14"/>
                <w:szCs w:val="14"/>
                <w:bdr w:val="none" w:sz="0" w:space="0" w:color="auto" w:frame="1"/>
                <w:lang w:val="en-US"/>
              </w:rPr>
              <w:t> </w:t>
            </w:r>
            <w:r w:rsidRPr="00924DD4">
              <w:rPr>
                <w:rFonts w:asciiTheme="minorHAnsi" w:hAnsiTheme="minorHAnsi" w:cstheme="minorHAnsi"/>
                <w:color w:val="000000"/>
                <w:sz w:val="22"/>
                <w:szCs w:val="22"/>
                <w:bdr w:val="none" w:sz="0" w:space="0" w:color="auto" w:frame="1"/>
                <w:lang w:val="en-US"/>
              </w:rPr>
              <w:t>Assistance with participation in the work of the relevant ITU-R study groups and their working parties</w:t>
            </w:r>
          </w:p>
        </w:tc>
        <w:tc>
          <w:tcPr>
            <w:tcW w:w="1700" w:type="dxa"/>
            <w:tcBorders>
              <w:top w:val="nil"/>
              <w:left w:val="nil"/>
              <w:bottom w:val="single" w:sz="8" w:space="0" w:color="000000"/>
              <w:right w:val="single" w:sz="8" w:space="0" w:color="000000"/>
            </w:tcBorders>
            <w:tcMar>
              <w:top w:w="0" w:type="dxa"/>
              <w:left w:w="108" w:type="dxa"/>
              <w:bottom w:w="0" w:type="dxa"/>
              <w:right w:w="108" w:type="dxa"/>
            </w:tcMar>
          </w:tcPr>
          <w:p w14:paraId="2ADB9614" w14:textId="77777777" w:rsidR="00FE501C" w:rsidRPr="00924DD4" w:rsidRDefault="00FE501C" w:rsidP="00E362F0">
            <w:pPr>
              <w:pStyle w:val="NormalWeb"/>
              <w:spacing w:before="0" w:beforeAutospacing="0" w:after="0" w:afterAutospacing="0"/>
              <w:jc w:val="center"/>
              <w:rPr>
                <w:rFonts w:asciiTheme="minorHAnsi" w:hAnsiTheme="minorHAnsi" w:cstheme="minorHAnsi"/>
                <w:color w:val="201F1E"/>
                <w:sz w:val="22"/>
                <w:szCs w:val="22"/>
              </w:rPr>
            </w:pPr>
            <w:r w:rsidRPr="00924DD4">
              <w:rPr>
                <w:rFonts w:asciiTheme="minorHAnsi" w:hAnsiTheme="minorHAnsi" w:cstheme="minorHAnsi"/>
                <w:color w:val="201F1E"/>
                <w:sz w:val="22"/>
                <w:szCs w:val="22"/>
              </w:rPr>
              <w:t>0</w:t>
            </w:r>
          </w:p>
        </w:tc>
      </w:tr>
      <w:tr w:rsidR="00FE501C" w:rsidRPr="00924DD4" w14:paraId="6C35FE26" w14:textId="77777777" w:rsidTr="00E362F0">
        <w:trPr>
          <w:jc w:val="center"/>
        </w:trPr>
        <w:tc>
          <w:tcPr>
            <w:tcW w:w="765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507BCD1" w14:textId="77777777" w:rsidR="00FE501C" w:rsidRPr="00924DD4" w:rsidRDefault="00FE501C" w:rsidP="00E362F0">
            <w:pPr>
              <w:pStyle w:val="NormalWeb"/>
              <w:spacing w:before="0" w:beforeAutospacing="0" w:after="0" w:afterAutospacing="0"/>
              <w:ind w:left="720" w:hanging="360"/>
              <w:rPr>
                <w:rFonts w:asciiTheme="minorHAnsi" w:hAnsiTheme="minorHAnsi" w:cstheme="minorHAnsi"/>
                <w:b/>
                <w:bCs/>
                <w:color w:val="201F1E"/>
                <w:sz w:val="28"/>
                <w:szCs w:val="28"/>
                <w:lang w:val="en-US"/>
              </w:rPr>
            </w:pPr>
            <w:r w:rsidRPr="00924DD4">
              <w:rPr>
                <w:rFonts w:asciiTheme="minorHAnsi" w:hAnsiTheme="minorHAnsi" w:cstheme="minorHAnsi"/>
                <w:bCs/>
                <w:color w:val="201F1E"/>
                <w:sz w:val="22"/>
                <w:szCs w:val="22"/>
                <w:bdr w:val="none" w:sz="0" w:space="0" w:color="auto" w:frame="1"/>
                <w:lang w:val="en-US"/>
              </w:rPr>
              <w:t>8.</w:t>
            </w:r>
            <w:r w:rsidRPr="00924DD4">
              <w:rPr>
                <w:rFonts w:asciiTheme="minorHAnsi" w:hAnsiTheme="minorHAnsi" w:cstheme="minorHAnsi"/>
                <w:b/>
                <w:bCs/>
                <w:color w:val="201F1E"/>
                <w:sz w:val="14"/>
                <w:szCs w:val="14"/>
                <w:bdr w:val="none" w:sz="0" w:space="0" w:color="auto" w:frame="1"/>
                <w:lang w:val="en-US"/>
              </w:rPr>
              <w:t>      </w:t>
            </w:r>
            <w:r w:rsidRPr="00924DD4">
              <w:rPr>
                <w:rStyle w:val="apple-converted-space"/>
                <w:rFonts w:asciiTheme="minorHAnsi" w:hAnsiTheme="minorHAnsi" w:cstheme="minorHAnsi"/>
                <w:b/>
                <w:bCs/>
                <w:color w:val="201F1E"/>
                <w:sz w:val="14"/>
                <w:szCs w:val="14"/>
                <w:bdr w:val="none" w:sz="0" w:space="0" w:color="auto" w:frame="1"/>
                <w:lang w:val="en-US"/>
              </w:rPr>
              <w:t> </w:t>
            </w:r>
            <w:r w:rsidRPr="00924DD4">
              <w:rPr>
                <w:rFonts w:asciiTheme="minorHAnsi" w:hAnsiTheme="minorHAnsi" w:cstheme="minorHAnsi"/>
                <w:color w:val="000000"/>
                <w:sz w:val="22"/>
                <w:szCs w:val="22"/>
                <w:bdr w:val="none" w:sz="0" w:space="0" w:color="auto" w:frame="1"/>
                <w:lang w:val="en-US"/>
              </w:rPr>
              <w:t>Transition to digital terrestrial television broadcasting</w:t>
            </w:r>
          </w:p>
        </w:tc>
        <w:tc>
          <w:tcPr>
            <w:tcW w:w="1700" w:type="dxa"/>
            <w:tcBorders>
              <w:top w:val="nil"/>
              <w:left w:val="nil"/>
              <w:bottom w:val="single" w:sz="8" w:space="0" w:color="000000"/>
              <w:right w:val="single" w:sz="8" w:space="0" w:color="000000"/>
            </w:tcBorders>
            <w:tcMar>
              <w:top w:w="0" w:type="dxa"/>
              <w:left w:w="108" w:type="dxa"/>
              <w:bottom w:w="0" w:type="dxa"/>
              <w:right w:w="108" w:type="dxa"/>
            </w:tcMar>
          </w:tcPr>
          <w:p w14:paraId="44E3A4CC" w14:textId="77777777" w:rsidR="00FE501C" w:rsidRPr="00924DD4" w:rsidRDefault="00FE501C" w:rsidP="00E362F0">
            <w:pPr>
              <w:pStyle w:val="NormalWeb"/>
              <w:spacing w:before="0" w:beforeAutospacing="0" w:after="0" w:afterAutospacing="0"/>
              <w:jc w:val="center"/>
              <w:rPr>
                <w:rFonts w:asciiTheme="minorHAnsi" w:hAnsiTheme="minorHAnsi" w:cstheme="minorHAnsi"/>
                <w:color w:val="201F1E"/>
                <w:sz w:val="22"/>
                <w:szCs w:val="22"/>
              </w:rPr>
            </w:pPr>
            <w:r w:rsidRPr="00924DD4">
              <w:rPr>
                <w:rFonts w:asciiTheme="minorHAnsi" w:hAnsiTheme="minorHAnsi" w:cstheme="minorHAnsi"/>
                <w:color w:val="201F1E"/>
                <w:sz w:val="22"/>
                <w:szCs w:val="22"/>
              </w:rPr>
              <w:t>4</w:t>
            </w:r>
          </w:p>
        </w:tc>
      </w:tr>
      <w:tr w:rsidR="00FE501C" w:rsidRPr="00924DD4" w14:paraId="2D584E4C" w14:textId="77777777" w:rsidTr="00E362F0">
        <w:trPr>
          <w:jc w:val="center"/>
        </w:trPr>
        <w:tc>
          <w:tcPr>
            <w:tcW w:w="765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E63E20D" w14:textId="77777777" w:rsidR="00FE501C" w:rsidRPr="00924DD4" w:rsidRDefault="00FE501C" w:rsidP="00E362F0">
            <w:pPr>
              <w:pStyle w:val="NormalWeb"/>
              <w:spacing w:before="0" w:beforeAutospacing="0" w:after="0" w:afterAutospacing="0"/>
              <w:ind w:left="720" w:hanging="360"/>
              <w:rPr>
                <w:rFonts w:asciiTheme="minorHAnsi" w:hAnsiTheme="minorHAnsi" w:cstheme="minorHAnsi"/>
                <w:b/>
                <w:bCs/>
                <w:color w:val="201F1E"/>
                <w:sz w:val="28"/>
                <w:szCs w:val="28"/>
                <w:lang w:val="en-US"/>
              </w:rPr>
            </w:pPr>
            <w:r w:rsidRPr="00924DD4">
              <w:rPr>
                <w:rFonts w:asciiTheme="minorHAnsi" w:hAnsiTheme="minorHAnsi" w:cstheme="minorHAnsi"/>
                <w:color w:val="201F1E"/>
                <w:sz w:val="22"/>
                <w:szCs w:val="22"/>
                <w:bdr w:val="none" w:sz="0" w:space="0" w:color="auto" w:frame="1"/>
                <w:lang w:val="en-US"/>
              </w:rPr>
              <w:t>9.</w:t>
            </w:r>
            <w:r w:rsidRPr="00924DD4">
              <w:rPr>
                <w:rFonts w:asciiTheme="minorHAnsi" w:hAnsiTheme="minorHAnsi" w:cstheme="minorHAnsi"/>
                <w:color w:val="201F1E"/>
                <w:sz w:val="14"/>
                <w:szCs w:val="14"/>
                <w:bdr w:val="none" w:sz="0" w:space="0" w:color="auto" w:frame="1"/>
                <w:lang w:val="en-US"/>
              </w:rPr>
              <w:t>      </w:t>
            </w:r>
            <w:r w:rsidRPr="00924DD4">
              <w:rPr>
                <w:rStyle w:val="apple-converted-space"/>
                <w:rFonts w:asciiTheme="minorHAnsi" w:hAnsiTheme="minorHAnsi" w:cstheme="minorHAnsi"/>
                <w:color w:val="201F1E"/>
                <w:sz w:val="14"/>
                <w:szCs w:val="14"/>
                <w:bdr w:val="none" w:sz="0" w:space="0" w:color="auto" w:frame="1"/>
                <w:lang w:val="en-US"/>
              </w:rPr>
              <w:t> </w:t>
            </w:r>
            <w:r w:rsidRPr="00924DD4">
              <w:rPr>
                <w:rFonts w:asciiTheme="minorHAnsi" w:hAnsiTheme="minorHAnsi" w:cstheme="minorHAnsi"/>
                <w:color w:val="201F1E"/>
                <w:sz w:val="22"/>
                <w:szCs w:val="22"/>
                <w:bdr w:val="none" w:sz="0" w:space="0" w:color="auto" w:frame="1"/>
                <w:lang w:val="en-US"/>
              </w:rPr>
              <w:t> </w:t>
            </w:r>
            <w:r w:rsidRPr="00924DD4">
              <w:rPr>
                <w:rFonts w:asciiTheme="minorHAnsi" w:hAnsiTheme="minorHAnsi" w:cstheme="minorHAnsi"/>
                <w:color w:val="000000"/>
                <w:sz w:val="22"/>
                <w:szCs w:val="22"/>
                <w:bdr w:val="none" w:sz="0" w:space="0" w:color="auto" w:frame="1"/>
                <w:lang w:val="en-US"/>
              </w:rPr>
              <w:t>Assistance in identifying the most efficient ways to utilize the digital dividend</w:t>
            </w:r>
          </w:p>
        </w:tc>
        <w:tc>
          <w:tcPr>
            <w:tcW w:w="1700" w:type="dxa"/>
            <w:tcBorders>
              <w:top w:val="nil"/>
              <w:left w:val="nil"/>
              <w:bottom w:val="single" w:sz="8" w:space="0" w:color="000000"/>
              <w:right w:val="single" w:sz="8" w:space="0" w:color="000000"/>
            </w:tcBorders>
            <w:tcMar>
              <w:top w:w="0" w:type="dxa"/>
              <w:left w:w="108" w:type="dxa"/>
              <w:bottom w:w="0" w:type="dxa"/>
              <w:right w:w="108" w:type="dxa"/>
            </w:tcMar>
          </w:tcPr>
          <w:p w14:paraId="08E3FC72" w14:textId="77777777" w:rsidR="00FE501C" w:rsidRPr="00924DD4" w:rsidRDefault="00FE501C" w:rsidP="00E362F0">
            <w:pPr>
              <w:pStyle w:val="NormalWeb"/>
              <w:spacing w:before="0" w:beforeAutospacing="0" w:after="0" w:afterAutospacing="0"/>
              <w:jc w:val="center"/>
              <w:rPr>
                <w:rFonts w:asciiTheme="minorHAnsi" w:hAnsiTheme="minorHAnsi" w:cstheme="minorHAnsi"/>
                <w:color w:val="201F1E"/>
                <w:sz w:val="22"/>
                <w:szCs w:val="22"/>
              </w:rPr>
            </w:pPr>
            <w:r w:rsidRPr="00924DD4">
              <w:rPr>
                <w:rFonts w:asciiTheme="minorHAnsi" w:hAnsiTheme="minorHAnsi" w:cstheme="minorHAnsi"/>
                <w:color w:val="201F1E"/>
                <w:sz w:val="22"/>
                <w:szCs w:val="22"/>
              </w:rPr>
              <w:t>4</w:t>
            </w:r>
          </w:p>
        </w:tc>
      </w:tr>
      <w:tr w:rsidR="00FE501C" w:rsidRPr="00924DD4" w14:paraId="40E97236" w14:textId="77777777" w:rsidTr="00E362F0">
        <w:trPr>
          <w:jc w:val="center"/>
        </w:trPr>
        <w:tc>
          <w:tcPr>
            <w:tcW w:w="765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FC08BE2" w14:textId="77777777" w:rsidR="00FE501C" w:rsidRPr="00924DD4" w:rsidRDefault="00FE501C" w:rsidP="00E362F0">
            <w:pPr>
              <w:pStyle w:val="NormalWeb"/>
              <w:spacing w:before="0" w:beforeAutospacing="0" w:after="0" w:afterAutospacing="0"/>
              <w:ind w:left="720" w:hanging="360"/>
              <w:rPr>
                <w:rFonts w:asciiTheme="minorHAnsi" w:hAnsiTheme="minorHAnsi" w:cstheme="minorHAnsi"/>
                <w:b/>
                <w:bCs/>
                <w:color w:val="201F1E"/>
                <w:sz w:val="28"/>
                <w:szCs w:val="28"/>
                <w:lang w:val="en-US"/>
              </w:rPr>
            </w:pPr>
            <w:r w:rsidRPr="00924DD4">
              <w:rPr>
                <w:rFonts w:asciiTheme="minorHAnsi" w:hAnsiTheme="minorHAnsi" w:cstheme="minorHAnsi"/>
                <w:color w:val="201F1E"/>
                <w:sz w:val="22"/>
                <w:szCs w:val="22"/>
                <w:bdr w:val="none" w:sz="0" w:space="0" w:color="auto" w:frame="1"/>
                <w:lang w:val="en-US"/>
              </w:rPr>
              <w:t>10.</w:t>
            </w:r>
            <w:r w:rsidRPr="00924DD4">
              <w:rPr>
                <w:rFonts w:asciiTheme="minorHAnsi" w:hAnsiTheme="minorHAnsi" w:cstheme="minorHAnsi"/>
                <w:color w:val="201F1E"/>
                <w:sz w:val="14"/>
                <w:szCs w:val="14"/>
                <w:bdr w:val="none" w:sz="0" w:space="0" w:color="auto" w:frame="1"/>
                <w:lang w:val="en-US"/>
              </w:rPr>
              <w:t>  </w:t>
            </w:r>
            <w:r w:rsidRPr="00924DD4">
              <w:rPr>
                <w:rStyle w:val="apple-converted-space"/>
                <w:rFonts w:asciiTheme="minorHAnsi" w:hAnsiTheme="minorHAnsi" w:cstheme="minorHAnsi"/>
                <w:color w:val="201F1E"/>
                <w:sz w:val="14"/>
                <w:szCs w:val="14"/>
                <w:bdr w:val="none" w:sz="0" w:space="0" w:color="auto" w:frame="1"/>
                <w:lang w:val="en-US"/>
              </w:rPr>
              <w:t> </w:t>
            </w:r>
            <w:r w:rsidRPr="00924DD4">
              <w:rPr>
                <w:rFonts w:asciiTheme="minorHAnsi" w:hAnsiTheme="minorHAnsi" w:cstheme="minorHAnsi"/>
                <w:color w:val="201F1E"/>
                <w:sz w:val="22"/>
                <w:szCs w:val="22"/>
                <w:bdr w:val="none" w:sz="0" w:space="0" w:color="auto" w:frame="1"/>
                <w:lang w:val="en-US"/>
              </w:rPr>
              <w:t> </w:t>
            </w:r>
            <w:r w:rsidRPr="00924DD4">
              <w:rPr>
                <w:rFonts w:asciiTheme="minorHAnsi" w:hAnsiTheme="minorHAnsi" w:cstheme="minorHAnsi"/>
                <w:color w:val="000000"/>
                <w:sz w:val="22"/>
                <w:szCs w:val="22"/>
                <w:bdr w:val="none" w:sz="0" w:space="0" w:color="auto" w:frame="1"/>
                <w:lang w:val="en-US"/>
              </w:rPr>
              <w:t>Emerging technologies and approaches in using spectrum</w:t>
            </w:r>
          </w:p>
        </w:tc>
        <w:tc>
          <w:tcPr>
            <w:tcW w:w="1700" w:type="dxa"/>
            <w:tcBorders>
              <w:top w:val="nil"/>
              <w:left w:val="nil"/>
              <w:bottom w:val="single" w:sz="8" w:space="0" w:color="000000"/>
              <w:right w:val="single" w:sz="8" w:space="0" w:color="000000"/>
            </w:tcBorders>
            <w:tcMar>
              <w:top w:w="0" w:type="dxa"/>
              <w:left w:w="108" w:type="dxa"/>
              <w:bottom w:w="0" w:type="dxa"/>
              <w:right w:w="108" w:type="dxa"/>
            </w:tcMar>
          </w:tcPr>
          <w:p w14:paraId="08C32184" w14:textId="77777777" w:rsidR="00FE501C" w:rsidRPr="00924DD4" w:rsidRDefault="00FE501C" w:rsidP="00E362F0">
            <w:pPr>
              <w:pStyle w:val="NormalWeb"/>
              <w:spacing w:before="0" w:beforeAutospacing="0" w:after="0" w:afterAutospacing="0"/>
              <w:jc w:val="center"/>
              <w:rPr>
                <w:rFonts w:asciiTheme="minorHAnsi" w:hAnsiTheme="minorHAnsi" w:cstheme="minorHAnsi"/>
                <w:color w:val="201F1E"/>
                <w:sz w:val="22"/>
                <w:szCs w:val="22"/>
              </w:rPr>
            </w:pPr>
            <w:r w:rsidRPr="00924DD4">
              <w:rPr>
                <w:rFonts w:asciiTheme="minorHAnsi" w:hAnsiTheme="minorHAnsi" w:cstheme="minorHAnsi"/>
                <w:color w:val="201F1E"/>
                <w:sz w:val="22"/>
                <w:szCs w:val="22"/>
              </w:rPr>
              <w:t>28</w:t>
            </w:r>
          </w:p>
        </w:tc>
      </w:tr>
      <w:tr w:rsidR="00FE501C" w:rsidRPr="00924DD4" w14:paraId="59BE84EB" w14:textId="77777777" w:rsidTr="00E362F0">
        <w:trPr>
          <w:jc w:val="center"/>
        </w:trPr>
        <w:tc>
          <w:tcPr>
            <w:tcW w:w="765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6CF505E" w14:textId="77777777" w:rsidR="00FE501C" w:rsidRPr="00924DD4" w:rsidRDefault="00FE501C" w:rsidP="00E362F0">
            <w:pPr>
              <w:pStyle w:val="NormalWeb"/>
              <w:spacing w:before="0" w:beforeAutospacing="0" w:after="0" w:afterAutospacing="0"/>
              <w:ind w:left="720" w:hanging="360"/>
              <w:rPr>
                <w:rFonts w:asciiTheme="minorHAnsi" w:hAnsiTheme="minorHAnsi" w:cstheme="minorHAnsi"/>
                <w:b/>
                <w:bCs/>
                <w:color w:val="201F1E"/>
                <w:sz w:val="28"/>
                <w:szCs w:val="28"/>
                <w:lang w:val="en-US"/>
              </w:rPr>
            </w:pPr>
            <w:r w:rsidRPr="00924DD4">
              <w:rPr>
                <w:rFonts w:asciiTheme="minorHAnsi" w:hAnsiTheme="minorHAnsi" w:cstheme="minorHAnsi"/>
                <w:color w:val="201F1E"/>
                <w:sz w:val="22"/>
                <w:szCs w:val="22"/>
                <w:bdr w:val="none" w:sz="0" w:space="0" w:color="auto" w:frame="1"/>
                <w:lang w:val="en-US"/>
              </w:rPr>
              <w:t>11.</w:t>
            </w:r>
            <w:r w:rsidRPr="00924DD4">
              <w:rPr>
                <w:rFonts w:asciiTheme="minorHAnsi" w:hAnsiTheme="minorHAnsi" w:cstheme="minorHAnsi"/>
                <w:color w:val="201F1E"/>
                <w:sz w:val="14"/>
                <w:szCs w:val="14"/>
                <w:bdr w:val="none" w:sz="0" w:space="0" w:color="auto" w:frame="1"/>
                <w:lang w:val="en-US"/>
              </w:rPr>
              <w:t>  </w:t>
            </w:r>
            <w:r w:rsidRPr="00924DD4">
              <w:rPr>
                <w:rStyle w:val="apple-converted-space"/>
                <w:rFonts w:asciiTheme="minorHAnsi" w:hAnsiTheme="minorHAnsi" w:cstheme="minorHAnsi"/>
                <w:color w:val="201F1E"/>
                <w:sz w:val="14"/>
                <w:szCs w:val="14"/>
                <w:bdr w:val="none" w:sz="0" w:space="0" w:color="auto" w:frame="1"/>
                <w:lang w:val="en-US"/>
              </w:rPr>
              <w:t> </w:t>
            </w:r>
            <w:r w:rsidRPr="00924DD4">
              <w:rPr>
                <w:rFonts w:asciiTheme="minorHAnsi" w:hAnsiTheme="minorHAnsi" w:cstheme="minorHAnsi"/>
                <w:color w:val="201F1E"/>
                <w:sz w:val="22"/>
                <w:szCs w:val="22"/>
                <w:bdr w:val="none" w:sz="0" w:space="0" w:color="auto" w:frame="1"/>
                <w:lang w:val="en-US"/>
              </w:rPr>
              <w:t> </w:t>
            </w:r>
            <w:r w:rsidRPr="00924DD4">
              <w:rPr>
                <w:rFonts w:asciiTheme="minorHAnsi" w:hAnsiTheme="minorHAnsi" w:cstheme="minorHAnsi"/>
                <w:color w:val="000000"/>
                <w:sz w:val="22"/>
                <w:szCs w:val="22"/>
                <w:bdr w:val="none" w:sz="0" w:space="0" w:color="auto" w:frame="1"/>
                <w:lang w:val="en-US"/>
              </w:rPr>
              <w:t>Innovative ways of spectrum licensing</w:t>
            </w:r>
          </w:p>
        </w:tc>
        <w:tc>
          <w:tcPr>
            <w:tcW w:w="1700" w:type="dxa"/>
            <w:tcBorders>
              <w:top w:val="nil"/>
              <w:left w:val="nil"/>
              <w:bottom w:val="single" w:sz="8" w:space="0" w:color="000000"/>
              <w:right w:val="single" w:sz="8" w:space="0" w:color="000000"/>
            </w:tcBorders>
            <w:tcMar>
              <w:top w:w="0" w:type="dxa"/>
              <w:left w:w="108" w:type="dxa"/>
              <w:bottom w:w="0" w:type="dxa"/>
              <w:right w:w="108" w:type="dxa"/>
            </w:tcMar>
          </w:tcPr>
          <w:p w14:paraId="6A4AFC50" w14:textId="77777777" w:rsidR="00FE501C" w:rsidRPr="00924DD4" w:rsidRDefault="00FE501C" w:rsidP="00E362F0">
            <w:pPr>
              <w:pStyle w:val="NormalWeb"/>
              <w:spacing w:before="0" w:beforeAutospacing="0" w:after="0" w:afterAutospacing="0"/>
              <w:jc w:val="center"/>
              <w:rPr>
                <w:rFonts w:asciiTheme="minorHAnsi" w:hAnsiTheme="minorHAnsi" w:cstheme="minorHAnsi"/>
                <w:color w:val="201F1E"/>
                <w:sz w:val="22"/>
                <w:szCs w:val="22"/>
              </w:rPr>
            </w:pPr>
            <w:r w:rsidRPr="00924DD4">
              <w:rPr>
                <w:rFonts w:asciiTheme="minorHAnsi" w:hAnsiTheme="minorHAnsi" w:cstheme="minorHAnsi"/>
                <w:color w:val="201F1E"/>
                <w:sz w:val="22"/>
                <w:szCs w:val="22"/>
              </w:rPr>
              <w:t>1</w:t>
            </w:r>
          </w:p>
        </w:tc>
      </w:tr>
      <w:tr w:rsidR="00FE501C" w:rsidRPr="00924DD4" w14:paraId="05E4DE3F" w14:textId="77777777" w:rsidTr="00E362F0">
        <w:trPr>
          <w:jc w:val="center"/>
        </w:trPr>
        <w:tc>
          <w:tcPr>
            <w:tcW w:w="765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CFE0EDF" w14:textId="77777777" w:rsidR="00FE501C" w:rsidRPr="00924DD4" w:rsidRDefault="00FE501C" w:rsidP="00E362F0">
            <w:pPr>
              <w:pStyle w:val="NormalWeb"/>
              <w:spacing w:before="0" w:beforeAutospacing="0" w:after="0" w:afterAutospacing="0"/>
              <w:ind w:left="720" w:hanging="360"/>
              <w:rPr>
                <w:rFonts w:asciiTheme="minorHAnsi" w:hAnsiTheme="minorHAnsi" w:cstheme="minorHAnsi"/>
                <w:b/>
                <w:bCs/>
                <w:color w:val="201F1E"/>
                <w:sz w:val="28"/>
                <w:szCs w:val="28"/>
                <w:lang w:val="en-US"/>
              </w:rPr>
            </w:pPr>
            <w:r w:rsidRPr="00924DD4">
              <w:rPr>
                <w:rFonts w:asciiTheme="minorHAnsi" w:hAnsiTheme="minorHAnsi" w:cstheme="minorHAnsi"/>
                <w:color w:val="201F1E"/>
                <w:sz w:val="22"/>
                <w:szCs w:val="22"/>
                <w:bdr w:val="none" w:sz="0" w:space="0" w:color="auto" w:frame="1"/>
                <w:lang w:val="en-US"/>
              </w:rPr>
              <w:t>12.</w:t>
            </w:r>
            <w:r w:rsidRPr="00924DD4">
              <w:rPr>
                <w:rFonts w:asciiTheme="minorHAnsi" w:hAnsiTheme="minorHAnsi" w:cstheme="minorHAnsi"/>
                <w:color w:val="201F1E"/>
                <w:sz w:val="14"/>
                <w:szCs w:val="14"/>
                <w:bdr w:val="none" w:sz="0" w:space="0" w:color="auto" w:frame="1"/>
                <w:lang w:val="en-US"/>
              </w:rPr>
              <w:t>  </w:t>
            </w:r>
            <w:r w:rsidRPr="00924DD4">
              <w:rPr>
                <w:rStyle w:val="apple-converted-space"/>
                <w:rFonts w:asciiTheme="minorHAnsi" w:hAnsiTheme="minorHAnsi" w:cstheme="minorHAnsi"/>
                <w:color w:val="201F1E"/>
                <w:sz w:val="14"/>
                <w:szCs w:val="14"/>
                <w:bdr w:val="none" w:sz="0" w:space="0" w:color="auto" w:frame="1"/>
                <w:lang w:val="en-US"/>
              </w:rPr>
              <w:t> </w:t>
            </w:r>
            <w:r w:rsidRPr="00924DD4">
              <w:rPr>
                <w:rFonts w:asciiTheme="minorHAnsi" w:hAnsiTheme="minorHAnsi" w:cstheme="minorHAnsi"/>
                <w:color w:val="201F1E"/>
                <w:sz w:val="22"/>
                <w:szCs w:val="22"/>
                <w:bdr w:val="none" w:sz="0" w:space="0" w:color="auto" w:frame="1"/>
                <w:lang w:val="en-US"/>
              </w:rPr>
              <w:t> </w:t>
            </w:r>
            <w:r w:rsidRPr="00924DD4">
              <w:rPr>
                <w:rFonts w:asciiTheme="minorHAnsi" w:hAnsiTheme="minorHAnsi" w:cstheme="minorHAnsi"/>
                <w:color w:val="000000"/>
                <w:sz w:val="22"/>
                <w:szCs w:val="22"/>
                <w:bdr w:val="none" w:sz="0" w:space="0" w:color="auto" w:frame="1"/>
                <w:lang w:val="en-US"/>
              </w:rPr>
              <w:t>Assistance with interference caused by devices in derogation of national spectrum allocations</w:t>
            </w:r>
          </w:p>
        </w:tc>
        <w:tc>
          <w:tcPr>
            <w:tcW w:w="1700" w:type="dxa"/>
            <w:tcBorders>
              <w:top w:val="nil"/>
              <w:left w:val="nil"/>
              <w:bottom w:val="single" w:sz="8" w:space="0" w:color="000000"/>
              <w:right w:val="single" w:sz="8" w:space="0" w:color="000000"/>
            </w:tcBorders>
            <w:tcMar>
              <w:top w:w="0" w:type="dxa"/>
              <w:left w:w="108" w:type="dxa"/>
              <w:bottom w:w="0" w:type="dxa"/>
              <w:right w:w="108" w:type="dxa"/>
            </w:tcMar>
          </w:tcPr>
          <w:p w14:paraId="398D899B" w14:textId="77777777" w:rsidR="00FE501C" w:rsidRPr="00924DD4" w:rsidRDefault="00FE501C" w:rsidP="00E362F0">
            <w:pPr>
              <w:pStyle w:val="NormalWeb"/>
              <w:spacing w:before="0" w:beforeAutospacing="0" w:after="0" w:afterAutospacing="0"/>
              <w:jc w:val="center"/>
              <w:rPr>
                <w:rFonts w:asciiTheme="minorHAnsi" w:hAnsiTheme="minorHAnsi" w:cstheme="minorHAnsi"/>
                <w:color w:val="201F1E"/>
                <w:sz w:val="22"/>
                <w:szCs w:val="22"/>
              </w:rPr>
            </w:pPr>
            <w:r w:rsidRPr="00924DD4">
              <w:rPr>
                <w:rFonts w:asciiTheme="minorHAnsi" w:hAnsiTheme="minorHAnsi" w:cstheme="minorHAnsi"/>
                <w:color w:val="201F1E"/>
                <w:sz w:val="22"/>
                <w:szCs w:val="22"/>
              </w:rPr>
              <w:t>0</w:t>
            </w:r>
          </w:p>
        </w:tc>
      </w:tr>
      <w:tr w:rsidR="00FE501C" w:rsidRPr="00924DD4" w14:paraId="5FE27721" w14:textId="77777777" w:rsidTr="00E362F0">
        <w:trPr>
          <w:jc w:val="center"/>
        </w:trPr>
        <w:tc>
          <w:tcPr>
            <w:tcW w:w="765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82ECFAF" w14:textId="77777777" w:rsidR="00FE501C" w:rsidRPr="00924DD4" w:rsidRDefault="00FE501C" w:rsidP="00E362F0">
            <w:pPr>
              <w:pStyle w:val="NormalWeb"/>
              <w:spacing w:before="0" w:beforeAutospacing="0" w:after="0" w:afterAutospacing="0"/>
              <w:ind w:left="720" w:hanging="360"/>
              <w:rPr>
                <w:rFonts w:asciiTheme="minorHAnsi" w:hAnsiTheme="minorHAnsi" w:cstheme="minorHAnsi"/>
                <w:b/>
                <w:bCs/>
                <w:color w:val="201F1E"/>
                <w:sz w:val="28"/>
                <w:szCs w:val="28"/>
                <w:lang w:val="en-US"/>
              </w:rPr>
            </w:pPr>
            <w:r w:rsidRPr="00924DD4">
              <w:rPr>
                <w:rFonts w:asciiTheme="minorHAnsi" w:hAnsiTheme="minorHAnsi" w:cstheme="minorHAnsi"/>
                <w:color w:val="201F1E"/>
                <w:sz w:val="22"/>
                <w:szCs w:val="22"/>
                <w:bdr w:val="none" w:sz="0" w:space="0" w:color="auto" w:frame="1"/>
                <w:lang w:val="en-US"/>
              </w:rPr>
              <w:t>13.</w:t>
            </w:r>
            <w:r w:rsidRPr="00924DD4">
              <w:rPr>
                <w:rFonts w:asciiTheme="minorHAnsi" w:hAnsiTheme="minorHAnsi" w:cstheme="minorHAnsi"/>
                <w:color w:val="201F1E"/>
                <w:sz w:val="14"/>
                <w:szCs w:val="14"/>
                <w:bdr w:val="none" w:sz="0" w:space="0" w:color="auto" w:frame="1"/>
                <w:lang w:val="en-US"/>
              </w:rPr>
              <w:t>  </w:t>
            </w:r>
            <w:r w:rsidRPr="00924DD4">
              <w:rPr>
                <w:rStyle w:val="apple-converted-space"/>
                <w:rFonts w:asciiTheme="minorHAnsi" w:hAnsiTheme="minorHAnsi" w:cstheme="minorHAnsi"/>
                <w:color w:val="201F1E"/>
                <w:sz w:val="14"/>
                <w:szCs w:val="14"/>
                <w:bdr w:val="none" w:sz="0" w:space="0" w:color="auto" w:frame="1"/>
                <w:lang w:val="en-US"/>
              </w:rPr>
              <w:t> </w:t>
            </w:r>
            <w:r w:rsidRPr="00924DD4">
              <w:rPr>
                <w:rFonts w:asciiTheme="minorHAnsi" w:hAnsiTheme="minorHAnsi" w:cstheme="minorHAnsi"/>
                <w:color w:val="201F1E"/>
                <w:sz w:val="22"/>
                <w:szCs w:val="22"/>
                <w:bdr w:val="none" w:sz="0" w:space="0" w:color="auto" w:frame="1"/>
                <w:lang w:val="en-US"/>
              </w:rPr>
              <w:t> </w:t>
            </w:r>
            <w:r w:rsidRPr="00924DD4">
              <w:rPr>
                <w:rFonts w:asciiTheme="minorHAnsi" w:hAnsiTheme="minorHAnsi" w:cstheme="minorHAnsi"/>
                <w:color w:val="000000"/>
                <w:sz w:val="22"/>
                <w:szCs w:val="22"/>
                <w:bdr w:val="none" w:sz="0" w:space="0" w:color="auto" w:frame="1"/>
                <w:lang w:val="en-US"/>
              </w:rPr>
              <w:t xml:space="preserve">Assistance in resolving seasonal interference caused by anomalous propagation of </w:t>
            </w:r>
            <w:proofErr w:type="spellStart"/>
            <w:r w:rsidRPr="00924DD4">
              <w:rPr>
                <w:rFonts w:asciiTheme="minorHAnsi" w:hAnsiTheme="minorHAnsi" w:cstheme="minorHAnsi"/>
                <w:color w:val="000000"/>
                <w:sz w:val="22"/>
                <w:szCs w:val="22"/>
                <w:bdr w:val="none" w:sz="0" w:space="0" w:color="auto" w:frame="1"/>
                <w:lang w:val="en-US"/>
              </w:rPr>
              <w:t>radiowaves</w:t>
            </w:r>
            <w:proofErr w:type="spellEnd"/>
          </w:p>
        </w:tc>
        <w:tc>
          <w:tcPr>
            <w:tcW w:w="1700" w:type="dxa"/>
            <w:tcBorders>
              <w:top w:val="nil"/>
              <w:left w:val="nil"/>
              <w:bottom w:val="single" w:sz="8" w:space="0" w:color="000000"/>
              <w:right w:val="single" w:sz="8" w:space="0" w:color="000000"/>
            </w:tcBorders>
            <w:tcMar>
              <w:top w:w="0" w:type="dxa"/>
              <w:left w:w="108" w:type="dxa"/>
              <w:bottom w:w="0" w:type="dxa"/>
              <w:right w:w="108" w:type="dxa"/>
            </w:tcMar>
          </w:tcPr>
          <w:p w14:paraId="76E23A46" w14:textId="77777777" w:rsidR="00FE501C" w:rsidRPr="00924DD4" w:rsidRDefault="00FE501C" w:rsidP="00E362F0">
            <w:pPr>
              <w:pStyle w:val="NormalWeb"/>
              <w:spacing w:before="0" w:beforeAutospacing="0" w:after="0" w:afterAutospacing="0"/>
              <w:jc w:val="center"/>
              <w:rPr>
                <w:rFonts w:asciiTheme="minorHAnsi" w:hAnsiTheme="minorHAnsi" w:cstheme="minorHAnsi"/>
                <w:color w:val="201F1E"/>
                <w:sz w:val="22"/>
                <w:szCs w:val="22"/>
              </w:rPr>
            </w:pPr>
            <w:r w:rsidRPr="00924DD4">
              <w:rPr>
                <w:rFonts w:asciiTheme="minorHAnsi" w:hAnsiTheme="minorHAnsi" w:cstheme="minorHAnsi"/>
                <w:color w:val="201F1E"/>
                <w:sz w:val="22"/>
                <w:szCs w:val="22"/>
              </w:rPr>
              <w:t>0</w:t>
            </w:r>
          </w:p>
        </w:tc>
      </w:tr>
      <w:tr w:rsidR="00FE501C" w:rsidRPr="00924DD4" w14:paraId="79DC2775" w14:textId="77777777" w:rsidTr="00E362F0">
        <w:trPr>
          <w:jc w:val="center"/>
        </w:trPr>
        <w:tc>
          <w:tcPr>
            <w:tcW w:w="765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E0115D1" w14:textId="77777777" w:rsidR="00FE501C" w:rsidRPr="00924DD4" w:rsidRDefault="00FE501C" w:rsidP="00E362F0">
            <w:pPr>
              <w:pStyle w:val="NormalWeb"/>
              <w:spacing w:before="0" w:beforeAutospacing="0" w:after="0" w:afterAutospacing="0"/>
              <w:rPr>
                <w:rFonts w:asciiTheme="minorHAnsi" w:hAnsiTheme="minorHAnsi" w:cstheme="minorHAnsi"/>
                <w:b/>
                <w:color w:val="201F1E"/>
                <w:sz w:val="22"/>
                <w:szCs w:val="22"/>
              </w:rPr>
            </w:pPr>
            <w:r w:rsidRPr="00924DD4">
              <w:rPr>
                <w:rFonts w:asciiTheme="minorHAnsi" w:hAnsiTheme="minorHAnsi" w:cstheme="minorHAnsi"/>
                <w:b/>
                <w:color w:val="201F1E"/>
                <w:sz w:val="22"/>
                <w:szCs w:val="22"/>
                <w:bdr w:val="none" w:sz="0" w:space="0" w:color="auto" w:frame="1"/>
                <w:lang w:val="en-US"/>
              </w:rPr>
              <w:t>Total</w:t>
            </w:r>
          </w:p>
        </w:tc>
        <w:tc>
          <w:tcPr>
            <w:tcW w:w="1700" w:type="dxa"/>
            <w:tcBorders>
              <w:top w:val="nil"/>
              <w:left w:val="nil"/>
              <w:bottom w:val="single" w:sz="8" w:space="0" w:color="000000"/>
              <w:right w:val="single" w:sz="8" w:space="0" w:color="000000"/>
            </w:tcBorders>
            <w:tcMar>
              <w:top w:w="0" w:type="dxa"/>
              <w:left w:w="108" w:type="dxa"/>
              <w:bottom w:w="0" w:type="dxa"/>
              <w:right w:w="108" w:type="dxa"/>
            </w:tcMar>
            <w:hideMark/>
          </w:tcPr>
          <w:p w14:paraId="5AAEAAD2" w14:textId="77777777" w:rsidR="00FE501C" w:rsidRPr="00924DD4" w:rsidRDefault="00FE501C" w:rsidP="00E362F0">
            <w:pPr>
              <w:pStyle w:val="NormalWeb"/>
              <w:spacing w:before="0" w:beforeAutospacing="0" w:after="0" w:afterAutospacing="0"/>
              <w:jc w:val="center"/>
              <w:rPr>
                <w:rFonts w:asciiTheme="minorHAnsi" w:hAnsiTheme="minorHAnsi" w:cstheme="minorHAnsi"/>
                <w:b/>
                <w:color w:val="201F1E"/>
                <w:sz w:val="22"/>
                <w:szCs w:val="22"/>
              </w:rPr>
            </w:pPr>
            <w:r w:rsidRPr="00924DD4">
              <w:rPr>
                <w:rFonts w:asciiTheme="minorHAnsi" w:hAnsiTheme="minorHAnsi" w:cstheme="minorHAnsi"/>
                <w:b/>
                <w:color w:val="201F1E"/>
                <w:sz w:val="22"/>
                <w:szCs w:val="22"/>
              </w:rPr>
              <w:t>71</w:t>
            </w:r>
          </w:p>
        </w:tc>
      </w:tr>
    </w:tbl>
    <w:p w14:paraId="1D4F3C90" w14:textId="77777777" w:rsidR="00FE501C" w:rsidRDefault="00FE501C" w:rsidP="00FE501C">
      <w:pPr>
        <w:jc w:val="center"/>
        <w:rPr>
          <w:b/>
          <w:lang w:val="fr-CH"/>
        </w:rPr>
      </w:pPr>
    </w:p>
    <w:p w14:paraId="03D311D8" w14:textId="77777777" w:rsidR="00FE501C" w:rsidRPr="0041736D" w:rsidRDefault="00FE501C" w:rsidP="00FE501C">
      <w:pPr>
        <w:jc w:val="center"/>
        <w:rPr>
          <w:b/>
          <w:lang w:val="fr-CH"/>
        </w:rPr>
      </w:pPr>
      <w:r w:rsidRPr="0041736D">
        <w:rPr>
          <w:b/>
          <w:lang w:val="fr-CH"/>
        </w:rPr>
        <w:t>Question 2/1</w:t>
      </w:r>
    </w:p>
    <w:p w14:paraId="5360416B" w14:textId="77777777" w:rsidR="00FE501C" w:rsidRDefault="00FE501C" w:rsidP="00FE501C">
      <w:pPr>
        <w:rPr>
          <w:lang w:val="fr-CH"/>
        </w:rPr>
      </w:pPr>
    </w:p>
    <w:tbl>
      <w:tblPr>
        <w:tblW w:w="0" w:type="auto"/>
        <w:jc w:val="center"/>
        <w:tblCellMar>
          <w:left w:w="0" w:type="dxa"/>
          <w:right w:w="0" w:type="dxa"/>
        </w:tblCellMar>
        <w:tblLook w:val="04A0" w:firstRow="1" w:lastRow="0" w:firstColumn="1" w:lastColumn="0" w:noHBand="0" w:noVBand="1"/>
      </w:tblPr>
      <w:tblGrid>
        <w:gridCol w:w="7645"/>
        <w:gridCol w:w="1701"/>
      </w:tblGrid>
      <w:tr w:rsidR="00FE501C" w:rsidRPr="005E59EC" w14:paraId="4D36D372" w14:textId="77777777" w:rsidTr="00E362F0">
        <w:trPr>
          <w:jc w:val="center"/>
        </w:trPr>
        <w:tc>
          <w:tcPr>
            <w:tcW w:w="76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EBA7752" w14:textId="77777777" w:rsidR="00FE501C" w:rsidRPr="00257128" w:rsidRDefault="00FE501C" w:rsidP="00E362F0">
            <w:pPr>
              <w:pStyle w:val="NormalWeb"/>
              <w:spacing w:before="40" w:beforeAutospacing="0" w:after="40" w:afterAutospacing="0"/>
              <w:rPr>
                <w:rFonts w:asciiTheme="minorHAnsi" w:hAnsiTheme="minorHAnsi" w:cstheme="minorHAnsi"/>
                <w:color w:val="201F1E"/>
                <w:sz w:val="22"/>
                <w:szCs w:val="22"/>
              </w:rPr>
            </w:pPr>
            <w:r w:rsidRPr="00257128">
              <w:rPr>
                <w:rFonts w:asciiTheme="minorHAnsi" w:hAnsiTheme="minorHAnsi" w:cstheme="minorHAnsi"/>
                <w:b/>
                <w:bCs/>
                <w:color w:val="201F1E"/>
                <w:sz w:val="22"/>
                <w:szCs w:val="22"/>
                <w:bdr w:val="none" w:sz="0" w:space="0" w:color="auto" w:frame="1"/>
                <w:lang w:val="en-US"/>
              </w:rPr>
              <w:t>Topic</w:t>
            </w:r>
          </w:p>
        </w:tc>
        <w:tc>
          <w:tcPr>
            <w:tcW w:w="170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2804946" w14:textId="77777777" w:rsidR="00FE501C" w:rsidRPr="004C3F35" w:rsidRDefault="00FE501C" w:rsidP="00E362F0">
            <w:pPr>
              <w:pStyle w:val="NormalWeb"/>
              <w:spacing w:before="40" w:beforeAutospacing="0" w:after="40" w:afterAutospacing="0"/>
              <w:jc w:val="center"/>
              <w:rPr>
                <w:rFonts w:asciiTheme="minorHAnsi" w:hAnsiTheme="minorHAnsi" w:cstheme="minorHAnsi"/>
                <w:b/>
                <w:bCs/>
                <w:color w:val="201F1E"/>
                <w:sz w:val="22"/>
                <w:szCs w:val="22"/>
                <w:bdr w:val="none" w:sz="0" w:space="0" w:color="auto" w:frame="1"/>
                <w:lang w:val="en-US"/>
              </w:rPr>
            </w:pPr>
            <w:r w:rsidRPr="00257128">
              <w:rPr>
                <w:rFonts w:asciiTheme="minorHAnsi" w:hAnsiTheme="minorHAnsi" w:cstheme="minorHAnsi"/>
                <w:b/>
                <w:bCs/>
                <w:color w:val="201F1E"/>
                <w:sz w:val="22"/>
                <w:szCs w:val="22"/>
                <w:bdr w:val="none" w:sz="0" w:space="0" w:color="auto" w:frame="1"/>
                <w:lang w:val="en-US"/>
              </w:rPr>
              <w:t>Number of related contributions</w:t>
            </w:r>
          </w:p>
          <w:p w14:paraId="4E87DD04" w14:textId="77777777" w:rsidR="00FE501C" w:rsidRPr="005E59EC" w:rsidRDefault="00FE501C" w:rsidP="00E362F0">
            <w:pPr>
              <w:pStyle w:val="NormalWeb"/>
              <w:spacing w:before="40" w:beforeAutospacing="0" w:after="40" w:afterAutospacing="0"/>
              <w:jc w:val="center"/>
              <w:rPr>
                <w:rFonts w:asciiTheme="minorHAnsi" w:hAnsiTheme="minorHAnsi" w:cstheme="minorHAnsi"/>
                <w:color w:val="201F1E"/>
                <w:sz w:val="22"/>
                <w:szCs w:val="22"/>
                <w:lang w:val="en-US"/>
              </w:rPr>
            </w:pPr>
            <w:r w:rsidRPr="005E59EC">
              <w:rPr>
                <w:rFonts w:asciiTheme="minorHAnsi" w:hAnsiTheme="minorHAnsi" w:cstheme="minorHAnsi"/>
                <w:b/>
                <w:color w:val="201F1E"/>
                <w:sz w:val="22"/>
                <w:szCs w:val="22"/>
                <w:lang w:val="en-US"/>
              </w:rPr>
              <w:t>Question 2/1</w:t>
            </w:r>
          </w:p>
        </w:tc>
      </w:tr>
      <w:tr w:rsidR="00FE501C" w:rsidRPr="00257128" w14:paraId="4C474FB8" w14:textId="77777777" w:rsidTr="00E362F0">
        <w:trPr>
          <w:jc w:val="center"/>
        </w:trPr>
        <w:tc>
          <w:tcPr>
            <w:tcW w:w="76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B5A92F5" w14:textId="77777777" w:rsidR="00FE501C" w:rsidRPr="00257128" w:rsidRDefault="00FE501C" w:rsidP="00FE501C">
            <w:pPr>
              <w:pStyle w:val="NormalWeb"/>
              <w:numPr>
                <w:ilvl w:val="0"/>
                <w:numId w:val="22"/>
              </w:numPr>
              <w:spacing w:before="40" w:beforeAutospacing="0" w:after="40" w:afterAutospacing="0"/>
              <w:rPr>
                <w:rFonts w:asciiTheme="minorHAnsi" w:hAnsiTheme="minorHAnsi" w:cstheme="minorHAnsi"/>
                <w:bCs/>
                <w:color w:val="201F1E"/>
                <w:sz w:val="22"/>
                <w:szCs w:val="22"/>
                <w:lang w:val="en-US"/>
              </w:rPr>
            </w:pPr>
            <w:r w:rsidRPr="00257128">
              <w:rPr>
                <w:rFonts w:asciiTheme="minorHAnsi" w:hAnsiTheme="minorHAnsi" w:cstheme="minorHAnsi"/>
                <w:color w:val="000000"/>
                <w:sz w:val="22"/>
                <w:szCs w:val="22"/>
                <w:bdr w:val="none" w:sz="0" w:space="0" w:color="auto" w:frame="1"/>
                <w:lang w:val="en-US"/>
              </w:rPr>
              <w:t xml:space="preserve">Assistance in raising the awareness of national </w:t>
            </w:r>
            <w:proofErr w:type="gramStart"/>
            <w:r w:rsidRPr="00257128">
              <w:rPr>
                <w:rFonts w:asciiTheme="minorHAnsi" w:hAnsiTheme="minorHAnsi" w:cstheme="minorHAnsi"/>
                <w:color w:val="000000"/>
                <w:sz w:val="22"/>
                <w:szCs w:val="22"/>
                <w:bdr w:val="none" w:sz="0" w:space="0" w:color="auto" w:frame="1"/>
                <w:lang w:val="en-US"/>
              </w:rPr>
              <w:t>policy-makers</w:t>
            </w:r>
            <w:proofErr w:type="gramEnd"/>
            <w:r w:rsidRPr="00257128">
              <w:rPr>
                <w:rFonts w:asciiTheme="minorHAnsi" w:hAnsiTheme="minorHAnsi" w:cstheme="minorHAnsi"/>
                <w:color w:val="000000"/>
                <w:sz w:val="22"/>
                <w:szCs w:val="22"/>
                <w:bdr w:val="none" w:sz="0" w:space="0" w:color="auto" w:frame="1"/>
                <w:lang w:val="en-US"/>
              </w:rPr>
              <w:t xml:space="preserve"> as to the importance of effective spectrum management for a country's economic and social development</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6CC492F9" w14:textId="77777777" w:rsidR="00FE501C" w:rsidRPr="00257128" w:rsidRDefault="00FE501C" w:rsidP="00E362F0">
            <w:pPr>
              <w:pStyle w:val="NormalWeb"/>
              <w:spacing w:before="40" w:beforeAutospacing="0" w:after="40" w:afterAutospacing="0"/>
              <w:jc w:val="center"/>
              <w:rPr>
                <w:rFonts w:asciiTheme="minorHAnsi" w:hAnsiTheme="minorHAnsi" w:cstheme="minorHAnsi"/>
                <w:color w:val="201F1E"/>
                <w:sz w:val="22"/>
                <w:szCs w:val="22"/>
              </w:rPr>
            </w:pPr>
            <w:r w:rsidRPr="00257128">
              <w:rPr>
                <w:rFonts w:asciiTheme="minorHAnsi" w:hAnsiTheme="minorHAnsi" w:cstheme="minorHAnsi"/>
                <w:color w:val="201F1E"/>
                <w:sz w:val="22"/>
                <w:szCs w:val="22"/>
              </w:rPr>
              <w:t>1</w:t>
            </w:r>
          </w:p>
        </w:tc>
      </w:tr>
      <w:tr w:rsidR="00FE501C" w:rsidRPr="00257128" w14:paraId="4471B530" w14:textId="77777777" w:rsidTr="00E362F0">
        <w:trPr>
          <w:trHeight w:val="451"/>
          <w:jc w:val="center"/>
        </w:trPr>
        <w:tc>
          <w:tcPr>
            <w:tcW w:w="76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6CA2A05" w14:textId="77777777" w:rsidR="00FE501C" w:rsidRPr="00257128" w:rsidRDefault="00FE501C" w:rsidP="00FE501C">
            <w:pPr>
              <w:pStyle w:val="NormalWeb"/>
              <w:numPr>
                <w:ilvl w:val="0"/>
                <w:numId w:val="22"/>
              </w:numPr>
              <w:spacing w:before="40" w:beforeAutospacing="0" w:after="40" w:afterAutospacing="0"/>
              <w:rPr>
                <w:rFonts w:asciiTheme="minorHAnsi" w:hAnsiTheme="minorHAnsi" w:cstheme="minorHAnsi"/>
                <w:bCs/>
                <w:color w:val="201F1E"/>
                <w:sz w:val="22"/>
                <w:szCs w:val="22"/>
                <w:lang w:val="en-US"/>
              </w:rPr>
            </w:pPr>
            <w:r w:rsidRPr="00257128">
              <w:rPr>
                <w:rFonts w:asciiTheme="minorHAnsi" w:hAnsiTheme="minorHAnsi" w:cstheme="minorHAnsi"/>
                <w:color w:val="000000"/>
                <w:sz w:val="22"/>
                <w:szCs w:val="22"/>
                <w:bdr w:val="none" w:sz="0" w:space="0" w:color="auto" w:frame="1"/>
                <w:lang w:val="en-US"/>
              </w:rPr>
              <w:t>Training and dissemination of available ITU documentation</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74BAFC65" w14:textId="77777777" w:rsidR="00FE501C" w:rsidRPr="00257128" w:rsidRDefault="00FE501C" w:rsidP="00E362F0">
            <w:pPr>
              <w:pStyle w:val="NormalWeb"/>
              <w:spacing w:before="40" w:beforeAutospacing="0" w:after="40" w:afterAutospacing="0"/>
              <w:jc w:val="center"/>
              <w:rPr>
                <w:rFonts w:asciiTheme="minorHAnsi" w:hAnsiTheme="minorHAnsi" w:cstheme="minorHAnsi"/>
                <w:color w:val="201F1E"/>
                <w:sz w:val="22"/>
                <w:szCs w:val="22"/>
              </w:rPr>
            </w:pPr>
            <w:r w:rsidRPr="00257128">
              <w:rPr>
                <w:rFonts w:asciiTheme="minorHAnsi" w:hAnsiTheme="minorHAnsi" w:cstheme="minorHAnsi"/>
                <w:color w:val="201F1E"/>
                <w:sz w:val="22"/>
                <w:szCs w:val="22"/>
              </w:rPr>
              <w:t>0</w:t>
            </w:r>
          </w:p>
        </w:tc>
      </w:tr>
      <w:tr w:rsidR="00FE501C" w:rsidRPr="00257128" w14:paraId="631848FE" w14:textId="77777777" w:rsidTr="00E362F0">
        <w:trPr>
          <w:jc w:val="center"/>
        </w:trPr>
        <w:tc>
          <w:tcPr>
            <w:tcW w:w="76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940CE13" w14:textId="77777777" w:rsidR="00FE501C" w:rsidRPr="00257128" w:rsidRDefault="00FE501C" w:rsidP="00FE501C">
            <w:pPr>
              <w:pStyle w:val="NormalWeb"/>
              <w:numPr>
                <w:ilvl w:val="0"/>
                <w:numId w:val="22"/>
              </w:numPr>
              <w:spacing w:before="40" w:beforeAutospacing="0" w:after="40" w:afterAutospacing="0"/>
              <w:rPr>
                <w:rFonts w:asciiTheme="minorHAnsi" w:hAnsiTheme="minorHAnsi" w:cstheme="minorHAnsi"/>
                <w:bCs/>
                <w:color w:val="201F1E"/>
                <w:sz w:val="22"/>
                <w:szCs w:val="22"/>
                <w:lang w:val="en-US"/>
              </w:rPr>
            </w:pPr>
            <w:r w:rsidRPr="00257128">
              <w:rPr>
                <w:rFonts w:asciiTheme="minorHAnsi" w:hAnsiTheme="minorHAnsi" w:cstheme="minorHAnsi"/>
                <w:color w:val="000000"/>
                <w:sz w:val="22"/>
                <w:szCs w:val="22"/>
                <w:bdr w:val="none" w:sz="0" w:space="0" w:color="auto" w:frame="1"/>
                <w:lang w:val="en-US"/>
              </w:rPr>
              <w:t>Assistance in developing methodologies for establishing national tables of frequency allocations and spectrum redeployment</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262E8E5D" w14:textId="77777777" w:rsidR="00FE501C" w:rsidRPr="00257128" w:rsidRDefault="00FE501C" w:rsidP="00E362F0">
            <w:pPr>
              <w:pStyle w:val="NormalWeb"/>
              <w:spacing w:before="40" w:beforeAutospacing="0" w:after="40" w:afterAutospacing="0"/>
              <w:jc w:val="center"/>
              <w:rPr>
                <w:rFonts w:asciiTheme="minorHAnsi" w:hAnsiTheme="minorHAnsi" w:cstheme="minorHAnsi"/>
                <w:color w:val="201F1E"/>
                <w:sz w:val="22"/>
                <w:szCs w:val="22"/>
              </w:rPr>
            </w:pPr>
            <w:r w:rsidRPr="00257128">
              <w:rPr>
                <w:rFonts w:asciiTheme="minorHAnsi" w:hAnsiTheme="minorHAnsi" w:cstheme="minorHAnsi"/>
                <w:color w:val="201F1E"/>
                <w:sz w:val="22"/>
                <w:szCs w:val="22"/>
              </w:rPr>
              <w:t>0</w:t>
            </w:r>
          </w:p>
        </w:tc>
      </w:tr>
      <w:tr w:rsidR="00FE501C" w:rsidRPr="00257128" w14:paraId="3D357C7D" w14:textId="77777777" w:rsidTr="00E362F0">
        <w:trPr>
          <w:jc w:val="center"/>
        </w:trPr>
        <w:tc>
          <w:tcPr>
            <w:tcW w:w="76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5B535DB" w14:textId="77777777" w:rsidR="00FE501C" w:rsidRPr="00257128" w:rsidRDefault="00FE501C" w:rsidP="00FE501C">
            <w:pPr>
              <w:pStyle w:val="NormalWeb"/>
              <w:numPr>
                <w:ilvl w:val="0"/>
                <w:numId w:val="22"/>
              </w:numPr>
              <w:spacing w:before="40" w:beforeAutospacing="0" w:after="40" w:afterAutospacing="0"/>
              <w:rPr>
                <w:rFonts w:asciiTheme="minorHAnsi" w:hAnsiTheme="minorHAnsi" w:cstheme="minorHAnsi"/>
                <w:bCs/>
                <w:color w:val="201F1E"/>
                <w:sz w:val="22"/>
                <w:szCs w:val="22"/>
                <w:lang w:val="en-US"/>
              </w:rPr>
            </w:pPr>
            <w:r w:rsidRPr="00257128">
              <w:rPr>
                <w:rFonts w:asciiTheme="minorHAnsi" w:hAnsiTheme="minorHAnsi" w:cstheme="minorHAnsi"/>
                <w:color w:val="000000"/>
                <w:sz w:val="22"/>
                <w:szCs w:val="22"/>
                <w:bdr w:val="none" w:sz="0" w:space="0" w:color="auto" w:frame="1"/>
                <w:lang w:val="en-US"/>
              </w:rPr>
              <w:t>Assistance in setting up computerized frequency management and monitoring systems</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03DFD686" w14:textId="77777777" w:rsidR="00FE501C" w:rsidRPr="00257128" w:rsidRDefault="00FE501C" w:rsidP="00E362F0">
            <w:pPr>
              <w:pStyle w:val="NormalWeb"/>
              <w:spacing w:before="40" w:beforeAutospacing="0" w:after="40" w:afterAutospacing="0"/>
              <w:jc w:val="center"/>
              <w:rPr>
                <w:rFonts w:asciiTheme="minorHAnsi" w:hAnsiTheme="minorHAnsi" w:cstheme="minorHAnsi"/>
                <w:color w:val="201F1E"/>
                <w:sz w:val="22"/>
                <w:szCs w:val="22"/>
              </w:rPr>
            </w:pPr>
            <w:r w:rsidRPr="00257128">
              <w:rPr>
                <w:rFonts w:asciiTheme="minorHAnsi" w:hAnsiTheme="minorHAnsi" w:cstheme="minorHAnsi"/>
                <w:color w:val="201F1E"/>
                <w:sz w:val="22"/>
                <w:szCs w:val="22"/>
              </w:rPr>
              <w:t>1</w:t>
            </w:r>
          </w:p>
        </w:tc>
      </w:tr>
      <w:tr w:rsidR="00FE501C" w:rsidRPr="00257128" w14:paraId="228BB03A" w14:textId="77777777" w:rsidTr="00E362F0">
        <w:trPr>
          <w:jc w:val="center"/>
        </w:trPr>
        <w:tc>
          <w:tcPr>
            <w:tcW w:w="76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7F5AEE3" w14:textId="77777777" w:rsidR="00FE501C" w:rsidRPr="00257128" w:rsidRDefault="00FE501C" w:rsidP="00FE501C">
            <w:pPr>
              <w:pStyle w:val="NormalWeb"/>
              <w:numPr>
                <w:ilvl w:val="0"/>
                <w:numId w:val="22"/>
              </w:numPr>
              <w:spacing w:before="40" w:beforeAutospacing="0" w:after="40" w:afterAutospacing="0"/>
              <w:rPr>
                <w:rFonts w:asciiTheme="minorHAnsi" w:hAnsiTheme="minorHAnsi" w:cstheme="minorHAnsi"/>
                <w:bCs/>
                <w:color w:val="201F1E"/>
                <w:sz w:val="22"/>
                <w:szCs w:val="22"/>
                <w:lang w:val="en-US"/>
              </w:rPr>
            </w:pPr>
            <w:r w:rsidRPr="00257128">
              <w:rPr>
                <w:rFonts w:asciiTheme="minorHAnsi" w:hAnsiTheme="minorHAnsi" w:cstheme="minorHAnsi"/>
                <w:color w:val="000000"/>
                <w:sz w:val="22"/>
                <w:szCs w:val="22"/>
                <w:bdr w:val="none" w:sz="0" w:space="0" w:color="auto" w:frame="1"/>
                <w:lang w:val="en-US"/>
              </w:rPr>
              <w:t>Economic and financial aspects of spectrum management</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37430E63" w14:textId="77777777" w:rsidR="00FE501C" w:rsidRPr="00257128" w:rsidRDefault="00FE501C" w:rsidP="00E362F0">
            <w:pPr>
              <w:pStyle w:val="NormalWeb"/>
              <w:spacing w:before="40" w:beforeAutospacing="0" w:after="40" w:afterAutospacing="0"/>
              <w:jc w:val="center"/>
              <w:rPr>
                <w:rFonts w:asciiTheme="minorHAnsi" w:hAnsiTheme="minorHAnsi" w:cstheme="minorHAnsi"/>
                <w:color w:val="201F1E"/>
                <w:sz w:val="22"/>
                <w:szCs w:val="22"/>
              </w:rPr>
            </w:pPr>
            <w:r w:rsidRPr="00257128">
              <w:rPr>
                <w:rFonts w:asciiTheme="minorHAnsi" w:hAnsiTheme="minorHAnsi" w:cstheme="minorHAnsi"/>
                <w:color w:val="201F1E"/>
                <w:sz w:val="22"/>
                <w:szCs w:val="22"/>
              </w:rPr>
              <w:t>2</w:t>
            </w:r>
          </w:p>
        </w:tc>
      </w:tr>
      <w:tr w:rsidR="00FE501C" w:rsidRPr="00257128" w14:paraId="3060CE3A" w14:textId="77777777" w:rsidTr="00E362F0">
        <w:trPr>
          <w:jc w:val="center"/>
        </w:trPr>
        <w:tc>
          <w:tcPr>
            <w:tcW w:w="76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3F466C0" w14:textId="77777777" w:rsidR="00FE501C" w:rsidRPr="00257128" w:rsidRDefault="00FE501C" w:rsidP="00FE501C">
            <w:pPr>
              <w:pStyle w:val="NormalWeb"/>
              <w:numPr>
                <w:ilvl w:val="0"/>
                <w:numId w:val="22"/>
              </w:numPr>
              <w:spacing w:before="40" w:beforeAutospacing="0" w:after="40" w:afterAutospacing="0"/>
              <w:rPr>
                <w:rFonts w:asciiTheme="minorHAnsi" w:hAnsiTheme="minorHAnsi" w:cstheme="minorHAnsi"/>
                <w:bCs/>
                <w:color w:val="201F1E"/>
                <w:sz w:val="22"/>
                <w:szCs w:val="22"/>
                <w:lang w:val="en-US"/>
              </w:rPr>
            </w:pPr>
            <w:r w:rsidRPr="00257128">
              <w:rPr>
                <w:rFonts w:asciiTheme="minorHAnsi" w:hAnsiTheme="minorHAnsi" w:cstheme="minorHAnsi"/>
                <w:color w:val="000000"/>
                <w:sz w:val="22"/>
                <w:szCs w:val="22"/>
                <w:bdr w:val="none" w:sz="0" w:space="0" w:color="auto" w:frame="1"/>
                <w:lang w:val="en-US"/>
              </w:rPr>
              <w:t>Assistance with preparations for world radiocommunication conferences (WRC) and with follow-up and implementation of WRC decisions</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3216D11B" w14:textId="77777777" w:rsidR="00FE501C" w:rsidRPr="00257128" w:rsidRDefault="00FE501C" w:rsidP="00E362F0">
            <w:pPr>
              <w:pStyle w:val="NormalWeb"/>
              <w:spacing w:before="40" w:beforeAutospacing="0" w:after="40" w:afterAutospacing="0"/>
              <w:jc w:val="center"/>
              <w:rPr>
                <w:rFonts w:asciiTheme="minorHAnsi" w:hAnsiTheme="minorHAnsi" w:cstheme="minorHAnsi"/>
                <w:color w:val="201F1E"/>
                <w:sz w:val="22"/>
                <w:szCs w:val="22"/>
              </w:rPr>
            </w:pPr>
            <w:r w:rsidRPr="00257128">
              <w:rPr>
                <w:rFonts w:asciiTheme="minorHAnsi" w:hAnsiTheme="minorHAnsi" w:cstheme="minorHAnsi"/>
                <w:color w:val="201F1E"/>
                <w:sz w:val="22"/>
                <w:szCs w:val="22"/>
              </w:rPr>
              <w:t>0</w:t>
            </w:r>
          </w:p>
        </w:tc>
      </w:tr>
      <w:tr w:rsidR="00FE501C" w:rsidRPr="00257128" w14:paraId="10DE8CE2" w14:textId="77777777" w:rsidTr="00E362F0">
        <w:trPr>
          <w:jc w:val="center"/>
        </w:trPr>
        <w:tc>
          <w:tcPr>
            <w:tcW w:w="76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CD4639C" w14:textId="77777777" w:rsidR="00FE501C" w:rsidRPr="00257128" w:rsidRDefault="00FE501C" w:rsidP="00FE501C">
            <w:pPr>
              <w:pStyle w:val="NormalWeb"/>
              <w:numPr>
                <w:ilvl w:val="0"/>
                <w:numId w:val="22"/>
              </w:numPr>
              <w:spacing w:before="40" w:beforeAutospacing="0" w:after="40" w:afterAutospacing="0"/>
              <w:rPr>
                <w:rFonts w:asciiTheme="minorHAnsi" w:hAnsiTheme="minorHAnsi" w:cstheme="minorHAnsi"/>
                <w:bCs/>
                <w:color w:val="201F1E"/>
                <w:sz w:val="22"/>
                <w:szCs w:val="22"/>
                <w:lang w:val="en-US"/>
              </w:rPr>
            </w:pPr>
            <w:r w:rsidRPr="00257128">
              <w:rPr>
                <w:rFonts w:asciiTheme="minorHAnsi" w:hAnsiTheme="minorHAnsi" w:cstheme="minorHAnsi"/>
                <w:color w:val="000000"/>
                <w:sz w:val="22"/>
                <w:szCs w:val="22"/>
                <w:bdr w:val="none" w:sz="0" w:space="0" w:color="auto" w:frame="1"/>
                <w:lang w:val="en-US"/>
              </w:rPr>
              <w:t>Assistance with participation in the work of the relevant ITU-R study groups and their working parties</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4AFE17A9" w14:textId="77777777" w:rsidR="00FE501C" w:rsidRPr="00257128" w:rsidRDefault="00FE501C" w:rsidP="00E362F0">
            <w:pPr>
              <w:pStyle w:val="NormalWeb"/>
              <w:spacing w:before="40" w:beforeAutospacing="0" w:after="40" w:afterAutospacing="0"/>
              <w:jc w:val="center"/>
              <w:rPr>
                <w:rFonts w:asciiTheme="minorHAnsi" w:hAnsiTheme="minorHAnsi" w:cstheme="minorHAnsi"/>
                <w:color w:val="201F1E"/>
                <w:sz w:val="22"/>
                <w:szCs w:val="22"/>
              </w:rPr>
            </w:pPr>
            <w:r w:rsidRPr="00257128">
              <w:rPr>
                <w:rFonts w:asciiTheme="minorHAnsi" w:hAnsiTheme="minorHAnsi" w:cstheme="minorHAnsi"/>
                <w:color w:val="201F1E"/>
                <w:sz w:val="22"/>
                <w:szCs w:val="22"/>
              </w:rPr>
              <w:t>0</w:t>
            </w:r>
          </w:p>
        </w:tc>
      </w:tr>
      <w:tr w:rsidR="00FE501C" w:rsidRPr="00257128" w14:paraId="6AE43157" w14:textId="77777777" w:rsidTr="00E362F0">
        <w:trPr>
          <w:jc w:val="center"/>
        </w:trPr>
        <w:tc>
          <w:tcPr>
            <w:tcW w:w="76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4CF6F73" w14:textId="77777777" w:rsidR="00FE501C" w:rsidRPr="00257128" w:rsidRDefault="00FE501C" w:rsidP="00FE501C">
            <w:pPr>
              <w:pStyle w:val="NormalWeb"/>
              <w:numPr>
                <w:ilvl w:val="0"/>
                <w:numId w:val="22"/>
              </w:numPr>
              <w:spacing w:before="40" w:beforeAutospacing="0" w:after="40" w:afterAutospacing="0"/>
              <w:rPr>
                <w:rFonts w:asciiTheme="minorHAnsi" w:hAnsiTheme="minorHAnsi" w:cstheme="minorHAnsi"/>
                <w:bCs/>
                <w:color w:val="201F1E"/>
                <w:sz w:val="22"/>
                <w:szCs w:val="22"/>
                <w:lang w:val="en-US"/>
              </w:rPr>
            </w:pPr>
            <w:r w:rsidRPr="00257128">
              <w:rPr>
                <w:rFonts w:asciiTheme="minorHAnsi" w:hAnsiTheme="minorHAnsi" w:cstheme="minorHAnsi"/>
                <w:color w:val="000000"/>
                <w:sz w:val="22"/>
                <w:szCs w:val="22"/>
                <w:bdr w:val="none" w:sz="0" w:space="0" w:color="auto" w:frame="1"/>
                <w:lang w:val="en-US"/>
              </w:rPr>
              <w:t>Transition to digital terrestrial television broadcasting</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64F37534" w14:textId="77777777" w:rsidR="00FE501C" w:rsidRPr="00257128" w:rsidRDefault="00FE501C" w:rsidP="00E362F0">
            <w:pPr>
              <w:pStyle w:val="NormalWeb"/>
              <w:spacing w:before="40" w:beforeAutospacing="0" w:after="40" w:afterAutospacing="0"/>
              <w:jc w:val="center"/>
              <w:rPr>
                <w:rFonts w:asciiTheme="minorHAnsi" w:hAnsiTheme="minorHAnsi" w:cstheme="minorHAnsi"/>
                <w:color w:val="201F1E"/>
                <w:sz w:val="22"/>
                <w:szCs w:val="22"/>
              </w:rPr>
            </w:pPr>
            <w:r w:rsidRPr="00257128">
              <w:rPr>
                <w:rFonts w:asciiTheme="minorHAnsi" w:hAnsiTheme="minorHAnsi" w:cstheme="minorHAnsi"/>
                <w:color w:val="201F1E"/>
                <w:sz w:val="22"/>
                <w:szCs w:val="22"/>
              </w:rPr>
              <w:t>16</w:t>
            </w:r>
          </w:p>
        </w:tc>
      </w:tr>
      <w:tr w:rsidR="00FE501C" w:rsidRPr="00257128" w14:paraId="06747F8E" w14:textId="77777777" w:rsidTr="00E362F0">
        <w:trPr>
          <w:jc w:val="center"/>
        </w:trPr>
        <w:tc>
          <w:tcPr>
            <w:tcW w:w="76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F45D48F" w14:textId="77777777" w:rsidR="00FE501C" w:rsidRPr="00257128" w:rsidRDefault="00FE501C" w:rsidP="00FE501C">
            <w:pPr>
              <w:pStyle w:val="NormalWeb"/>
              <w:numPr>
                <w:ilvl w:val="0"/>
                <w:numId w:val="22"/>
              </w:numPr>
              <w:spacing w:before="40" w:beforeAutospacing="0" w:after="40" w:afterAutospacing="0"/>
              <w:rPr>
                <w:rFonts w:asciiTheme="minorHAnsi" w:hAnsiTheme="minorHAnsi" w:cstheme="minorHAnsi"/>
                <w:bCs/>
                <w:color w:val="201F1E"/>
                <w:sz w:val="22"/>
                <w:szCs w:val="22"/>
                <w:lang w:val="en-US"/>
              </w:rPr>
            </w:pPr>
            <w:r w:rsidRPr="00257128">
              <w:rPr>
                <w:rFonts w:asciiTheme="minorHAnsi" w:hAnsiTheme="minorHAnsi" w:cstheme="minorHAnsi"/>
                <w:color w:val="000000"/>
                <w:sz w:val="22"/>
                <w:szCs w:val="22"/>
                <w:bdr w:val="none" w:sz="0" w:space="0" w:color="auto" w:frame="1"/>
                <w:lang w:val="en-US"/>
              </w:rPr>
              <w:t>Assistance in identifying the most efficient ways to utilize the digital dividend</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44F858D3" w14:textId="77777777" w:rsidR="00FE501C" w:rsidRPr="00257128" w:rsidRDefault="00FE501C" w:rsidP="00E362F0">
            <w:pPr>
              <w:pStyle w:val="NormalWeb"/>
              <w:spacing w:before="40" w:beforeAutospacing="0" w:after="40" w:afterAutospacing="0"/>
              <w:jc w:val="center"/>
              <w:rPr>
                <w:rFonts w:asciiTheme="minorHAnsi" w:hAnsiTheme="minorHAnsi" w:cstheme="minorHAnsi"/>
                <w:color w:val="201F1E"/>
                <w:sz w:val="22"/>
                <w:szCs w:val="22"/>
              </w:rPr>
            </w:pPr>
            <w:r w:rsidRPr="00257128">
              <w:rPr>
                <w:rFonts w:asciiTheme="minorHAnsi" w:hAnsiTheme="minorHAnsi" w:cstheme="minorHAnsi"/>
                <w:color w:val="201F1E"/>
                <w:sz w:val="22"/>
                <w:szCs w:val="22"/>
              </w:rPr>
              <w:t>4</w:t>
            </w:r>
          </w:p>
        </w:tc>
      </w:tr>
      <w:tr w:rsidR="00FE501C" w:rsidRPr="00257128" w14:paraId="251AD6D2" w14:textId="77777777" w:rsidTr="00E362F0">
        <w:trPr>
          <w:jc w:val="center"/>
        </w:trPr>
        <w:tc>
          <w:tcPr>
            <w:tcW w:w="76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E4E2974" w14:textId="77777777" w:rsidR="00FE501C" w:rsidRPr="00257128" w:rsidRDefault="00FE501C" w:rsidP="00FE501C">
            <w:pPr>
              <w:pStyle w:val="NormalWeb"/>
              <w:numPr>
                <w:ilvl w:val="0"/>
                <w:numId w:val="22"/>
              </w:numPr>
              <w:spacing w:before="40" w:beforeAutospacing="0" w:after="40" w:afterAutospacing="0"/>
              <w:rPr>
                <w:rFonts w:asciiTheme="minorHAnsi" w:hAnsiTheme="minorHAnsi" w:cstheme="minorHAnsi"/>
                <w:bCs/>
                <w:color w:val="201F1E"/>
                <w:sz w:val="22"/>
                <w:szCs w:val="22"/>
                <w:lang w:val="en-US"/>
              </w:rPr>
            </w:pPr>
            <w:r w:rsidRPr="00257128">
              <w:rPr>
                <w:rFonts w:asciiTheme="minorHAnsi" w:hAnsiTheme="minorHAnsi" w:cstheme="minorHAnsi"/>
                <w:color w:val="000000"/>
                <w:sz w:val="22"/>
                <w:szCs w:val="22"/>
                <w:bdr w:val="none" w:sz="0" w:space="0" w:color="auto" w:frame="1"/>
                <w:lang w:val="en-US"/>
              </w:rPr>
              <w:t>Emerging technologies and approaches in using spectrum</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579909D3" w14:textId="77777777" w:rsidR="00FE501C" w:rsidRPr="00257128" w:rsidRDefault="00FE501C" w:rsidP="00E362F0">
            <w:pPr>
              <w:pStyle w:val="NormalWeb"/>
              <w:spacing w:before="40" w:beforeAutospacing="0" w:after="40" w:afterAutospacing="0"/>
              <w:jc w:val="center"/>
              <w:rPr>
                <w:rFonts w:asciiTheme="minorHAnsi" w:hAnsiTheme="minorHAnsi" w:cstheme="minorHAnsi"/>
                <w:color w:val="201F1E"/>
                <w:sz w:val="22"/>
                <w:szCs w:val="22"/>
              </w:rPr>
            </w:pPr>
            <w:r w:rsidRPr="00257128">
              <w:rPr>
                <w:rFonts w:asciiTheme="minorHAnsi" w:hAnsiTheme="minorHAnsi" w:cstheme="minorHAnsi"/>
                <w:color w:val="201F1E"/>
                <w:sz w:val="22"/>
                <w:szCs w:val="22"/>
              </w:rPr>
              <w:t>10</w:t>
            </w:r>
          </w:p>
        </w:tc>
      </w:tr>
      <w:tr w:rsidR="00FE501C" w:rsidRPr="00257128" w14:paraId="65594398" w14:textId="77777777" w:rsidTr="00E362F0">
        <w:trPr>
          <w:jc w:val="center"/>
        </w:trPr>
        <w:tc>
          <w:tcPr>
            <w:tcW w:w="76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1AFF0BC" w14:textId="77777777" w:rsidR="00FE501C" w:rsidRPr="00257128" w:rsidRDefault="00FE501C" w:rsidP="00FE501C">
            <w:pPr>
              <w:pStyle w:val="NormalWeb"/>
              <w:numPr>
                <w:ilvl w:val="0"/>
                <w:numId w:val="22"/>
              </w:numPr>
              <w:spacing w:before="40" w:beforeAutospacing="0" w:after="40" w:afterAutospacing="0"/>
              <w:rPr>
                <w:rFonts w:asciiTheme="minorHAnsi" w:hAnsiTheme="minorHAnsi" w:cstheme="minorHAnsi"/>
                <w:bCs/>
                <w:color w:val="201F1E"/>
                <w:sz w:val="22"/>
                <w:szCs w:val="22"/>
                <w:lang w:val="en-US"/>
              </w:rPr>
            </w:pPr>
            <w:r w:rsidRPr="00257128">
              <w:rPr>
                <w:rFonts w:asciiTheme="minorHAnsi" w:hAnsiTheme="minorHAnsi" w:cstheme="minorHAnsi"/>
                <w:color w:val="000000"/>
                <w:sz w:val="22"/>
                <w:szCs w:val="22"/>
                <w:bdr w:val="none" w:sz="0" w:space="0" w:color="auto" w:frame="1"/>
                <w:lang w:val="en-US"/>
              </w:rPr>
              <w:t>Innovative ways of spectrum licensing</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25B329D9" w14:textId="77777777" w:rsidR="00FE501C" w:rsidRPr="00257128" w:rsidRDefault="00FE501C" w:rsidP="00E362F0">
            <w:pPr>
              <w:pStyle w:val="NormalWeb"/>
              <w:spacing w:before="40" w:beforeAutospacing="0" w:after="40" w:afterAutospacing="0"/>
              <w:jc w:val="center"/>
              <w:rPr>
                <w:rFonts w:asciiTheme="minorHAnsi" w:hAnsiTheme="minorHAnsi" w:cstheme="minorHAnsi"/>
                <w:color w:val="201F1E"/>
                <w:sz w:val="22"/>
                <w:szCs w:val="22"/>
              </w:rPr>
            </w:pPr>
            <w:r w:rsidRPr="00257128">
              <w:rPr>
                <w:rFonts w:asciiTheme="minorHAnsi" w:hAnsiTheme="minorHAnsi" w:cstheme="minorHAnsi"/>
                <w:color w:val="201F1E"/>
                <w:sz w:val="22"/>
                <w:szCs w:val="22"/>
              </w:rPr>
              <w:t>1</w:t>
            </w:r>
          </w:p>
        </w:tc>
      </w:tr>
      <w:tr w:rsidR="00FE501C" w:rsidRPr="00257128" w14:paraId="61419DC1" w14:textId="77777777" w:rsidTr="00E362F0">
        <w:trPr>
          <w:jc w:val="center"/>
        </w:trPr>
        <w:tc>
          <w:tcPr>
            <w:tcW w:w="76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C830F49" w14:textId="77777777" w:rsidR="00FE501C" w:rsidRPr="00257128" w:rsidRDefault="00FE501C" w:rsidP="00FE501C">
            <w:pPr>
              <w:pStyle w:val="NormalWeb"/>
              <w:numPr>
                <w:ilvl w:val="0"/>
                <w:numId w:val="22"/>
              </w:numPr>
              <w:spacing w:before="40" w:beforeAutospacing="0" w:after="40" w:afterAutospacing="0"/>
              <w:rPr>
                <w:rFonts w:asciiTheme="minorHAnsi" w:hAnsiTheme="minorHAnsi" w:cstheme="minorHAnsi"/>
                <w:bCs/>
                <w:color w:val="201F1E"/>
                <w:sz w:val="22"/>
                <w:szCs w:val="22"/>
                <w:lang w:val="en-US"/>
              </w:rPr>
            </w:pPr>
            <w:r w:rsidRPr="00257128">
              <w:rPr>
                <w:rFonts w:asciiTheme="minorHAnsi" w:hAnsiTheme="minorHAnsi" w:cstheme="minorHAnsi"/>
                <w:color w:val="000000"/>
                <w:sz w:val="22"/>
                <w:szCs w:val="22"/>
                <w:bdr w:val="none" w:sz="0" w:space="0" w:color="auto" w:frame="1"/>
                <w:lang w:val="en-US"/>
              </w:rPr>
              <w:t>Assistance with interference caused by devices in derogation of national spectrum allocations</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3AEE4108" w14:textId="77777777" w:rsidR="00FE501C" w:rsidRPr="00257128" w:rsidRDefault="00FE501C" w:rsidP="00E362F0">
            <w:pPr>
              <w:pStyle w:val="NormalWeb"/>
              <w:spacing w:before="40" w:beforeAutospacing="0" w:after="40" w:afterAutospacing="0"/>
              <w:jc w:val="center"/>
              <w:rPr>
                <w:rFonts w:asciiTheme="minorHAnsi" w:hAnsiTheme="minorHAnsi" w:cstheme="minorHAnsi"/>
                <w:color w:val="201F1E"/>
                <w:sz w:val="22"/>
                <w:szCs w:val="22"/>
              </w:rPr>
            </w:pPr>
            <w:r w:rsidRPr="00257128">
              <w:rPr>
                <w:rFonts w:asciiTheme="minorHAnsi" w:hAnsiTheme="minorHAnsi" w:cstheme="minorHAnsi"/>
                <w:color w:val="201F1E"/>
                <w:sz w:val="22"/>
                <w:szCs w:val="22"/>
              </w:rPr>
              <w:t>0</w:t>
            </w:r>
          </w:p>
        </w:tc>
      </w:tr>
      <w:tr w:rsidR="00FE501C" w:rsidRPr="00257128" w14:paraId="55CDA3E3" w14:textId="77777777" w:rsidTr="00E362F0">
        <w:trPr>
          <w:jc w:val="center"/>
        </w:trPr>
        <w:tc>
          <w:tcPr>
            <w:tcW w:w="76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D4DEAC1" w14:textId="77777777" w:rsidR="00FE501C" w:rsidRPr="00257128" w:rsidRDefault="00FE501C" w:rsidP="00FE501C">
            <w:pPr>
              <w:pStyle w:val="NormalWeb"/>
              <w:numPr>
                <w:ilvl w:val="0"/>
                <w:numId w:val="22"/>
              </w:numPr>
              <w:spacing w:before="40" w:beforeAutospacing="0" w:after="40" w:afterAutospacing="0"/>
              <w:rPr>
                <w:rFonts w:asciiTheme="minorHAnsi" w:hAnsiTheme="minorHAnsi" w:cstheme="minorHAnsi"/>
                <w:bCs/>
                <w:color w:val="201F1E"/>
                <w:sz w:val="22"/>
                <w:szCs w:val="22"/>
                <w:lang w:val="en-US"/>
              </w:rPr>
            </w:pPr>
            <w:r w:rsidRPr="00257128">
              <w:rPr>
                <w:rFonts w:asciiTheme="minorHAnsi" w:hAnsiTheme="minorHAnsi" w:cstheme="minorHAnsi"/>
                <w:color w:val="000000"/>
                <w:sz w:val="22"/>
                <w:szCs w:val="22"/>
                <w:bdr w:val="none" w:sz="0" w:space="0" w:color="auto" w:frame="1"/>
                <w:lang w:val="en-US"/>
              </w:rPr>
              <w:t xml:space="preserve">Assistance in resolving seasonal interference caused by anomalous propagation of </w:t>
            </w:r>
            <w:proofErr w:type="spellStart"/>
            <w:r w:rsidRPr="00257128">
              <w:rPr>
                <w:rFonts w:asciiTheme="minorHAnsi" w:hAnsiTheme="minorHAnsi" w:cstheme="minorHAnsi"/>
                <w:color w:val="000000"/>
                <w:sz w:val="22"/>
                <w:szCs w:val="22"/>
                <w:bdr w:val="none" w:sz="0" w:space="0" w:color="auto" w:frame="1"/>
                <w:lang w:val="en-US"/>
              </w:rPr>
              <w:t>radiowaves</w:t>
            </w:r>
            <w:proofErr w:type="spellEnd"/>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2133A856" w14:textId="77777777" w:rsidR="00FE501C" w:rsidRPr="00257128" w:rsidRDefault="00FE501C" w:rsidP="00E362F0">
            <w:pPr>
              <w:pStyle w:val="NormalWeb"/>
              <w:spacing w:before="40" w:beforeAutospacing="0" w:after="40" w:afterAutospacing="0"/>
              <w:jc w:val="center"/>
              <w:rPr>
                <w:rFonts w:asciiTheme="minorHAnsi" w:hAnsiTheme="minorHAnsi" w:cstheme="minorHAnsi"/>
                <w:color w:val="201F1E"/>
                <w:sz w:val="22"/>
                <w:szCs w:val="22"/>
              </w:rPr>
            </w:pPr>
            <w:r w:rsidRPr="00257128">
              <w:rPr>
                <w:rFonts w:asciiTheme="minorHAnsi" w:hAnsiTheme="minorHAnsi" w:cstheme="minorHAnsi"/>
                <w:color w:val="201F1E"/>
                <w:sz w:val="22"/>
                <w:szCs w:val="22"/>
              </w:rPr>
              <w:t>0</w:t>
            </w:r>
          </w:p>
        </w:tc>
      </w:tr>
      <w:tr w:rsidR="00FE501C" w:rsidRPr="00257128" w14:paraId="7C6AB32E" w14:textId="77777777" w:rsidTr="00E362F0">
        <w:trPr>
          <w:jc w:val="center"/>
        </w:trPr>
        <w:tc>
          <w:tcPr>
            <w:tcW w:w="76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D152197" w14:textId="77777777" w:rsidR="00FE501C" w:rsidRPr="00257128" w:rsidRDefault="00FE501C" w:rsidP="00E362F0">
            <w:pPr>
              <w:pStyle w:val="NormalWeb"/>
              <w:spacing w:before="40" w:beforeAutospacing="0" w:after="40" w:afterAutospacing="0"/>
              <w:rPr>
                <w:rFonts w:asciiTheme="minorHAnsi" w:hAnsiTheme="minorHAnsi" w:cstheme="minorHAnsi"/>
                <w:b/>
                <w:color w:val="201F1E"/>
                <w:sz w:val="22"/>
                <w:szCs w:val="22"/>
              </w:rPr>
            </w:pPr>
            <w:r w:rsidRPr="00257128">
              <w:rPr>
                <w:rFonts w:asciiTheme="minorHAnsi" w:hAnsiTheme="minorHAnsi" w:cstheme="minorHAnsi"/>
                <w:b/>
                <w:color w:val="201F1E"/>
                <w:sz w:val="22"/>
                <w:szCs w:val="22"/>
                <w:bdr w:val="none" w:sz="0" w:space="0" w:color="auto" w:frame="1"/>
                <w:lang w:val="en-US"/>
              </w:rPr>
              <w:lastRenderedPageBreak/>
              <w:t>Total</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3EB68DCC" w14:textId="77777777" w:rsidR="00FE501C" w:rsidRPr="00257128" w:rsidRDefault="00FE501C" w:rsidP="00E362F0">
            <w:pPr>
              <w:pStyle w:val="NormalWeb"/>
              <w:spacing w:before="40" w:beforeAutospacing="0" w:after="40" w:afterAutospacing="0"/>
              <w:jc w:val="center"/>
              <w:rPr>
                <w:rFonts w:asciiTheme="minorHAnsi" w:hAnsiTheme="minorHAnsi" w:cstheme="minorHAnsi"/>
                <w:color w:val="201F1E"/>
                <w:sz w:val="22"/>
                <w:szCs w:val="22"/>
              </w:rPr>
            </w:pPr>
            <w:r w:rsidRPr="00257128">
              <w:rPr>
                <w:rFonts w:asciiTheme="minorHAnsi" w:hAnsiTheme="minorHAnsi" w:cstheme="minorHAnsi"/>
                <w:color w:val="201F1E"/>
                <w:sz w:val="22"/>
                <w:szCs w:val="22"/>
              </w:rPr>
              <w:t>35</w:t>
            </w:r>
          </w:p>
        </w:tc>
      </w:tr>
    </w:tbl>
    <w:p w14:paraId="69E70DE4" w14:textId="77777777" w:rsidR="00FE501C" w:rsidRPr="00287868" w:rsidRDefault="00FE501C" w:rsidP="00FE501C">
      <w:pPr>
        <w:jc w:val="center"/>
        <w:rPr>
          <w:b/>
          <w:lang w:val="fr-CH"/>
        </w:rPr>
      </w:pPr>
      <w:r w:rsidRPr="00287868">
        <w:rPr>
          <w:b/>
          <w:lang w:val="fr-CH"/>
        </w:rPr>
        <w:t>Question 4/1</w:t>
      </w:r>
    </w:p>
    <w:p w14:paraId="600CD2DF" w14:textId="77777777" w:rsidR="00FE501C" w:rsidRDefault="00FE501C" w:rsidP="00FE501C">
      <w:pPr>
        <w:jc w:val="center"/>
        <w:rPr>
          <w:lang w:val="fr-CH"/>
        </w:rPr>
      </w:pPr>
    </w:p>
    <w:tbl>
      <w:tblPr>
        <w:tblW w:w="0" w:type="auto"/>
        <w:jc w:val="center"/>
        <w:tblCellMar>
          <w:left w:w="0" w:type="dxa"/>
          <w:right w:w="0" w:type="dxa"/>
        </w:tblCellMar>
        <w:tblLook w:val="04A0" w:firstRow="1" w:lastRow="0" w:firstColumn="1" w:lastColumn="0" w:noHBand="0" w:noVBand="1"/>
      </w:tblPr>
      <w:tblGrid>
        <w:gridCol w:w="7650"/>
        <w:gridCol w:w="1700"/>
      </w:tblGrid>
      <w:tr w:rsidR="00FE501C" w:rsidRPr="0094711C" w14:paraId="27E83153" w14:textId="77777777" w:rsidTr="00E362F0">
        <w:trPr>
          <w:jc w:val="center"/>
        </w:trPr>
        <w:tc>
          <w:tcPr>
            <w:tcW w:w="76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7029631" w14:textId="77777777" w:rsidR="00FE501C" w:rsidRPr="0094711C" w:rsidRDefault="00FE501C" w:rsidP="00E362F0">
            <w:pPr>
              <w:pStyle w:val="NormalWeb"/>
              <w:spacing w:before="0" w:beforeAutospacing="0" w:after="0" w:afterAutospacing="0"/>
              <w:jc w:val="center"/>
              <w:rPr>
                <w:rFonts w:asciiTheme="minorHAnsi" w:hAnsiTheme="minorHAnsi" w:cs="Segoe UI"/>
                <w:color w:val="201F1E"/>
                <w:sz w:val="22"/>
                <w:szCs w:val="22"/>
              </w:rPr>
            </w:pPr>
            <w:r w:rsidRPr="0094711C">
              <w:rPr>
                <w:rFonts w:asciiTheme="minorHAnsi" w:hAnsiTheme="minorHAnsi" w:cs="Segoe UI"/>
                <w:b/>
                <w:bCs/>
                <w:color w:val="201F1E"/>
                <w:sz w:val="22"/>
                <w:szCs w:val="22"/>
                <w:bdr w:val="none" w:sz="0" w:space="0" w:color="auto" w:frame="1"/>
                <w:lang w:val="en-US"/>
              </w:rPr>
              <w:t>Topic</w:t>
            </w:r>
          </w:p>
        </w:tc>
        <w:tc>
          <w:tcPr>
            <w:tcW w:w="170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948C631" w14:textId="77777777" w:rsidR="00FE501C" w:rsidRPr="0094711C" w:rsidRDefault="00FE501C" w:rsidP="00E362F0">
            <w:pPr>
              <w:pStyle w:val="NormalWeb"/>
              <w:spacing w:before="0" w:beforeAutospacing="0" w:after="0" w:afterAutospacing="0"/>
              <w:jc w:val="center"/>
              <w:rPr>
                <w:rFonts w:asciiTheme="minorHAnsi" w:hAnsiTheme="minorHAnsi" w:cs="Segoe UI"/>
                <w:color w:val="201F1E"/>
                <w:sz w:val="22"/>
                <w:szCs w:val="22"/>
              </w:rPr>
            </w:pPr>
            <w:r w:rsidRPr="0094711C">
              <w:rPr>
                <w:rFonts w:asciiTheme="minorHAnsi" w:hAnsiTheme="minorHAnsi" w:cs="Segoe UI"/>
                <w:b/>
                <w:bCs/>
                <w:color w:val="201F1E"/>
                <w:sz w:val="22"/>
                <w:szCs w:val="22"/>
                <w:bdr w:val="none" w:sz="0" w:space="0" w:color="auto" w:frame="1"/>
                <w:lang w:val="en-US"/>
              </w:rPr>
              <w:t>Number of related contributions</w:t>
            </w:r>
          </w:p>
        </w:tc>
      </w:tr>
      <w:tr w:rsidR="00FE501C" w:rsidRPr="0094711C" w14:paraId="44F3E9A8" w14:textId="77777777" w:rsidTr="00E362F0">
        <w:trPr>
          <w:jc w:val="center"/>
        </w:trPr>
        <w:tc>
          <w:tcPr>
            <w:tcW w:w="765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1B909BB" w14:textId="77777777" w:rsidR="00FE501C" w:rsidRPr="0094711C" w:rsidRDefault="00FE501C" w:rsidP="00E362F0">
            <w:pPr>
              <w:pStyle w:val="NormalWeb"/>
              <w:spacing w:before="0" w:beforeAutospacing="0" w:after="0" w:afterAutospacing="0"/>
              <w:ind w:left="720" w:hanging="360"/>
              <w:rPr>
                <w:rFonts w:asciiTheme="minorHAnsi" w:hAnsiTheme="minorHAnsi" w:cs="Segoe UI"/>
                <w:b/>
                <w:bCs/>
                <w:color w:val="201F1E"/>
                <w:sz w:val="28"/>
                <w:szCs w:val="28"/>
                <w:lang w:val="en-US"/>
              </w:rPr>
            </w:pPr>
            <w:r w:rsidRPr="0094711C">
              <w:rPr>
                <w:rFonts w:asciiTheme="minorHAnsi" w:hAnsiTheme="minorHAnsi" w:cs="Segoe UI"/>
                <w:color w:val="201F1E"/>
                <w:sz w:val="22"/>
                <w:szCs w:val="22"/>
                <w:bdr w:val="none" w:sz="0" w:space="0" w:color="auto" w:frame="1"/>
                <w:lang w:val="en-US"/>
              </w:rPr>
              <w:t>1.</w:t>
            </w:r>
            <w:r w:rsidRPr="0094711C">
              <w:rPr>
                <w:rFonts w:asciiTheme="minorHAnsi" w:hAnsiTheme="minorHAnsi"/>
                <w:color w:val="201F1E"/>
                <w:sz w:val="14"/>
                <w:szCs w:val="14"/>
                <w:bdr w:val="none" w:sz="0" w:space="0" w:color="auto" w:frame="1"/>
                <w:lang w:val="en-US"/>
              </w:rPr>
              <w:t>      </w:t>
            </w:r>
            <w:r w:rsidRPr="0094711C">
              <w:rPr>
                <w:rStyle w:val="apple-converted-space"/>
                <w:rFonts w:asciiTheme="minorHAnsi" w:hAnsiTheme="minorHAnsi"/>
                <w:color w:val="201F1E"/>
                <w:sz w:val="14"/>
                <w:szCs w:val="14"/>
                <w:bdr w:val="none" w:sz="0" w:space="0" w:color="auto" w:frame="1"/>
                <w:lang w:val="en-US"/>
              </w:rPr>
              <w:t> </w:t>
            </w:r>
            <w:r w:rsidRPr="0094711C">
              <w:rPr>
                <w:rFonts w:asciiTheme="minorHAnsi" w:hAnsiTheme="minorHAnsi" w:cs="Segoe UI"/>
                <w:color w:val="201F1E"/>
                <w:sz w:val="22"/>
                <w:szCs w:val="22"/>
                <w:bdr w:val="none" w:sz="0" w:space="0" w:color="auto" w:frame="1"/>
                <w:lang w:val="en-US"/>
              </w:rPr>
              <w:t> </w:t>
            </w:r>
            <w:r w:rsidRPr="0094711C">
              <w:rPr>
                <w:rFonts w:asciiTheme="minorHAnsi" w:hAnsiTheme="minorHAnsi" w:cs="Segoe UI"/>
                <w:color w:val="000000"/>
                <w:sz w:val="22"/>
                <w:szCs w:val="22"/>
                <w:bdr w:val="none" w:sz="0" w:space="0" w:color="auto" w:frame="1"/>
                <w:lang w:val="en-US"/>
              </w:rPr>
              <w:t xml:space="preserve">Assistance in raising the awareness of national </w:t>
            </w:r>
            <w:proofErr w:type="gramStart"/>
            <w:r w:rsidRPr="0094711C">
              <w:rPr>
                <w:rFonts w:asciiTheme="minorHAnsi" w:hAnsiTheme="minorHAnsi" w:cs="Segoe UI"/>
                <w:color w:val="000000"/>
                <w:sz w:val="22"/>
                <w:szCs w:val="22"/>
                <w:bdr w:val="none" w:sz="0" w:space="0" w:color="auto" w:frame="1"/>
                <w:lang w:val="en-US"/>
              </w:rPr>
              <w:t>policy-makers</w:t>
            </w:r>
            <w:proofErr w:type="gramEnd"/>
            <w:r w:rsidRPr="0094711C">
              <w:rPr>
                <w:rFonts w:asciiTheme="minorHAnsi" w:hAnsiTheme="minorHAnsi" w:cs="Segoe UI"/>
                <w:color w:val="000000"/>
                <w:sz w:val="22"/>
                <w:szCs w:val="22"/>
                <w:bdr w:val="none" w:sz="0" w:space="0" w:color="auto" w:frame="1"/>
                <w:lang w:val="en-US"/>
              </w:rPr>
              <w:t xml:space="preserve"> as to the importance of effective spectrum management for a country's economic and social development</w:t>
            </w:r>
          </w:p>
        </w:tc>
        <w:tc>
          <w:tcPr>
            <w:tcW w:w="1700" w:type="dxa"/>
            <w:tcBorders>
              <w:top w:val="nil"/>
              <w:left w:val="nil"/>
              <w:bottom w:val="single" w:sz="8" w:space="0" w:color="000000"/>
              <w:right w:val="single" w:sz="8" w:space="0" w:color="000000"/>
            </w:tcBorders>
            <w:tcMar>
              <w:top w:w="0" w:type="dxa"/>
              <w:left w:w="108" w:type="dxa"/>
              <w:bottom w:w="0" w:type="dxa"/>
              <w:right w:w="108" w:type="dxa"/>
            </w:tcMar>
            <w:hideMark/>
          </w:tcPr>
          <w:p w14:paraId="02B716D7" w14:textId="77777777" w:rsidR="00FE501C" w:rsidRPr="0094711C" w:rsidRDefault="00FE501C" w:rsidP="00E362F0">
            <w:pPr>
              <w:pStyle w:val="NormalWeb"/>
              <w:spacing w:before="0" w:beforeAutospacing="0" w:after="0" w:afterAutospacing="0"/>
              <w:jc w:val="center"/>
              <w:rPr>
                <w:rFonts w:asciiTheme="minorHAnsi" w:hAnsiTheme="minorHAnsi" w:cs="Segoe UI"/>
                <w:color w:val="201F1E"/>
                <w:sz w:val="22"/>
                <w:szCs w:val="22"/>
              </w:rPr>
            </w:pPr>
            <w:r w:rsidRPr="0094711C">
              <w:rPr>
                <w:rFonts w:asciiTheme="minorHAnsi" w:hAnsiTheme="minorHAnsi" w:cs="Segoe UI"/>
                <w:color w:val="201F1E"/>
                <w:sz w:val="22"/>
                <w:szCs w:val="22"/>
              </w:rPr>
              <w:t>1</w:t>
            </w:r>
          </w:p>
        </w:tc>
      </w:tr>
      <w:tr w:rsidR="00FE501C" w:rsidRPr="0094711C" w14:paraId="45FAFC03" w14:textId="77777777" w:rsidTr="00E362F0">
        <w:trPr>
          <w:trHeight w:val="451"/>
          <w:jc w:val="center"/>
        </w:trPr>
        <w:tc>
          <w:tcPr>
            <w:tcW w:w="765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C57AAAC" w14:textId="77777777" w:rsidR="00FE501C" w:rsidRPr="0094711C" w:rsidRDefault="00FE501C" w:rsidP="00E362F0">
            <w:pPr>
              <w:pStyle w:val="NormalWeb"/>
              <w:spacing w:before="0" w:beforeAutospacing="0" w:after="0" w:afterAutospacing="0"/>
              <w:ind w:left="720" w:hanging="360"/>
              <w:rPr>
                <w:rFonts w:asciiTheme="minorHAnsi" w:hAnsiTheme="minorHAnsi" w:cs="Segoe UI"/>
                <w:b/>
                <w:bCs/>
                <w:color w:val="201F1E"/>
                <w:sz w:val="28"/>
                <w:szCs w:val="28"/>
                <w:lang w:val="en-US"/>
              </w:rPr>
            </w:pPr>
            <w:r w:rsidRPr="0094711C">
              <w:rPr>
                <w:rFonts w:asciiTheme="minorHAnsi" w:hAnsiTheme="minorHAnsi" w:cs="Segoe UI"/>
                <w:b/>
                <w:bCs/>
                <w:color w:val="201F1E"/>
                <w:sz w:val="22"/>
                <w:szCs w:val="22"/>
                <w:bdr w:val="none" w:sz="0" w:space="0" w:color="auto" w:frame="1"/>
                <w:lang w:val="en-US"/>
              </w:rPr>
              <w:t>2.</w:t>
            </w:r>
            <w:r w:rsidRPr="0094711C">
              <w:rPr>
                <w:rFonts w:asciiTheme="minorHAnsi" w:hAnsiTheme="minorHAnsi"/>
                <w:b/>
                <w:bCs/>
                <w:color w:val="201F1E"/>
                <w:sz w:val="14"/>
                <w:szCs w:val="14"/>
                <w:bdr w:val="none" w:sz="0" w:space="0" w:color="auto" w:frame="1"/>
                <w:lang w:val="en-US"/>
              </w:rPr>
              <w:t>      </w:t>
            </w:r>
            <w:r w:rsidRPr="0094711C">
              <w:rPr>
                <w:rStyle w:val="apple-converted-space"/>
                <w:rFonts w:asciiTheme="minorHAnsi" w:hAnsiTheme="minorHAnsi"/>
                <w:b/>
                <w:bCs/>
                <w:color w:val="201F1E"/>
                <w:sz w:val="14"/>
                <w:szCs w:val="14"/>
                <w:bdr w:val="none" w:sz="0" w:space="0" w:color="auto" w:frame="1"/>
                <w:lang w:val="en-US"/>
              </w:rPr>
              <w:t> </w:t>
            </w:r>
            <w:r w:rsidRPr="0094711C">
              <w:rPr>
                <w:rFonts w:asciiTheme="minorHAnsi" w:hAnsiTheme="minorHAnsi" w:cs="Segoe UI"/>
                <w:color w:val="000000"/>
                <w:sz w:val="22"/>
                <w:szCs w:val="22"/>
                <w:bdr w:val="none" w:sz="0" w:space="0" w:color="auto" w:frame="1"/>
                <w:lang w:val="en-US"/>
              </w:rPr>
              <w:t>Training and dissemination of available ITU documentation</w:t>
            </w:r>
          </w:p>
        </w:tc>
        <w:tc>
          <w:tcPr>
            <w:tcW w:w="1700" w:type="dxa"/>
            <w:tcBorders>
              <w:top w:val="nil"/>
              <w:left w:val="nil"/>
              <w:bottom w:val="single" w:sz="8" w:space="0" w:color="000000"/>
              <w:right w:val="single" w:sz="8" w:space="0" w:color="000000"/>
            </w:tcBorders>
            <w:tcMar>
              <w:top w:w="0" w:type="dxa"/>
              <w:left w:w="108" w:type="dxa"/>
              <w:bottom w:w="0" w:type="dxa"/>
              <w:right w:w="108" w:type="dxa"/>
            </w:tcMar>
            <w:hideMark/>
          </w:tcPr>
          <w:p w14:paraId="2A3B74C2" w14:textId="77777777" w:rsidR="00FE501C" w:rsidRPr="0094711C" w:rsidRDefault="00FE501C" w:rsidP="00E362F0">
            <w:pPr>
              <w:pStyle w:val="NormalWeb"/>
              <w:spacing w:before="0" w:beforeAutospacing="0" w:after="0" w:afterAutospacing="0"/>
              <w:jc w:val="center"/>
              <w:rPr>
                <w:rFonts w:asciiTheme="minorHAnsi" w:hAnsiTheme="minorHAnsi" w:cs="Segoe UI"/>
                <w:color w:val="201F1E"/>
                <w:sz w:val="22"/>
                <w:szCs w:val="22"/>
              </w:rPr>
            </w:pPr>
            <w:r w:rsidRPr="0094711C">
              <w:rPr>
                <w:rFonts w:asciiTheme="minorHAnsi" w:hAnsiTheme="minorHAnsi" w:cs="Segoe UI"/>
                <w:color w:val="201F1E"/>
                <w:sz w:val="22"/>
                <w:szCs w:val="22"/>
              </w:rPr>
              <w:t>0</w:t>
            </w:r>
          </w:p>
        </w:tc>
      </w:tr>
      <w:tr w:rsidR="00FE501C" w:rsidRPr="0094711C" w14:paraId="19CDEE3C" w14:textId="77777777" w:rsidTr="00E362F0">
        <w:trPr>
          <w:jc w:val="center"/>
        </w:trPr>
        <w:tc>
          <w:tcPr>
            <w:tcW w:w="765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8A2C825" w14:textId="77777777" w:rsidR="00FE501C" w:rsidRPr="0094711C" w:rsidRDefault="00FE501C" w:rsidP="00E362F0">
            <w:pPr>
              <w:pStyle w:val="NormalWeb"/>
              <w:spacing w:before="0" w:beforeAutospacing="0" w:after="0" w:afterAutospacing="0"/>
              <w:ind w:left="720" w:hanging="360"/>
              <w:rPr>
                <w:rFonts w:asciiTheme="minorHAnsi" w:hAnsiTheme="minorHAnsi" w:cs="Segoe UI"/>
                <w:b/>
                <w:bCs/>
                <w:color w:val="201F1E"/>
                <w:sz w:val="28"/>
                <w:szCs w:val="28"/>
                <w:lang w:val="en-US"/>
              </w:rPr>
            </w:pPr>
            <w:r w:rsidRPr="0094711C">
              <w:rPr>
                <w:rFonts w:asciiTheme="minorHAnsi" w:hAnsiTheme="minorHAnsi" w:cs="Segoe UI"/>
                <w:color w:val="201F1E"/>
                <w:sz w:val="22"/>
                <w:szCs w:val="22"/>
                <w:bdr w:val="none" w:sz="0" w:space="0" w:color="auto" w:frame="1"/>
                <w:lang w:val="en-US"/>
              </w:rPr>
              <w:t>3.</w:t>
            </w:r>
            <w:r w:rsidRPr="0094711C">
              <w:rPr>
                <w:rFonts w:asciiTheme="minorHAnsi" w:hAnsiTheme="minorHAnsi"/>
                <w:color w:val="201F1E"/>
                <w:sz w:val="14"/>
                <w:szCs w:val="14"/>
                <w:bdr w:val="none" w:sz="0" w:space="0" w:color="auto" w:frame="1"/>
                <w:lang w:val="en-US"/>
              </w:rPr>
              <w:t>      </w:t>
            </w:r>
            <w:r w:rsidRPr="0094711C">
              <w:rPr>
                <w:rStyle w:val="apple-converted-space"/>
                <w:rFonts w:asciiTheme="minorHAnsi" w:hAnsiTheme="minorHAnsi"/>
                <w:color w:val="201F1E"/>
                <w:sz w:val="14"/>
                <w:szCs w:val="14"/>
                <w:bdr w:val="none" w:sz="0" w:space="0" w:color="auto" w:frame="1"/>
                <w:lang w:val="en-US"/>
              </w:rPr>
              <w:t> </w:t>
            </w:r>
            <w:r w:rsidRPr="0094711C">
              <w:rPr>
                <w:rFonts w:asciiTheme="minorHAnsi" w:hAnsiTheme="minorHAnsi" w:cs="Segoe UI"/>
                <w:color w:val="000000"/>
                <w:sz w:val="22"/>
                <w:szCs w:val="22"/>
                <w:bdr w:val="none" w:sz="0" w:space="0" w:color="auto" w:frame="1"/>
                <w:lang w:val="en-US"/>
              </w:rPr>
              <w:t>Assistance in developing methodologies for establishing national tables of frequency allocations and spectrum redeployment</w:t>
            </w:r>
          </w:p>
        </w:tc>
        <w:tc>
          <w:tcPr>
            <w:tcW w:w="1700" w:type="dxa"/>
            <w:tcBorders>
              <w:top w:val="nil"/>
              <w:left w:val="nil"/>
              <w:bottom w:val="single" w:sz="8" w:space="0" w:color="000000"/>
              <w:right w:val="single" w:sz="8" w:space="0" w:color="000000"/>
            </w:tcBorders>
            <w:tcMar>
              <w:top w:w="0" w:type="dxa"/>
              <w:left w:w="108" w:type="dxa"/>
              <w:bottom w:w="0" w:type="dxa"/>
              <w:right w:w="108" w:type="dxa"/>
            </w:tcMar>
            <w:hideMark/>
          </w:tcPr>
          <w:p w14:paraId="27E5111B" w14:textId="77777777" w:rsidR="00FE501C" w:rsidRPr="0094711C" w:rsidRDefault="00FE501C" w:rsidP="00E362F0">
            <w:pPr>
              <w:pStyle w:val="NormalWeb"/>
              <w:spacing w:before="0" w:beforeAutospacing="0" w:after="0" w:afterAutospacing="0"/>
              <w:jc w:val="center"/>
              <w:rPr>
                <w:rFonts w:asciiTheme="minorHAnsi" w:hAnsiTheme="minorHAnsi" w:cs="Segoe UI"/>
                <w:color w:val="201F1E"/>
                <w:sz w:val="22"/>
                <w:szCs w:val="22"/>
              </w:rPr>
            </w:pPr>
            <w:r w:rsidRPr="0094711C">
              <w:rPr>
                <w:rFonts w:asciiTheme="minorHAnsi" w:hAnsiTheme="minorHAnsi" w:cs="Segoe UI"/>
                <w:color w:val="201F1E"/>
                <w:sz w:val="22"/>
                <w:szCs w:val="22"/>
              </w:rPr>
              <w:t>0</w:t>
            </w:r>
          </w:p>
        </w:tc>
      </w:tr>
      <w:tr w:rsidR="00FE501C" w:rsidRPr="0094711C" w14:paraId="39B7064C" w14:textId="77777777" w:rsidTr="00E362F0">
        <w:trPr>
          <w:jc w:val="center"/>
        </w:trPr>
        <w:tc>
          <w:tcPr>
            <w:tcW w:w="765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C393AD5" w14:textId="77777777" w:rsidR="00FE501C" w:rsidRPr="0094711C" w:rsidRDefault="00FE501C" w:rsidP="00E362F0">
            <w:pPr>
              <w:pStyle w:val="NormalWeb"/>
              <w:spacing w:before="0" w:beforeAutospacing="0" w:after="0" w:afterAutospacing="0"/>
              <w:ind w:left="720" w:hanging="360"/>
              <w:rPr>
                <w:rFonts w:asciiTheme="minorHAnsi" w:hAnsiTheme="minorHAnsi" w:cs="Segoe UI"/>
                <w:b/>
                <w:bCs/>
                <w:color w:val="201F1E"/>
                <w:sz w:val="28"/>
                <w:szCs w:val="28"/>
                <w:lang w:val="en-US"/>
              </w:rPr>
            </w:pPr>
            <w:r w:rsidRPr="0094711C">
              <w:rPr>
                <w:rFonts w:asciiTheme="minorHAnsi" w:hAnsiTheme="minorHAnsi" w:cs="Segoe UI"/>
                <w:color w:val="201F1E"/>
                <w:sz w:val="22"/>
                <w:szCs w:val="22"/>
                <w:bdr w:val="none" w:sz="0" w:space="0" w:color="auto" w:frame="1"/>
                <w:lang w:val="en-US"/>
              </w:rPr>
              <w:t>4.</w:t>
            </w:r>
            <w:r w:rsidRPr="0094711C">
              <w:rPr>
                <w:rFonts w:asciiTheme="minorHAnsi" w:hAnsiTheme="minorHAnsi"/>
                <w:color w:val="201F1E"/>
                <w:sz w:val="14"/>
                <w:szCs w:val="14"/>
                <w:bdr w:val="none" w:sz="0" w:space="0" w:color="auto" w:frame="1"/>
                <w:lang w:val="en-US"/>
              </w:rPr>
              <w:t>      </w:t>
            </w:r>
            <w:r w:rsidRPr="0094711C">
              <w:rPr>
                <w:rStyle w:val="apple-converted-space"/>
                <w:rFonts w:asciiTheme="minorHAnsi" w:hAnsiTheme="minorHAnsi"/>
                <w:color w:val="201F1E"/>
                <w:sz w:val="14"/>
                <w:szCs w:val="14"/>
                <w:bdr w:val="none" w:sz="0" w:space="0" w:color="auto" w:frame="1"/>
                <w:lang w:val="en-US"/>
              </w:rPr>
              <w:t> </w:t>
            </w:r>
            <w:r w:rsidRPr="0094711C">
              <w:rPr>
                <w:rFonts w:asciiTheme="minorHAnsi" w:hAnsiTheme="minorHAnsi" w:cs="Segoe UI"/>
                <w:color w:val="000000"/>
                <w:sz w:val="22"/>
                <w:szCs w:val="22"/>
                <w:bdr w:val="none" w:sz="0" w:space="0" w:color="auto" w:frame="1"/>
                <w:lang w:val="en-US"/>
              </w:rPr>
              <w:t>Assistance in setting up computerized frequency management and monitoring systems</w:t>
            </w:r>
          </w:p>
        </w:tc>
        <w:tc>
          <w:tcPr>
            <w:tcW w:w="1700" w:type="dxa"/>
            <w:tcBorders>
              <w:top w:val="nil"/>
              <w:left w:val="nil"/>
              <w:bottom w:val="single" w:sz="8" w:space="0" w:color="000000"/>
              <w:right w:val="single" w:sz="8" w:space="0" w:color="000000"/>
            </w:tcBorders>
            <w:tcMar>
              <w:top w:w="0" w:type="dxa"/>
              <w:left w:w="108" w:type="dxa"/>
              <w:bottom w:w="0" w:type="dxa"/>
              <w:right w:w="108" w:type="dxa"/>
            </w:tcMar>
            <w:hideMark/>
          </w:tcPr>
          <w:p w14:paraId="0A92B85A" w14:textId="77777777" w:rsidR="00FE501C" w:rsidRPr="0094711C" w:rsidRDefault="00FE501C" w:rsidP="00E362F0">
            <w:pPr>
              <w:pStyle w:val="NormalWeb"/>
              <w:spacing w:before="0" w:beforeAutospacing="0" w:after="0" w:afterAutospacing="0"/>
              <w:jc w:val="center"/>
              <w:rPr>
                <w:rFonts w:asciiTheme="minorHAnsi" w:hAnsiTheme="minorHAnsi" w:cs="Segoe UI"/>
                <w:color w:val="201F1E"/>
                <w:sz w:val="22"/>
                <w:szCs w:val="22"/>
              </w:rPr>
            </w:pPr>
            <w:r w:rsidRPr="0094711C">
              <w:rPr>
                <w:rFonts w:asciiTheme="minorHAnsi" w:hAnsiTheme="minorHAnsi" w:cs="Segoe UI"/>
                <w:color w:val="201F1E"/>
                <w:sz w:val="22"/>
                <w:szCs w:val="22"/>
              </w:rPr>
              <w:t>0</w:t>
            </w:r>
          </w:p>
        </w:tc>
      </w:tr>
      <w:tr w:rsidR="00FE501C" w:rsidRPr="0094711C" w14:paraId="6EF2EF63" w14:textId="77777777" w:rsidTr="00E362F0">
        <w:trPr>
          <w:jc w:val="center"/>
        </w:trPr>
        <w:tc>
          <w:tcPr>
            <w:tcW w:w="765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D7974E4" w14:textId="77777777" w:rsidR="00FE501C" w:rsidRPr="0094711C" w:rsidRDefault="00FE501C" w:rsidP="00E362F0">
            <w:pPr>
              <w:pStyle w:val="NormalWeb"/>
              <w:spacing w:before="0" w:beforeAutospacing="0" w:after="0" w:afterAutospacing="0"/>
              <w:ind w:left="720" w:hanging="360"/>
              <w:rPr>
                <w:rFonts w:asciiTheme="minorHAnsi" w:hAnsiTheme="minorHAnsi" w:cs="Segoe UI"/>
                <w:b/>
                <w:bCs/>
                <w:color w:val="201F1E"/>
                <w:sz w:val="28"/>
                <w:szCs w:val="28"/>
                <w:lang w:val="en-US"/>
              </w:rPr>
            </w:pPr>
            <w:r w:rsidRPr="0094711C">
              <w:rPr>
                <w:rFonts w:asciiTheme="minorHAnsi" w:hAnsiTheme="minorHAnsi" w:cs="Segoe UI"/>
                <w:color w:val="201F1E"/>
                <w:sz w:val="22"/>
                <w:szCs w:val="22"/>
                <w:bdr w:val="none" w:sz="0" w:space="0" w:color="auto" w:frame="1"/>
                <w:lang w:val="en-US"/>
              </w:rPr>
              <w:t>5.</w:t>
            </w:r>
            <w:r w:rsidRPr="0094711C">
              <w:rPr>
                <w:rFonts w:asciiTheme="minorHAnsi" w:hAnsiTheme="minorHAnsi"/>
                <w:color w:val="201F1E"/>
                <w:sz w:val="14"/>
                <w:szCs w:val="14"/>
                <w:bdr w:val="none" w:sz="0" w:space="0" w:color="auto" w:frame="1"/>
                <w:lang w:val="en-US"/>
              </w:rPr>
              <w:t>      </w:t>
            </w:r>
            <w:r w:rsidRPr="0094711C">
              <w:rPr>
                <w:rStyle w:val="apple-converted-space"/>
                <w:rFonts w:asciiTheme="minorHAnsi" w:hAnsiTheme="minorHAnsi"/>
                <w:color w:val="201F1E"/>
                <w:sz w:val="14"/>
                <w:szCs w:val="14"/>
                <w:bdr w:val="none" w:sz="0" w:space="0" w:color="auto" w:frame="1"/>
                <w:lang w:val="en-US"/>
              </w:rPr>
              <w:t> </w:t>
            </w:r>
            <w:r w:rsidRPr="0094711C">
              <w:rPr>
                <w:rFonts w:asciiTheme="minorHAnsi" w:hAnsiTheme="minorHAnsi" w:cs="Segoe UI"/>
                <w:color w:val="000000"/>
                <w:sz w:val="22"/>
                <w:szCs w:val="22"/>
                <w:bdr w:val="none" w:sz="0" w:space="0" w:color="auto" w:frame="1"/>
                <w:lang w:val="en-US"/>
              </w:rPr>
              <w:t>Economic and financial aspects of spectrum management</w:t>
            </w:r>
          </w:p>
        </w:tc>
        <w:tc>
          <w:tcPr>
            <w:tcW w:w="1700" w:type="dxa"/>
            <w:tcBorders>
              <w:top w:val="nil"/>
              <w:left w:val="nil"/>
              <w:bottom w:val="single" w:sz="8" w:space="0" w:color="000000"/>
              <w:right w:val="single" w:sz="8" w:space="0" w:color="000000"/>
            </w:tcBorders>
            <w:tcMar>
              <w:top w:w="0" w:type="dxa"/>
              <w:left w:w="108" w:type="dxa"/>
              <w:bottom w:w="0" w:type="dxa"/>
              <w:right w:w="108" w:type="dxa"/>
            </w:tcMar>
            <w:hideMark/>
          </w:tcPr>
          <w:p w14:paraId="77861C27" w14:textId="77777777" w:rsidR="00FE501C" w:rsidRPr="0094711C" w:rsidRDefault="00FE501C" w:rsidP="00E362F0">
            <w:pPr>
              <w:pStyle w:val="NormalWeb"/>
              <w:spacing w:before="0" w:beforeAutospacing="0" w:after="0" w:afterAutospacing="0"/>
              <w:jc w:val="center"/>
              <w:rPr>
                <w:rFonts w:asciiTheme="minorHAnsi" w:hAnsiTheme="minorHAnsi" w:cs="Segoe UI"/>
                <w:color w:val="201F1E"/>
                <w:sz w:val="22"/>
                <w:szCs w:val="22"/>
              </w:rPr>
            </w:pPr>
            <w:r w:rsidRPr="0094711C">
              <w:rPr>
                <w:rFonts w:asciiTheme="minorHAnsi" w:hAnsiTheme="minorHAnsi" w:cs="Segoe UI"/>
                <w:color w:val="201F1E"/>
                <w:sz w:val="22"/>
                <w:szCs w:val="22"/>
              </w:rPr>
              <w:t>1</w:t>
            </w:r>
          </w:p>
        </w:tc>
      </w:tr>
      <w:tr w:rsidR="00FE501C" w:rsidRPr="0094711C" w14:paraId="3D751A85" w14:textId="77777777" w:rsidTr="00E362F0">
        <w:trPr>
          <w:jc w:val="center"/>
        </w:trPr>
        <w:tc>
          <w:tcPr>
            <w:tcW w:w="765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8D6A677" w14:textId="77777777" w:rsidR="00FE501C" w:rsidRPr="0094711C" w:rsidRDefault="00FE501C" w:rsidP="00E362F0">
            <w:pPr>
              <w:pStyle w:val="NormalWeb"/>
              <w:spacing w:before="0" w:beforeAutospacing="0" w:after="0" w:afterAutospacing="0"/>
              <w:ind w:left="720" w:hanging="360"/>
              <w:rPr>
                <w:rFonts w:asciiTheme="minorHAnsi" w:hAnsiTheme="minorHAnsi" w:cs="Segoe UI"/>
                <w:b/>
                <w:bCs/>
                <w:color w:val="201F1E"/>
                <w:sz w:val="28"/>
                <w:szCs w:val="28"/>
                <w:lang w:val="en-US"/>
              </w:rPr>
            </w:pPr>
            <w:r w:rsidRPr="0094711C">
              <w:rPr>
                <w:rFonts w:asciiTheme="minorHAnsi" w:hAnsiTheme="minorHAnsi" w:cs="Segoe UI"/>
                <w:color w:val="201F1E"/>
                <w:sz w:val="22"/>
                <w:szCs w:val="22"/>
                <w:bdr w:val="none" w:sz="0" w:space="0" w:color="auto" w:frame="1"/>
                <w:lang w:val="en-US"/>
              </w:rPr>
              <w:t>6.</w:t>
            </w:r>
            <w:r w:rsidRPr="0094711C">
              <w:rPr>
                <w:rFonts w:asciiTheme="minorHAnsi" w:hAnsiTheme="minorHAnsi"/>
                <w:color w:val="201F1E"/>
                <w:sz w:val="14"/>
                <w:szCs w:val="14"/>
                <w:bdr w:val="none" w:sz="0" w:space="0" w:color="auto" w:frame="1"/>
                <w:lang w:val="en-US"/>
              </w:rPr>
              <w:t>      </w:t>
            </w:r>
            <w:r w:rsidRPr="0094711C">
              <w:rPr>
                <w:rStyle w:val="apple-converted-space"/>
                <w:rFonts w:asciiTheme="minorHAnsi" w:hAnsiTheme="minorHAnsi"/>
                <w:color w:val="201F1E"/>
                <w:sz w:val="14"/>
                <w:szCs w:val="14"/>
                <w:bdr w:val="none" w:sz="0" w:space="0" w:color="auto" w:frame="1"/>
                <w:lang w:val="en-US"/>
              </w:rPr>
              <w:t> </w:t>
            </w:r>
            <w:r w:rsidRPr="0094711C">
              <w:rPr>
                <w:rFonts w:asciiTheme="minorHAnsi" w:hAnsiTheme="minorHAnsi" w:cs="Segoe UI"/>
                <w:color w:val="000000"/>
                <w:sz w:val="22"/>
                <w:szCs w:val="22"/>
                <w:bdr w:val="none" w:sz="0" w:space="0" w:color="auto" w:frame="1"/>
                <w:lang w:val="en-US"/>
              </w:rPr>
              <w:t>Assistance with preparations for world radiocommunication conferences (WRC) and with follow-up and implementation of WRC decisions</w:t>
            </w:r>
          </w:p>
        </w:tc>
        <w:tc>
          <w:tcPr>
            <w:tcW w:w="1700" w:type="dxa"/>
            <w:tcBorders>
              <w:top w:val="nil"/>
              <w:left w:val="nil"/>
              <w:bottom w:val="single" w:sz="8" w:space="0" w:color="000000"/>
              <w:right w:val="single" w:sz="8" w:space="0" w:color="000000"/>
            </w:tcBorders>
            <w:tcMar>
              <w:top w:w="0" w:type="dxa"/>
              <w:left w:w="108" w:type="dxa"/>
              <w:bottom w:w="0" w:type="dxa"/>
              <w:right w:w="108" w:type="dxa"/>
            </w:tcMar>
            <w:hideMark/>
          </w:tcPr>
          <w:p w14:paraId="5DBD2D06" w14:textId="77777777" w:rsidR="00FE501C" w:rsidRPr="0094711C" w:rsidRDefault="00FE501C" w:rsidP="00E362F0">
            <w:pPr>
              <w:pStyle w:val="NormalWeb"/>
              <w:spacing w:before="0" w:beforeAutospacing="0" w:after="0" w:afterAutospacing="0"/>
              <w:jc w:val="center"/>
              <w:rPr>
                <w:rFonts w:asciiTheme="minorHAnsi" w:hAnsiTheme="minorHAnsi" w:cs="Segoe UI"/>
                <w:color w:val="201F1E"/>
                <w:sz w:val="22"/>
                <w:szCs w:val="22"/>
              </w:rPr>
            </w:pPr>
            <w:r w:rsidRPr="0094711C">
              <w:rPr>
                <w:rFonts w:asciiTheme="minorHAnsi" w:hAnsiTheme="minorHAnsi" w:cs="Segoe UI"/>
                <w:color w:val="201F1E"/>
                <w:sz w:val="22"/>
                <w:szCs w:val="22"/>
              </w:rPr>
              <w:t>0</w:t>
            </w:r>
          </w:p>
        </w:tc>
      </w:tr>
      <w:tr w:rsidR="00FE501C" w:rsidRPr="0094711C" w14:paraId="2217E4C1" w14:textId="77777777" w:rsidTr="00E362F0">
        <w:trPr>
          <w:jc w:val="center"/>
        </w:trPr>
        <w:tc>
          <w:tcPr>
            <w:tcW w:w="765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08723E7" w14:textId="77777777" w:rsidR="00FE501C" w:rsidRPr="0094711C" w:rsidRDefault="00FE501C" w:rsidP="00E362F0">
            <w:pPr>
              <w:pStyle w:val="NormalWeb"/>
              <w:spacing w:before="0" w:beforeAutospacing="0" w:after="0" w:afterAutospacing="0"/>
              <w:ind w:left="720" w:hanging="360"/>
              <w:rPr>
                <w:rFonts w:asciiTheme="minorHAnsi" w:hAnsiTheme="minorHAnsi" w:cs="Segoe UI"/>
                <w:b/>
                <w:bCs/>
                <w:color w:val="201F1E"/>
                <w:sz w:val="28"/>
                <w:szCs w:val="28"/>
                <w:lang w:val="en-US"/>
              </w:rPr>
            </w:pPr>
            <w:r w:rsidRPr="0094711C">
              <w:rPr>
                <w:rFonts w:asciiTheme="minorHAnsi" w:hAnsiTheme="minorHAnsi" w:cs="Segoe UI"/>
                <w:color w:val="201F1E"/>
                <w:sz w:val="22"/>
                <w:szCs w:val="22"/>
                <w:bdr w:val="none" w:sz="0" w:space="0" w:color="auto" w:frame="1"/>
                <w:lang w:val="en-US"/>
              </w:rPr>
              <w:t>7.</w:t>
            </w:r>
            <w:r w:rsidRPr="0094711C">
              <w:rPr>
                <w:rFonts w:asciiTheme="minorHAnsi" w:hAnsiTheme="minorHAnsi"/>
                <w:color w:val="201F1E"/>
                <w:sz w:val="14"/>
                <w:szCs w:val="14"/>
                <w:bdr w:val="none" w:sz="0" w:space="0" w:color="auto" w:frame="1"/>
                <w:lang w:val="en-US"/>
              </w:rPr>
              <w:t>      </w:t>
            </w:r>
            <w:r w:rsidRPr="0094711C">
              <w:rPr>
                <w:rStyle w:val="apple-converted-space"/>
                <w:rFonts w:asciiTheme="minorHAnsi" w:hAnsiTheme="minorHAnsi"/>
                <w:color w:val="201F1E"/>
                <w:sz w:val="14"/>
                <w:szCs w:val="14"/>
                <w:bdr w:val="none" w:sz="0" w:space="0" w:color="auto" w:frame="1"/>
                <w:lang w:val="en-US"/>
              </w:rPr>
              <w:t> </w:t>
            </w:r>
            <w:r w:rsidRPr="0094711C">
              <w:rPr>
                <w:rFonts w:asciiTheme="minorHAnsi" w:hAnsiTheme="minorHAnsi" w:cs="Segoe UI"/>
                <w:color w:val="000000"/>
                <w:sz w:val="22"/>
                <w:szCs w:val="22"/>
                <w:bdr w:val="none" w:sz="0" w:space="0" w:color="auto" w:frame="1"/>
                <w:lang w:val="en-US"/>
              </w:rPr>
              <w:t>Assistance with participation in the work of the relevant ITU-R study groups and their working parties</w:t>
            </w:r>
          </w:p>
        </w:tc>
        <w:tc>
          <w:tcPr>
            <w:tcW w:w="1700" w:type="dxa"/>
            <w:tcBorders>
              <w:top w:val="nil"/>
              <w:left w:val="nil"/>
              <w:bottom w:val="single" w:sz="8" w:space="0" w:color="000000"/>
              <w:right w:val="single" w:sz="8" w:space="0" w:color="000000"/>
            </w:tcBorders>
            <w:tcMar>
              <w:top w:w="0" w:type="dxa"/>
              <w:left w:w="108" w:type="dxa"/>
              <w:bottom w:w="0" w:type="dxa"/>
              <w:right w:w="108" w:type="dxa"/>
            </w:tcMar>
            <w:hideMark/>
          </w:tcPr>
          <w:p w14:paraId="6B79289C" w14:textId="77777777" w:rsidR="00FE501C" w:rsidRPr="0094711C" w:rsidRDefault="00FE501C" w:rsidP="00E362F0">
            <w:pPr>
              <w:pStyle w:val="NormalWeb"/>
              <w:spacing w:before="0" w:beforeAutospacing="0" w:after="0" w:afterAutospacing="0"/>
              <w:jc w:val="center"/>
              <w:rPr>
                <w:rFonts w:asciiTheme="minorHAnsi" w:hAnsiTheme="minorHAnsi" w:cs="Segoe UI"/>
                <w:color w:val="201F1E"/>
                <w:sz w:val="22"/>
                <w:szCs w:val="22"/>
              </w:rPr>
            </w:pPr>
            <w:r w:rsidRPr="0094711C">
              <w:rPr>
                <w:rFonts w:asciiTheme="minorHAnsi" w:hAnsiTheme="minorHAnsi" w:cs="Segoe UI"/>
                <w:color w:val="201F1E"/>
                <w:sz w:val="22"/>
                <w:szCs w:val="22"/>
              </w:rPr>
              <w:t>0</w:t>
            </w:r>
          </w:p>
        </w:tc>
      </w:tr>
      <w:tr w:rsidR="00FE501C" w:rsidRPr="003D2845" w14:paraId="69CE8CD2" w14:textId="77777777" w:rsidTr="00E362F0">
        <w:trPr>
          <w:jc w:val="center"/>
        </w:trPr>
        <w:tc>
          <w:tcPr>
            <w:tcW w:w="765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9AF922A" w14:textId="77777777" w:rsidR="00FE501C" w:rsidRPr="0094711C" w:rsidRDefault="00FE501C" w:rsidP="00E362F0">
            <w:pPr>
              <w:pStyle w:val="NormalWeb"/>
              <w:spacing w:before="0" w:beforeAutospacing="0" w:after="0" w:afterAutospacing="0"/>
              <w:ind w:left="720" w:hanging="360"/>
              <w:rPr>
                <w:rFonts w:asciiTheme="minorHAnsi" w:hAnsiTheme="minorHAnsi" w:cs="Segoe UI"/>
                <w:b/>
                <w:bCs/>
                <w:color w:val="201F1E"/>
                <w:sz w:val="28"/>
                <w:szCs w:val="28"/>
                <w:lang w:val="en-US"/>
              </w:rPr>
            </w:pPr>
            <w:r w:rsidRPr="0094711C">
              <w:rPr>
                <w:rFonts w:asciiTheme="minorHAnsi" w:hAnsiTheme="minorHAnsi" w:cs="Segoe UI"/>
                <w:color w:val="201F1E"/>
                <w:sz w:val="22"/>
                <w:szCs w:val="22"/>
                <w:bdr w:val="none" w:sz="0" w:space="0" w:color="auto" w:frame="1"/>
                <w:lang w:val="en-US"/>
              </w:rPr>
              <w:t>8.</w:t>
            </w:r>
            <w:r w:rsidRPr="0094711C">
              <w:rPr>
                <w:rFonts w:asciiTheme="minorHAnsi" w:hAnsiTheme="minorHAnsi"/>
                <w:b/>
                <w:bCs/>
                <w:color w:val="201F1E"/>
                <w:sz w:val="14"/>
                <w:szCs w:val="14"/>
                <w:bdr w:val="none" w:sz="0" w:space="0" w:color="auto" w:frame="1"/>
                <w:lang w:val="en-US"/>
              </w:rPr>
              <w:t>      </w:t>
            </w:r>
            <w:r w:rsidRPr="0094711C">
              <w:rPr>
                <w:rStyle w:val="apple-converted-space"/>
                <w:rFonts w:asciiTheme="minorHAnsi" w:hAnsiTheme="minorHAnsi"/>
                <w:b/>
                <w:bCs/>
                <w:color w:val="201F1E"/>
                <w:sz w:val="14"/>
                <w:szCs w:val="14"/>
                <w:bdr w:val="none" w:sz="0" w:space="0" w:color="auto" w:frame="1"/>
                <w:lang w:val="en-US"/>
              </w:rPr>
              <w:t> </w:t>
            </w:r>
            <w:r w:rsidRPr="0094711C">
              <w:rPr>
                <w:rFonts w:asciiTheme="minorHAnsi" w:hAnsiTheme="minorHAnsi" w:cs="Segoe UI"/>
                <w:color w:val="000000"/>
                <w:sz w:val="22"/>
                <w:szCs w:val="22"/>
                <w:bdr w:val="none" w:sz="0" w:space="0" w:color="auto" w:frame="1"/>
                <w:lang w:val="en-US"/>
              </w:rPr>
              <w:t>Transition to digital terrestrial television broadcasting</w:t>
            </w:r>
          </w:p>
        </w:tc>
        <w:tc>
          <w:tcPr>
            <w:tcW w:w="1700" w:type="dxa"/>
            <w:tcBorders>
              <w:top w:val="nil"/>
              <w:left w:val="nil"/>
              <w:bottom w:val="single" w:sz="8" w:space="0" w:color="000000"/>
              <w:right w:val="single" w:sz="8" w:space="0" w:color="000000"/>
            </w:tcBorders>
            <w:tcMar>
              <w:top w:w="0" w:type="dxa"/>
              <w:left w:w="108" w:type="dxa"/>
              <w:bottom w:w="0" w:type="dxa"/>
              <w:right w:w="108" w:type="dxa"/>
            </w:tcMar>
            <w:hideMark/>
          </w:tcPr>
          <w:p w14:paraId="2F8704C4" w14:textId="77777777" w:rsidR="00FE501C" w:rsidRPr="003D2845" w:rsidRDefault="00FE501C" w:rsidP="00E362F0">
            <w:pPr>
              <w:pStyle w:val="NormalWeb"/>
              <w:spacing w:before="0" w:beforeAutospacing="0" w:after="0" w:afterAutospacing="0"/>
              <w:jc w:val="center"/>
              <w:rPr>
                <w:rFonts w:asciiTheme="minorHAnsi" w:hAnsiTheme="minorHAnsi" w:cs="Segoe UI"/>
                <w:color w:val="201F1E"/>
                <w:sz w:val="22"/>
                <w:szCs w:val="22"/>
                <w:lang w:val="en-US"/>
              </w:rPr>
            </w:pPr>
          </w:p>
        </w:tc>
      </w:tr>
      <w:tr w:rsidR="00FE501C" w:rsidRPr="0094711C" w14:paraId="78497D9F" w14:textId="77777777" w:rsidTr="00E362F0">
        <w:trPr>
          <w:jc w:val="center"/>
        </w:trPr>
        <w:tc>
          <w:tcPr>
            <w:tcW w:w="765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3FD4847" w14:textId="77777777" w:rsidR="00FE501C" w:rsidRPr="0094711C" w:rsidRDefault="00FE501C" w:rsidP="00E362F0">
            <w:pPr>
              <w:pStyle w:val="NormalWeb"/>
              <w:spacing w:before="0" w:beforeAutospacing="0" w:after="0" w:afterAutospacing="0"/>
              <w:ind w:left="720" w:hanging="360"/>
              <w:rPr>
                <w:rFonts w:asciiTheme="minorHAnsi" w:hAnsiTheme="minorHAnsi" w:cs="Segoe UI"/>
                <w:b/>
                <w:bCs/>
                <w:color w:val="201F1E"/>
                <w:sz w:val="28"/>
                <w:szCs w:val="28"/>
                <w:lang w:val="en-US"/>
              </w:rPr>
            </w:pPr>
            <w:r w:rsidRPr="0094711C">
              <w:rPr>
                <w:rFonts w:asciiTheme="minorHAnsi" w:hAnsiTheme="minorHAnsi" w:cs="Segoe UI"/>
                <w:color w:val="201F1E"/>
                <w:sz w:val="22"/>
                <w:szCs w:val="22"/>
                <w:bdr w:val="none" w:sz="0" w:space="0" w:color="auto" w:frame="1"/>
                <w:lang w:val="en-US"/>
              </w:rPr>
              <w:t>9.</w:t>
            </w:r>
            <w:r w:rsidRPr="0094711C">
              <w:rPr>
                <w:rFonts w:asciiTheme="minorHAnsi" w:hAnsiTheme="minorHAnsi"/>
                <w:color w:val="201F1E"/>
                <w:sz w:val="14"/>
                <w:szCs w:val="14"/>
                <w:bdr w:val="none" w:sz="0" w:space="0" w:color="auto" w:frame="1"/>
                <w:lang w:val="en-US"/>
              </w:rPr>
              <w:t>      </w:t>
            </w:r>
            <w:r w:rsidRPr="0094711C">
              <w:rPr>
                <w:rStyle w:val="apple-converted-space"/>
                <w:rFonts w:asciiTheme="minorHAnsi" w:hAnsiTheme="minorHAnsi"/>
                <w:color w:val="201F1E"/>
                <w:sz w:val="14"/>
                <w:szCs w:val="14"/>
                <w:bdr w:val="none" w:sz="0" w:space="0" w:color="auto" w:frame="1"/>
                <w:lang w:val="en-US"/>
              </w:rPr>
              <w:t> </w:t>
            </w:r>
            <w:r w:rsidRPr="0094711C">
              <w:rPr>
                <w:rFonts w:asciiTheme="minorHAnsi" w:hAnsiTheme="minorHAnsi" w:cs="Segoe UI"/>
                <w:color w:val="201F1E"/>
                <w:sz w:val="22"/>
                <w:szCs w:val="22"/>
                <w:bdr w:val="none" w:sz="0" w:space="0" w:color="auto" w:frame="1"/>
                <w:lang w:val="en-US"/>
              </w:rPr>
              <w:t> </w:t>
            </w:r>
            <w:r w:rsidRPr="0094711C">
              <w:rPr>
                <w:rFonts w:asciiTheme="minorHAnsi" w:hAnsiTheme="minorHAnsi" w:cs="Segoe UI"/>
                <w:color w:val="000000"/>
                <w:sz w:val="22"/>
                <w:szCs w:val="22"/>
                <w:bdr w:val="none" w:sz="0" w:space="0" w:color="auto" w:frame="1"/>
                <w:lang w:val="en-US"/>
              </w:rPr>
              <w:t>Assistance in identifying the most efficient ways to utilize the digital dividend</w:t>
            </w:r>
          </w:p>
        </w:tc>
        <w:tc>
          <w:tcPr>
            <w:tcW w:w="1700" w:type="dxa"/>
            <w:tcBorders>
              <w:top w:val="nil"/>
              <w:left w:val="nil"/>
              <w:bottom w:val="single" w:sz="8" w:space="0" w:color="000000"/>
              <w:right w:val="single" w:sz="8" w:space="0" w:color="000000"/>
            </w:tcBorders>
            <w:tcMar>
              <w:top w:w="0" w:type="dxa"/>
              <w:left w:w="108" w:type="dxa"/>
              <w:bottom w:w="0" w:type="dxa"/>
              <w:right w:w="108" w:type="dxa"/>
            </w:tcMar>
            <w:hideMark/>
          </w:tcPr>
          <w:p w14:paraId="16CAAC87" w14:textId="77777777" w:rsidR="00FE501C" w:rsidRPr="0094711C" w:rsidRDefault="00FE501C" w:rsidP="00E362F0">
            <w:pPr>
              <w:pStyle w:val="NormalWeb"/>
              <w:spacing w:before="0" w:beforeAutospacing="0" w:after="0" w:afterAutospacing="0"/>
              <w:jc w:val="center"/>
              <w:rPr>
                <w:rFonts w:asciiTheme="minorHAnsi" w:hAnsiTheme="minorHAnsi" w:cs="Segoe UI"/>
                <w:color w:val="201F1E"/>
                <w:sz w:val="22"/>
                <w:szCs w:val="22"/>
              </w:rPr>
            </w:pPr>
            <w:r w:rsidRPr="0094711C">
              <w:rPr>
                <w:rFonts w:asciiTheme="minorHAnsi" w:hAnsiTheme="minorHAnsi" w:cs="Segoe UI"/>
                <w:color w:val="201F1E"/>
                <w:sz w:val="22"/>
                <w:szCs w:val="22"/>
              </w:rPr>
              <w:t>4</w:t>
            </w:r>
          </w:p>
        </w:tc>
      </w:tr>
      <w:tr w:rsidR="00FE501C" w:rsidRPr="0094711C" w14:paraId="5B79FBC6" w14:textId="77777777" w:rsidTr="00E362F0">
        <w:trPr>
          <w:jc w:val="center"/>
        </w:trPr>
        <w:tc>
          <w:tcPr>
            <w:tcW w:w="765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6654103" w14:textId="77777777" w:rsidR="00FE501C" w:rsidRPr="0094711C" w:rsidRDefault="00FE501C" w:rsidP="00E362F0">
            <w:pPr>
              <w:pStyle w:val="NormalWeb"/>
              <w:spacing w:before="0" w:beforeAutospacing="0" w:after="0" w:afterAutospacing="0"/>
              <w:ind w:left="720" w:hanging="360"/>
              <w:rPr>
                <w:rFonts w:asciiTheme="minorHAnsi" w:hAnsiTheme="minorHAnsi" w:cs="Segoe UI"/>
                <w:b/>
                <w:bCs/>
                <w:color w:val="201F1E"/>
                <w:sz w:val="28"/>
                <w:szCs w:val="28"/>
                <w:lang w:val="en-US"/>
              </w:rPr>
            </w:pPr>
            <w:r w:rsidRPr="0094711C">
              <w:rPr>
                <w:rFonts w:asciiTheme="minorHAnsi" w:hAnsiTheme="minorHAnsi" w:cs="Segoe UI"/>
                <w:color w:val="201F1E"/>
                <w:sz w:val="22"/>
                <w:szCs w:val="22"/>
                <w:bdr w:val="none" w:sz="0" w:space="0" w:color="auto" w:frame="1"/>
                <w:lang w:val="en-US"/>
              </w:rPr>
              <w:t>10.</w:t>
            </w:r>
            <w:r w:rsidRPr="0094711C">
              <w:rPr>
                <w:rFonts w:asciiTheme="minorHAnsi" w:hAnsiTheme="minorHAnsi"/>
                <w:color w:val="201F1E"/>
                <w:sz w:val="14"/>
                <w:szCs w:val="14"/>
                <w:bdr w:val="none" w:sz="0" w:space="0" w:color="auto" w:frame="1"/>
                <w:lang w:val="en-US"/>
              </w:rPr>
              <w:t>  </w:t>
            </w:r>
            <w:r w:rsidRPr="0094711C">
              <w:rPr>
                <w:rStyle w:val="apple-converted-space"/>
                <w:rFonts w:asciiTheme="minorHAnsi" w:hAnsiTheme="minorHAnsi"/>
                <w:color w:val="201F1E"/>
                <w:sz w:val="14"/>
                <w:szCs w:val="14"/>
                <w:bdr w:val="none" w:sz="0" w:space="0" w:color="auto" w:frame="1"/>
                <w:lang w:val="en-US"/>
              </w:rPr>
              <w:t> </w:t>
            </w:r>
            <w:r w:rsidRPr="0094711C">
              <w:rPr>
                <w:rFonts w:asciiTheme="minorHAnsi" w:hAnsiTheme="minorHAnsi" w:cs="Segoe UI"/>
                <w:color w:val="201F1E"/>
                <w:sz w:val="22"/>
                <w:szCs w:val="22"/>
                <w:bdr w:val="none" w:sz="0" w:space="0" w:color="auto" w:frame="1"/>
                <w:lang w:val="en-US"/>
              </w:rPr>
              <w:t> </w:t>
            </w:r>
            <w:r w:rsidRPr="0094711C">
              <w:rPr>
                <w:rFonts w:asciiTheme="minorHAnsi" w:hAnsiTheme="minorHAnsi" w:cs="Segoe UI"/>
                <w:color w:val="000000"/>
                <w:sz w:val="22"/>
                <w:szCs w:val="22"/>
                <w:bdr w:val="none" w:sz="0" w:space="0" w:color="auto" w:frame="1"/>
                <w:lang w:val="en-US"/>
              </w:rPr>
              <w:t>Emerging technologies and approaches in using spectrum</w:t>
            </w:r>
          </w:p>
        </w:tc>
        <w:tc>
          <w:tcPr>
            <w:tcW w:w="1700" w:type="dxa"/>
            <w:tcBorders>
              <w:top w:val="nil"/>
              <w:left w:val="nil"/>
              <w:bottom w:val="single" w:sz="8" w:space="0" w:color="000000"/>
              <w:right w:val="single" w:sz="8" w:space="0" w:color="000000"/>
            </w:tcBorders>
            <w:tcMar>
              <w:top w:w="0" w:type="dxa"/>
              <w:left w:w="108" w:type="dxa"/>
              <w:bottom w:w="0" w:type="dxa"/>
              <w:right w:w="108" w:type="dxa"/>
            </w:tcMar>
            <w:hideMark/>
          </w:tcPr>
          <w:p w14:paraId="657BDA7E" w14:textId="77777777" w:rsidR="00FE501C" w:rsidRPr="0094711C" w:rsidRDefault="00FE501C" w:rsidP="00E362F0">
            <w:pPr>
              <w:pStyle w:val="NormalWeb"/>
              <w:spacing w:before="0" w:beforeAutospacing="0" w:after="0" w:afterAutospacing="0"/>
              <w:jc w:val="center"/>
              <w:rPr>
                <w:rFonts w:asciiTheme="minorHAnsi" w:hAnsiTheme="minorHAnsi" w:cs="Segoe UI"/>
                <w:color w:val="201F1E"/>
                <w:sz w:val="22"/>
                <w:szCs w:val="22"/>
              </w:rPr>
            </w:pPr>
            <w:r w:rsidRPr="0094711C">
              <w:rPr>
                <w:rFonts w:asciiTheme="minorHAnsi" w:hAnsiTheme="minorHAnsi" w:cs="Segoe UI"/>
                <w:color w:val="201F1E"/>
                <w:sz w:val="22"/>
                <w:szCs w:val="22"/>
              </w:rPr>
              <w:t>5</w:t>
            </w:r>
          </w:p>
        </w:tc>
      </w:tr>
      <w:tr w:rsidR="00FE501C" w:rsidRPr="0094711C" w14:paraId="04EFBE25" w14:textId="77777777" w:rsidTr="00E362F0">
        <w:trPr>
          <w:jc w:val="center"/>
        </w:trPr>
        <w:tc>
          <w:tcPr>
            <w:tcW w:w="765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1BCB943" w14:textId="77777777" w:rsidR="00FE501C" w:rsidRPr="0094711C" w:rsidRDefault="00FE501C" w:rsidP="00E362F0">
            <w:pPr>
              <w:pStyle w:val="NormalWeb"/>
              <w:spacing w:before="0" w:beforeAutospacing="0" w:after="0" w:afterAutospacing="0"/>
              <w:ind w:left="720" w:hanging="360"/>
              <w:rPr>
                <w:rFonts w:asciiTheme="minorHAnsi" w:hAnsiTheme="minorHAnsi" w:cs="Segoe UI"/>
                <w:b/>
                <w:bCs/>
                <w:color w:val="201F1E"/>
                <w:sz w:val="28"/>
                <w:szCs w:val="28"/>
                <w:lang w:val="en-US"/>
              </w:rPr>
            </w:pPr>
            <w:r w:rsidRPr="0094711C">
              <w:rPr>
                <w:rFonts w:asciiTheme="minorHAnsi" w:hAnsiTheme="minorHAnsi" w:cs="Segoe UI"/>
                <w:color w:val="201F1E"/>
                <w:sz w:val="22"/>
                <w:szCs w:val="22"/>
                <w:bdr w:val="none" w:sz="0" w:space="0" w:color="auto" w:frame="1"/>
                <w:lang w:val="en-US"/>
              </w:rPr>
              <w:t>11.</w:t>
            </w:r>
            <w:r w:rsidRPr="0094711C">
              <w:rPr>
                <w:rFonts w:asciiTheme="minorHAnsi" w:hAnsiTheme="minorHAnsi"/>
                <w:color w:val="201F1E"/>
                <w:sz w:val="14"/>
                <w:szCs w:val="14"/>
                <w:bdr w:val="none" w:sz="0" w:space="0" w:color="auto" w:frame="1"/>
                <w:lang w:val="en-US"/>
              </w:rPr>
              <w:t>  </w:t>
            </w:r>
            <w:r w:rsidRPr="0094711C">
              <w:rPr>
                <w:rStyle w:val="apple-converted-space"/>
                <w:rFonts w:asciiTheme="minorHAnsi" w:hAnsiTheme="minorHAnsi"/>
                <w:color w:val="201F1E"/>
                <w:sz w:val="14"/>
                <w:szCs w:val="14"/>
                <w:bdr w:val="none" w:sz="0" w:space="0" w:color="auto" w:frame="1"/>
                <w:lang w:val="en-US"/>
              </w:rPr>
              <w:t> </w:t>
            </w:r>
            <w:r w:rsidRPr="0094711C">
              <w:rPr>
                <w:rFonts w:asciiTheme="minorHAnsi" w:hAnsiTheme="minorHAnsi" w:cs="Segoe UI"/>
                <w:color w:val="201F1E"/>
                <w:sz w:val="22"/>
                <w:szCs w:val="22"/>
                <w:bdr w:val="none" w:sz="0" w:space="0" w:color="auto" w:frame="1"/>
                <w:lang w:val="en-US"/>
              </w:rPr>
              <w:t> </w:t>
            </w:r>
            <w:r w:rsidRPr="0094711C">
              <w:rPr>
                <w:rFonts w:asciiTheme="minorHAnsi" w:hAnsiTheme="minorHAnsi" w:cs="Segoe UI"/>
                <w:color w:val="000000"/>
                <w:sz w:val="22"/>
                <w:szCs w:val="22"/>
                <w:bdr w:val="none" w:sz="0" w:space="0" w:color="auto" w:frame="1"/>
                <w:lang w:val="en-US"/>
              </w:rPr>
              <w:t>Innovative ways of spectrum licensing</w:t>
            </w:r>
          </w:p>
        </w:tc>
        <w:tc>
          <w:tcPr>
            <w:tcW w:w="1700" w:type="dxa"/>
            <w:tcBorders>
              <w:top w:val="nil"/>
              <w:left w:val="nil"/>
              <w:bottom w:val="single" w:sz="8" w:space="0" w:color="000000"/>
              <w:right w:val="single" w:sz="8" w:space="0" w:color="000000"/>
            </w:tcBorders>
            <w:tcMar>
              <w:top w:w="0" w:type="dxa"/>
              <w:left w:w="108" w:type="dxa"/>
              <w:bottom w:w="0" w:type="dxa"/>
              <w:right w:w="108" w:type="dxa"/>
            </w:tcMar>
            <w:hideMark/>
          </w:tcPr>
          <w:p w14:paraId="701C337A" w14:textId="77777777" w:rsidR="00FE501C" w:rsidRPr="0094711C" w:rsidRDefault="00FE501C" w:rsidP="00E362F0">
            <w:pPr>
              <w:pStyle w:val="NormalWeb"/>
              <w:spacing w:before="0" w:beforeAutospacing="0" w:after="0" w:afterAutospacing="0"/>
              <w:jc w:val="center"/>
              <w:rPr>
                <w:rFonts w:asciiTheme="minorHAnsi" w:hAnsiTheme="minorHAnsi" w:cs="Segoe UI"/>
                <w:color w:val="201F1E"/>
                <w:sz w:val="22"/>
                <w:szCs w:val="22"/>
              </w:rPr>
            </w:pPr>
            <w:r w:rsidRPr="0094711C">
              <w:rPr>
                <w:rFonts w:asciiTheme="minorHAnsi" w:hAnsiTheme="minorHAnsi" w:cs="Segoe UI"/>
                <w:color w:val="201F1E"/>
                <w:sz w:val="22"/>
                <w:szCs w:val="22"/>
              </w:rPr>
              <w:t>1</w:t>
            </w:r>
          </w:p>
        </w:tc>
      </w:tr>
      <w:tr w:rsidR="00FE501C" w:rsidRPr="0094711C" w14:paraId="0D8CB438" w14:textId="77777777" w:rsidTr="00E362F0">
        <w:trPr>
          <w:jc w:val="center"/>
        </w:trPr>
        <w:tc>
          <w:tcPr>
            <w:tcW w:w="765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C5E376D" w14:textId="77777777" w:rsidR="00FE501C" w:rsidRPr="0094711C" w:rsidRDefault="00FE501C" w:rsidP="00E362F0">
            <w:pPr>
              <w:pStyle w:val="NormalWeb"/>
              <w:spacing w:before="0" w:beforeAutospacing="0" w:after="0" w:afterAutospacing="0"/>
              <w:ind w:left="720" w:hanging="360"/>
              <w:rPr>
                <w:rFonts w:asciiTheme="minorHAnsi" w:hAnsiTheme="minorHAnsi" w:cs="Segoe UI"/>
                <w:b/>
                <w:bCs/>
                <w:color w:val="201F1E"/>
                <w:sz w:val="28"/>
                <w:szCs w:val="28"/>
                <w:lang w:val="en-US"/>
              </w:rPr>
            </w:pPr>
            <w:r w:rsidRPr="0094711C">
              <w:rPr>
                <w:rFonts w:asciiTheme="minorHAnsi" w:hAnsiTheme="minorHAnsi" w:cs="Segoe UI"/>
                <w:color w:val="201F1E"/>
                <w:sz w:val="22"/>
                <w:szCs w:val="22"/>
                <w:bdr w:val="none" w:sz="0" w:space="0" w:color="auto" w:frame="1"/>
                <w:lang w:val="en-US"/>
              </w:rPr>
              <w:t>12.</w:t>
            </w:r>
            <w:r w:rsidRPr="0094711C">
              <w:rPr>
                <w:rFonts w:asciiTheme="minorHAnsi" w:hAnsiTheme="minorHAnsi"/>
                <w:color w:val="201F1E"/>
                <w:sz w:val="14"/>
                <w:szCs w:val="14"/>
                <w:bdr w:val="none" w:sz="0" w:space="0" w:color="auto" w:frame="1"/>
                <w:lang w:val="en-US"/>
              </w:rPr>
              <w:t>  </w:t>
            </w:r>
            <w:r w:rsidRPr="0094711C">
              <w:rPr>
                <w:rStyle w:val="apple-converted-space"/>
                <w:rFonts w:asciiTheme="minorHAnsi" w:hAnsiTheme="minorHAnsi"/>
                <w:color w:val="201F1E"/>
                <w:sz w:val="14"/>
                <w:szCs w:val="14"/>
                <w:bdr w:val="none" w:sz="0" w:space="0" w:color="auto" w:frame="1"/>
                <w:lang w:val="en-US"/>
              </w:rPr>
              <w:t> </w:t>
            </w:r>
            <w:r w:rsidRPr="0094711C">
              <w:rPr>
                <w:rFonts w:asciiTheme="minorHAnsi" w:hAnsiTheme="minorHAnsi" w:cs="Segoe UI"/>
                <w:color w:val="201F1E"/>
                <w:sz w:val="22"/>
                <w:szCs w:val="22"/>
                <w:bdr w:val="none" w:sz="0" w:space="0" w:color="auto" w:frame="1"/>
                <w:lang w:val="en-US"/>
              </w:rPr>
              <w:t> </w:t>
            </w:r>
            <w:r w:rsidRPr="0094711C">
              <w:rPr>
                <w:rFonts w:asciiTheme="minorHAnsi" w:hAnsiTheme="minorHAnsi" w:cs="Segoe UI"/>
                <w:color w:val="000000"/>
                <w:sz w:val="22"/>
                <w:szCs w:val="22"/>
                <w:bdr w:val="none" w:sz="0" w:space="0" w:color="auto" w:frame="1"/>
                <w:lang w:val="en-US"/>
              </w:rPr>
              <w:t>Assistance with interference caused by devices in derogation of national spectrum allocations</w:t>
            </w:r>
          </w:p>
        </w:tc>
        <w:tc>
          <w:tcPr>
            <w:tcW w:w="1700" w:type="dxa"/>
            <w:tcBorders>
              <w:top w:val="nil"/>
              <w:left w:val="nil"/>
              <w:bottom w:val="single" w:sz="8" w:space="0" w:color="000000"/>
              <w:right w:val="single" w:sz="8" w:space="0" w:color="000000"/>
            </w:tcBorders>
            <w:tcMar>
              <w:top w:w="0" w:type="dxa"/>
              <w:left w:w="108" w:type="dxa"/>
              <w:bottom w:w="0" w:type="dxa"/>
              <w:right w:w="108" w:type="dxa"/>
            </w:tcMar>
            <w:hideMark/>
          </w:tcPr>
          <w:p w14:paraId="45815452" w14:textId="77777777" w:rsidR="00FE501C" w:rsidRPr="0094711C" w:rsidRDefault="00FE501C" w:rsidP="00E362F0">
            <w:pPr>
              <w:pStyle w:val="NormalWeb"/>
              <w:spacing w:before="0" w:beforeAutospacing="0" w:after="0" w:afterAutospacing="0"/>
              <w:jc w:val="center"/>
              <w:rPr>
                <w:rFonts w:asciiTheme="minorHAnsi" w:hAnsiTheme="minorHAnsi" w:cs="Segoe UI"/>
                <w:color w:val="201F1E"/>
                <w:sz w:val="22"/>
                <w:szCs w:val="22"/>
              </w:rPr>
            </w:pPr>
            <w:r w:rsidRPr="0094711C">
              <w:rPr>
                <w:rFonts w:asciiTheme="minorHAnsi" w:hAnsiTheme="minorHAnsi" w:cs="Segoe UI"/>
                <w:color w:val="201F1E"/>
                <w:sz w:val="22"/>
                <w:szCs w:val="22"/>
              </w:rPr>
              <w:t>0</w:t>
            </w:r>
          </w:p>
        </w:tc>
      </w:tr>
      <w:tr w:rsidR="00FE501C" w:rsidRPr="0094711C" w14:paraId="5CA9EBCF" w14:textId="77777777" w:rsidTr="00E362F0">
        <w:trPr>
          <w:jc w:val="center"/>
        </w:trPr>
        <w:tc>
          <w:tcPr>
            <w:tcW w:w="7650" w:type="dxa"/>
            <w:tcBorders>
              <w:top w:val="nil"/>
              <w:left w:val="single" w:sz="8" w:space="0" w:color="000000"/>
              <w:bottom w:val="single" w:sz="4" w:space="0" w:color="auto"/>
              <w:right w:val="single" w:sz="8" w:space="0" w:color="000000"/>
            </w:tcBorders>
            <w:tcMar>
              <w:top w:w="0" w:type="dxa"/>
              <w:left w:w="108" w:type="dxa"/>
              <w:bottom w:w="0" w:type="dxa"/>
              <w:right w:w="108" w:type="dxa"/>
            </w:tcMar>
            <w:hideMark/>
          </w:tcPr>
          <w:p w14:paraId="69EA876E" w14:textId="77777777" w:rsidR="00FE501C" w:rsidRPr="0094711C" w:rsidRDefault="00FE501C" w:rsidP="00E362F0">
            <w:pPr>
              <w:pStyle w:val="NormalWeb"/>
              <w:spacing w:before="0" w:beforeAutospacing="0" w:after="0" w:afterAutospacing="0"/>
              <w:ind w:left="720" w:hanging="360"/>
              <w:rPr>
                <w:rFonts w:asciiTheme="minorHAnsi" w:hAnsiTheme="minorHAnsi" w:cs="Segoe UI"/>
                <w:b/>
                <w:bCs/>
                <w:color w:val="201F1E"/>
                <w:sz w:val="28"/>
                <w:szCs w:val="28"/>
                <w:lang w:val="en-US"/>
              </w:rPr>
            </w:pPr>
            <w:r w:rsidRPr="0094711C">
              <w:rPr>
                <w:rFonts w:asciiTheme="minorHAnsi" w:hAnsiTheme="minorHAnsi" w:cs="Segoe UI"/>
                <w:color w:val="201F1E"/>
                <w:sz w:val="22"/>
                <w:szCs w:val="22"/>
                <w:bdr w:val="none" w:sz="0" w:space="0" w:color="auto" w:frame="1"/>
                <w:lang w:val="en-US"/>
              </w:rPr>
              <w:t>13.</w:t>
            </w:r>
            <w:r w:rsidRPr="0094711C">
              <w:rPr>
                <w:rFonts w:asciiTheme="minorHAnsi" w:hAnsiTheme="minorHAnsi"/>
                <w:color w:val="201F1E"/>
                <w:sz w:val="14"/>
                <w:szCs w:val="14"/>
                <w:bdr w:val="none" w:sz="0" w:space="0" w:color="auto" w:frame="1"/>
                <w:lang w:val="en-US"/>
              </w:rPr>
              <w:t>  </w:t>
            </w:r>
            <w:r w:rsidRPr="0094711C">
              <w:rPr>
                <w:rStyle w:val="apple-converted-space"/>
                <w:rFonts w:asciiTheme="minorHAnsi" w:hAnsiTheme="minorHAnsi"/>
                <w:color w:val="201F1E"/>
                <w:sz w:val="14"/>
                <w:szCs w:val="14"/>
                <w:bdr w:val="none" w:sz="0" w:space="0" w:color="auto" w:frame="1"/>
                <w:lang w:val="en-US"/>
              </w:rPr>
              <w:t> </w:t>
            </w:r>
            <w:r w:rsidRPr="0094711C">
              <w:rPr>
                <w:rFonts w:asciiTheme="minorHAnsi" w:hAnsiTheme="minorHAnsi" w:cs="Segoe UI"/>
                <w:color w:val="201F1E"/>
                <w:sz w:val="22"/>
                <w:szCs w:val="22"/>
                <w:bdr w:val="none" w:sz="0" w:space="0" w:color="auto" w:frame="1"/>
                <w:lang w:val="en-US"/>
              </w:rPr>
              <w:t> </w:t>
            </w:r>
            <w:r w:rsidRPr="0094711C">
              <w:rPr>
                <w:rFonts w:asciiTheme="minorHAnsi" w:hAnsiTheme="minorHAnsi" w:cs="Segoe UI"/>
                <w:color w:val="000000"/>
                <w:sz w:val="22"/>
                <w:szCs w:val="22"/>
                <w:bdr w:val="none" w:sz="0" w:space="0" w:color="auto" w:frame="1"/>
                <w:lang w:val="en-US"/>
              </w:rPr>
              <w:t xml:space="preserve">Assistance in resolving seasonal interference caused by anomalous propagation of </w:t>
            </w:r>
            <w:proofErr w:type="spellStart"/>
            <w:r w:rsidRPr="0094711C">
              <w:rPr>
                <w:rFonts w:asciiTheme="minorHAnsi" w:hAnsiTheme="minorHAnsi" w:cs="Segoe UI"/>
                <w:color w:val="000000"/>
                <w:sz w:val="22"/>
                <w:szCs w:val="22"/>
                <w:bdr w:val="none" w:sz="0" w:space="0" w:color="auto" w:frame="1"/>
                <w:lang w:val="en-US"/>
              </w:rPr>
              <w:t>radiowaves</w:t>
            </w:r>
            <w:proofErr w:type="spellEnd"/>
          </w:p>
        </w:tc>
        <w:tc>
          <w:tcPr>
            <w:tcW w:w="1700" w:type="dxa"/>
            <w:tcBorders>
              <w:top w:val="nil"/>
              <w:left w:val="nil"/>
              <w:bottom w:val="single" w:sz="4" w:space="0" w:color="auto"/>
              <w:right w:val="single" w:sz="8" w:space="0" w:color="000000"/>
            </w:tcBorders>
            <w:tcMar>
              <w:top w:w="0" w:type="dxa"/>
              <w:left w:w="108" w:type="dxa"/>
              <w:bottom w:w="0" w:type="dxa"/>
              <w:right w:w="108" w:type="dxa"/>
            </w:tcMar>
            <w:hideMark/>
          </w:tcPr>
          <w:p w14:paraId="655A84EA" w14:textId="77777777" w:rsidR="00FE501C" w:rsidRPr="0094711C" w:rsidRDefault="00FE501C" w:rsidP="00E362F0">
            <w:pPr>
              <w:pStyle w:val="NormalWeb"/>
              <w:spacing w:before="0" w:beforeAutospacing="0" w:after="0" w:afterAutospacing="0"/>
              <w:jc w:val="center"/>
              <w:rPr>
                <w:rFonts w:asciiTheme="minorHAnsi" w:hAnsiTheme="minorHAnsi" w:cs="Segoe UI"/>
                <w:color w:val="201F1E"/>
                <w:sz w:val="22"/>
                <w:szCs w:val="22"/>
              </w:rPr>
            </w:pPr>
            <w:r w:rsidRPr="0094711C">
              <w:rPr>
                <w:rFonts w:asciiTheme="minorHAnsi" w:hAnsiTheme="minorHAnsi" w:cs="Segoe UI"/>
                <w:color w:val="201F1E"/>
                <w:sz w:val="22"/>
                <w:szCs w:val="22"/>
              </w:rPr>
              <w:t>0</w:t>
            </w:r>
          </w:p>
        </w:tc>
      </w:tr>
      <w:tr w:rsidR="00FE501C" w:rsidRPr="0094711C" w14:paraId="6F055110" w14:textId="77777777" w:rsidTr="00E362F0">
        <w:trPr>
          <w:jc w:val="center"/>
        </w:trPr>
        <w:tc>
          <w:tcPr>
            <w:tcW w:w="76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84621" w14:textId="77777777" w:rsidR="00FE501C" w:rsidRPr="003D2845" w:rsidRDefault="00FE501C" w:rsidP="00E362F0">
            <w:pPr>
              <w:pStyle w:val="NormalWeb"/>
              <w:spacing w:before="0" w:beforeAutospacing="0" w:after="0" w:afterAutospacing="0"/>
              <w:ind w:left="720" w:hanging="360"/>
              <w:rPr>
                <w:rFonts w:asciiTheme="minorHAnsi" w:hAnsiTheme="minorHAnsi" w:cs="Segoe UI"/>
                <w:b/>
                <w:color w:val="201F1E"/>
                <w:sz w:val="22"/>
                <w:szCs w:val="22"/>
                <w:bdr w:val="none" w:sz="0" w:space="0" w:color="auto" w:frame="1"/>
                <w:lang w:val="en-US"/>
              </w:rPr>
            </w:pPr>
            <w:r w:rsidRPr="003D2845">
              <w:rPr>
                <w:rFonts w:asciiTheme="minorHAnsi" w:hAnsiTheme="minorHAnsi" w:cs="Segoe UI"/>
                <w:b/>
                <w:color w:val="201F1E"/>
                <w:sz w:val="22"/>
                <w:szCs w:val="22"/>
                <w:bdr w:val="none" w:sz="0" w:space="0" w:color="auto" w:frame="1"/>
                <w:lang w:val="en-US"/>
              </w:rPr>
              <w:t>Total</w:t>
            </w:r>
          </w:p>
        </w:tc>
        <w:tc>
          <w:tcPr>
            <w:tcW w:w="1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374957" w14:textId="77777777" w:rsidR="00FE501C" w:rsidRPr="003D2845" w:rsidRDefault="00FE501C" w:rsidP="00E362F0">
            <w:pPr>
              <w:pStyle w:val="NormalWeb"/>
              <w:spacing w:before="0" w:beforeAutospacing="0" w:after="0" w:afterAutospacing="0"/>
              <w:jc w:val="center"/>
              <w:rPr>
                <w:rFonts w:asciiTheme="minorHAnsi" w:hAnsiTheme="minorHAnsi" w:cs="Segoe UI"/>
                <w:b/>
                <w:color w:val="201F1E"/>
                <w:sz w:val="22"/>
                <w:szCs w:val="22"/>
              </w:rPr>
            </w:pPr>
            <w:r w:rsidRPr="003D2845">
              <w:rPr>
                <w:rFonts w:asciiTheme="minorHAnsi" w:hAnsiTheme="minorHAnsi" w:cs="Segoe UI"/>
                <w:b/>
                <w:color w:val="201F1E"/>
                <w:sz w:val="22"/>
                <w:szCs w:val="22"/>
              </w:rPr>
              <w:t>12</w:t>
            </w:r>
          </w:p>
        </w:tc>
      </w:tr>
    </w:tbl>
    <w:p w14:paraId="57847423" w14:textId="77777777" w:rsidR="00FE501C" w:rsidRDefault="00FE501C" w:rsidP="00FE501C">
      <w:pPr>
        <w:jc w:val="center"/>
        <w:rPr>
          <w:lang w:val="fr-CH"/>
        </w:rPr>
      </w:pPr>
    </w:p>
    <w:p w14:paraId="7DA8E2CD" w14:textId="77777777" w:rsidR="00B36E69" w:rsidRDefault="00B36E69">
      <w:pPr>
        <w:tabs>
          <w:tab w:val="clear" w:pos="1134"/>
          <w:tab w:val="clear" w:pos="1871"/>
          <w:tab w:val="clear" w:pos="2268"/>
        </w:tabs>
        <w:overflowPunct/>
        <w:autoSpaceDE/>
        <w:autoSpaceDN/>
        <w:adjustRightInd/>
        <w:spacing w:before="0"/>
        <w:textAlignment w:val="auto"/>
        <w:rPr>
          <w:b/>
          <w:lang w:val="fr-CH"/>
        </w:rPr>
      </w:pPr>
      <w:r>
        <w:rPr>
          <w:b/>
          <w:lang w:val="fr-CH"/>
        </w:rPr>
        <w:br w:type="page"/>
      </w:r>
    </w:p>
    <w:p w14:paraId="78985CD8" w14:textId="2828C148" w:rsidR="008D1FCB" w:rsidRDefault="008D1FCB" w:rsidP="00FE501C">
      <w:pPr>
        <w:jc w:val="center"/>
        <w:rPr>
          <w:b/>
          <w:lang w:val="fr-CH"/>
        </w:rPr>
      </w:pPr>
    </w:p>
    <w:p w14:paraId="117AD3B1" w14:textId="77777777" w:rsidR="008D1FCB" w:rsidRPr="000537B9" w:rsidRDefault="008D1FCB" w:rsidP="008D1FCB">
      <w:pPr>
        <w:jc w:val="center"/>
        <w:rPr>
          <w:b/>
          <w:lang w:val="fr-CH"/>
        </w:rPr>
      </w:pPr>
      <w:r w:rsidRPr="000537B9">
        <w:rPr>
          <w:b/>
          <w:lang w:val="fr-CH"/>
        </w:rPr>
        <w:t>Question 5/1</w:t>
      </w:r>
    </w:p>
    <w:p w14:paraId="3017F1B6" w14:textId="77777777" w:rsidR="008D1FCB" w:rsidRPr="000537B9" w:rsidRDefault="008D1FCB" w:rsidP="008D1FCB">
      <w:pPr>
        <w:jc w:val="center"/>
        <w:rPr>
          <w:lang w:val="fr-CH"/>
        </w:rPr>
      </w:pPr>
    </w:p>
    <w:tbl>
      <w:tblPr>
        <w:tblW w:w="0" w:type="auto"/>
        <w:jc w:val="center"/>
        <w:tblCellMar>
          <w:left w:w="0" w:type="dxa"/>
          <w:right w:w="0" w:type="dxa"/>
        </w:tblCellMar>
        <w:tblLook w:val="04A0" w:firstRow="1" w:lastRow="0" w:firstColumn="1" w:lastColumn="0" w:noHBand="0" w:noVBand="1"/>
      </w:tblPr>
      <w:tblGrid>
        <w:gridCol w:w="7650"/>
        <w:gridCol w:w="1700"/>
      </w:tblGrid>
      <w:tr w:rsidR="008D1FCB" w:rsidRPr="004A76A7" w14:paraId="6FA3E54F" w14:textId="77777777" w:rsidTr="006B5A7A">
        <w:trPr>
          <w:jc w:val="center"/>
        </w:trPr>
        <w:tc>
          <w:tcPr>
            <w:tcW w:w="76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1A0A6BD" w14:textId="77777777" w:rsidR="008D1FCB" w:rsidRPr="000537B9" w:rsidRDefault="008D1FCB" w:rsidP="006B5A7A">
            <w:pPr>
              <w:pStyle w:val="NormalWeb"/>
              <w:spacing w:before="0" w:beforeAutospacing="0" w:after="0" w:afterAutospacing="0"/>
              <w:jc w:val="center"/>
              <w:rPr>
                <w:rFonts w:asciiTheme="minorHAnsi" w:hAnsiTheme="minorHAnsi" w:cs="Segoe UI"/>
                <w:color w:val="201F1E"/>
                <w:sz w:val="22"/>
                <w:szCs w:val="22"/>
              </w:rPr>
            </w:pPr>
            <w:r w:rsidRPr="000537B9">
              <w:rPr>
                <w:rFonts w:asciiTheme="minorHAnsi" w:hAnsiTheme="minorHAnsi" w:cs="Segoe UI"/>
                <w:b/>
                <w:bCs/>
                <w:color w:val="201F1E"/>
                <w:sz w:val="22"/>
                <w:szCs w:val="22"/>
                <w:bdr w:val="none" w:sz="0" w:space="0" w:color="auto" w:frame="1"/>
                <w:lang w:val="en-US"/>
              </w:rPr>
              <w:t>Topic</w:t>
            </w:r>
          </w:p>
        </w:tc>
        <w:tc>
          <w:tcPr>
            <w:tcW w:w="170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B296F69" w14:textId="77777777" w:rsidR="008D1FCB" w:rsidRPr="000537B9" w:rsidRDefault="008D1FCB" w:rsidP="006B5A7A">
            <w:pPr>
              <w:pStyle w:val="NormalWeb"/>
              <w:spacing w:before="0" w:beforeAutospacing="0" w:after="0" w:afterAutospacing="0"/>
              <w:jc w:val="center"/>
              <w:rPr>
                <w:rFonts w:asciiTheme="minorHAnsi" w:hAnsiTheme="minorHAnsi" w:cs="Segoe UI"/>
                <w:color w:val="201F1E"/>
                <w:sz w:val="22"/>
                <w:szCs w:val="22"/>
              </w:rPr>
            </w:pPr>
            <w:r w:rsidRPr="000537B9">
              <w:rPr>
                <w:rFonts w:asciiTheme="minorHAnsi" w:hAnsiTheme="minorHAnsi" w:cs="Segoe UI"/>
                <w:b/>
                <w:bCs/>
                <w:color w:val="201F1E"/>
                <w:sz w:val="22"/>
                <w:szCs w:val="22"/>
                <w:bdr w:val="none" w:sz="0" w:space="0" w:color="auto" w:frame="1"/>
                <w:lang w:val="en-US"/>
              </w:rPr>
              <w:t>Number of related contributions</w:t>
            </w:r>
          </w:p>
        </w:tc>
      </w:tr>
      <w:tr w:rsidR="008D1FCB" w:rsidRPr="004A76A7" w14:paraId="48812E88" w14:textId="77777777" w:rsidTr="006B5A7A">
        <w:trPr>
          <w:jc w:val="center"/>
        </w:trPr>
        <w:tc>
          <w:tcPr>
            <w:tcW w:w="765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DA1038D" w14:textId="77777777" w:rsidR="008D1FCB" w:rsidRPr="000537B9" w:rsidRDefault="008D1FCB" w:rsidP="006B5A7A">
            <w:pPr>
              <w:pStyle w:val="NormalWeb"/>
              <w:spacing w:before="0" w:beforeAutospacing="0" w:after="0" w:afterAutospacing="0"/>
              <w:ind w:left="720" w:hanging="360"/>
              <w:rPr>
                <w:rFonts w:asciiTheme="minorHAnsi" w:hAnsiTheme="minorHAnsi" w:cs="Segoe UI"/>
                <w:b/>
                <w:bCs/>
                <w:color w:val="201F1E"/>
                <w:sz w:val="28"/>
                <w:szCs w:val="28"/>
                <w:lang w:val="en-US"/>
              </w:rPr>
            </w:pPr>
            <w:r w:rsidRPr="000537B9">
              <w:rPr>
                <w:rFonts w:asciiTheme="minorHAnsi" w:hAnsiTheme="minorHAnsi" w:cs="Segoe UI"/>
                <w:color w:val="201F1E"/>
                <w:sz w:val="22"/>
                <w:szCs w:val="22"/>
                <w:bdr w:val="none" w:sz="0" w:space="0" w:color="auto" w:frame="1"/>
                <w:lang w:val="en-US"/>
              </w:rPr>
              <w:t>1.</w:t>
            </w:r>
            <w:r w:rsidRPr="000537B9">
              <w:rPr>
                <w:rFonts w:asciiTheme="minorHAnsi" w:hAnsiTheme="minorHAnsi"/>
                <w:color w:val="201F1E"/>
                <w:sz w:val="14"/>
                <w:szCs w:val="14"/>
                <w:bdr w:val="none" w:sz="0" w:space="0" w:color="auto" w:frame="1"/>
                <w:lang w:val="en-US"/>
              </w:rPr>
              <w:t>      </w:t>
            </w:r>
            <w:r w:rsidRPr="000537B9">
              <w:rPr>
                <w:rStyle w:val="apple-converted-space"/>
                <w:rFonts w:asciiTheme="minorHAnsi" w:hAnsiTheme="minorHAnsi"/>
                <w:color w:val="201F1E"/>
                <w:sz w:val="14"/>
                <w:szCs w:val="14"/>
                <w:bdr w:val="none" w:sz="0" w:space="0" w:color="auto" w:frame="1"/>
                <w:lang w:val="en-US"/>
              </w:rPr>
              <w:t> </w:t>
            </w:r>
            <w:r w:rsidRPr="000537B9">
              <w:rPr>
                <w:rFonts w:asciiTheme="minorHAnsi" w:hAnsiTheme="minorHAnsi" w:cs="Segoe UI"/>
                <w:color w:val="201F1E"/>
                <w:sz w:val="22"/>
                <w:szCs w:val="22"/>
                <w:bdr w:val="none" w:sz="0" w:space="0" w:color="auto" w:frame="1"/>
                <w:lang w:val="en-US"/>
              </w:rPr>
              <w:t> </w:t>
            </w:r>
            <w:r w:rsidRPr="000537B9">
              <w:rPr>
                <w:rFonts w:asciiTheme="minorHAnsi" w:hAnsiTheme="minorHAnsi" w:cs="Segoe UI"/>
                <w:color w:val="000000"/>
                <w:sz w:val="22"/>
                <w:szCs w:val="22"/>
                <w:bdr w:val="none" w:sz="0" w:space="0" w:color="auto" w:frame="1"/>
                <w:lang w:val="en-US"/>
              </w:rPr>
              <w:t xml:space="preserve">Assistance in raising the awareness of national </w:t>
            </w:r>
            <w:proofErr w:type="gramStart"/>
            <w:r w:rsidRPr="000537B9">
              <w:rPr>
                <w:rFonts w:asciiTheme="minorHAnsi" w:hAnsiTheme="minorHAnsi" w:cs="Segoe UI"/>
                <w:color w:val="000000"/>
                <w:sz w:val="22"/>
                <w:szCs w:val="22"/>
                <w:bdr w:val="none" w:sz="0" w:space="0" w:color="auto" w:frame="1"/>
                <w:lang w:val="en-US"/>
              </w:rPr>
              <w:t>policy-makers</w:t>
            </w:r>
            <w:proofErr w:type="gramEnd"/>
            <w:r w:rsidRPr="000537B9">
              <w:rPr>
                <w:rFonts w:asciiTheme="minorHAnsi" w:hAnsiTheme="minorHAnsi" w:cs="Segoe UI"/>
                <w:color w:val="000000"/>
                <w:sz w:val="22"/>
                <w:szCs w:val="22"/>
                <w:bdr w:val="none" w:sz="0" w:space="0" w:color="auto" w:frame="1"/>
                <w:lang w:val="en-US"/>
              </w:rPr>
              <w:t xml:space="preserve"> as to the importance of effective spectrum management for a country's economic and social development</w:t>
            </w:r>
          </w:p>
        </w:tc>
        <w:tc>
          <w:tcPr>
            <w:tcW w:w="1700" w:type="dxa"/>
            <w:tcBorders>
              <w:top w:val="nil"/>
              <w:left w:val="nil"/>
              <w:bottom w:val="single" w:sz="8" w:space="0" w:color="000000"/>
              <w:right w:val="single" w:sz="8" w:space="0" w:color="000000"/>
            </w:tcBorders>
            <w:tcMar>
              <w:top w:w="0" w:type="dxa"/>
              <w:left w:w="108" w:type="dxa"/>
              <w:bottom w:w="0" w:type="dxa"/>
              <w:right w:w="108" w:type="dxa"/>
            </w:tcMar>
            <w:hideMark/>
          </w:tcPr>
          <w:p w14:paraId="2512422B" w14:textId="77777777" w:rsidR="008D1FCB" w:rsidRPr="000537B9" w:rsidRDefault="008D1FCB" w:rsidP="006B5A7A">
            <w:pPr>
              <w:pStyle w:val="NormalWeb"/>
              <w:spacing w:before="0" w:beforeAutospacing="0" w:after="0" w:afterAutospacing="0"/>
              <w:jc w:val="center"/>
              <w:rPr>
                <w:rFonts w:asciiTheme="minorHAnsi" w:hAnsiTheme="minorHAnsi" w:cs="Segoe UI"/>
                <w:color w:val="201F1E"/>
                <w:sz w:val="22"/>
                <w:szCs w:val="22"/>
              </w:rPr>
            </w:pPr>
            <w:r w:rsidRPr="000537B9">
              <w:rPr>
                <w:rFonts w:asciiTheme="minorHAnsi" w:hAnsiTheme="minorHAnsi" w:cs="Segoe UI"/>
                <w:color w:val="201F1E"/>
                <w:sz w:val="22"/>
                <w:szCs w:val="22"/>
              </w:rPr>
              <w:t>7</w:t>
            </w:r>
          </w:p>
        </w:tc>
      </w:tr>
      <w:tr w:rsidR="008D1FCB" w:rsidRPr="004A76A7" w14:paraId="1601E8DC" w14:textId="77777777" w:rsidTr="006B5A7A">
        <w:trPr>
          <w:trHeight w:val="451"/>
          <w:jc w:val="center"/>
        </w:trPr>
        <w:tc>
          <w:tcPr>
            <w:tcW w:w="765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EE2F91D" w14:textId="77777777" w:rsidR="008D1FCB" w:rsidRPr="000537B9" w:rsidRDefault="008D1FCB" w:rsidP="006B5A7A">
            <w:pPr>
              <w:pStyle w:val="NormalWeb"/>
              <w:spacing w:before="0" w:beforeAutospacing="0" w:after="0" w:afterAutospacing="0"/>
              <w:ind w:left="720" w:hanging="360"/>
              <w:rPr>
                <w:rFonts w:asciiTheme="minorHAnsi" w:hAnsiTheme="minorHAnsi" w:cs="Segoe UI"/>
                <w:b/>
                <w:bCs/>
                <w:color w:val="201F1E"/>
                <w:sz w:val="28"/>
                <w:szCs w:val="28"/>
                <w:lang w:val="en-US"/>
              </w:rPr>
            </w:pPr>
            <w:r w:rsidRPr="000537B9">
              <w:rPr>
                <w:rFonts w:asciiTheme="minorHAnsi" w:hAnsiTheme="minorHAnsi" w:cs="Segoe UI"/>
                <w:b/>
                <w:bCs/>
                <w:color w:val="201F1E"/>
                <w:sz w:val="22"/>
                <w:szCs w:val="22"/>
                <w:bdr w:val="none" w:sz="0" w:space="0" w:color="auto" w:frame="1"/>
                <w:lang w:val="en-US"/>
              </w:rPr>
              <w:t>2.</w:t>
            </w:r>
            <w:r w:rsidRPr="000537B9">
              <w:rPr>
                <w:rFonts w:asciiTheme="minorHAnsi" w:hAnsiTheme="minorHAnsi"/>
                <w:b/>
                <w:bCs/>
                <w:color w:val="201F1E"/>
                <w:sz w:val="14"/>
                <w:szCs w:val="14"/>
                <w:bdr w:val="none" w:sz="0" w:space="0" w:color="auto" w:frame="1"/>
                <w:lang w:val="en-US"/>
              </w:rPr>
              <w:t>      </w:t>
            </w:r>
            <w:r w:rsidRPr="000537B9">
              <w:rPr>
                <w:rStyle w:val="apple-converted-space"/>
                <w:rFonts w:asciiTheme="minorHAnsi" w:hAnsiTheme="minorHAnsi"/>
                <w:b/>
                <w:bCs/>
                <w:color w:val="201F1E"/>
                <w:sz w:val="14"/>
                <w:szCs w:val="14"/>
                <w:bdr w:val="none" w:sz="0" w:space="0" w:color="auto" w:frame="1"/>
                <w:lang w:val="en-US"/>
              </w:rPr>
              <w:t> </w:t>
            </w:r>
            <w:r w:rsidRPr="000537B9">
              <w:rPr>
                <w:rFonts w:asciiTheme="minorHAnsi" w:hAnsiTheme="minorHAnsi" w:cs="Segoe UI"/>
                <w:color w:val="000000"/>
                <w:sz w:val="22"/>
                <w:szCs w:val="22"/>
                <w:bdr w:val="none" w:sz="0" w:space="0" w:color="auto" w:frame="1"/>
                <w:lang w:val="en-US"/>
              </w:rPr>
              <w:t>Training and dissemination of available ITU documentation</w:t>
            </w:r>
          </w:p>
        </w:tc>
        <w:tc>
          <w:tcPr>
            <w:tcW w:w="1700" w:type="dxa"/>
            <w:tcBorders>
              <w:top w:val="nil"/>
              <w:left w:val="nil"/>
              <w:bottom w:val="single" w:sz="8" w:space="0" w:color="000000"/>
              <w:right w:val="single" w:sz="8" w:space="0" w:color="000000"/>
            </w:tcBorders>
            <w:tcMar>
              <w:top w:w="0" w:type="dxa"/>
              <w:left w:w="108" w:type="dxa"/>
              <w:bottom w:w="0" w:type="dxa"/>
              <w:right w:w="108" w:type="dxa"/>
            </w:tcMar>
            <w:hideMark/>
          </w:tcPr>
          <w:p w14:paraId="047BA1FC" w14:textId="77777777" w:rsidR="008D1FCB" w:rsidRPr="000537B9" w:rsidRDefault="008D1FCB" w:rsidP="006B5A7A">
            <w:pPr>
              <w:pStyle w:val="NormalWeb"/>
              <w:spacing w:before="0" w:beforeAutospacing="0" w:after="0" w:afterAutospacing="0"/>
              <w:jc w:val="center"/>
              <w:rPr>
                <w:rFonts w:asciiTheme="minorHAnsi" w:hAnsiTheme="minorHAnsi" w:cs="Segoe UI"/>
                <w:color w:val="201F1E"/>
                <w:sz w:val="22"/>
                <w:szCs w:val="22"/>
              </w:rPr>
            </w:pPr>
            <w:r w:rsidRPr="000537B9">
              <w:rPr>
                <w:rFonts w:asciiTheme="minorHAnsi" w:hAnsiTheme="minorHAnsi" w:cs="Segoe UI"/>
                <w:color w:val="201F1E"/>
                <w:sz w:val="22"/>
                <w:szCs w:val="22"/>
              </w:rPr>
              <w:t>0</w:t>
            </w:r>
          </w:p>
        </w:tc>
      </w:tr>
      <w:tr w:rsidR="008D1FCB" w:rsidRPr="004A76A7" w14:paraId="48630181" w14:textId="77777777" w:rsidTr="006B5A7A">
        <w:trPr>
          <w:jc w:val="center"/>
        </w:trPr>
        <w:tc>
          <w:tcPr>
            <w:tcW w:w="765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24F0F1F" w14:textId="77777777" w:rsidR="008D1FCB" w:rsidRPr="000537B9" w:rsidRDefault="008D1FCB" w:rsidP="006B5A7A">
            <w:pPr>
              <w:pStyle w:val="NormalWeb"/>
              <w:spacing w:before="0" w:beforeAutospacing="0" w:after="0" w:afterAutospacing="0"/>
              <w:ind w:left="720" w:hanging="360"/>
              <w:rPr>
                <w:rFonts w:asciiTheme="minorHAnsi" w:hAnsiTheme="minorHAnsi" w:cs="Segoe UI"/>
                <w:b/>
                <w:bCs/>
                <w:color w:val="201F1E"/>
                <w:sz w:val="28"/>
                <w:szCs w:val="28"/>
                <w:lang w:val="en-US"/>
              </w:rPr>
            </w:pPr>
            <w:r w:rsidRPr="000537B9">
              <w:rPr>
                <w:rFonts w:asciiTheme="minorHAnsi" w:hAnsiTheme="minorHAnsi" w:cs="Segoe UI"/>
                <w:color w:val="201F1E"/>
                <w:sz w:val="22"/>
                <w:szCs w:val="22"/>
                <w:bdr w:val="none" w:sz="0" w:space="0" w:color="auto" w:frame="1"/>
                <w:lang w:val="en-US"/>
              </w:rPr>
              <w:t>3.</w:t>
            </w:r>
            <w:r w:rsidRPr="000537B9">
              <w:rPr>
                <w:rFonts w:asciiTheme="minorHAnsi" w:hAnsiTheme="minorHAnsi"/>
                <w:color w:val="201F1E"/>
                <w:sz w:val="14"/>
                <w:szCs w:val="14"/>
                <w:bdr w:val="none" w:sz="0" w:space="0" w:color="auto" w:frame="1"/>
                <w:lang w:val="en-US"/>
              </w:rPr>
              <w:t>      </w:t>
            </w:r>
            <w:r w:rsidRPr="000537B9">
              <w:rPr>
                <w:rStyle w:val="apple-converted-space"/>
                <w:rFonts w:asciiTheme="minorHAnsi" w:hAnsiTheme="minorHAnsi"/>
                <w:color w:val="201F1E"/>
                <w:sz w:val="14"/>
                <w:szCs w:val="14"/>
                <w:bdr w:val="none" w:sz="0" w:space="0" w:color="auto" w:frame="1"/>
                <w:lang w:val="en-US"/>
              </w:rPr>
              <w:t> </w:t>
            </w:r>
            <w:r w:rsidRPr="000537B9">
              <w:rPr>
                <w:rFonts w:asciiTheme="minorHAnsi" w:hAnsiTheme="minorHAnsi" w:cs="Segoe UI"/>
                <w:color w:val="000000"/>
                <w:sz w:val="22"/>
                <w:szCs w:val="22"/>
                <w:bdr w:val="none" w:sz="0" w:space="0" w:color="auto" w:frame="1"/>
                <w:lang w:val="en-US"/>
              </w:rPr>
              <w:t>Assistance in developing methodologies for establishing national tables of frequency allocations and spectrum redeployment</w:t>
            </w:r>
          </w:p>
        </w:tc>
        <w:tc>
          <w:tcPr>
            <w:tcW w:w="1700" w:type="dxa"/>
            <w:tcBorders>
              <w:top w:val="nil"/>
              <w:left w:val="nil"/>
              <w:bottom w:val="single" w:sz="8" w:space="0" w:color="000000"/>
              <w:right w:val="single" w:sz="8" w:space="0" w:color="000000"/>
            </w:tcBorders>
            <w:tcMar>
              <w:top w:w="0" w:type="dxa"/>
              <w:left w:w="108" w:type="dxa"/>
              <w:bottom w:w="0" w:type="dxa"/>
              <w:right w:w="108" w:type="dxa"/>
            </w:tcMar>
            <w:hideMark/>
          </w:tcPr>
          <w:p w14:paraId="0E03F1E1" w14:textId="77777777" w:rsidR="008D1FCB" w:rsidRPr="000537B9" w:rsidRDefault="008D1FCB" w:rsidP="006B5A7A">
            <w:pPr>
              <w:pStyle w:val="NormalWeb"/>
              <w:spacing w:before="0" w:beforeAutospacing="0" w:after="0" w:afterAutospacing="0"/>
              <w:jc w:val="center"/>
              <w:rPr>
                <w:rFonts w:asciiTheme="minorHAnsi" w:hAnsiTheme="minorHAnsi" w:cs="Segoe UI"/>
                <w:color w:val="201F1E"/>
                <w:sz w:val="22"/>
                <w:szCs w:val="22"/>
              </w:rPr>
            </w:pPr>
            <w:r w:rsidRPr="000537B9">
              <w:rPr>
                <w:rFonts w:asciiTheme="minorHAnsi" w:hAnsiTheme="minorHAnsi" w:cs="Segoe UI"/>
                <w:color w:val="201F1E"/>
                <w:sz w:val="22"/>
                <w:szCs w:val="22"/>
              </w:rPr>
              <w:t>2</w:t>
            </w:r>
          </w:p>
        </w:tc>
      </w:tr>
      <w:tr w:rsidR="008D1FCB" w:rsidRPr="004A76A7" w14:paraId="5452E5D1" w14:textId="77777777" w:rsidTr="006B5A7A">
        <w:trPr>
          <w:jc w:val="center"/>
        </w:trPr>
        <w:tc>
          <w:tcPr>
            <w:tcW w:w="765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93D979E" w14:textId="77777777" w:rsidR="008D1FCB" w:rsidRPr="000537B9" w:rsidRDefault="008D1FCB" w:rsidP="006B5A7A">
            <w:pPr>
              <w:pStyle w:val="NormalWeb"/>
              <w:spacing w:before="0" w:beforeAutospacing="0" w:after="0" w:afterAutospacing="0"/>
              <w:ind w:left="720" w:hanging="360"/>
              <w:rPr>
                <w:rFonts w:asciiTheme="minorHAnsi" w:hAnsiTheme="minorHAnsi" w:cs="Segoe UI"/>
                <w:b/>
                <w:bCs/>
                <w:color w:val="201F1E"/>
                <w:sz w:val="28"/>
                <w:szCs w:val="28"/>
                <w:lang w:val="en-US"/>
              </w:rPr>
            </w:pPr>
            <w:r w:rsidRPr="000537B9">
              <w:rPr>
                <w:rFonts w:asciiTheme="minorHAnsi" w:hAnsiTheme="minorHAnsi" w:cs="Segoe UI"/>
                <w:color w:val="201F1E"/>
                <w:sz w:val="22"/>
                <w:szCs w:val="22"/>
                <w:bdr w:val="none" w:sz="0" w:space="0" w:color="auto" w:frame="1"/>
                <w:lang w:val="en-US"/>
              </w:rPr>
              <w:t>4.</w:t>
            </w:r>
            <w:r w:rsidRPr="000537B9">
              <w:rPr>
                <w:rFonts w:asciiTheme="minorHAnsi" w:hAnsiTheme="minorHAnsi"/>
                <w:color w:val="201F1E"/>
                <w:sz w:val="14"/>
                <w:szCs w:val="14"/>
                <w:bdr w:val="none" w:sz="0" w:space="0" w:color="auto" w:frame="1"/>
                <w:lang w:val="en-US"/>
              </w:rPr>
              <w:t>      </w:t>
            </w:r>
            <w:r w:rsidRPr="000537B9">
              <w:rPr>
                <w:rStyle w:val="apple-converted-space"/>
                <w:rFonts w:asciiTheme="minorHAnsi" w:hAnsiTheme="minorHAnsi"/>
                <w:color w:val="201F1E"/>
                <w:sz w:val="14"/>
                <w:szCs w:val="14"/>
                <w:bdr w:val="none" w:sz="0" w:space="0" w:color="auto" w:frame="1"/>
                <w:lang w:val="en-US"/>
              </w:rPr>
              <w:t> </w:t>
            </w:r>
            <w:r w:rsidRPr="000537B9">
              <w:rPr>
                <w:rFonts w:asciiTheme="minorHAnsi" w:hAnsiTheme="minorHAnsi" w:cs="Segoe UI"/>
                <w:color w:val="000000"/>
                <w:sz w:val="22"/>
                <w:szCs w:val="22"/>
                <w:bdr w:val="none" w:sz="0" w:space="0" w:color="auto" w:frame="1"/>
                <w:lang w:val="en-US"/>
              </w:rPr>
              <w:t>Assistance in setting up computerized frequency management and monitoring systems</w:t>
            </w:r>
          </w:p>
        </w:tc>
        <w:tc>
          <w:tcPr>
            <w:tcW w:w="1700" w:type="dxa"/>
            <w:tcBorders>
              <w:top w:val="nil"/>
              <w:left w:val="nil"/>
              <w:bottom w:val="single" w:sz="8" w:space="0" w:color="000000"/>
              <w:right w:val="single" w:sz="8" w:space="0" w:color="000000"/>
            </w:tcBorders>
            <w:tcMar>
              <w:top w:w="0" w:type="dxa"/>
              <w:left w:w="108" w:type="dxa"/>
              <w:bottom w:w="0" w:type="dxa"/>
              <w:right w:w="108" w:type="dxa"/>
            </w:tcMar>
            <w:hideMark/>
          </w:tcPr>
          <w:p w14:paraId="6AEE557F" w14:textId="77777777" w:rsidR="008D1FCB" w:rsidRPr="000537B9" w:rsidRDefault="008D1FCB" w:rsidP="006B5A7A">
            <w:pPr>
              <w:pStyle w:val="NormalWeb"/>
              <w:spacing w:before="0" w:beforeAutospacing="0" w:after="0" w:afterAutospacing="0"/>
              <w:jc w:val="center"/>
              <w:rPr>
                <w:rFonts w:asciiTheme="minorHAnsi" w:hAnsiTheme="minorHAnsi" w:cs="Segoe UI"/>
                <w:color w:val="201F1E"/>
                <w:sz w:val="22"/>
                <w:szCs w:val="22"/>
              </w:rPr>
            </w:pPr>
            <w:r w:rsidRPr="000537B9">
              <w:rPr>
                <w:rFonts w:asciiTheme="minorHAnsi" w:hAnsiTheme="minorHAnsi" w:cs="Segoe UI"/>
                <w:color w:val="201F1E"/>
                <w:sz w:val="22"/>
                <w:szCs w:val="22"/>
              </w:rPr>
              <w:t>0</w:t>
            </w:r>
          </w:p>
        </w:tc>
      </w:tr>
      <w:tr w:rsidR="008D1FCB" w:rsidRPr="004A76A7" w14:paraId="0DCA08C6" w14:textId="77777777" w:rsidTr="006B5A7A">
        <w:trPr>
          <w:jc w:val="center"/>
        </w:trPr>
        <w:tc>
          <w:tcPr>
            <w:tcW w:w="765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B47665C" w14:textId="77777777" w:rsidR="008D1FCB" w:rsidRPr="000537B9" w:rsidRDefault="008D1FCB" w:rsidP="006B5A7A">
            <w:pPr>
              <w:pStyle w:val="NormalWeb"/>
              <w:spacing w:before="0" w:beforeAutospacing="0" w:after="0" w:afterAutospacing="0"/>
              <w:ind w:left="720" w:hanging="360"/>
              <w:rPr>
                <w:rFonts w:asciiTheme="minorHAnsi" w:hAnsiTheme="minorHAnsi" w:cs="Segoe UI"/>
                <w:b/>
                <w:bCs/>
                <w:color w:val="201F1E"/>
                <w:sz w:val="28"/>
                <w:szCs w:val="28"/>
                <w:lang w:val="en-US"/>
              </w:rPr>
            </w:pPr>
            <w:r w:rsidRPr="000537B9">
              <w:rPr>
                <w:rFonts w:asciiTheme="minorHAnsi" w:hAnsiTheme="minorHAnsi" w:cs="Segoe UI"/>
                <w:color w:val="201F1E"/>
                <w:sz w:val="22"/>
                <w:szCs w:val="22"/>
                <w:bdr w:val="none" w:sz="0" w:space="0" w:color="auto" w:frame="1"/>
                <w:lang w:val="en-US"/>
              </w:rPr>
              <w:t>5.</w:t>
            </w:r>
            <w:r w:rsidRPr="000537B9">
              <w:rPr>
                <w:rFonts w:asciiTheme="minorHAnsi" w:hAnsiTheme="minorHAnsi"/>
                <w:color w:val="201F1E"/>
                <w:sz w:val="14"/>
                <w:szCs w:val="14"/>
                <w:bdr w:val="none" w:sz="0" w:space="0" w:color="auto" w:frame="1"/>
                <w:lang w:val="en-US"/>
              </w:rPr>
              <w:t>      </w:t>
            </w:r>
            <w:r w:rsidRPr="000537B9">
              <w:rPr>
                <w:rStyle w:val="apple-converted-space"/>
                <w:rFonts w:asciiTheme="minorHAnsi" w:hAnsiTheme="minorHAnsi"/>
                <w:color w:val="201F1E"/>
                <w:sz w:val="14"/>
                <w:szCs w:val="14"/>
                <w:bdr w:val="none" w:sz="0" w:space="0" w:color="auto" w:frame="1"/>
                <w:lang w:val="en-US"/>
              </w:rPr>
              <w:t> </w:t>
            </w:r>
            <w:r w:rsidRPr="000537B9">
              <w:rPr>
                <w:rFonts w:asciiTheme="minorHAnsi" w:hAnsiTheme="minorHAnsi" w:cs="Segoe UI"/>
                <w:color w:val="000000"/>
                <w:sz w:val="22"/>
                <w:szCs w:val="22"/>
                <w:bdr w:val="none" w:sz="0" w:space="0" w:color="auto" w:frame="1"/>
                <w:lang w:val="en-US"/>
              </w:rPr>
              <w:t>Economic and financial aspects of spectrum management</w:t>
            </w:r>
          </w:p>
        </w:tc>
        <w:tc>
          <w:tcPr>
            <w:tcW w:w="1700" w:type="dxa"/>
            <w:tcBorders>
              <w:top w:val="nil"/>
              <w:left w:val="nil"/>
              <w:bottom w:val="single" w:sz="8" w:space="0" w:color="000000"/>
              <w:right w:val="single" w:sz="8" w:space="0" w:color="000000"/>
            </w:tcBorders>
            <w:tcMar>
              <w:top w:w="0" w:type="dxa"/>
              <w:left w:w="108" w:type="dxa"/>
              <w:bottom w:w="0" w:type="dxa"/>
              <w:right w:w="108" w:type="dxa"/>
            </w:tcMar>
            <w:hideMark/>
          </w:tcPr>
          <w:p w14:paraId="4D2E8C52" w14:textId="77777777" w:rsidR="008D1FCB" w:rsidRPr="000537B9" w:rsidRDefault="008D1FCB" w:rsidP="006B5A7A">
            <w:pPr>
              <w:pStyle w:val="NormalWeb"/>
              <w:spacing w:before="0" w:beforeAutospacing="0" w:after="0" w:afterAutospacing="0"/>
              <w:jc w:val="center"/>
              <w:rPr>
                <w:rFonts w:asciiTheme="minorHAnsi" w:hAnsiTheme="minorHAnsi" w:cs="Segoe UI"/>
                <w:color w:val="201F1E"/>
                <w:sz w:val="22"/>
                <w:szCs w:val="22"/>
              </w:rPr>
            </w:pPr>
            <w:r w:rsidRPr="000537B9">
              <w:rPr>
                <w:rFonts w:asciiTheme="minorHAnsi" w:hAnsiTheme="minorHAnsi" w:cs="Segoe UI"/>
                <w:color w:val="201F1E"/>
                <w:sz w:val="22"/>
                <w:szCs w:val="22"/>
              </w:rPr>
              <w:t>5</w:t>
            </w:r>
          </w:p>
        </w:tc>
      </w:tr>
      <w:tr w:rsidR="008D1FCB" w:rsidRPr="004A76A7" w14:paraId="3AE63A7C" w14:textId="77777777" w:rsidTr="006B5A7A">
        <w:trPr>
          <w:jc w:val="center"/>
        </w:trPr>
        <w:tc>
          <w:tcPr>
            <w:tcW w:w="765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ABF4563" w14:textId="77777777" w:rsidR="008D1FCB" w:rsidRPr="000537B9" w:rsidRDefault="008D1FCB" w:rsidP="006B5A7A">
            <w:pPr>
              <w:pStyle w:val="NormalWeb"/>
              <w:spacing w:before="0" w:beforeAutospacing="0" w:after="0" w:afterAutospacing="0"/>
              <w:ind w:left="720" w:hanging="360"/>
              <w:rPr>
                <w:rFonts w:asciiTheme="minorHAnsi" w:hAnsiTheme="minorHAnsi" w:cs="Segoe UI"/>
                <w:b/>
                <w:bCs/>
                <w:color w:val="201F1E"/>
                <w:sz w:val="28"/>
                <w:szCs w:val="28"/>
                <w:lang w:val="en-US"/>
              </w:rPr>
            </w:pPr>
            <w:r w:rsidRPr="000537B9">
              <w:rPr>
                <w:rFonts w:asciiTheme="minorHAnsi" w:hAnsiTheme="minorHAnsi" w:cs="Segoe UI"/>
                <w:color w:val="201F1E"/>
                <w:sz w:val="22"/>
                <w:szCs w:val="22"/>
                <w:bdr w:val="none" w:sz="0" w:space="0" w:color="auto" w:frame="1"/>
                <w:lang w:val="en-US"/>
              </w:rPr>
              <w:t>6.</w:t>
            </w:r>
            <w:r w:rsidRPr="000537B9">
              <w:rPr>
                <w:rFonts w:asciiTheme="minorHAnsi" w:hAnsiTheme="minorHAnsi"/>
                <w:color w:val="201F1E"/>
                <w:sz w:val="14"/>
                <w:szCs w:val="14"/>
                <w:bdr w:val="none" w:sz="0" w:space="0" w:color="auto" w:frame="1"/>
                <w:lang w:val="en-US"/>
              </w:rPr>
              <w:t>      </w:t>
            </w:r>
            <w:r w:rsidRPr="000537B9">
              <w:rPr>
                <w:rStyle w:val="apple-converted-space"/>
                <w:rFonts w:asciiTheme="minorHAnsi" w:hAnsiTheme="minorHAnsi"/>
                <w:color w:val="201F1E"/>
                <w:sz w:val="14"/>
                <w:szCs w:val="14"/>
                <w:bdr w:val="none" w:sz="0" w:space="0" w:color="auto" w:frame="1"/>
                <w:lang w:val="en-US"/>
              </w:rPr>
              <w:t> </w:t>
            </w:r>
            <w:r w:rsidRPr="000537B9">
              <w:rPr>
                <w:rFonts w:asciiTheme="minorHAnsi" w:hAnsiTheme="minorHAnsi" w:cs="Segoe UI"/>
                <w:color w:val="000000"/>
                <w:sz w:val="22"/>
                <w:szCs w:val="22"/>
                <w:bdr w:val="none" w:sz="0" w:space="0" w:color="auto" w:frame="1"/>
                <w:lang w:val="en-US"/>
              </w:rPr>
              <w:t>Assistance with preparations for world radiocommunication conferences (WRC) and with follow-up and implementation of WRC decisions</w:t>
            </w:r>
          </w:p>
        </w:tc>
        <w:tc>
          <w:tcPr>
            <w:tcW w:w="1700" w:type="dxa"/>
            <w:tcBorders>
              <w:top w:val="nil"/>
              <w:left w:val="nil"/>
              <w:bottom w:val="single" w:sz="8" w:space="0" w:color="000000"/>
              <w:right w:val="single" w:sz="8" w:space="0" w:color="000000"/>
            </w:tcBorders>
            <w:tcMar>
              <w:top w:w="0" w:type="dxa"/>
              <w:left w:w="108" w:type="dxa"/>
              <w:bottom w:w="0" w:type="dxa"/>
              <w:right w:w="108" w:type="dxa"/>
            </w:tcMar>
            <w:hideMark/>
          </w:tcPr>
          <w:p w14:paraId="36D595F2" w14:textId="77777777" w:rsidR="008D1FCB" w:rsidRPr="000537B9" w:rsidRDefault="008D1FCB" w:rsidP="006B5A7A">
            <w:pPr>
              <w:pStyle w:val="NormalWeb"/>
              <w:spacing w:before="0" w:beforeAutospacing="0" w:after="0" w:afterAutospacing="0"/>
              <w:jc w:val="center"/>
              <w:rPr>
                <w:rFonts w:asciiTheme="minorHAnsi" w:hAnsiTheme="minorHAnsi" w:cs="Segoe UI"/>
                <w:color w:val="201F1E"/>
                <w:sz w:val="22"/>
                <w:szCs w:val="22"/>
              </w:rPr>
            </w:pPr>
            <w:r w:rsidRPr="000537B9">
              <w:rPr>
                <w:rFonts w:asciiTheme="minorHAnsi" w:hAnsiTheme="minorHAnsi" w:cs="Segoe UI"/>
                <w:color w:val="201F1E"/>
                <w:sz w:val="22"/>
                <w:szCs w:val="22"/>
              </w:rPr>
              <w:t>1</w:t>
            </w:r>
          </w:p>
        </w:tc>
      </w:tr>
      <w:tr w:rsidR="008D1FCB" w:rsidRPr="004A76A7" w14:paraId="66C861CF" w14:textId="77777777" w:rsidTr="006B5A7A">
        <w:trPr>
          <w:jc w:val="center"/>
        </w:trPr>
        <w:tc>
          <w:tcPr>
            <w:tcW w:w="765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D5E6B28" w14:textId="77777777" w:rsidR="008D1FCB" w:rsidRPr="000537B9" w:rsidRDefault="008D1FCB" w:rsidP="006B5A7A">
            <w:pPr>
              <w:pStyle w:val="NormalWeb"/>
              <w:spacing w:before="0" w:beforeAutospacing="0" w:after="0" w:afterAutospacing="0"/>
              <w:ind w:left="720" w:hanging="360"/>
              <w:rPr>
                <w:rFonts w:asciiTheme="minorHAnsi" w:hAnsiTheme="minorHAnsi" w:cs="Segoe UI"/>
                <w:b/>
                <w:bCs/>
                <w:color w:val="201F1E"/>
                <w:sz w:val="28"/>
                <w:szCs w:val="28"/>
                <w:lang w:val="en-US"/>
              </w:rPr>
            </w:pPr>
            <w:r w:rsidRPr="000537B9">
              <w:rPr>
                <w:rFonts w:asciiTheme="minorHAnsi" w:hAnsiTheme="minorHAnsi" w:cs="Segoe UI"/>
                <w:color w:val="201F1E"/>
                <w:sz w:val="22"/>
                <w:szCs w:val="22"/>
                <w:bdr w:val="none" w:sz="0" w:space="0" w:color="auto" w:frame="1"/>
                <w:lang w:val="en-US"/>
              </w:rPr>
              <w:t>7.</w:t>
            </w:r>
            <w:r w:rsidRPr="000537B9">
              <w:rPr>
                <w:rFonts w:asciiTheme="minorHAnsi" w:hAnsiTheme="minorHAnsi"/>
                <w:color w:val="201F1E"/>
                <w:sz w:val="14"/>
                <w:szCs w:val="14"/>
                <w:bdr w:val="none" w:sz="0" w:space="0" w:color="auto" w:frame="1"/>
                <w:lang w:val="en-US"/>
              </w:rPr>
              <w:t>      </w:t>
            </w:r>
            <w:r w:rsidRPr="000537B9">
              <w:rPr>
                <w:rStyle w:val="apple-converted-space"/>
                <w:rFonts w:asciiTheme="minorHAnsi" w:hAnsiTheme="minorHAnsi"/>
                <w:color w:val="201F1E"/>
                <w:sz w:val="14"/>
                <w:szCs w:val="14"/>
                <w:bdr w:val="none" w:sz="0" w:space="0" w:color="auto" w:frame="1"/>
                <w:lang w:val="en-US"/>
              </w:rPr>
              <w:t> </w:t>
            </w:r>
            <w:r w:rsidRPr="000537B9">
              <w:rPr>
                <w:rFonts w:asciiTheme="minorHAnsi" w:hAnsiTheme="minorHAnsi" w:cs="Segoe UI"/>
                <w:color w:val="000000"/>
                <w:sz w:val="22"/>
                <w:szCs w:val="22"/>
                <w:bdr w:val="none" w:sz="0" w:space="0" w:color="auto" w:frame="1"/>
                <w:lang w:val="en-US"/>
              </w:rPr>
              <w:t>Assistance with participation in the work of the relevant ITU-R study groups and their working parties</w:t>
            </w:r>
          </w:p>
        </w:tc>
        <w:tc>
          <w:tcPr>
            <w:tcW w:w="1700" w:type="dxa"/>
            <w:tcBorders>
              <w:top w:val="nil"/>
              <w:left w:val="nil"/>
              <w:bottom w:val="single" w:sz="8" w:space="0" w:color="000000"/>
              <w:right w:val="single" w:sz="8" w:space="0" w:color="000000"/>
            </w:tcBorders>
            <w:tcMar>
              <w:top w:w="0" w:type="dxa"/>
              <w:left w:w="108" w:type="dxa"/>
              <w:bottom w:w="0" w:type="dxa"/>
              <w:right w:w="108" w:type="dxa"/>
            </w:tcMar>
            <w:hideMark/>
          </w:tcPr>
          <w:p w14:paraId="1A41BBA5" w14:textId="77777777" w:rsidR="008D1FCB" w:rsidRPr="000537B9" w:rsidRDefault="008D1FCB" w:rsidP="006B5A7A">
            <w:pPr>
              <w:pStyle w:val="NormalWeb"/>
              <w:spacing w:before="0" w:beforeAutospacing="0" w:after="0" w:afterAutospacing="0"/>
              <w:jc w:val="center"/>
              <w:rPr>
                <w:rFonts w:asciiTheme="minorHAnsi" w:hAnsiTheme="minorHAnsi" w:cs="Segoe UI"/>
                <w:color w:val="201F1E"/>
                <w:sz w:val="22"/>
                <w:szCs w:val="22"/>
              </w:rPr>
            </w:pPr>
            <w:r w:rsidRPr="000537B9">
              <w:rPr>
                <w:rFonts w:asciiTheme="minorHAnsi" w:hAnsiTheme="minorHAnsi" w:cs="Segoe UI"/>
                <w:color w:val="201F1E"/>
                <w:sz w:val="22"/>
                <w:szCs w:val="22"/>
              </w:rPr>
              <w:t>0</w:t>
            </w:r>
          </w:p>
        </w:tc>
      </w:tr>
      <w:tr w:rsidR="008D1FCB" w:rsidRPr="004A76A7" w14:paraId="7DF23049" w14:textId="77777777" w:rsidTr="006B5A7A">
        <w:trPr>
          <w:jc w:val="center"/>
        </w:trPr>
        <w:tc>
          <w:tcPr>
            <w:tcW w:w="765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05D3D3C" w14:textId="77777777" w:rsidR="008D1FCB" w:rsidRPr="000537B9" w:rsidRDefault="008D1FCB" w:rsidP="006B5A7A">
            <w:pPr>
              <w:pStyle w:val="NormalWeb"/>
              <w:spacing w:before="0" w:beforeAutospacing="0" w:after="0" w:afterAutospacing="0"/>
              <w:ind w:left="720" w:hanging="360"/>
              <w:rPr>
                <w:rFonts w:asciiTheme="minorHAnsi" w:hAnsiTheme="minorHAnsi" w:cs="Segoe UI"/>
                <w:b/>
                <w:bCs/>
                <w:color w:val="201F1E"/>
                <w:sz w:val="28"/>
                <w:szCs w:val="28"/>
                <w:lang w:val="en-US"/>
              </w:rPr>
            </w:pPr>
            <w:r w:rsidRPr="000537B9">
              <w:rPr>
                <w:rFonts w:asciiTheme="minorHAnsi" w:hAnsiTheme="minorHAnsi" w:cs="Segoe UI"/>
                <w:color w:val="201F1E"/>
                <w:sz w:val="22"/>
                <w:szCs w:val="22"/>
                <w:bdr w:val="none" w:sz="0" w:space="0" w:color="auto" w:frame="1"/>
                <w:lang w:val="en-US"/>
              </w:rPr>
              <w:t>8.</w:t>
            </w:r>
            <w:r w:rsidRPr="000537B9">
              <w:rPr>
                <w:rFonts w:asciiTheme="minorHAnsi" w:hAnsiTheme="minorHAnsi"/>
                <w:b/>
                <w:bCs/>
                <w:color w:val="201F1E"/>
                <w:sz w:val="14"/>
                <w:szCs w:val="14"/>
                <w:bdr w:val="none" w:sz="0" w:space="0" w:color="auto" w:frame="1"/>
                <w:lang w:val="en-US"/>
              </w:rPr>
              <w:t>      </w:t>
            </w:r>
            <w:r w:rsidRPr="000537B9">
              <w:rPr>
                <w:rStyle w:val="apple-converted-space"/>
                <w:rFonts w:asciiTheme="minorHAnsi" w:hAnsiTheme="minorHAnsi"/>
                <w:b/>
                <w:bCs/>
                <w:color w:val="201F1E"/>
                <w:sz w:val="14"/>
                <w:szCs w:val="14"/>
                <w:bdr w:val="none" w:sz="0" w:space="0" w:color="auto" w:frame="1"/>
                <w:lang w:val="en-US"/>
              </w:rPr>
              <w:t> </w:t>
            </w:r>
            <w:r w:rsidRPr="000537B9">
              <w:rPr>
                <w:rFonts w:asciiTheme="minorHAnsi" w:hAnsiTheme="minorHAnsi" w:cs="Segoe UI"/>
                <w:color w:val="000000"/>
                <w:sz w:val="22"/>
                <w:szCs w:val="22"/>
                <w:bdr w:val="none" w:sz="0" w:space="0" w:color="auto" w:frame="1"/>
                <w:lang w:val="en-US"/>
              </w:rPr>
              <w:t>Transition to digital terrestrial television broadcasting</w:t>
            </w:r>
          </w:p>
        </w:tc>
        <w:tc>
          <w:tcPr>
            <w:tcW w:w="1700" w:type="dxa"/>
            <w:tcBorders>
              <w:top w:val="nil"/>
              <w:left w:val="nil"/>
              <w:bottom w:val="single" w:sz="8" w:space="0" w:color="000000"/>
              <w:right w:val="single" w:sz="8" w:space="0" w:color="000000"/>
            </w:tcBorders>
            <w:tcMar>
              <w:top w:w="0" w:type="dxa"/>
              <w:left w:w="108" w:type="dxa"/>
              <w:bottom w:w="0" w:type="dxa"/>
              <w:right w:w="108" w:type="dxa"/>
            </w:tcMar>
            <w:hideMark/>
          </w:tcPr>
          <w:p w14:paraId="0402E404" w14:textId="77777777" w:rsidR="008D1FCB" w:rsidRPr="000537B9" w:rsidRDefault="008D1FCB" w:rsidP="006B5A7A">
            <w:pPr>
              <w:pStyle w:val="NormalWeb"/>
              <w:spacing w:before="0" w:beforeAutospacing="0" w:after="0" w:afterAutospacing="0"/>
              <w:jc w:val="center"/>
              <w:rPr>
                <w:rFonts w:asciiTheme="minorHAnsi" w:hAnsiTheme="minorHAnsi" w:cs="Segoe UI"/>
                <w:color w:val="201F1E"/>
                <w:sz w:val="22"/>
                <w:szCs w:val="22"/>
                <w:lang w:val="en-US"/>
              </w:rPr>
            </w:pPr>
          </w:p>
        </w:tc>
      </w:tr>
      <w:tr w:rsidR="008D1FCB" w:rsidRPr="004A76A7" w14:paraId="65EAE9AF" w14:textId="77777777" w:rsidTr="006B5A7A">
        <w:trPr>
          <w:jc w:val="center"/>
        </w:trPr>
        <w:tc>
          <w:tcPr>
            <w:tcW w:w="765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F33619F" w14:textId="77777777" w:rsidR="008D1FCB" w:rsidRPr="000537B9" w:rsidRDefault="008D1FCB" w:rsidP="006B5A7A">
            <w:pPr>
              <w:pStyle w:val="NormalWeb"/>
              <w:spacing w:before="0" w:beforeAutospacing="0" w:after="0" w:afterAutospacing="0"/>
              <w:ind w:left="720" w:hanging="360"/>
              <w:rPr>
                <w:rFonts w:asciiTheme="minorHAnsi" w:hAnsiTheme="minorHAnsi" w:cs="Segoe UI"/>
                <w:b/>
                <w:bCs/>
                <w:color w:val="201F1E"/>
                <w:sz w:val="28"/>
                <w:szCs w:val="28"/>
                <w:lang w:val="en-US"/>
              </w:rPr>
            </w:pPr>
            <w:r w:rsidRPr="000537B9">
              <w:rPr>
                <w:rFonts w:asciiTheme="minorHAnsi" w:hAnsiTheme="minorHAnsi" w:cs="Segoe UI"/>
                <w:color w:val="201F1E"/>
                <w:sz w:val="22"/>
                <w:szCs w:val="22"/>
                <w:bdr w:val="none" w:sz="0" w:space="0" w:color="auto" w:frame="1"/>
                <w:lang w:val="en-US"/>
              </w:rPr>
              <w:t>9.</w:t>
            </w:r>
            <w:r w:rsidRPr="000537B9">
              <w:rPr>
                <w:rFonts w:asciiTheme="minorHAnsi" w:hAnsiTheme="minorHAnsi"/>
                <w:color w:val="201F1E"/>
                <w:sz w:val="14"/>
                <w:szCs w:val="14"/>
                <w:bdr w:val="none" w:sz="0" w:space="0" w:color="auto" w:frame="1"/>
                <w:lang w:val="en-US"/>
              </w:rPr>
              <w:t>      </w:t>
            </w:r>
            <w:r w:rsidRPr="000537B9">
              <w:rPr>
                <w:rStyle w:val="apple-converted-space"/>
                <w:rFonts w:asciiTheme="minorHAnsi" w:hAnsiTheme="minorHAnsi"/>
                <w:color w:val="201F1E"/>
                <w:sz w:val="14"/>
                <w:szCs w:val="14"/>
                <w:bdr w:val="none" w:sz="0" w:space="0" w:color="auto" w:frame="1"/>
                <w:lang w:val="en-US"/>
              </w:rPr>
              <w:t> </w:t>
            </w:r>
            <w:r w:rsidRPr="000537B9">
              <w:rPr>
                <w:rFonts w:asciiTheme="minorHAnsi" w:hAnsiTheme="minorHAnsi" w:cs="Segoe UI"/>
                <w:color w:val="201F1E"/>
                <w:sz w:val="22"/>
                <w:szCs w:val="22"/>
                <w:bdr w:val="none" w:sz="0" w:space="0" w:color="auto" w:frame="1"/>
                <w:lang w:val="en-US"/>
              </w:rPr>
              <w:t> </w:t>
            </w:r>
            <w:r w:rsidRPr="000537B9">
              <w:rPr>
                <w:rFonts w:asciiTheme="minorHAnsi" w:hAnsiTheme="minorHAnsi" w:cs="Segoe UI"/>
                <w:color w:val="000000"/>
                <w:sz w:val="22"/>
                <w:szCs w:val="22"/>
                <w:bdr w:val="none" w:sz="0" w:space="0" w:color="auto" w:frame="1"/>
                <w:lang w:val="en-US"/>
              </w:rPr>
              <w:t>Assistance in identifying the most efficient ways to utilize the digital dividend</w:t>
            </w:r>
          </w:p>
        </w:tc>
        <w:tc>
          <w:tcPr>
            <w:tcW w:w="1700" w:type="dxa"/>
            <w:tcBorders>
              <w:top w:val="nil"/>
              <w:left w:val="nil"/>
              <w:bottom w:val="single" w:sz="8" w:space="0" w:color="000000"/>
              <w:right w:val="single" w:sz="8" w:space="0" w:color="000000"/>
            </w:tcBorders>
            <w:tcMar>
              <w:top w:w="0" w:type="dxa"/>
              <w:left w:w="108" w:type="dxa"/>
              <w:bottom w:w="0" w:type="dxa"/>
              <w:right w:w="108" w:type="dxa"/>
            </w:tcMar>
            <w:hideMark/>
          </w:tcPr>
          <w:p w14:paraId="0134E968" w14:textId="77777777" w:rsidR="008D1FCB" w:rsidRPr="000537B9" w:rsidRDefault="008D1FCB" w:rsidP="006B5A7A">
            <w:pPr>
              <w:pStyle w:val="NormalWeb"/>
              <w:spacing w:before="0" w:beforeAutospacing="0" w:after="0" w:afterAutospacing="0"/>
              <w:jc w:val="center"/>
              <w:rPr>
                <w:rFonts w:asciiTheme="minorHAnsi" w:hAnsiTheme="minorHAnsi" w:cs="Segoe UI"/>
                <w:color w:val="201F1E"/>
                <w:sz w:val="22"/>
                <w:szCs w:val="22"/>
              </w:rPr>
            </w:pPr>
            <w:r w:rsidRPr="000537B9">
              <w:rPr>
                <w:rFonts w:asciiTheme="minorHAnsi" w:hAnsiTheme="minorHAnsi" w:cs="Segoe UI"/>
                <w:color w:val="201F1E"/>
                <w:sz w:val="22"/>
                <w:szCs w:val="22"/>
              </w:rPr>
              <w:t>0</w:t>
            </w:r>
          </w:p>
        </w:tc>
      </w:tr>
      <w:tr w:rsidR="008D1FCB" w:rsidRPr="004A76A7" w14:paraId="0ED622BD" w14:textId="77777777" w:rsidTr="006B5A7A">
        <w:trPr>
          <w:jc w:val="center"/>
        </w:trPr>
        <w:tc>
          <w:tcPr>
            <w:tcW w:w="765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013D38B" w14:textId="77777777" w:rsidR="008D1FCB" w:rsidRPr="000537B9" w:rsidRDefault="008D1FCB" w:rsidP="006B5A7A">
            <w:pPr>
              <w:pStyle w:val="NormalWeb"/>
              <w:spacing w:before="0" w:beforeAutospacing="0" w:after="0" w:afterAutospacing="0"/>
              <w:ind w:left="720" w:hanging="360"/>
              <w:rPr>
                <w:rFonts w:asciiTheme="minorHAnsi" w:hAnsiTheme="minorHAnsi" w:cs="Segoe UI"/>
                <w:b/>
                <w:bCs/>
                <w:color w:val="201F1E"/>
                <w:sz w:val="28"/>
                <w:szCs w:val="28"/>
                <w:lang w:val="en-US"/>
              </w:rPr>
            </w:pPr>
            <w:r w:rsidRPr="000537B9">
              <w:rPr>
                <w:rFonts w:asciiTheme="minorHAnsi" w:hAnsiTheme="minorHAnsi" w:cs="Segoe UI"/>
                <w:color w:val="201F1E"/>
                <w:sz w:val="22"/>
                <w:szCs w:val="22"/>
                <w:bdr w:val="none" w:sz="0" w:space="0" w:color="auto" w:frame="1"/>
                <w:lang w:val="en-US"/>
              </w:rPr>
              <w:t>10.</w:t>
            </w:r>
            <w:r w:rsidRPr="000537B9">
              <w:rPr>
                <w:rFonts w:asciiTheme="minorHAnsi" w:hAnsiTheme="minorHAnsi"/>
                <w:color w:val="201F1E"/>
                <w:sz w:val="14"/>
                <w:szCs w:val="14"/>
                <w:bdr w:val="none" w:sz="0" w:space="0" w:color="auto" w:frame="1"/>
                <w:lang w:val="en-US"/>
              </w:rPr>
              <w:t>  </w:t>
            </w:r>
            <w:r w:rsidRPr="000537B9">
              <w:rPr>
                <w:rStyle w:val="apple-converted-space"/>
                <w:rFonts w:asciiTheme="minorHAnsi" w:hAnsiTheme="minorHAnsi"/>
                <w:color w:val="201F1E"/>
                <w:sz w:val="14"/>
                <w:szCs w:val="14"/>
                <w:bdr w:val="none" w:sz="0" w:space="0" w:color="auto" w:frame="1"/>
                <w:lang w:val="en-US"/>
              </w:rPr>
              <w:t> </w:t>
            </w:r>
            <w:r w:rsidRPr="000537B9">
              <w:rPr>
                <w:rFonts w:asciiTheme="minorHAnsi" w:hAnsiTheme="minorHAnsi" w:cs="Segoe UI"/>
                <w:color w:val="201F1E"/>
                <w:sz w:val="22"/>
                <w:szCs w:val="22"/>
                <w:bdr w:val="none" w:sz="0" w:space="0" w:color="auto" w:frame="1"/>
                <w:lang w:val="en-US"/>
              </w:rPr>
              <w:t> </w:t>
            </w:r>
            <w:r w:rsidRPr="000537B9">
              <w:rPr>
                <w:rFonts w:asciiTheme="minorHAnsi" w:hAnsiTheme="minorHAnsi" w:cs="Segoe UI"/>
                <w:color w:val="000000"/>
                <w:sz w:val="22"/>
                <w:szCs w:val="22"/>
                <w:bdr w:val="none" w:sz="0" w:space="0" w:color="auto" w:frame="1"/>
                <w:lang w:val="en-US"/>
              </w:rPr>
              <w:t>Emerging technologies and approaches in using spectrum</w:t>
            </w:r>
          </w:p>
        </w:tc>
        <w:tc>
          <w:tcPr>
            <w:tcW w:w="1700" w:type="dxa"/>
            <w:tcBorders>
              <w:top w:val="nil"/>
              <w:left w:val="nil"/>
              <w:bottom w:val="single" w:sz="8" w:space="0" w:color="000000"/>
              <w:right w:val="single" w:sz="8" w:space="0" w:color="000000"/>
            </w:tcBorders>
            <w:tcMar>
              <w:top w:w="0" w:type="dxa"/>
              <w:left w:w="108" w:type="dxa"/>
              <w:bottom w:w="0" w:type="dxa"/>
              <w:right w:w="108" w:type="dxa"/>
            </w:tcMar>
            <w:hideMark/>
          </w:tcPr>
          <w:p w14:paraId="13A728D5" w14:textId="77777777" w:rsidR="008D1FCB" w:rsidRPr="000537B9" w:rsidRDefault="008D1FCB" w:rsidP="006B5A7A">
            <w:pPr>
              <w:pStyle w:val="NormalWeb"/>
              <w:spacing w:before="0" w:beforeAutospacing="0" w:after="0" w:afterAutospacing="0"/>
              <w:jc w:val="center"/>
              <w:rPr>
                <w:rFonts w:asciiTheme="minorHAnsi" w:hAnsiTheme="minorHAnsi" w:cs="Segoe UI"/>
                <w:color w:val="201F1E"/>
                <w:sz w:val="22"/>
                <w:szCs w:val="22"/>
              </w:rPr>
            </w:pPr>
            <w:r w:rsidRPr="000537B9">
              <w:rPr>
                <w:rFonts w:asciiTheme="minorHAnsi" w:hAnsiTheme="minorHAnsi" w:cs="Segoe UI"/>
                <w:color w:val="201F1E"/>
                <w:sz w:val="22"/>
                <w:szCs w:val="22"/>
              </w:rPr>
              <w:t>18</w:t>
            </w:r>
          </w:p>
        </w:tc>
      </w:tr>
      <w:tr w:rsidR="008D1FCB" w:rsidRPr="004A76A7" w14:paraId="0573BD49" w14:textId="77777777" w:rsidTr="006B5A7A">
        <w:trPr>
          <w:jc w:val="center"/>
        </w:trPr>
        <w:tc>
          <w:tcPr>
            <w:tcW w:w="765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7FF6600" w14:textId="77777777" w:rsidR="008D1FCB" w:rsidRPr="000537B9" w:rsidRDefault="008D1FCB" w:rsidP="006B5A7A">
            <w:pPr>
              <w:pStyle w:val="NormalWeb"/>
              <w:spacing w:before="0" w:beforeAutospacing="0" w:after="0" w:afterAutospacing="0"/>
              <w:ind w:left="720" w:hanging="360"/>
              <w:rPr>
                <w:rFonts w:asciiTheme="minorHAnsi" w:hAnsiTheme="minorHAnsi" w:cs="Segoe UI"/>
                <w:b/>
                <w:bCs/>
                <w:color w:val="201F1E"/>
                <w:sz w:val="28"/>
                <w:szCs w:val="28"/>
                <w:lang w:val="en-US"/>
              </w:rPr>
            </w:pPr>
            <w:r w:rsidRPr="000537B9">
              <w:rPr>
                <w:rFonts w:asciiTheme="minorHAnsi" w:hAnsiTheme="minorHAnsi" w:cs="Segoe UI"/>
                <w:color w:val="201F1E"/>
                <w:sz w:val="22"/>
                <w:szCs w:val="22"/>
                <w:bdr w:val="none" w:sz="0" w:space="0" w:color="auto" w:frame="1"/>
                <w:lang w:val="en-US"/>
              </w:rPr>
              <w:t>11.</w:t>
            </w:r>
            <w:r w:rsidRPr="000537B9">
              <w:rPr>
                <w:rFonts w:asciiTheme="minorHAnsi" w:hAnsiTheme="minorHAnsi"/>
                <w:color w:val="201F1E"/>
                <w:sz w:val="14"/>
                <w:szCs w:val="14"/>
                <w:bdr w:val="none" w:sz="0" w:space="0" w:color="auto" w:frame="1"/>
                <w:lang w:val="en-US"/>
              </w:rPr>
              <w:t>  </w:t>
            </w:r>
            <w:r w:rsidRPr="000537B9">
              <w:rPr>
                <w:rStyle w:val="apple-converted-space"/>
                <w:rFonts w:asciiTheme="minorHAnsi" w:hAnsiTheme="minorHAnsi"/>
                <w:color w:val="201F1E"/>
                <w:sz w:val="14"/>
                <w:szCs w:val="14"/>
                <w:bdr w:val="none" w:sz="0" w:space="0" w:color="auto" w:frame="1"/>
                <w:lang w:val="en-US"/>
              </w:rPr>
              <w:t> </w:t>
            </w:r>
            <w:r w:rsidRPr="000537B9">
              <w:rPr>
                <w:rFonts w:asciiTheme="minorHAnsi" w:hAnsiTheme="minorHAnsi" w:cs="Segoe UI"/>
                <w:color w:val="201F1E"/>
                <w:sz w:val="22"/>
                <w:szCs w:val="22"/>
                <w:bdr w:val="none" w:sz="0" w:space="0" w:color="auto" w:frame="1"/>
                <w:lang w:val="en-US"/>
              </w:rPr>
              <w:t> </w:t>
            </w:r>
            <w:r w:rsidRPr="000537B9">
              <w:rPr>
                <w:rFonts w:asciiTheme="minorHAnsi" w:hAnsiTheme="minorHAnsi" w:cs="Segoe UI"/>
                <w:color w:val="000000"/>
                <w:sz w:val="22"/>
                <w:szCs w:val="22"/>
                <w:bdr w:val="none" w:sz="0" w:space="0" w:color="auto" w:frame="1"/>
                <w:lang w:val="en-US"/>
              </w:rPr>
              <w:t>Innovative ways of spectrum licensing</w:t>
            </w:r>
          </w:p>
        </w:tc>
        <w:tc>
          <w:tcPr>
            <w:tcW w:w="1700" w:type="dxa"/>
            <w:tcBorders>
              <w:top w:val="nil"/>
              <w:left w:val="nil"/>
              <w:bottom w:val="single" w:sz="8" w:space="0" w:color="000000"/>
              <w:right w:val="single" w:sz="8" w:space="0" w:color="000000"/>
            </w:tcBorders>
            <w:tcMar>
              <w:top w:w="0" w:type="dxa"/>
              <w:left w:w="108" w:type="dxa"/>
              <w:bottom w:w="0" w:type="dxa"/>
              <w:right w:w="108" w:type="dxa"/>
            </w:tcMar>
            <w:hideMark/>
          </w:tcPr>
          <w:p w14:paraId="2BF8DE45" w14:textId="77777777" w:rsidR="008D1FCB" w:rsidRPr="000537B9" w:rsidRDefault="008D1FCB" w:rsidP="006B5A7A">
            <w:pPr>
              <w:pStyle w:val="NormalWeb"/>
              <w:spacing w:before="0" w:beforeAutospacing="0" w:after="0" w:afterAutospacing="0"/>
              <w:jc w:val="center"/>
              <w:rPr>
                <w:rFonts w:asciiTheme="minorHAnsi" w:hAnsiTheme="minorHAnsi" w:cs="Segoe UI"/>
                <w:color w:val="201F1E"/>
                <w:sz w:val="22"/>
                <w:szCs w:val="22"/>
              </w:rPr>
            </w:pPr>
            <w:r w:rsidRPr="000537B9">
              <w:rPr>
                <w:rFonts w:asciiTheme="minorHAnsi" w:hAnsiTheme="minorHAnsi" w:cs="Segoe UI"/>
                <w:color w:val="201F1E"/>
                <w:sz w:val="22"/>
                <w:szCs w:val="22"/>
              </w:rPr>
              <w:t>0</w:t>
            </w:r>
          </w:p>
        </w:tc>
      </w:tr>
      <w:tr w:rsidR="008D1FCB" w:rsidRPr="004A76A7" w14:paraId="0A9A88CA" w14:textId="77777777" w:rsidTr="006B5A7A">
        <w:trPr>
          <w:jc w:val="center"/>
        </w:trPr>
        <w:tc>
          <w:tcPr>
            <w:tcW w:w="765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431402F" w14:textId="77777777" w:rsidR="008D1FCB" w:rsidRPr="000537B9" w:rsidRDefault="008D1FCB" w:rsidP="006B5A7A">
            <w:pPr>
              <w:pStyle w:val="NormalWeb"/>
              <w:spacing w:before="0" w:beforeAutospacing="0" w:after="0" w:afterAutospacing="0"/>
              <w:ind w:left="720" w:hanging="360"/>
              <w:rPr>
                <w:rFonts w:asciiTheme="minorHAnsi" w:hAnsiTheme="minorHAnsi" w:cs="Segoe UI"/>
                <w:b/>
                <w:bCs/>
                <w:color w:val="201F1E"/>
                <w:sz w:val="28"/>
                <w:szCs w:val="28"/>
                <w:lang w:val="en-US"/>
              </w:rPr>
            </w:pPr>
            <w:r w:rsidRPr="000537B9">
              <w:rPr>
                <w:rFonts w:asciiTheme="minorHAnsi" w:hAnsiTheme="minorHAnsi" w:cs="Segoe UI"/>
                <w:color w:val="201F1E"/>
                <w:sz w:val="22"/>
                <w:szCs w:val="22"/>
                <w:bdr w:val="none" w:sz="0" w:space="0" w:color="auto" w:frame="1"/>
                <w:lang w:val="en-US"/>
              </w:rPr>
              <w:t>12.</w:t>
            </w:r>
            <w:r w:rsidRPr="000537B9">
              <w:rPr>
                <w:rFonts w:asciiTheme="minorHAnsi" w:hAnsiTheme="minorHAnsi"/>
                <w:color w:val="201F1E"/>
                <w:sz w:val="14"/>
                <w:szCs w:val="14"/>
                <w:bdr w:val="none" w:sz="0" w:space="0" w:color="auto" w:frame="1"/>
                <w:lang w:val="en-US"/>
              </w:rPr>
              <w:t>  </w:t>
            </w:r>
            <w:r w:rsidRPr="000537B9">
              <w:rPr>
                <w:rStyle w:val="apple-converted-space"/>
                <w:rFonts w:asciiTheme="minorHAnsi" w:hAnsiTheme="minorHAnsi"/>
                <w:color w:val="201F1E"/>
                <w:sz w:val="14"/>
                <w:szCs w:val="14"/>
                <w:bdr w:val="none" w:sz="0" w:space="0" w:color="auto" w:frame="1"/>
                <w:lang w:val="en-US"/>
              </w:rPr>
              <w:t> </w:t>
            </w:r>
            <w:r w:rsidRPr="000537B9">
              <w:rPr>
                <w:rFonts w:asciiTheme="minorHAnsi" w:hAnsiTheme="minorHAnsi" w:cs="Segoe UI"/>
                <w:color w:val="201F1E"/>
                <w:sz w:val="22"/>
                <w:szCs w:val="22"/>
                <w:bdr w:val="none" w:sz="0" w:space="0" w:color="auto" w:frame="1"/>
                <w:lang w:val="en-US"/>
              </w:rPr>
              <w:t> </w:t>
            </w:r>
            <w:r w:rsidRPr="000537B9">
              <w:rPr>
                <w:rFonts w:asciiTheme="minorHAnsi" w:hAnsiTheme="minorHAnsi" w:cs="Segoe UI"/>
                <w:color w:val="000000"/>
                <w:sz w:val="22"/>
                <w:szCs w:val="22"/>
                <w:bdr w:val="none" w:sz="0" w:space="0" w:color="auto" w:frame="1"/>
                <w:lang w:val="en-US"/>
              </w:rPr>
              <w:t>Assistance with interference caused by devices in derogation of national spectrum allocations</w:t>
            </w:r>
          </w:p>
        </w:tc>
        <w:tc>
          <w:tcPr>
            <w:tcW w:w="1700" w:type="dxa"/>
            <w:tcBorders>
              <w:top w:val="nil"/>
              <w:left w:val="nil"/>
              <w:bottom w:val="single" w:sz="8" w:space="0" w:color="000000"/>
              <w:right w:val="single" w:sz="8" w:space="0" w:color="000000"/>
            </w:tcBorders>
            <w:tcMar>
              <w:top w:w="0" w:type="dxa"/>
              <w:left w:w="108" w:type="dxa"/>
              <w:bottom w:w="0" w:type="dxa"/>
              <w:right w:w="108" w:type="dxa"/>
            </w:tcMar>
            <w:hideMark/>
          </w:tcPr>
          <w:p w14:paraId="30781A6D" w14:textId="77777777" w:rsidR="008D1FCB" w:rsidRPr="000537B9" w:rsidRDefault="008D1FCB" w:rsidP="006B5A7A">
            <w:pPr>
              <w:pStyle w:val="NormalWeb"/>
              <w:spacing w:before="0" w:beforeAutospacing="0" w:after="0" w:afterAutospacing="0"/>
              <w:jc w:val="center"/>
              <w:rPr>
                <w:rFonts w:asciiTheme="minorHAnsi" w:hAnsiTheme="minorHAnsi" w:cs="Segoe UI"/>
                <w:color w:val="201F1E"/>
                <w:sz w:val="22"/>
                <w:szCs w:val="22"/>
              </w:rPr>
            </w:pPr>
            <w:r w:rsidRPr="000537B9">
              <w:rPr>
                <w:rFonts w:asciiTheme="minorHAnsi" w:hAnsiTheme="minorHAnsi" w:cs="Segoe UI"/>
                <w:color w:val="201F1E"/>
                <w:sz w:val="22"/>
                <w:szCs w:val="22"/>
              </w:rPr>
              <w:t>0</w:t>
            </w:r>
          </w:p>
        </w:tc>
      </w:tr>
      <w:tr w:rsidR="008D1FCB" w:rsidRPr="004A76A7" w14:paraId="6B8ED013" w14:textId="77777777" w:rsidTr="006B5A7A">
        <w:trPr>
          <w:jc w:val="center"/>
        </w:trPr>
        <w:tc>
          <w:tcPr>
            <w:tcW w:w="7650" w:type="dxa"/>
            <w:tcBorders>
              <w:top w:val="nil"/>
              <w:left w:val="single" w:sz="8" w:space="0" w:color="000000"/>
              <w:bottom w:val="single" w:sz="4" w:space="0" w:color="auto"/>
              <w:right w:val="single" w:sz="8" w:space="0" w:color="000000"/>
            </w:tcBorders>
            <w:tcMar>
              <w:top w:w="0" w:type="dxa"/>
              <w:left w:w="108" w:type="dxa"/>
              <w:bottom w:w="0" w:type="dxa"/>
              <w:right w:w="108" w:type="dxa"/>
            </w:tcMar>
            <w:hideMark/>
          </w:tcPr>
          <w:p w14:paraId="657E61E8" w14:textId="77777777" w:rsidR="008D1FCB" w:rsidRPr="000537B9" w:rsidRDefault="008D1FCB" w:rsidP="006B5A7A">
            <w:pPr>
              <w:pStyle w:val="NormalWeb"/>
              <w:spacing w:before="0" w:beforeAutospacing="0" w:after="0" w:afterAutospacing="0"/>
              <w:ind w:left="720" w:hanging="360"/>
              <w:rPr>
                <w:rFonts w:asciiTheme="minorHAnsi" w:hAnsiTheme="minorHAnsi" w:cs="Segoe UI"/>
                <w:b/>
                <w:bCs/>
                <w:color w:val="201F1E"/>
                <w:sz w:val="28"/>
                <w:szCs w:val="28"/>
                <w:lang w:val="en-US"/>
              </w:rPr>
            </w:pPr>
            <w:r w:rsidRPr="000537B9">
              <w:rPr>
                <w:rFonts w:asciiTheme="minorHAnsi" w:hAnsiTheme="minorHAnsi" w:cs="Segoe UI"/>
                <w:color w:val="201F1E"/>
                <w:sz w:val="22"/>
                <w:szCs w:val="22"/>
                <w:bdr w:val="none" w:sz="0" w:space="0" w:color="auto" w:frame="1"/>
                <w:lang w:val="en-US"/>
              </w:rPr>
              <w:t>13.</w:t>
            </w:r>
            <w:r w:rsidRPr="000537B9">
              <w:rPr>
                <w:rFonts w:asciiTheme="minorHAnsi" w:hAnsiTheme="minorHAnsi"/>
                <w:color w:val="201F1E"/>
                <w:sz w:val="14"/>
                <w:szCs w:val="14"/>
                <w:bdr w:val="none" w:sz="0" w:space="0" w:color="auto" w:frame="1"/>
                <w:lang w:val="en-US"/>
              </w:rPr>
              <w:t>  </w:t>
            </w:r>
            <w:r w:rsidRPr="000537B9">
              <w:rPr>
                <w:rStyle w:val="apple-converted-space"/>
                <w:rFonts w:asciiTheme="minorHAnsi" w:hAnsiTheme="minorHAnsi"/>
                <w:color w:val="201F1E"/>
                <w:sz w:val="14"/>
                <w:szCs w:val="14"/>
                <w:bdr w:val="none" w:sz="0" w:space="0" w:color="auto" w:frame="1"/>
                <w:lang w:val="en-US"/>
              </w:rPr>
              <w:t> </w:t>
            </w:r>
            <w:r w:rsidRPr="000537B9">
              <w:rPr>
                <w:rFonts w:asciiTheme="minorHAnsi" w:hAnsiTheme="minorHAnsi" w:cs="Segoe UI"/>
                <w:color w:val="201F1E"/>
                <w:sz w:val="22"/>
                <w:szCs w:val="22"/>
                <w:bdr w:val="none" w:sz="0" w:space="0" w:color="auto" w:frame="1"/>
                <w:lang w:val="en-US"/>
              </w:rPr>
              <w:t> </w:t>
            </w:r>
            <w:r w:rsidRPr="000537B9">
              <w:rPr>
                <w:rFonts w:asciiTheme="minorHAnsi" w:hAnsiTheme="minorHAnsi" w:cs="Segoe UI"/>
                <w:color w:val="000000"/>
                <w:sz w:val="22"/>
                <w:szCs w:val="22"/>
                <w:bdr w:val="none" w:sz="0" w:space="0" w:color="auto" w:frame="1"/>
                <w:lang w:val="en-US"/>
              </w:rPr>
              <w:t xml:space="preserve">Assistance in resolving seasonal interference caused by anomalous propagation of </w:t>
            </w:r>
            <w:proofErr w:type="spellStart"/>
            <w:r w:rsidRPr="000537B9">
              <w:rPr>
                <w:rFonts w:asciiTheme="minorHAnsi" w:hAnsiTheme="minorHAnsi" w:cs="Segoe UI"/>
                <w:color w:val="000000"/>
                <w:sz w:val="22"/>
                <w:szCs w:val="22"/>
                <w:bdr w:val="none" w:sz="0" w:space="0" w:color="auto" w:frame="1"/>
                <w:lang w:val="en-US"/>
              </w:rPr>
              <w:t>radiowaves</w:t>
            </w:r>
            <w:proofErr w:type="spellEnd"/>
          </w:p>
        </w:tc>
        <w:tc>
          <w:tcPr>
            <w:tcW w:w="1700" w:type="dxa"/>
            <w:tcBorders>
              <w:top w:val="nil"/>
              <w:left w:val="nil"/>
              <w:bottom w:val="single" w:sz="4" w:space="0" w:color="auto"/>
              <w:right w:val="single" w:sz="8" w:space="0" w:color="000000"/>
            </w:tcBorders>
            <w:tcMar>
              <w:top w:w="0" w:type="dxa"/>
              <w:left w:w="108" w:type="dxa"/>
              <w:bottom w:w="0" w:type="dxa"/>
              <w:right w:w="108" w:type="dxa"/>
            </w:tcMar>
            <w:hideMark/>
          </w:tcPr>
          <w:p w14:paraId="3C7EE7C9" w14:textId="77777777" w:rsidR="008D1FCB" w:rsidRPr="000537B9" w:rsidRDefault="008D1FCB" w:rsidP="006B5A7A">
            <w:pPr>
              <w:pStyle w:val="NormalWeb"/>
              <w:spacing w:before="0" w:beforeAutospacing="0" w:after="0" w:afterAutospacing="0"/>
              <w:jc w:val="center"/>
              <w:rPr>
                <w:rFonts w:asciiTheme="minorHAnsi" w:hAnsiTheme="minorHAnsi" w:cs="Segoe UI"/>
                <w:color w:val="201F1E"/>
                <w:sz w:val="22"/>
                <w:szCs w:val="22"/>
              </w:rPr>
            </w:pPr>
            <w:r w:rsidRPr="000537B9">
              <w:rPr>
                <w:rFonts w:asciiTheme="minorHAnsi" w:hAnsiTheme="minorHAnsi" w:cs="Segoe UI"/>
                <w:color w:val="201F1E"/>
                <w:sz w:val="22"/>
                <w:szCs w:val="22"/>
              </w:rPr>
              <w:t>0</w:t>
            </w:r>
          </w:p>
        </w:tc>
      </w:tr>
      <w:tr w:rsidR="008D1FCB" w:rsidRPr="0094711C" w14:paraId="49A2991C" w14:textId="77777777" w:rsidTr="006B5A7A">
        <w:trPr>
          <w:jc w:val="center"/>
        </w:trPr>
        <w:tc>
          <w:tcPr>
            <w:tcW w:w="76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162BC" w14:textId="77777777" w:rsidR="008D1FCB" w:rsidRPr="000537B9" w:rsidRDefault="008D1FCB" w:rsidP="006B5A7A">
            <w:pPr>
              <w:pStyle w:val="NormalWeb"/>
              <w:spacing w:before="0" w:beforeAutospacing="0" w:after="0" w:afterAutospacing="0"/>
              <w:ind w:left="720" w:hanging="360"/>
              <w:rPr>
                <w:rFonts w:asciiTheme="minorHAnsi" w:hAnsiTheme="minorHAnsi" w:cs="Segoe UI"/>
                <w:b/>
                <w:color w:val="201F1E"/>
                <w:sz w:val="22"/>
                <w:szCs w:val="22"/>
                <w:bdr w:val="none" w:sz="0" w:space="0" w:color="auto" w:frame="1"/>
                <w:lang w:val="en-US"/>
              </w:rPr>
            </w:pPr>
            <w:r w:rsidRPr="000537B9">
              <w:rPr>
                <w:rFonts w:asciiTheme="minorHAnsi" w:hAnsiTheme="minorHAnsi" w:cs="Segoe UI"/>
                <w:b/>
                <w:color w:val="201F1E"/>
                <w:sz w:val="22"/>
                <w:szCs w:val="22"/>
                <w:bdr w:val="none" w:sz="0" w:space="0" w:color="auto" w:frame="1"/>
                <w:lang w:val="en-US"/>
              </w:rPr>
              <w:t>Total</w:t>
            </w:r>
          </w:p>
        </w:tc>
        <w:tc>
          <w:tcPr>
            <w:tcW w:w="1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5AD9F" w14:textId="77777777" w:rsidR="008D1FCB" w:rsidRPr="003D2845" w:rsidRDefault="008D1FCB" w:rsidP="006B5A7A">
            <w:pPr>
              <w:pStyle w:val="NormalWeb"/>
              <w:spacing w:before="0" w:beforeAutospacing="0" w:after="0" w:afterAutospacing="0"/>
              <w:jc w:val="center"/>
              <w:rPr>
                <w:rFonts w:asciiTheme="minorHAnsi" w:hAnsiTheme="minorHAnsi" w:cs="Segoe UI"/>
                <w:b/>
                <w:color w:val="201F1E"/>
                <w:sz w:val="22"/>
                <w:szCs w:val="22"/>
              </w:rPr>
            </w:pPr>
            <w:r w:rsidRPr="000537B9">
              <w:rPr>
                <w:rFonts w:asciiTheme="minorHAnsi" w:hAnsiTheme="minorHAnsi" w:cs="Segoe UI"/>
                <w:b/>
                <w:color w:val="201F1E"/>
                <w:sz w:val="22"/>
                <w:szCs w:val="22"/>
              </w:rPr>
              <w:t>33</w:t>
            </w:r>
          </w:p>
        </w:tc>
      </w:tr>
    </w:tbl>
    <w:p w14:paraId="3E8BBA67" w14:textId="77777777" w:rsidR="008D1FCB" w:rsidRDefault="008D1FCB" w:rsidP="00FE501C">
      <w:pPr>
        <w:jc w:val="center"/>
        <w:rPr>
          <w:b/>
          <w:lang w:val="fr-CH"/>
        </w:rPr>
      </w:pPr>
    </w:p>
    <w:p w14:paraId="069D94C0" w14:textId="77777777" w:rsidR="008D1FCB" w:rsidRDefault="008D1FCB" w:rsidP="00FE501C">
      <w:pPr>
        <w:jc w:val="center"/>
        <w:rPr>
          <w:b/>
          <w:lang w:val="fr-CH"/>
        </w:rPr>
      </w:pPr>
    </w:p>
    <w:p w14:paraId="0F6859EE" w14:textId="082ECDE6" w:rsidR="00FE501C" w:rsidRPr="00287868" w:rsidRDefault="00FE501C" w:rsidP="00FE501C">
      <w:pPr>
        <w:jc w:val="center"/>
        <w:rPr>
          <w:b/>
          <w:lang w:val="fr-CH"/>
        </w:rPr>
      </w:pPr>
      <w:r w:rsidRPr="00287868">
        <w:rPr>
          <w:b/>
          <w:lang w:val="fr-CH"/>
        </w:rPr>
        <w:lastRenderedPageBreak/>
        <w:t>Question 7/1</w:t>
      </w:r>
    </w:p>
    <w:p w14:paraId="314EB290" w14:textId="77777777" w:rsidR="00FE501C" w:rsidRDefault="00FE501C" w:rsidP="00FE501C">
      <w:pPr>
        <w:jc w:val="center"/>
        <w:rPr>
          <w:lang w:val="fr-CH"/>
        </w:rPr>
      </w:pPr>
    </w:p>
    <w:tbl>
      <w:tblPr>
        <w:tblW w:w="0" w:type="auto"/>
        <w:jc w:val="center"/>
        <w:tblCellMar>
          <w:left w:w="0" w:type="dxa"/>
          <w:right w:w="0" w:type="dxa"/>
        </w:tblCellMar>
        <w:tblLook w:val="04A0" w:firstRow="1" w:lastRow="0" w:firstColumn="1" w:lastColumn="0" w:noHBand="0" w:noVBand="1"/>
      </w:tblPr>
      <w:tblGrid>
        <w:gridCol w:w="7645"/>
        <w:gridCol w:w="1701"/>
      </w:tblGrid>
      <w:tr w:rsidR="00FE501C" w:rsidRPr="0075510B" w14:paraId="73D4A945" w14:textId="77777777" w:rsidTr="00E362F0">
        <w:trPr>
          <w:jc w:val="center"/>
        </w:trPr>
        <w:tc>
          <w:tcPr>
            <w:tcW w:w="76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3251382" w14:textId="77777777" w:rsidR="00FE501C" w:rsidRPr="006575DA" w:rsidRDefault="00FE501C" w:rsidP="00E362F0">
            <w:pPr>
              <w:spacing w:before="40" w:after="40"/>
              <w:jc w:val="center"/>
              <w:rPr>
                <w:rFonts w:ascii="Calibri" w:hAnsi="Calibri" w:cs="Calibri"/>
                <w:color w:val="201F1E"/>
                <w:sz w:val="22"/>
                <w:szCs w:val="22"/>
              </w:rPr>
            </w:pPr>
            <w:r w:rsidRPr="006575DA">
              <w:rPr>
                <w:rFonts w:ascii="Calibri" w:hAnsi="Calibri" w:cs="Calibri"/>
                <w:b/>
                <w:bCs/>
                <w:color w:val="201F1E"/>
                <w:sz w:val="22"/>
                <w:szCs w:val="22"/>
                <w:bdr w:val="none" w:sz="0" w:space="0" w:color="auto" w:frame="1"/>
                <w:lang w:val="en-US"/>
              </w:rPr>
              <w:t>Topic</w:t>
            </w:r>
          </w:p>
        </w:tc>
        <w:tc>
          <w:tcPr>
            <w:tcW w:w="170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06A29DC" w14:textId="77777777" w:rsidR="00FE501C" w:rsidRPr="006575DA" w:rsidRDefault="00FE501C" w:rsidP="00E362F0">
            <w:pPr>
              <w:spacing w:before="40" w:after="40"/>
              <w:jc w:val="center"/>
              <w:rPr>
                <w:rFonts w:ascii="Calibri" w:hAnsi="Calibri" w:cs="Calibri"/>
                <w:color w:val="201F1E"/>
                <w:sz w:val="22"/>
                <w:szCs w:val="22"/>
              </w:rPr>
            </w:pPr>
            <w:r w:rsidRPr="006575DA">
              <w:rPr>
                <w:rFonts w:ascii="Calibri" w:hAnsi="Calibri" w:cs="Calibri"/>
                <w:b/>
                <w:bCs/>
                <w:color w:val="201F1E"/>
                <w:sz w:val="22"/>
                <w:szCs w:val="22"/>
                <w:bdr w:val="none" w:sz="0" w:space="0" w:color="auto" w:frame="1"/>
                <w:lang w:val="en-US"/>
              </w:rPr>
              <w:t>Number of related contributions</w:t>
            </w:r>
          </w:p>
        </w:tc>
      </w:tr>
      <w:tr w:rsidR="00FE501C" w:rsidRPr="0075510B" w14:paraId="3D3380A7" w14:textId="77777777" w:rsidTr="00E362F0">
        <w:trPr>
          <w:jc w:val="center"/>
        </w:trPr>
        <w:tc>
          <w:tcPr>
            <w:tcW w:w="76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06EBFCA" w14:textId="77777777" w:rsidR="00FE501C" w:rsidRPr="006575DA" w:rsidRDefault="00FE501C" w:rsidP="00FE501C">
            <w:pPr>
              <w:numPr>
                <w:ilvl w:val="0"/>
                <w:numId w:val="24"/>
              </w:numPr>
              <w:tabs>
                <w:tab w:val="clear" w:pos="1134"/>
                <w:tab w:val="clear" w:pos="1871"/>
                <w:tab w:val="clear" w:pos="2268"/>
                <w:tab w:val="left" w:pos="794"/>
                <w:tab w:val="left" w:pos="1191"/>
                <w:tab w:val="left" w:pos="1588"/>
                <w:tab w:val="left" w:pos="1985"/>
              </w:tabs>
              <w:spacing w:before="40" w:after="40"/>
              <w:rPr>
                <w:rFonts w:ascii="Calibri" w:hAnsi="Calibri" w:cs="Calibri"/>
                <w:bCs/>
                <w:color w:val="201F1E"/>
                <w:sz w:val="22"/>
                <w:szCs w:val="22"/>
                <w:lang w:val="en-US"/>
              </w:rPr>
            </w:pPr>
            <w:r w:rsidRPr="006575DA">
              <w:rPr>
                <w:rFonts w:ascii="Calibri" w:hAnsi="Calibri" w:cs="Calibri"/>
                <w:color w:val="000000"/>
                <w:sz w:val="22"/>
                <w:szCs w:val="22"/>
                <w:bdr w:val="none" w:sz="0" w:space="0" w:color="auto" w:frame="1"/>
                <w:lang w:val="en-US"/>
              </w:rPr>
              <w:t xml:space="preserve">Assistance in raising the awareness of national </w:t>
            </w:r>
            <w:proofErr w:type="gramStart"/>
            <w:r w:rsidRPr="006575DA">
              <w:rPr>
                <w:rFonts w:ascii="Calibri" w:hAnsi="Calibri" w:cs="Calibri"/>
                <w:color w:val="000000"/>
                <w:sz w:val="22"/>
                <w:szCs w:val="22"/>
                <w:bdr w:val="none" w:sz="0" w:space="0" w:color="auto" w:frame="1"/>
                <w:lang w:val="en-US"/>
              </w:rPr>
              <w:t>policy-makers</w:t>
            </w:r>
            <w:proofErr w:type="gramEnd"/>
            <w:r w:rsidRPr="006575DA">
              <w:rPr>
                <w:rFonts w:ascii="Calibri" w:hAnsi="Calibri" w:cs="Calibri"/>
                <w:color w:val="000000"/>
                <w:sz w:val="22"/>
                <w:szCs w:val="22"/>
                <w:bdr w:val="none" w:sz="0" w:space="0" w:color="auto" w:frame="1"/>
                <w:lang w:val="en-US"/>
              </w:rPr>
              <w:t xml:space="preserve"> as to the importance of effective spectrum management for a country's economic and social development</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73C08ECF" w14:textId="77777777" w:rsidR="00FE501C" w:rsidRPr="006575DA" w:rsidRDefault="00FE501C" w:rsidP="00E362F0">
            <w:pPr>
              <w:spacing w:before="40" w:after="40"/>
              <w:jc w:val="center"/>
              <w:rPr>
                <w:rFonts w:ascii="Calibri" w:hAnsi="Calibri" w:cs="Calibri"/>
                <w:color w:val="201F1E"/>
                <w:sz w:val="22"/>
                <w:szCs w:val="22"/>
              </w:rPr>
            </w:pPr>
            <w:r w:rsidRPr="006575DA">
              <w:rPr>
                <w:rFonts w:ascii="Calibri" w:hAnsi="Calibri" w:cs="Calibri"/>
                <w:color w:val="201F1E"/>
                <w:sz w:val="22"/>
                <w:szCs w:val="22"/>
              </w:rPr>
              <w:t>3</w:t>
            </w:r>
          </w:p>
        </w:tc>
      </w:tr>
      <w:tr w:rsidR="00FE501C" w:rsidRPr="0075510B" w14:paraId="069DB829" w14:textId="77777777" w:rsidTr="00E362F0">
        <w:trPr>
          <w:trHeight w:val="451"/>
          <w:jc w:val="center"/>
        </w:trPr>
        <w:tc>
          <w:tcPr>
            <w:tcW w:w="76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BDB5E68" w14:textId="77777777" w:rsidR="00FE501C" w:rsidRPr="006575DA" w:rsidRDefault="00FE501C" w:rsidP="00FE501C">
            <w:pPr>
              <w:numPr>
                <w:ilvl w:val="0"/>
                <w:numId w:val="24"/>
              </w:numPr>
              <w:tabs>
                <w:tab w:val="clear" w:pos="1134"/>
                <w:tab w:val="clear" w:pos="1871"/>
                <w:tab w:val="clear" w:pos="2268"/>
                <w:tab w:val="left" w:pos="794"/>
                <w:tab w:val="left" w:pos="1191"/>
                <w:tab w:val="left" w:pos="1588"/>
                <w:tab w:val="left" w:pos="1985"/>
              </w:tabs>
              <w:spacing w:before="40" w:after="40"/>
              <w:rPr>
                <w:rFonts w:ascii="Calibri" w:hAnsi="Calibri" w:cs="Calibri"/>
                <w:bCs/>
                <w:color w:val="201F1E"/>
                <w:sz w:val="22"/>
                <w:szCs w:val="22"/>
                <w:lang w:val="en-US"/>
              </w:rPr>
            </w:pPr>
            <w:r w:rsidRPr="006575DA">
              <w:rPr>
                <w:rFonts w:ascii="Calibri" w:hAnsi="Calibri" w:cs="Calibri"/>
                <w:color w:val="000000"/>
                <w:sz w:val="22"/>
                <w:szCs w:val="22"/>
                <w:bdr w:val="none" w:sz="0" w:space="0" w:color="auto" w:frame="1"/>
                <w:lang w:val="en-US"/>
              </w:rPr>
              <w:t>Training and dissemination of available ITU documentation</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29C1B085" w14:textId="77777777" w:rsidR="00FE501C" w:rsidRPr="006575DA" w:rsidRDefault="00FE501C" w:rsidP="00E362F0">
            <w:pPr>
              <w:spacing w:before="40" w:after="40"/>
              <w:jc w:val="center"/>
              <w:rPr>
                <w:rFonts w:ascii="Calibri" w:hAnsi="Calibri" w:cs="Calibri"/>
                <w:color w:val="201F1E"/>
                <w:sz w:val="22"/>
                <w:szCs w:val="22"/>
              </w:rPr>
            </w:pPr>
            <w:r w:rsidRPr="006575DA">
              <w:rPr>
                <w:rFonts w:ascii="Calibri" w:hAnsi="Calibri" w:cs="Calibri"/>
                <w:color w:val="201F1E"/>
                <w:sz w:val="22"/>
                <w:szCs w:val="22"/>
              </w:rPr>
              <w:t>0</w:t>
            </w:r>
          </w:p>
        </w:tc>
      </w:tr>
      <w:tr w:rsidR="00FE501C" w:rsidRPr="0075510B" w14:paraId="58191475" w14:textId="77777777" w:rsidTr="00E362F0">
        <w:trPr>
          <w:jc w:val="center"/>
        </w:trPr>
        <w:tc>
          <w:tcPr>
            <w:tcW w:w="76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BAEA833" w14:textId="77777777" w:rsidR="00FE501C" w:rsidRPr="006575DA" w:rsidRDefault="00FE501C" w:rsidP="00FE501C">
            <w:pPr>
              <w:numPr>
                <w:ilvl w:val="0"/>
                <w:numId w:val="24"/>
              </w:numPr>
              <w:tabs>
                <w:tab w:val="clear" w:pos="1134"/>
                <w:tab w:val="clear" w:pos="1871"/>
                <w:tab w:val="clear" w:pos="2268"/>
                <w:tab w:val="left" w:pos="794"/>
                <w:tab w:val="left" w:pos="1191"/>
                <w:tab w:val="left" w:pos="1588"/>
                <w:tab w:val="left" w:pos="1985"/>
              </w:tabs>
              <w:spacing w:before="40" w:after="40"/>
              <w:rPr>
                <w:rFonts w:ascii="Calibri" w:hAnsi="Calibri" w:cs="Calibri"/>
                <w:bCs/>
                <w:color w:val="201F1E"/>
                <w:sz w:val="22"/>
                <w:szCs w:val="22"/>
                <w:lang w:val="en-US"/>
              </w:rPr>
            </w:pPr>
            <w:r w:rsidRPr="006575DA">
              <w:rPr>
                <w:rFonts w:ascii="Calibri" w:hAnsi="Calibri" w:cs="Calibri"/>
                <w:color w:val="000000"/>
                <w:sz w:val="22"/>
                <w:szCs w:val="22"/>
                <w:bdr w:val="none" w:sz="0" w:space="0" w:color="auto" w:frame="1"/>
                <w:lang w:val="en-US"/>
              </w:rPr>
              <w:t>Assistance in developing methodologies for establishing national tables of frequency allocations and spectrum redeployment</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2677AC48" w14:textId="77777777" w:rsidR="00FE501C" w:rsidRPr="006575DA" w:rsidRDefault="00FE501C" w:rsidP="00E362F0">
            <w:pPr>
              <w:spacing w:before="40" w:after="40"/>
              <w:jc w:val="center"/>
              <w:rPr>
                <w:rFonts w:ascii="Calibri" w:hAnsi="Calibri" w:cs="Calibri"/>
                <w:color w:val="201F1E"/>
                <w:sz w:val="22"/>
                <w:szCs w:val="22"/>
              </w:rPr>
            </w:pPr>
            <w:r w:rsidRPr="006575DA">
              <w:rPr>
                <w:rFonts w:ascii="Calibri" w:hAnsi="Calibri" w:cs="Calibri"/>
                <w:color w:val="201F1E"/>
                <w:sz w:val="22"/>
                <w:szCs w:val="22"/>
              </w:rPr>
              <w:t>0</w:t>
            </w:r>
          </w:p>
        </w:tc>
      </w:tr>
      <w:tr w:rsidR="00FE501C" w:rsidRPr="0075510B" w14:paraId="06EED45C" w14:textId="77777777" w:rsidTr="00E362F0">
        <w:trPr>
          <w:jc w:val="center"/>
        </w:trPr>
        <w:tc>
          <w:tcPr>
            <w:tcW w:w="76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5329F39" w14:textId="77777777" w:rsidR="00FE501C" w:rsidRPr="006575DA" w:rsidRDefault="00FE501C" w:rsidP="00FE501C">
            <w:pPr>
              <w:numPr>
                <w:ilvl w:val="0"/>
                <w:numId w:val="24"/>
              </w:numPr>
              <w:tabs>
                <w:tab w:val="clear" w:pos="1134"/>
                <w:tab w:val="clear" w:pos="1871"/>
                <w:tab w:val="clear" w:pos="2268"/>
                <w:tab w:val="left" w:pos="794"/>
                <w:tab w:val="left" w:pos="1191"/>
                <w:tab w:val="left" w:pos="1588"/>
                <w:tab w:val="left" w:pos="1985"/>
              </w:tabs>
              <w:spacing w:before="40" w:after="40"/>
              <w:rPr>
                <w:rFonts w:ascii="Calibri" w:hAnsi="Calibri" w:cs="Calibri"/>
                <w:bCs/>
                <w:color w:val="201F1E"/>
                <w:sz w:val="22"/>
                <w:szCs w:val="22"/>
                <w:lang w:val="en-US"/>
              </w:rPr>
            </w:pPr>
            <w:r w:rsidRPr="006575DA">
              <w:rPr>
                <w:rFonts w:ascii="Calibri" w:hAnsi="Calibri" w:cs="Calibri"/>
                <w:color w:val="000000"/>
                <w:sz w:val="22"/>
                <w:szCs w:val="22"/>
                <w:bdr w:val="none" w:sz="0" w:space="0" w:color="auto" w:frame="1"/>
                <w:lang w:val="en-US"/>
              </w:rPr>
              <w:t>Assistance in setting up computerized frequency management and monitoring systems</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12133BEE" w14:textId="77777777" w:rsidR="00FE501C" w:rsidRPr="006575DA" w:rsidRDefault="00FE501C" w:rsidP="00E362F0">
            <w:pPr>
              <w:spacing w:before="40" w:after="40"/>
              <w:jc w:val="center"/>
              <w:rPr>
                <w:rFonts w:ascii="Calibri" w:hAnsi="Calibri" w:cs="Calibri"/>
                <w:color w:val="201F1E"/>
                <w:sz w:val="22"/>
                <w:szCs w:val="22"/>
              </w:rPr>
            </w:pPr>
            <w:r w:rsidRPr="006575DA">
              <w:rPr>
                <w:rFonts w:ascii="Calibri" w:hAnsi="Calibri" w:cs="Calibri"/>
                <w:color w:val="201F1E"/>
                <w:sz w:val="22"/>
                <w:szCs w:val="22"/>
              </w:rPr>
              <w:t>0</w:t>
            </w:r>
          </w:p>
        </w:tc>
      </w:tr>
      <w:tr w:rsidR="00FE501C" w:rsidRPr="0075510B" w14:paraId="7945C05C" w14:textId="77777777" w:rsidTr="00E362F0">
        <w:trPr>
          <w:jc w:val="center"/>
        </w:trPr>
        <w:tc>
          <w:tcPr>
            <w:tcW w:w="76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355780F" w14:textId="77777777" w:rsidR="00FE501C" w:rsidRPr="006575DA" w:rsidRDefault="00FE501C" w:rsidP="00FE501C">
            <w:pPr>
              <w:numPr>
                <w:ilvl w:val="0"/>
                <w:numId w:val="24"/>
              </w:numPr>
              <w:tabs>
                <w:tab w:val="clear" w:pos="1134"/>
                <w:tab w:val="clear" w:pos="1871"/>
                <w:tab w:val="clear" w:pos="2268"/>
                <w:tab w:val="left" w:pos="794"/>
                <w:tab w:val="left" w:pos="1191"/>
                <w:tab w:val="left" w:pos="1588"/>
                <w:tab w:val="left" w:pos="1985"/>
              </w:tabs>
              <w:spacing w:before="40" w:after="40"/>
              <w:rPr>
                <w:rFonts w:ascii="Calibri" w:hAnsi="Calibri" w:cs="Calibri"/>
                <w:bCs/>
                <w:color w:val="201F1E"/>
                <w:sz w:val="22"/>
                <w:szCs w:val="22"/>
                <w:lang w:val="en-US"/>
              </w:rPr>
            </w:pPr>
            <w:r w:rsidRPr="006575DA">
              <w:rPr>
                <w:rFonts w:ascii="Calibri" w:hAnsi="Calibri" w:cs="Calibri"/>
                <w:color w:val="000000"/>
                <w:sz w:val="22"/>
                <w:szCs w:val="22"/>
                <w:bdr w:val="none" w:sz="0" w:space="0" w:color="auto" w:frame="1"/>
                <w:lang w:val="en-US"/>
              </w:rPr>
              <w:t>Economic and financial aspects of spectrum management</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50EB987C" w14:textId="77777777" w:rsidR="00FE501C" w:rsidRPr="006575DA" w:rsidRDefault="00FE501C" w:rsidP="00E362F0">
            <w:pPr>
              <w:spacing w:before="40" w:after="40"/>
              <w:jc w:val="center"/>
              <w:rPr>
                <w:rFonts w:ascii="Calibri" w:hAnsi="Calibri" w:cs="Calibri"/>
                <w:color w:val="201F1E"/>
                <w:sz w:val="22"/>
                <w:szCs w:val="22"/>
              </w:rPr>
            </w:pPr>
            <w:r w:rsidRPr="006575DA">
              <w:rPr>
                <w:rFonts w:ascii="Calibri" w:hAnsi="Calibri" w:cs="Calibri"/>
                <w:color w:val="201F1E"/>
                <w:sz w:val="22"/>
                <w:szCs w:val="22"/>
              </w:rPr>
              <w:t>0</w:t>
            </w:r>
          </w:p>
        </w:tc>
      </w:tr>
      <w:tr w:rsidR="00FE501C" w:rsidRPr="0075510B" w14:paraId="31641AB8" w14:textId="77777777" w:rsidTr="00E362F0">
        <w:trPr>
          <w:jc w:val="center"/>
        </w:trPr>
        <w:tc>
          <w:tcPr>
            <w:tcW w:w="76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3F1782B" w14:textId="77777777" w:rsidR="00FE501C" w:rsidRPr="006575DA" w:rsidRDefault="00FE501C" w:rsidP="00FE501C">
            <w:pPr>
              <w:numPr>
                <w:ilvl w:val="0"/>
                <w:numId w:val="24"/>
              </w:numPr>
              <w:tabs>
                <w:tab w:val="clear" w:pos="1134"/>
                <w:tab w:val="clear" w:pos="1871"/>
                <w:tab w:val="clear" w:pos="2268"/>
                <w:tab w:val="left" w:pos="794"/>
                <w:tab w:val="left" w:pos="1191"/>
                <w:tab w:val="left" w:pos="1588"/>
                <w:tab w:val="left" w:pos="1985"/>
              </w:tabs>
              <w:spacing w:before="40" w:after="40"/>
              <w:rPr>
                <w:rFonts w:ascii="Calibri" w:hAnsi="Calibri" w:cs="Calibri"/>
                <w:bCs/>
                <w:color w:val="201F1E"/>
                <w:sz w:val="22"/>
                <w:szCs w:val="22"/>
                <w:lang w:val="en-US"/>
              </w:rPr>
            </w:pPr>
            <w:r w:rsidRPr="006575DA">
              <w:rPr>
                <w:rFonts w:ascii="Calibri" w:hAnsi="Calibri" w:cs="Calibri"/>
                <w:color w:val="000000"/>
                <w:sz w:val="22"/>
                <w:szCs w:val="22"/>
                <w:bdr w:val="none" w:sz="0" w:space="0" w:color="auto" w:frame="1"/>
                <w:lang w:val="en-US"/>
              </w:rPr>
              <w:t>Assistance with preparations for world radiocommunication conferences (WRC) and with follow-up and implementation of WRC decisions</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619BCF14" w14:textId="77777777" w:rsidR="00FE501C" w:rsidRPr="006575DA" w:rsidRDefault="00FE501C" w:rsidP="00E362F0">
            <w:pPr>
              <w:spacing w:before="40" w:after="40"/>
              <w:jc w:val="center"/>
              <w:rPr>
                <w:rFonts w:ascii="Calibri" w:hAnsi="Calibri" w:cs="Calibri"/>
                <w:color w:val="201F1E"/>
                <w:sz w:val="22"/>
                <w:szCs w:val="22"/>
              </w:rPr>
            </w:pPr>
            <w:r w:rsidRPr="006575DA">
              <w:rPr>
                <w:rFonts w:ascii="Calibri" w:hAnsi="Calibri" w:cs="Calibri"/>
                <w:color w:val="201F1E"/>
                <w:sz w:val="22"/>
                <w:szCs w:val="22"/>
              </w:rPr>
              <w:t>0</w:t>
            </w:r>
          </w:p>
        </w:tc>
      </w:tr>
      <w:tr w:rsidR="00FE501C" w:rsidRPr="0075510B" w14:paraId="37F8A7AB" w14:textId="77777777" w:rsidTr="00E362F0">
        <w:trPr>
          <w:jc w:val="center"/>
        </w:trPr>
        <w:tc>
          <w:tcPr>
            <w:tcW w:w="76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861C042" w14:textId="77777777" w:rsidR="00FE501C" w:rsidRPr="006575DA" w:rsidRDefault="00FE501C" w:rsidP="00FE501C">
            <w:pPr>
              <w:numPr>
                <w:ilvl w:val="0"/>
                <w:numId w:val="24"/>
              </w:numPr>
              <w:tabs>
                <w:tab w:val="clear" w:pos="1134"/>
                <w:tab w:val="clear" w:pos="1871"/>
                <w:tab w:val="clear" w:pos="2268"/>
                <w:tab w:val="left" w:pos="794"/>
                <w:tab w:val="left" w:pos="1191"/>
                <w:tab w:val="left" w:pos="1588"/>
                <w:tab w:val="left" w:pos="1985"/>
              </w:tabs>
              <w:spacing w:before="40" w:after="40"/>
              <w:rPr>
                <w:rFonts w:ascii="Calibri" w:hAnsi="Calibri" w:cs="Calibri"/>
                <w:bCs/>
                <w:color w:val="201F1E"/>
                <w:sz w:val="22"/>
                <w:szCs w:val="22"/>
                <w:lang w:val="en-US"/>
              </w:rPr>
            </w:pPr>
            <w:r w:rsidRPr="006575DA">
              <w:rPr>
                <w:rFonts w:ascii="Calibri" w:hAnsi="Calibri" w:cs="Calibri"/>
                <w:color w:val="000000"/>
                <w:sz w:val="22"/>
                <w:szCs w:val="22"/>
                <w:bdr w:val="none" w:sz="0" w:space="0" w:color="auto" w:frame="1"/>
                <w:lang w:val="en-US"/>
              </w:rPr>
              <w:t>Assistance with participation in the work of the relevant ITU-R study groups and their working parties</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0919A5C2" w14:textId="77777777" w:rsidR="00FE501C" w:rsidRPr="006575DA" w:rsidRDefault="00FE501C" w:rsidP="00E362F0">
            <w:pPr>
              <w:spacing w:before="40" w:after="40"/>
              <w:jc w:val="center"/>
              <w:rPr>
                <w:rFonts w:ascii="Calibri" w:hAnsi="Calibri" w:cs="Calibri"/>
                <w:color w:val="201F1E"/>
                <w:sz w:val="22"/>
                <w:szCs w:val="22"/>
              </w:rPr>
            </w:pPr>
            <w:r w:rsidRPr="006575DA">
              <w:rPr>
                <w:rFonts w:ascii="Calibri" w:hAnsi="Calibri" w:cs="Calibri"/>
                <w:color w:val="201F1E"/>
                <w:sz w:val="22"/>
                <w:szCs w:val="22"/>
              </w:rPr>
              <w:t>1</w:t>
            </w:r>
          </w:p>
        </w:tc>
      </w:tr>
      <w:tr w:rsidR="00FE501C" w:rsidRPr="0075510B" w14:paraId="57438500" w14:textId="77777777" w:rsidTr="00E362F0">
        <w:trPr>
          <w:jc w:val="center"/>
        </w:trPr>
        <w:tc>
          <w:tcPr>
            <w:tcW w:w="76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9451AB2" w14:textId="77777777" w:rsidR="00FE501C" w:rsidRPr="006575DA" w:rsidRDefault="00FE501C" w:rsidP="00FE501C">
            <w:pPr>
              <w:numPr>
                <w:ilvl w:val="0"/>
                <w:numId w:val="24"/>
              </w:numPr>
              <w:tabs>
                <w:tab w:val="clear" w:pos="1134"/>
                <w:tab w:val="clear" w:pos="1871"/>
                <w:tab w:val="clear" w:pos="2268"/>
                <w:tab w:val="left" w:pos="794"/>
                <w:tab w:val="left" w:pos="1191"/>
                <w:tab w:val="left" w:pos="1588"/>
                <w:tab w:val="left" w:pos="1985"/>
              </w:tabs>
              <w:spacing w:before="40" w:after="40"/>
              <w:rPr>
                <w:rFonts w:ascii="Calibri" w:hAnsi="Calibri" w:cs="Calibri"/>
                <w:bCs/>
                <w:color w:val="201F1E"/>
                <w:sz w:val="22"/>
                <w:szCs w:val="22"/>
                <w:lang w:val="en-US"/>
              </w:rPr>
            </w:pPr>
            <w:r w:rsidRPr="006575DA">
              <w:rPr>
                <w:rFonts w:ascii="Calibri" w:hAnsi="Calibri" w:cs="Calibri"/>
                <w:color w:val="000000"/>
                <w:sz w:val="22"/>
                <w:szCs w:val="22"/>
                <w:bdr w:val="none" w:sz="0" w:space="0" w:color="auto" w:frame="1"/>
                <w:lang w:val="en-US"/>
              </w:rPr>
              <w:t>Transition to digital terrestrial television broadcasting</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4B1DF4C2" w14:textId="77777777" w:rsidR="00FE501C" w:rsidRPr="006575DA" w:rsidRDefault="00FE501C" w:rsidP="00E362F0">
            <w:pPr>
              <w:spacing w:before="40" w:after="40"/>
              <w:jc w:val="center"/>
              <w:rPr>
                <w:rFonts w:ascii="Calibri" w:hAnsi="Calibri" w:cs="Calibri"/>
                <w:color w:val="201F1E"/>
                <w:sz w:val="22"/>
                <w:szCs w:val="22"/>
              </w:rPr>
            </w:pPr>
            <w:r w:rsidRPr="006575DA">
              <w:rPr>
                <w:rFonts w:ascii="Calibri" w:hAnsi="Calibri" w:cs="Calibri"/>
                <w:color w:val="201F1E"/>
                <w:sz w:val="22"/>
                <w:szCs w:val="22"/>
              </w:rPr>
              <w:t>6</w:t>
            </w:r>
          </w:p>
        </w:tc>
      </w:tr>
      <w:tr w:rsidR="00FE501C" w:rsidRPr="0075510B" w14:paraId="1FFE0691" w14:textId="77777777" w:rsidTr="00E362F0">
        <w:trPr>
          <w:jc w:val="center"/>
        </w:trPr>
        <w:tc>
          <w:tcPr>
            <w:tcW w:w="76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45238A0" w14:textId="77777777" w:rsidR="00FE501C" w:rsidRPr="006575DA" w:rsidRDefault="00FE501C" w:rsidP="00FE501C">
            <w:pPr>
              <w:numPr>
                <w:ilvl w:val="0"/>
                <w:numId w:val="24"/>
              </w:numPr>
              <w:tabs>
                <w:tab w:val="clear" w:pos="1134"/>
                <w:tab w:val="clear" w:pos="1871"/>
                <w:tab w:val="clear" w:pos="2268"/>
                <w:tab w:val="left" w:pos="794"/>
                <w:tab w:val="left" w:pos="1191"/>
                <w:tab w:val="left" w:pos="1588"/>
                <w:tab w:val="left" w:pos="1985"/>
              </w:tabs>
              <w:spacing w:before="40" w:after="40"/>
              <w:rPr>
                <w:rFonts w:ascii="Calibri" w:hAnsi="Calibri" w:cs="Calibri"/>
                <w:bCs/>
                <w:color w:val="201F1E"/>
                <w:sz w:val="22"/>
                <w:szCs w:val="22"/>
                <w:lang w:val="en-US"/>
              </w:rPr>
            </w:pPr>
            <w:r w:rsidRPr="006575DA">
              <w:rPr>
                <w:rFonts w:ascii="Calibri" w:hAnsi="Calibri" w:cs="Calibri"/>
                <w:color w:val="000000"/>
                <w:sz w:val="22"/>
                <w:szCs w:val="22"/>
                <w:bdr w:val="none" w:sz="0" w:space="0" w:color="auto" w:frame="1"/>
                <w:lang w:val="en-US"/>
              </w:rPr>
              <w:t>Assistance in identifying the most efficient ways to utilize the digital dividend</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715333FB" w14:textId="77777777" w:rsidR="00FE501C" w:rsidRPr="006575DA" w:rsidRDefault="00FE501C" w:rsidP="00E362F0">
            <w:pPr>
              <w:spacing w:before="40" w:after="40"/>
              <w:jc w:val="center"/>
              <w:rPr>
                <w:rFonts w:ascii="Calibri" w:hAnsi="Calibri" w:cs="Calibri"/>
                <w:color w:val="201F1E"/>
                <w:sz w:val="22"/>
                <w:szCs w:val="22"/>
              </w:rPr>
            </w:pPr>
            <w:r w:rsidRPr="006575DA">
              <w:rPr>
                <w:rFonts w:ascii="Calibri" w:hAnsi="Calibri" w:cs="Calibri"/>
                <w:color w:val="201F1E"/>
                <w:sz w:val="22"/>
                <w:szCs w:val="22"/>
              </w:rPr>
              <w:t>0</w:t>
            </w:r>
          </w:p>
        </w:tc>
      </w:tr>
      <w:tr w:rsidR="00FE501C" w:rsidRPr="0075510B" w14:paraId="71CC02B8" w14:textId="77777777" w:rsidTr="00E362F0">
        <w:trPr>
          <w:jc w:val="center"/>
        </w:trPr>
        <w:tc>
          <w:tcPr>
            <w:tcW w:w="76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F4EAF2E" w14:textId="77777777" w:rsidR="00FE501C" w:rsidRPr="006575DA" w:rsidRDefault="00FE501C" w:rsidP="00FE501C">
            <w:pPr>
              <w:numPr>
                <w:ilvl w:val="0"/>
                <w:numId w:val="24"/>
              </w:numPr>
              <w:tabs>
                <w:tab w:val="clear" w:pos="1134"/>
                <w:tab w:val="clear" w:pos="1871"/>
                <w:tab w:val="clear" w:pos="2268"/>
                <w:tab w:val="left" w:pos="794"/>
                <w:tab w:val="left" w:pos="1191"/>
                <w:tab w:val="left" w:pos="1588"/>
                <w:tab w:val="left" w:pos="1985"/>
              </w:tabs>
              <w:spacing w:before="40" w:after="40"/>
              <w:rPr>
                <w:rFonts w:ascii="Calibri" w:hAnsi="Calibri" w:cs="Calibri"/>
                <w:bCs/>
                <w:color w:val="201F1E"/>
                <w:sz w:val="22"/>
                <w:szCs w:val="22"/>
                <w:lang w:val="en-US"/>
              </w:rPr>
            </w:pPr>
            <w:r w:rsidRPr="006575DA">
              <w:rPr>
                <w:rFonts w:ascii="Calibri" w:hAnsi="Calibri" w:cs="Calibri"/>
                <w:color w:val="000000"/>
                <w:sz w:val="22"/>
                <w:szCs w:val="22"/>
                <w:bdr w:val="none" w:sz="0" w:space="0" w:color="auto" w:frame="1"/>
                <w:lang w:val="en-US"/>
              </w:rPr>
              <w:t>Emerging technologies and approaches in using spectrum</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38A374FE" w14:textId="77777777" w:rsidR="00FE501C" w:rsidRPr="006575DA" w:rsidRDefault="00FE501C" w:rsidP="00E362F0">
            <w:pPr>
              <w:spacing w:before="40" w:after="40"/>
              <w:jc w:val="center"/>
              <w:rPr>
                <w:rFonts w:ascii="Calibri" w:hAnsi="Calibri" w:cs="Calibri"/>
                <w:color w:val="201F1E"/>
                <w:sz w:val="22"/>
                <w:szCs w:val="22"/>
              </w:rPr>
            </w:pPr>
            <w:r w:rsidRPr="006575DA">
              <w:rPr>
                <w:rFonts w:ascii="Calibri" w:hAnsi="Calibri" w:cs="Calibri"/>
                <w:color w:val="201F1E"/>
                <w:sz w:val="22"/>
                <w:szCs w:val="22"/>
              </w:rPr>
              <w:t>7</w:t>
            </w:r>
          </w:p>
        </w:tc>
      </w:tr>
      <w:tr w:rsidR="00FE501C" w:rsidRPr="0075510B" w14:paraId="02CD4B17" w14:textId="77777777" w:rsidTr="00E362F0">
        <w:trPr>
          <w:jc w:val="center"/>
        </w:trPr>
        <w:tc>
          <w:tcPr>
            <w:tcW w:w="76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A9153DD" w14:textId="77777777" w:rsidR="00FE501C" w:rsidRPr="006575DA" w:rsidRDefault="00FE501C" w:rsidP="00FE501C">
            <w:pPr>
              <w:numPr>
                <w:ilvl w:val="0"/>
                <w:numId w:val="24"/>
              </w:numPr>
              <w:tabs>
                <w:tab w:val="clear" w:pos="1134"/>
                <w:tab w:val="clear" w:pos="1871"/>
                <w:tab w:val="clear" w:pos="2268"/>
                <w:tab w:val="left" w:pos="794"/>
                <w:tab w:val="left" w:pos="1191"/>
                <w:tab w:val="left" w:pos="1588"/>
                <w:tab w:val="left" w:pos="1985"/>
              </w:tabs>
              <w:spacing w:before="40" w:after="40"/>
              <w:rPr>
                <w:rFonts w:ascii="Calibri" w:hAnsi="Calibri" w:cs="Calibri"/>
                <w:bCs/>
                <w:color w:val="201F1E"/>
                <w:sz w:val="22"/>
                <w:szCs w:val="22"/>
                <w:lang w:val="en-US"/>
              </w:rPr>
            </w:pPr>
            <w:r w:rsidRPr="006575DA">
              <w:rPr>
                <w:rFonts w:ascii="Calibri" w:hAnsi="Calibri" w:cs="Calibri"/>
                <w:color w:val="000000"/>
                <w:sz w:val="22"/>
                <w:szCs w:val="22"/>
                <w:bdr w:val="none" w:sz="0" w:space="0" w:color="auto" w:frame="1"/>
                <w:lang w:val="en-US"/>
              </w:rPr>
              <w:t>Innovative ways of spectrum licensing</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744B2B69" w14:textId="77777777" w:rsidR="00FE501C" w:rsidRPr="006575DA" w:rsidRDefault="00FE501C" w:rsidP="00E362F0">
            <w:pPr>
              <w:spacing w:before="40" w:after="40"/>
              <w:jc w:val="center"/>
              <w:rPr>
                <w:rFonts w:ascii="Calibri" w:hAnsi="Calibri" w:cs="Calibri"/>
                <w:color w:val="201F1E"/>
                <w:sz w:val="22"/>
                <w:szCs w:val="22"/>
              </w:rPr>
            </w:pPr>
            <w:r w:rsidRPr="006575DA">
              <w:rPr>
                <w:rFonts w:ascii="Calibri" w:hAnsi="Calibri" w:cs="Calibri"/>
                <w:color w:val="201F1E"/>
                <w:sz w:val="22"/>
                <w:szCs w:val="22"/>
              </w:rPr>
              <w:t>0</w:t>
            </w:r>
          </w:p>
        </w:tc>
      </w:tr>
      <w:tr w:rsidR="00FE501C" w:rsidRPr="0075510B" w14:paraId="5AC57B1F" w14:textId="77777777" w:rsidTr="00E362F0">
        <w:trPr>
          <w:jc w:val="center"/>
        </w:trPr>
        <w:tc>
          <w:tcPr>
            <w:tcW w:w="76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8C67338" w14:textId="77777777" w:rsidR="00FE501C" w:rsidRPr="006575DA" w:rsidRDefault="00FE501C" w:rsidP="00FE501C">
            <w:pPr>
              <w:numPr>
                <w:ilvl w:val="0"/>
                <w:numId w:val="24"/>
              </w:numPr>
              <w:tabs>
                <w:tab w:val="clear" w:pos="1134"/>
                <w:tab w:val="clear" w:pos="1871"/>
                <w:tab w:val="clear" w:pos="2268"/>
                <w:tab w:val="left" w:pos="794"/>
                <w:tab w:val="left" w:pos="1191"/>
                <w:tab w:val="left" w:pos="1588"/>
                <w:tab w:val="left" w:pos="1985"/>
              </w:tabs>
              <w:spacing w:before="40" w:after="40"/>
              <w:rPr>
                <w:rFonts w:ascii="Calibri" w:hAnsi="Calibri" w:cs="Calibri"/>
                <w:bCs/>
                <w:color w:val="201F1E"/>
                <w:sz w:val="22"/>
                <w:szCs w:val="22"/>
                <w:lang w:val="en-US"/>
              </w:rPr>
            </w:pPr>
            <w:r w:rsidRPr="006575DA">
              <w:rPr>
                <w:rFonts w:ascii="Calibri" w:hAnsi="Calibri" w:cs="Calibri"/>
                <w:color w:val="000000"/>
                <w:sz w:val="22"/>
                <w:szCs w:val="22"/>
                <w:bdr w:val="none" w:sz="0" w:space="0" w:color="auto" w:frame="1"/>
                <w:lang w:val="en-US"/>
              </w:rPr>
              <w:t>Assistance with interference caused by devices in derogation of national spectrum allocations</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103EF83A" w14:textId="77777777" w:rsidR="00FE501C" w:rsidRPr="006575DA" w:rsidRDefault="00FE501C" w:rsidP="00E362F0">
            <w:pPr>
              <w:spacing w:before="40" w:after="40"/>
              <w:jc w:val="center"/>
              <w:rPr>
                <w:rFonts w:ascii="Calibri" w:hAnsi="Calibri" w:cs="Calibri"/>
                <w:color w:val="201F1E"/>
                <w:sz w:val="22"/>
                <w:szCs w:val="22"/>
              </w:rPr>
            </w:pPr>
            <w:r w:rsidRPr="006575DA">
              <w:rPr>
                <w:rFonts w:ascii="Calibri" w:hAnsi="Calibri" w:cs="Calibri"/>
                <w:color w:val="201F1E"/>
                <w:sz w:val="22"/>
                <w:szCs w:val="22"/>
              </w:rPr>
              <w:t>1</w:t>
            </w:r>
          </w:p>
        </w:tc>
      </w:tr>
      <w:tr w:rsidR="00FE501C" w:rsidRPr="0075510B" w14:paraId="5E10167B" w14:textId="77777777" w:rsidTr="00E362F0">
        <w:trPr>
          <w:jc w:val="center"/>
        </w:trPr>
        <w:tc>
          <w:tcPr>
            <w:tcW w:w="76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5113AFD" w14:textId="77777777" w:rsidR="00FE501C" w:rsidRPr="006575DA" w:rsidRDefault="00FE501C" w:rsidP="00FE501C">
            <w:pPr>
              <w:numPr>
                <w:ilvl w:val="0"/>
                <w:numId w:val="24"/>
              </w:numPr>
              <w:tabs>
                <w:tab w:val="clear" w:pos="1134"/>
                <w:tab w:val="clear" w:pos="1871"/>
                <w:tab w:val="clear" w:pos="2268"/>
                <w:tab w:val="left" w:pos="794"/>
                <w:tab w:val="left" w:pos="1191"/>
                <w:tab w:val="left" w:pos="1588"/>
                <w:tab w:val="left" w:pos="1985"/>
              </w:tabs>
              <w:spacing w:before="40" w:after="40"/>
              <w:rPr>
                <w:rFonts w:ascii="Calibri" w:hAnsi="Calibri" w:cs="Calibri"/>
                <w:bCs/>
                <w:color w:val="201F1E"/>
                <w:sz w:val="22"/>
                <w:szCs w:val="22"/>
                <w:lang w:val="en-US"/>
              </w:rPr>
            </w:pPr>
            <w:r w:rsidRPr="006575DA">
              <w:rPr>
                <w:rFonts w:ascii="Calibri" w:hAnsi="Calibri" w:cs="Calibri"/>
                <w:color w:val="000000"/>
                <w:sz w:val="22"/>
                <w:szCs w:val="22"/>
                <w:bdr w:val="none" w:sz="0" w:space="0" w:color="auto" w:frame="1"/>
                <w:lang w:val="en-US"/>
              </w:rPr>
              <w:t xml:space="preserve">Assistance in resolving seasonal interference caused by anomalous propagation of </w:t>
            </w:r>
            <w:proofErr w:type="spellStart"/>
            <w:r w:rsidRPr="006575DA">
              <w:rPr>
                <w:rFonts w:ascii="Calibri" w:hAnsi="Calibri" w:cs="Calibri"/>
                <w:color w:val="000000"/>
                <w:sz w:val="22"/>
                <w:szCs w:val="22"/>
                <w:bdr w:val="none" w:sz="0" w:space="0" w:color="auto" w:frame="1"/>
                <w:lang w:val="en-US"/>
              </w:rPr>
              <w:t>radiowaves</w:t>
            </w:r>
            <w:proofErr w:type="spellEnd"/>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6110D6DF" w14:textId="77777777" w:rsidR="00FE501C" w:rsidRPr="006575DA" w:rsidRDefault="00FE501C" w:rsidP="00E362F0">
            <w:pPr>
              <w:spacing w:before="40" w:after="40"/>
              <w:jc w:val="center"/>
              <w:rPr>
                <w:rFonts w:ascii="Calibri" w:hAnsi="Calibri" w:cs="Calibri"/>
                <w:color w:val="201F1E"/>
                <w:sz w:val="22"/>
                <w:szCs w:val="22"/>
              </w:rPr>
            </w:pPr>
            <w:r w:rsidRPr="006575DA">
              <w:rPr>
                <w:rFonts w:ascii="Calibri" w:hAnsi="Calibri" w:cs="Calibri"/>
                <w:color w:val="201F1E"/>
                <w:sz w:val="22"/>
                <w:szCs w:val="22"/>
              </w:rPr>
              <w:t>0</w:t>
            </w:r>
          </w:p>
        </w:tc>
      </w:tr>
      <w:tr w:rsidR="00FE501C" w:rsidRPr="0075510B" w14:paraId="207FAEFC" w14:textId="77777777" w:rsidTr="00E362F0">
        <w:trPr>
          <w:jc w:val="center"/>
        </w:trPr>
        <w:tc>
          <w:tcPr>
            <w:tcW w:w="76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A3B54FC" w14:textId="77777777" w:rsidR="00FE501C" w:rsidRPr="0075510B" w:rsidRDefault="00FE501C" w:rsidP="00E362F0">
            <w:pPr>
              <w:spacing w:before="40" w:after="40"/>
              <w:rPr>
                <w:rFonts w:ascii="Calibri" w:hAnsi="Calibri" w:cs="Calibri"/>
                <w:b/>
                <w:color w:val="201F1E"/>
              </w:rPr>
            </w:pPr>
            <w:r w:rsidRPr="0075510B">
              <w:rPr>
                <w:rFonts w:ascii="Calibri" w:hAnsi="Calibri" w:cs="Calibri"/>
                <w:b/>
                <w:color w:val="201F1E"/>
                <w:bdr w:val="none" w:sz="0" w:space="0" w:color="auto" w:frame="1"/>
                <w:lang w:val="en-US"/>
              </w:rPr>
              <w:t>Total</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41381B64" w14:textId="77777777" w:rsidR="00FE501C" w:rsidRPr="0075510B" w:rsidRDefault="00FE501C" w:rsidP="00E362F0">
            <w:pPr>
              <w:spacing w:before="40" w:after="40"/>
              <w:jc w:val="center"/>
              <w:rPr>
                <w:rFonts w:ascii="Calibri" w:hAnsi="Calibri" w:cs="Calibri"/>
                <w:b/>
                <w:color w:val="201F1E"/>
              </w:rPr>
            </w:pPr>
            <w:r w:rsidRPr="00380EFB">
              <w:rPr>
                <w:rFonts w:ascii="Calibri" w:hAnsi="Calibri" w:cs="Calibri"/>
                <w:b/>
                <w:color w:val="201F1E"/>
              </w:rPr>
              <w:t>18</w:t>
            </w:r>
          </w:p>
        </w:tc>
      </w:tr>
    </w:tbl>
    <w:p w14:paraId="171B2A51" w14:textId="77777777" w:rsidR="00FE501C" w:rsidRPr="0094711C" w:rsidRDefault="00FE501C" w:rsidP="00FE501C">
      <w:pPr>
        <w:jc w:val="center"/>
        <w:rPr>
          <w:rStyle w:val="LineNumber"/>
        </w:rPr>
      </w:pPr>
      <w:r w:rsidRPr="0094711C">
        <w:rPr>
          <w:lang w:val="fr-CH"/>
        </w:rPr>
        <w:t>_______________</w:t>
      </w:r>
    </w:p>
    <w:p w14:paraId="7A334CA3" w14:textId="3B3B800E" w:rsidR="0082518A" w:rsidRDefault="0082518A" w:rsidP="005B4D1E">
      <w:pPr>
        <w:tabs>
          <w:tab w:val="left" w:pos="567"/>
        </w:tabs>
        <w:rPr>
          <w:b/>
        </w:rPr>
      </w:pPr>
      <w:r w:rsidRPr="002D6E29">
        <w:rPr>
          <w:b/>
        </w:rPr>
        <w:lastRenderedPageBreak/>
        <w:t>Annex 4: Intra-sector mapping between ITU-D SG1 and SG2 Questions</w:t>
      </w:r>
      <w:r w:rsidR="002A509C" w:rsidRPr="002D6E29">
        <w:rPr>
          <w:b/>
        </w:rPr>
        <w:t xml:space="preserve"> (draft matrix)</w:t>
      </w:r>
    </w:p>
    <w:p w14:paraId="1D0FF0FE" w14:textId="5B8A8108" w:rsidR="0082518A" w:rsidRDefault="0082518A" w:rsidP="0082518A">
      <w:pPr>
        <w:spacing w:after="120"/>
        <w:rPr>
          <w:b/>
        </w:rPr>
      </w:pPr>
      <w:r>
        <w:rPr>
          <w:rFonts w:eastAsia="Batang" w:cs="Calibri"/>
          <w:bCs/>
        </w:rPr>
        <w:t xml:space="preserve">The current draft matrix of relationships and interactions between study Questions in ITU-D SG1 and ITU-D SG2 is shared with an aim to identify areas of possible areas of overlap and opportunities where collaboration could be further strengthened. This is a living document which is expected to evolve over the study period as the study Questions progress their work. This table incorporates some additional updates (highlighted in </w:t>
      </w:r>
      <w:r>
        <w:rPr>
          <w:rFonts w:eastAsia="Batang" w:cs="Calibri"/>
          <w:bCs/>
          <w:highlight w:val="green"/>
        </w:rPr>
        <w:t>green</w:t>
      </w:r>
      <w:r>
        <w:rPr>
          <w:rFonts w:eastAsia="Batang" w:cs="Calibri"/>
          <w:bCs/>
        </w:rPr>
        <w:t>) following discussion during the 2020 ITU-D SG1/SG2 meetings.</w:t>
      </w:r>
    </w:p>
    <w:tbl>
      <w:tblPr>
        <w:tblW w:w="5000" w:type="pct"/>
        <w:tblLook w:val="04A0" w:firstRow="1" w:lastRow="0" w:firstColumn="1" w:lastColumn="0" w:noHBand="0" w:noVBand="1"/>
      </w:tblPr>
      <w:tblGrid>
        <w:gridCol w:w="933"/>
        <w:gridCol w:w="933"/>
        <w:gridCol w:w="932"/>
        <w:gridCol w:w="935"/>
        <w:gridCol w:w="932"/>
        <w:gridCol w:w="932"/>
        <w:gridCol w:w="932"/>
        <w:gridCol w:w="935"/>
        <w:gridCol w:w="932"/>
        <w:gridCol w:w="932"/>
        <w:gridCol w:w="932"/>
        <w:gridCol w:w="935"/>
        <w:gridCol w:w="932"/>
        <w:gridCol w:w="932"/>
        <w:gridCol w:w="935"/>
      </w:tblGrid>
      <w:tr w:rsidR="0082518A" w14:paraId="1DC56472" w14:textId="77777777" w:rsidTr="005B4D1E">
        <w:trPr>
          <w:trHeight w:val="440"/>
        </w:trPr>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9D09C8" w14:textId="77777777" w:rsidR="0082518A" w:rsidRDefault="0082518A" w:rsidP="005B4D1E">
            <w:pPr>
              <w:spacing w:before="0"/>
              <w:rPr>
                <w:sz w:val="22"/>
                <w:szCs w:val="22"/>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8CF867" w14:textId="77777777" w:rsidR="0082518A" w:rsidRDefault="00924DD4" w:rsidP="00924DD4">
            <w:pPr>
              <w:spacing w:before="0"/>
              <w:jc w:val="center"/>
              <w:rPr>
                <w:sz w:val="22"/>
                <w:szCs w:val="22"/>
                <w:lang w:val="en-US"/>
              </w:rPr>
            </w:pPr>
            <w:hyperlink r:id="rId226" w:history="1">
              <w:r w:rsidR="0082518A">
                <w:rPr>
                  <w:rStyle w:val="Hyperlink"/>
                  <w:rFonts w:cs="Arial"/>
                  <w:b/>
                  <w:bCs/>
                  <w:sz w:val="22"/>
                  <w:szCs w:val="22"/>
                  <w:bdr w:val="none" w:sz="0" w:space="0" w:color="auto" w:frame="1"/>
                  <w:lang w:val="en-US" w:eastAsia="en-GB"/>
                </w:rPr>
                <w:t>Q1/1</w:t>
              </w:r>
            </w:hyperlink>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224A7A" w14:textId="77777777" w:rsidR="0082518A" w:rsidRDefault="00924DD4" w:rsidP="00924DD4">
            <w:pPr>
              <w:spacing w:before="0"/>
              <w:jc w:val="center"/>
              <w:rPr>
                <w:sz w:val="22"/>
                <w:szCs w:val="22"/>
                <w:lang w:val="en-US"/>
              </w:rPr>
            </w:pPr>
            <w:hyperlink r:id="rId227" w:history="1">
              <w:r w:rsidR="0082518A">
                <w:rPr>
                  <w:rStyle w:val="Hyperlink"/>
                  <w:rFonts w:cs="Arial"/>
                  <w:b/>
                  <w:bCs/>
                  <w:sz w:val="22"/>
                  <w:szCs w:val="22"/>
                  <w:bdr w:val="none" w:sz="0" w:space="0" w:color="auto" w:frame="1"/>
                  <w:lang w:val="en-US" w:eastAsia="en-GB"/>
                </w:rPr>
                <w:t>Q2/1</w:t>
              </w:r>
            </w:hyperlink>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9019F7" w14:textId="77777777" w:rsidR="0082518A" w:rsidRDefault="00924DD4" w:rsidP="00924DD4">
            <w:pPr>
              <w:spacing w:before="0"/>
              <w:jc w:val="center"/>
              <w:rPr>
                <w:sz w:val="22"/>
                <w:szCs w:val="22"/>
                <w:lang w:val="en-US"/>
              </w:rPr>
            </w:pPr>
            <w:hyperlink r:id="rId228" w:history="1">
              <w:r w:rsidR="0082518A">
                <w:rPr>
                  <w:rStyle w:val="Hyperlink"/>
                  <w:rFonts w:cs="Arial"/>
                  <w:b/>
                  <w:bCs/>
                  <w:sz w:val="22"/>
                  <w:szCs w:val="22"/>
                  <w:bdr w:val="none" w:sz="0" w:space="0" w:color="auto" w:frame="1"/>
                  <w:lang w:val="en-US" w:eastAsia="en-GB"/>
                </w:rPr>
                <w:t>Q3/1</w:t>
              </w:r>
            </w:hyperlink>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40E514" w14:textId="77777777" w:rsidR="0082518A" w:rsidRDefault="00924DD4" w:rsidP="00924DD4">
            <w:pPr>
              <w:spacing w:before="0"/>
              <w:jc w:val="center"/>
              <w:rPr>
                <w:sz w:val="22"/>
                <w:szCs w:val="22"/>
                <w:lang w:val="en-US"/>
              </w:rPr>
            </w:pPr>
            <w:hyperlink r:id="rId229" w:history="1">
              <w:r w:rsidR="0082518A">
                <w:rPr>
                  <w:rStyle w:val="Hyperlink"/>
                  <w:rFonts w:cs="Arial"/>
                  <w:b/>
                  <w:bCs/>
                  <w:sz w:val="22"/>
                  <w:szCs w:val="22"/>
                  <w:bdr w:val="none" w:sz="0" w:space="0" w:color="auto" w:frame="1"/>
                  <w:lang w:val="en-US" w:eastAsia="en-GB"/>
                </w:rPr>
                <w:t>Q4/1</w:t>
              </w:r>
            </w:hyperlink>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A133FD" w14:textId="77777777" w:rsidR="0082518A" w:rsidRDefault="00924DD4" w:rsidP="00924DD4">
            <w:pPr>
              <w:spacing w:before="0"/>
              <w:jc w:val="center"/>
              <w:rPr>
                <w:sz w:val="22"/>
                <w:szCs w:val="22"/>
                <w:lang w:val="en-US"/>
              </w:rPr>
            </w:pPr>
            <w:hyperlink r:id="rId230" w:history="1">
              <w:r w:rsidR="0082518A">
                <w:rPr>
                  <w:rStyle w:val="Hyperlink"/>
                  <w:rFonts w:cs="Arial"/>
                  <w:b/>
                  <w:bCs/>
                  <w:sz w:val="22"/>
                  <w:szCs w:val="22"/>
                  <w:bdr w:val="none" w:sz="0" w:space="0" w:color="auto" w:frame="1"/>
                  <w:lang w:val="en-US" w:eastAsia="en-GB"/>
                </w:rPr>
                <w:t>Q5/1</w:t>
              </w:r>
            </w:hyperlink>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545756" w14:textId="77777777" w:rsidR="0082518A" w:rsidRDefault="00924DD4" w:rsidP="00924DD4">
            <w:pPr>
              <w:spacing w:before="0"/>
              <w:jc w:val="center"/>
              <w:rPr>
                <w:sz w:val="22"/>
                <w:szCs w:val="22"/>
                <w:lang w:val="en-US"/>
              </w:rPr>
            </w:pPr>
            <w:hyperlink r:id="rId231" w:history="1">
              <w:r w:rsidR="0082518A">
                <w:rPr>
                  <w:rStyle w:val="Hyperlink"/>
                  <w:rFonts w:cs="Arial"/>
                  <w:b/>
                  <w:bCs/>
                  <w:sz w:val="22"/>
                  <w:szCs w:val="22"/>
                  <w:bdr w:val="none" w:sz="0" w:space="0" w:color="auto" w:frame="1"/>
                  <w:lang w:val="en-US" w:eastAsia="en-GB"/>
                </w:rPr>
                <w:t>Q6/1</w:t>
              </w:r>
            </w:hyperlink>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A763B2" w14:textId="77777777" w:rsidR="0082518A" w:rsidRDefault="00924DD4" w:rsidP="00924DD4">
            <w:pPr>
              <w:spacing w:before="0"/>
              <w:jc w:val="center"/>
              <w:rPr>
                <w:sz w:val="22"/>
                <w:szCs w:val="22"/>
                <w:lang w:val="en-US"/>
              </w:rPr>
            </w:pPr>
            <w:hyperlink r:id="rId232" w:history="1">
              <w:r w:rsidR="0082518A">
                <w:rPr>
                  <w:rStyle w:val="Hyperlink"/>
                  <w:rFonts w:cs="Arial"/>
                  <w:b/>
                  <w:bCs/>
                  <w:sz w:val="22"/>
                  <w:szCs w:val="22"/>
                  <w:bdr w:val="none" w:sz="0" w:space="0" w:color="auto" w:frame="1"/>
                  <w:lang w:val="en-US" w:eastAsia="en-GB"/>
                </w:rPr>
                <w:t>Q7/1</w:t>
              </w:r>
            </w:hyperlink>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A87B42" w14:textId="77777777" w:rsidR="0082518A" w:rsidRDefault="00924DD4" w:rsidP="00924DD4">
            <w:pPr>
              <w:spacing w:before="0"/>
              <w:jc w:val="center"/>
              <w:rPr>
                <w:sz w:val="22"/>
                <w:szCs w:val="22"/>
                <w:lang w:val="en-US"/>
              </w:rPr>
            </w:pPr>
            <w:hyperlink r:id="rId233" w:history="1">
              <w:r w:rsidR="0082518A">
                <w:rPr>
                  <w:rStyle w:val="Hyperlink"/>
                  <w:rFonts w:cs="Arial"/>
                  <w:b/>
                  <w:bCs/>
                  <w:sz w:val="22"/>
                  <w:szCs w:val="22"/>
                  <w:bdr w:val="none" w:sz="0" w:space="0" w:color="auto" w:frame="1"/>
                  <w:lang w:val="en-US" w:eastAsia="en-GB"/>
                </w:rPr>
                <w:t>Q1/2</w:t>
              </w:r>
            </w:hyperlink>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8D536A" w14:textId="77777777" w:rsidR="0082518A" w:rsidRDefault="00924DD4" w:rsidP="00924DD4">
            <w:pPr>
              <w:spacing w:before="0"/>
              <w:jc w:val="center"/>
              <w:rPr>
                <w:sz w:val="22"/>
                <w:szCs w:val="22"/>
                <w:lang w:val="en-US"/>
              </w:rPr>
            </w:pPr>
            <w:hyperlink r:id="rId234" w:history="1">
              <w:r w:rsidR="0082518A">
                <w:rPr>
                  <w:rStyle w:val="Hyperlink"/>
                  <w:rFonts w:cs="Arial"/>
                  <w:b/>
                  <w:bCs/>
                  <w:sz w:val="22"/>
                  <w:szCs w:val="22"/>
                  <w:bdr w:val="none" w:sz="0" w:space="0" w:color="auto" w:frame="1"/>
                  <w:lang w:val="en-US" w:eastAsia="en-GB"/>
                </w:rPr>
                <w:t>Q2/2</w:t>
              </w:r>
            </w:hyperlink>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C5EB70" w14:textId="77777777" w:rsidR="0082518A" w:rsidRDefault="00924DD4" w:rsidP="00924DD4">
            <w:pPr>
              <w:spacing w:before="0"/>
              <w:jc w:val="center"/>
              <w:rPr>
                <w:sz w:val="22"/>
                <w:szCs w:val="22"/>
                <w:lang w:val="en-US"/>
              </w:rPr>
            </w:pPr>
            <w:hyperlink r:id="rId235" w:history="1">
              <w:r w:rsidR="0082518A">
                <w:rPr>
                  <w:rStyle w:val="Hyperlink"/>
                  <w:rFonts w:cs="Arial"/>
                  <w:b/>
                  <w:bCs/>
                  <w:sz w:val="22"/>
                  <w:szCs w:val="22"/>
                  <w:bdr w:val="none" w:sz="0" w:space="0" w:color="auto" w:frame="1"/>
                  <w:lang w:val="en-US" w:eastAsia="en-GB"/>
                </w:rPr>
                <w:t>Q3/2</w:t>
              </w:r>
            </w:hyperlink>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E6110A" w14:textId="77777777" w:rsidR="0082518A" w:rsidRDefault="00924DD4" w:rsidP="00924DD4">
            <w:pPr>
              <w:spacing w:before="0"/>
              <w:jc w:val="center"/>
              <w:rPr>
                <w:sz w:val="22"/>
                <w:szCs w:val="22"/>
                <w:lang w:val="en-US"/>
              </w:rPr>
            </w:pPr>
            <w:hyperlink r:id="rId236" w:history="1">
              <w:r w:rsidR="0082518A">
                <w:rPr>
                  <w:rStyle w:val="Hyperlink"/>
                  <w:rFonts w:cs="Arial"/>
                  <w:b/>
                  <w:bCs/>
                  <w:sz w:val="22"/>
                  <w:szCs w:val="22"/>
                  <w:bdr w:val="none" w:sz="0" w:space="0" w:color="auto" w:frame="1"/>
                  <w:lang w:val="en-US" w:eastAsia="en-GB"/>
                </w:rPr>
                <w:t>Q4/2</w:t>
              </w:r>
            </w:hyperlink>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286F17" w14:textId="77777777" w:rsidR="0082518A" w:rsidRDefault="00924DD4" w:rsidP="00924DD4">
            <w:pPr>
              <w:spacing w:before="0"/>
              <w:jc w:val="center"/>
              <w:rPr>
                <w:sz w:val="22"/>
                <w:szCs w:val="22"/>
                <w:lang w:val="en-US"/>
              </w:rPr>
            </w:pPr>
            <w:hyperlink r:id="rId237" w:history="1">
              <w:r w:rsidR="0082518A">
                <w:rPr>
                  <w:rStyle w:val="Hyperlink"/>
                  <w:rFonts w:cs="Arial"/>
                  <w:b/>
                  <w:bCs/>
                  <w:sz w:val="22"/>
                  <w:szCs w:val="22"/>
                  <w:bdr w:val="none" w:sz="0" w:space="0" w:color="auto" w:frame="1"/>
                  <w:lang w:val="en-US" w:eastAsia="en-GB"/>
                </w:rPr>
                <w:t>Q5/2</w:t>
              </w:r>
            </w:hyperlink>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3AC9FB" w14:textId="77777777" w:rsidR="0082518A" w:rsidRDefault="00924DD4" w:rsidP="00924DD4">
            <w:pPr>
              <w:spacing w:before="0"/>
              <w:jc w:val="center"/>
              <w:rPr>
                <w:sz w:val="22"/>
                <w:szCs w:val="22"/>
                <w:lang w:val="en-US"/>
              </w:rPr>
            </w:pPr>
            <w:hyperlink r:id="rId238" w:history="1">
              <w:r w:rsidR="0082518A">
                <w:rPr>
                  <w:rStyle w:val="Hyperlink"/>
                  <w:rFonts w:cs="Arial"/>
                  <w:b/>
                  <w:bCs/>
                  <w:sz w:val="22"/>
                  <w:szCs w:val="22"/>
                  <w:bdr w:val="none" w:sz="0" w:space="0" w:color="auto" w:frame="1"/>
                  <w:lang w:val="en-US" w:eastAsia="en-GB"/>
                </w:rPr>
                <w:t>Q6/2</w:t>
              </w:r>
            </w:hyperlink>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636924" w14:textId="77777777" w:rsidR="0082518A" w:rsidRDefault="00924DD4" w:rsidP="00924DD4">
            <w:pPr>
              <w:spacing w:before="0"/>
              <w:jc w:val="center"/>
              <w:rPr>
                <w:sz w:val="22"/>
                <w:szCs w:val="22"/>
                <w:lang w:val="en-US"/>
              </w:rPr>
            </w:pPr>
            <w:hyperlink r:id="rId239" w:history="1">
              <w:r w:rsidR="0082518A">
                <w:rPr>
                  <w:rStyle w:val="Hyperlink"/>
                  <w:rFonts w:cs="Arial"/>
                  <w:b/>
                  <w:bCs/>
                  <w:sz w:val="22"/>
                  <w:szCs w:val="22"/>
                  <w:bdr w:val="none" w:sz="0" w:space="0" w:color="auto" w:frame="1"/>
                  <w:lang w:val="en-US" w:eastAsia="en-GB"/>
                </w:rPr>
                <w:t>Q7/2</w:t>
              </w:r>
            </w:hyperlink>
          </w:p>
        </w:tc>
      </w:tr>
      <w:tr w:rsidR="0082518A" w14:paraId="5302D24C" w14:textId="77777777" w:rsidTr="005B4D1E">
        <w:trPr>
          <w:trHeight w:val="333"/>
        </w:trPr>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AB1F23" w14:textId="77777777" w:rsidR="0082518A" w:rsidRDefault="00924DD4" w:rsidP="005B4D1E">
            <w:pPr>
              <w:spacing w:before="0"/>
              <w:rPr>
                <w:sz w:val="22"/>
                <w:szCs w:val="22"/>
                <w:lang w:val="en-US"/>
              </w:rPr>
            </w:pPr>
            <w:hyperlink r:id="rId240" w:history="1">
              <w:r w:rsidR="0082518A">
                <w:rPr>
                  <w:rStyle w:val="Hyperlink"/>
                  <w:rFonts w:cs="Arial"/>
                  <w:b/>
                  <w:bCs/>
                  <w:sz w:val="22"/>
                  <w:szCs w:val="22"/>
                  <w:bdr w:val="none" w:sz="0" w:space="0" w:color="auto" w:frame="1"/>
                  <w:lang w:val="en-US" w:eastAsia="en-GB"/>
                </w:rPr>
                <w:t>Q1/1</w:t>
              </w:r>
            </w:hyperlink>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D6649F" w14:textId="77777777" w:rsidR="0082518A" w:rsidRDefault="0082518A" w:rsidP="00924DD4">
            <w:pPr>
              <w:spacing w:before="0"/>
              <w:jc w:val="center"/>
              <w:rPr>
                <w:b/>
                <w:bCs/>
                <w:szCs w:val="24"/>
                <w:highlight w:val="green"/>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DEF89D" w14:textId="77777777" w:rsidR="0082518A" w:rsidRDefault="0082518A" w:rsidP="00924DD4">
            <w:pPr>
              <w:spacing w:before="0"/>
              <w:jc w:val="center"/>
              <w:rPr>
                <w:b/>
                <w:bCs/>
                <w:szCs w:val="24"/>
                <w:highlight w:val="green"/>
                <w:lang w:val="en-US"/>
              </w:rPr>
            </w:pPr>
            <w:r>
              <w:rPr>
                <w:b/>
                <w:bCs/>
                <w:szCs w:val="24"/>
                <w:highlight w:val="green"/>
                <w:lang w:val="en-US"/>
              </w:rPr>
              <w:t>X</w:t>
            </w: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F45224" w14:textId="77777777" w:rsidR="0082518A" w:rsidRDefault="0082518A" w:rsidP="00924DD4">
            <w:pPr>
              <w:spacing w:before="0"/>
              <w:jc w:val="center"/>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FFDDE8" w14:textId="77777777" w:rsidR="0082518A" w:rsidRDefault="0082518A" w:rsidP="00924DD4">
            <w:pPr>
              <w:spacing w:before="0"/>
              <w:jc w:val="center"/>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F0FB46" w14:textId="77777777" w:rsidR="0082518A" w:rsidRDefault="0082518A" w:rsidP="00924DD4">
            <w:pPr>
              <w:spacing w:before="0"/>
              <w:jc w:val="center"/>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E4B639" w14:textId="77777777" w:rsidR="0082518A" w:rsidRDefault="0082518A" w:rsidP="00924DD4">
            <w:pPr>
              <w:spacing w:before="0"/>
              <w:jc w:val="center"/>
              <w:rPr>
                <w:b/>
                <w:bCs/>
                <w:szCs w:val="24"/>
                <w:lang w:val="en-US"/>
              </w:rPr>
            </w:pP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2F840C" w14:textId="77777777" w:rsidR="0082518A" w:rsidRDefault="0082518A" w:rsidP="00924DD4">
            <w:pPr>
              <w:spacing w:before="0"/>
              <w:jc w:val="center"/>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E983F2" w14:textId="77777777" w:rsidR="0082518A" w:rsidRDefault="0082518A" w:rsidP="00924DD4">
            <w:pPr>
              <w:spacing w:before="0"/>
              <w:jc w:val="center"/>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77AE9C" w14:textId="77777777" w:rsidR="0082518A" w:rsidRDefault="0082518A" w:rsidP="00924DD4">
            <w:pPr>
              <w:spacing w:before="0"/>
              <w:jc w:val="center"/>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726C64" w14:textId="77777777" w:rsidR="0082518A" w:rsidRDefault="0082518A" w:rsidP="00924DD4">
            <w:pPr>
              <w:spacing w:before="0"/>
              <w:jc w:val="center"/>
              <w:rPr>
                <w:b/>
                <w:bCs/>
                <w:szCs w:val="24"/>
                <w:lang w:val="en-US"/>
              </w:rPr>
            </w:pP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B50A60" w14:textId="77777777" w:rsidR="0082518A" w:rsidRDefault="0082518A" w:rsidP="00924DD4">
            <w:pPr>
              <w:spacing w:before="0"/>
              <w:jc w:val="center"/>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5BDABD" w14:textId="77777777" w:rsidR="0082518A" w:rsidRDefault="0082518A" w:rsidP="00924DD4">
            <w:pPr>
              <w:spacing w:before="0"/>
              <w:jc w:val="center"/>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E38B02" w14:textId="77777777" w:rsidR="0082518A" w:rsidRDefault="0082518A" w:rsidP="00924DD4">
            <w:pPr>
              <w:spacing w:before="0"/>
              <w:jc w:val="center"/>
              <w:rPr>
                <w:b/>
                <w:bCs/>
                <w:szCs w:val="24"/>
                <w:lang w:val="en-US"/>
              </w:rPr>
            </w:pPr>
            <w:r>
              <w:rPr>
                <w:b/>
                <w:bCs/>
                <w:szCs w:val="24"/>
                <w:lang w:val="en-US"/>
              </w:rPr>
              <w:t>X</w:t>
            </w: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58996E" w14:textId="77777777" w:rsidR="0082518A" w:rsidRDefault="0082518A" w:rsidP="00924DD4">
            <w:pPr>
              <w:spacing w:before="0"/>
              <w:jc w:val="center"/>
              <w:rPr>
                <w:b/>
                <w:bCs/>
                <w:szCs w:val="24"/>
                <w:lang w:val="en-US"/>
              </w:rPr>
            </w:pPr>
          </w:p>
        </w:tc>
      </w:tr>
      <w:tr w:rsidR="0082518A" w14:paraId="77C8FCC7" w14:textId="77777777" w:rsidTr="005B4D1E">
        <w:trPr>
          <w:trHeight w:val="355"/>
        </w:trPr>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4A966F" w14:textId="77777777" w:rsidR="0082518A" w:rsidRDefault="00924DD4" w:rsidP="005B4D1E">
            <w:pPr>
              <w:spacing w:before="0"/>
              <w:rPr>
                <w:sz w:val="22"/>
                <w:szCs w:val="22"/>
                <w:lang w:val="en-US"/>
              </w:rPr>
            </w:pPr>
            <w:hyperlink r:id="rId241" w:history="1">
              <w:r w:rsidR="0082518A">
                <w:rPr>
                  <w:rStyle w:val="Hyperlink"/>
                  <w:rFonts w:cs="Arial"/>
                  <w:b/>
                  <w:bCs/>
                  <w:sz w:val="22"/>
                  <w:szCs w:val="22"/>
                  <w:bdr w:val="none" w:sz="0" w:space="0" w:color="auto" w:frame="1"/>
                  <w:lang w:val="en-US" w:eastAsia="en-GB"/>
                </w:rPr>
                <w:t>Q2/1</w:t>
              </w:r>
            </w:hyperlink>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79FE95" w14:textId="77777777" w:rsidR="0082518A" w:rsidRDefault="0082518A" w:rsidP="00924DD4">
            <w:pPr>
              <w:spacing w:before="0"/>
              <w:jc w:val="center"/>
              <w:rPr>
                <w:b/>
                <w:bCs/>
                <w:szCs w:val="24"/>
                <w:highlight w:val="green"/>
                <w:lang w:val="en-US"/>
              </w:rPr>
            </w:pPr>
            <w:r>
              <w:rPr>
                <w:b/>
                <w:bCs/>
                <w:szCs w:val="24"/>
                <w:highlight w:val="green"/>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28874D" w14:textId="77777777" w:rsidR="0082518A" w:rsidRDefault="0082518A" w:rsidP="00924DD4">
            <w:pPr>
              <w:spacing w:before="0"/>
              <w:jc w:val="center"/>
              <w:rPr>
                <w:b/>
                <w:bCs/>
                <w:szCs w:val="24"/>
                <w:highlight w:val="green"/>
                <w:lang w:val="en-US"/>
              </w:rPr>
            </w:pP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DB617A" w14:textId="77777777" w:rsidR="0082518A" w:rsidRDefault="0082518A" w:rsidP="00924DD4">
            <w:pPr>
              <w:spacing w:before="0"/>
              <w:jc w:val="center"/>
              <w:rPr>
                <w:b/>
                <w:bCs/>
                <w:szCs w:val="24"/>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374A42" w14:textId="77777777" w:rsidR="0082518A" w:rsidRDefault="0082518A" w:rsidP="00924DD4">
            <w:pPr>
              <w:spacing w:before="0"/>
              <w:jc w:val="center"/>
              <w:rPr>
                <w:b/>
                <w:bCs/>
                <w:szCs w:val="24"/>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287DA6" w14:textId="77777777" w:rsidR="0082518A" w:rsidRDefault="0082518A" w:rsidP="00924DD4">
            <w:pPr>
              <w:spacing w:before="0"/>
              <w:jc w:val="center"/>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692191" w14:textId="77777777" w:rsidR="0082518A" w:rsidRDefault="0082518A" w:rsidP="00924DD4">
            <w:pPr>
              <w:spacing w:before="0"/>
              <w:jc w:val="center"/>
              <w:rPr>
                <w:b/>
                <w:bCs/>
                <w:szCs w:val="24"/>
                <w:lang w:val="en-US"/>
              </w:rPr>
            </w:pP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39B6D4" w14:textId="77777777" w:rsidR="0082518A" w:rsidRDefault="0082518A" w:rsidP="00924DD4">
            <w:pPr>
              <w:spacing w:before="0"/>
              <w:jc w:val="center"/>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27C64C" w14:textId="77777777" w:rsidR="0082518A" w:rsidRDefault="0082518A" w:rsidP="00924DD4">
            <w:pPr>
              <w:spacing w:before="0"/>
              <w:jc w:val="center"/>
              <w:rPr>
                <w:b/>
                <w:bCs/>
                <w:szCs w:val="24"/>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EF1F04" w14:textId="77777777" w:rsidR="0082518A" w:rsidRDefault="0082518A" w:rsidP="00924DD4">
            <w:pPr>
              <w:spacing w:before="0"/>
              <w:jc w:val="center"/>
              <w:rPr>
                <w:b/>
                <w:bCs/>
                <w:szCs w:val="24"/>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8581EC" w14:textId="77777777" w:rsidR="0082518A" w:rsidRDefault="0082518A" w:rsidP="00924DD4">
            <w:pPr>
              <w:spacing w:before="0"/>
              <w:jc w:val="center"/>
              <w:rPr>
                <w:b/>
                <w:bCs/>
                <w:szCs w:val="24"/>
                <w:lang w:val="en-US"/>
              </w:rPr>
            </w:pP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D5E752" w14:textId="77777777" w:rsidR="0082518A" w:rsidRDefault="0082518A" w:rsidP="00924DD4">
            <w:pPr>
              <w:spacing w:before="0"/>
              <w:jc w:val="center"/>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17EB2F" w14:textId="77777777" w:rsidR="0082518A" w:rsidRDefault="0082518A" w:rsidP="00924DD4">
            <w:pPr>
              <w:spacing w:before="0"/>
              <w:jc w:val="center"/>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A66554" w14:textId="77777777" w:rsidR="0082518A" w:rsidRDefault="0082518A" w:rsidP="00924DD4">
            <w:pPr>
              <w:spacing w:before="0"/>
              <w:jc w:val="center"/>
              <w:rPr>
                <w:b/>
                <w:bCs/>
                <w:szCs w:val="24"/>
                <w:lang w:val="en-US"/>
              </w:rPr>
            </w:pPr>
            <w:r>
              <w:rPr>
                <w:b/>
                <w:bCs/>
                <w:szCs w:val="24"/>
                <w:highlight w:val="green"/>
                <w:lang w:val="en-US"/>
              </w:rPr>
              <w:t>X</w:t>
            </w: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8A4013" w14:textId="77777777" w:rsidR="0082518A" w:rsidRDefault="0082518A" w:rsidP="00924DD4">
            <w:pPr>
              <w:spacing w:before="0"/>
              <w:jc w:val="center"/>
              <w:rPr>
                <w:b/>
                <w:bCs/>
                <w:szCs w:val="24"/>
                <w:lang w:val="en-US"/>
              </w:rPr>
            </w:pPr>
          </w:p>
        </w:tc>
      </w:tr>
      <w:tr w:rsidR="0082518A" w14:paraId="22F06E1A" w14:textId="77777777" w:rsidTr="005B4D1E">
        <w:trPr>
          <w:trHeight w:val="251"/>
        </w:trPr>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96635D" w14:textId="77777777" w:rsidR="0082518A" w:rsidRDefault="00924DD4" w:rsidP="005B4D1E">
            <w:pPr>
              <w:spacing w:before="0"/>
              <w:rPr>
                <w:sz w:val="22"/>
                <w:szCs w:val="22"/>
                <w:lang w:val="en-US"/>
              </w:rPr>
            </w:pPr>
            <w:hyperlink r:id="rId242" w:history="1">
              <w:r w:rsidR="0082518A">
                <w:rPr>
                  <w:rStyle w:val="Hyperlink"/>
                  <w:rFonts w:cs="Arial"/>
                  <w:b/>
                  <w:bCs/>
                  <w:sz w:val="22"/>
                  <w:szCs w:val="22"/>
                  <w:bdr w:val="none" w:sz="0" w:space="0" w:color="auto" w:frame="1"/>
                  <w:lang w:val="en-US" w:eastAsia="en-GB"/>
                </w:rPr>
                <w:t>Q3/1</w:t>
              </w:r>
            </w:hyperlink>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6ED767" w14:textId="77777777" w:rsidR="0082518A" w:rsidRDefault="0082518A" w:rsidP="00924DD4">
            <w:pPr>
              <w:spacing w:before="0"/>
              <w:jc w:val="center"/>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4A648E" w14:textId="77777777" w:rsidR="0082518A" w:rsidRDefault="0082518A" w:rsidP="00924DD4">
            <w:pPr>
              <w:spacing w:before="0"/>
              <w:jc w:val="center"/>
              <w:rPr>
                <w:b/>
                <w:bCs/>
                <w:szCs w:val="24"/>
                <w:lang w:val="en-US"/>
              </w:rPr>
            </w:pP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008922" w14:textId="77777777" w:rsidR="0082518A" w:rsidRDefault="0082518A" w:rsidP="00924DD4">
            <w:pPr>
              <w:spacing w:before="0"/>
              <w:jc w:val="center"/>
              <w:rPr>
                <w:b/>
                <w:bCs/>
                <w:szCs w:val="24"/>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99A641" w14:textId="77777777" w:rsidR="0082518A" w:rsidRDefault="0082518A" w:rsidP="00924DD4">
            <w:pPr>
              <w:spacing w:before="0"/>
              <w:jc w:val="center"/>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8C01B4" w14:textId="77777777" w:rsidR="0082518A" w:rsidRDefault="0082518A" w:rsidP="00924DD4">
            <w:pPr>
              <w:spacing w:before="0"/>
              <w:jc w:val="center"/>
              <w:rPr>
                <w:b/>
                <w:bCs/>
                <w:szCs w:val="24"/>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2A140E" w14:textId="77777777" w:rsidR="0082518A" w:rsidRDefault="0082518A" w:rsidP="00924DD4">
            <w:pPr>
              <w:spacing w:before="0"/>
              <w:jc w:val="center"/>
              <w:rPr>
                <w:b/>
                <w:bCs/>
                <w:szCs w:val="24"/>
                <w:lang w:val="en-US"/>
              </w:rPr>
            </w:pPr>
            <w:r>
              <w:rPr>
                <w:b/>
                <w:bCs/>
                <w:szCs w:val="24"/>
                <w:lang w:val="en-US"/>
              </w:rPr>
              <w:t>X</w:t>
            </w: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5049BB" w14:textId="77777777" w:rsidR="0082518A" w:rsidRDefault="0082518A" w:rsidP="00924DD4">
            <w:pPr>
              <w:spacing w:before="0"/>
              <w:jc w:val="center"/>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297350" w14:textId="77777777" w:rsidR="0082518A" w:rsidRDefault="0082518A" w:rsidP="00924DD4">
            <w:pPr>
              <w:spacing w:before="0"/>
              <w:jc w:val="center"/>
              <w:rPr>
                <w:b/>
                <w:bCs/>
                <w:szCs w:val="24"/>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397882" w14:textId="77777777" w:rsidR="0082518A" w:rsidRDefault="0082518A" w:rsidP="00924DD4">
            <w:pPr>
              <w:spacing w:before="0"/>
              <w:jc w:val="center"/>
              <w:rPr>
                <w:b/>
                <w:bCs/>
                <w:szCs w:val="24"/>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D1191F" w14:textId="77777777" w:rsidR="0082518A" w:rsidRDefault="0082518A" w:rsidP="00924DD4">
            <w:pPr>
              <w:spacing w:before="0"/>
              <w:jc w:val="center"/>
              <w:rPr>
                <w:b/>
                <w:bCs/>
                <w:szCs w:val="24"/>
                <w:lang w:val="en-US"/>
              </w:rPr>
            </w:pPr>
            <w:r>
              <w:rPr>
                <w:b/>
                <w:bCs/>
                <w:szCs w:val="24"/>
                <w:lang w:val="en-US"/>
              </w:rPr>
              <w:t>X</w:t>
            </w: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BDAAE2" w14:textId="77777777" w:rsidR="0082518A" w:rsidRDefault="0082518A" w:rsidP="00924DD4">
            <w:pPr>
              <w:spacing w:before="0"/>
              <w:jc w:val="center"/>
              <w:rPr>
                <w:b/>
                <w:bCs/>
                <w:szCs w:val="24"/>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5153CD" w14:textId="77777777" w:rsidR="0082518A" w:rsidRDefault="0082518A" w:rsidP="00924DD4">
            <w:pPr>
              <w:spacing w:before="0"/>
              <w:jc w:val="center"/>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08C60E" w14:textId="77777777" w:rsidR="0082518A" w:rsidRDefault="0082518A" w:rsidP="00924DD4">
            <w:pPr>
              <w:spacing w:before="0"/>
              <w:jc w:val="center"/>
              <w:rPr>
                <w:b/>
                <w:bCs/>
                <w:szCs w:val="24"/>
                <w:lang w:val="en-US"/>
              </w:rPr>
            </w:pPr>
            <w:r>
              <w:rPr>
                <w:b/>
                <w:bCs/>
                <w:szCs w:val="24"/>
                <w:lang w:val="en-US"/>
              </w:rPr>
              <w:t>X</w:t>
            </w: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A2ADC0" w14:textId="77777777" w:rsidR="0082518A" w:rsidRDefault="0082518A" w:rsidP="00924DD4">
            <w:pPr>
              <w:spacing w:before="0"/>
              <w:jc w:val="center"/>
              <w:rPr>
                <w:b/>
                <w:bCs/>
                <w:szCs w:val="24"/>
                <w:lang w:val="en-US"/>
              </w:rPr>
            </w:pPr>
          </w:p>
        </w:tc>
      </w:tr>
      <w:tr w:rsidR="0082518A" w14:paraId="7B8354E0" w14:textId="77777777" w:rsidTr="005B4D1E">
        <w:trPr>
          <w:trHeight w:val="58"/>
        </w:trPr>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BC9CA1" w14:textId="77777777" w:rsidR="0082518A" w:rsidRDefault="00924DD4" w:rsidP="005B4D1E">
            <w:pPr>
              <w:spacing w:before="0"/>
              <w:rPr>
                <w:sz w:val="22"/>
                <w:szCs w:val="22"/>
                <w:lang w:val="en-US"/>
              </w:rPr>
            </w:pPr>
            <w:hyperlink r:id="rId243" w:history="1">
              <w:r w:rsidR="0082518A">
                <w:rPr>
                  <w:rStyle w:val="Hyperlink"/>
                  <w:rFonts w:cs="Arial"/>
                  <w:b/>
                  <w:bCs/>
                  <w:sz w:val="22"/>
                  <w:szCs w:val="22"/>
                  <w:bdr w:val="none" w:sz="0" w:space="0" w:color="auto" w:frame="1"/>
                  <w:lang w:val="en-US" w:eastAsia="en-GB"/>
                </w:rPr>
                <w:t>Q4/1</w:t>
              </w:r>
            </w:hyperlink>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D1CDBD" w14:textId="77777777" w:rsidR="0082518A" w:rsidRDefault="0082518A" w:rsidP="00924DD4">
            <w:pPr>
              <w:spacing w:before="0"/>
              <w:jc w:val="center"/>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CEB23E" w14:textId="77777777" w:rsidR="0082518A" w:rsidRDefault="0082518A" w:rsidP="00924DD4">
            <w:pPr>
              <w:spacing w:before="0"/>
              <w:jc w:val="center"/>
              <w:rPr>
                <w:b/>
                <w:bCs/>
                <w:szCs w:val="24"/>
                <w:lang w:val="en-US"/>
              </w:rPr>
            </w:pP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989B43" w14:textId="77777777" w:rsidR="0082518A" w:rsidRDefault="0082518A" w:rsidP="00924DD4">
            <w:pPr>
              <w:spacing w:before="0"/>
              <w:jc w:val="center"/>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892FA8" w14:textId="77777777" w:rsidR="0082518A" w:rsidRDefault="0082518A" w:rsidP="00924DD4">
            <w:pPr>
              <w:spacing w:before="0"/>
              <w:jc w:val="center"/>
              <w:rPr>
                <w:b/>
                <w:bCs/>
                <w:szCs w:val="24"/>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F62377" w14:textId="77777777" w:rsidR="0082518A" w:rsidRDefault="0082518A" w:rsidP="00924DD4">
            <w:pPr>
              <w:spacing w:before="0"/>
              <w:jc w:val="center"/>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BB4134" w14:textId="77777777" w:rsidR="0082518A" w:rsidRDefault="0082518A" w:rsidP="00924DD4">
            <w:pPr>
              <w:spacing w:before="0"/>
              <w:jc w:val="center"/>
              <w:rPr>
                <w:b/>
                <w:bCs/>
                <w:szCs w:val="24"/>
                <w:lang w:val="en-US"/>
              </w:rPr>
            </w:pPr>
            <w:r>
              <w:rPr>
                <w:b/>
                <w:bCs/>
                <w:szCs w:val="24"/>
                <w:lang w:val="en-US"/>
              </w:rPr>
              <w:t>X</w:t>
            </w: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C151D6" w14:textId="77777777" w:rsidR="0082518A" w:rsidRDefault="0082518A" w:rsidP="00924DD4">
            <w:pPr>
              <w:spacing w:before="0"/>
              <w:jc w:val="center"/>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6D78CD" w14:textId="77777777" w:rsidR="0082518A" w:rsidRDefault="0082518A" w:rsidP="00924DD4">
            <w:pPr>
              <w:spacing w:before="0"/>
              <w:jc w:val="center"/>
              <w:rPr>
                <w:b/>
                <w:bCs/>
                <w:szCs w:val="24"/>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C02644" w14:textId="77777777" w:rsidR="0082518A" w:rsidRDefault="0082518A" w:rsidP="00924DD4">
            <w:pPr>
              <w:spacing w:before="0"/>
              <w:jc w:val="center"/>
              <w:rPr>
                <w:b/>
                <w:bCs/>
                <w:szCs w:val="24"/>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88D7B9" w14:textId="77777777" w:rsidR="0082518A" w:rsidRDefault="0082518A" w:rsidP="00924DD4">
            <w:pPr>
              <w:spacing w:before="0"/>
              <w:jc w:val="center"/>
              <w:rPr>
                <w:b/>
                <w:bCs/>
                <w:szCs w:val="24"/>
                <w:lang w:val="en-US"/>
              </w:rPr>
            </w:pP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C87F96" w14:textId="77777777" w:rsidR="0082518A" w:rsidRDefault="0082518A" w:rsidP="00924DD4">
            <w:pPr>
              <w:spacing w:before="0"/>
              <w:jc w:val="center"/>
              <w:rPr>
                <w:b/>
                <w:bCs/>
                <w:szCs w:val="24"/>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D3A438" w14:textId="77777777" w:rsidR="0082518A" w:rsidRDefault="0082518A" w:rsidP="00924DD4">
            <w:pPr>
              <w:spacing w:before="0"/>
              <w:jc w:val="center"/>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4FA7A0" w14:textId="77777777" w:rsidR="0082518A" w:rsidRDefault="0082518A" w:rsidP="00924DD4">
            <w:pPr>
              <w:spacing w:before="0"/>
              <w:jc w:val="center"/>
              <w:rPr>
                <w:b/>
                <w:bCs/>
                <w:szCs w:val="24"/>
                <w:lang w:val="en-US"/>
              </w:rPr>
            </w:pP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DE7035" w14:textId="77777777" w:rsidR="0082518A" w:rsidRDefault="0082518A" w:rsidP="00924DD4">
            <w:pPr>
              <w:spacing w:before="0"/>
              <w:jc w:val="center"/>
              <w:rPr>
                <w:b/>
                <w:bCs/>
                <w:szCs w:val="24"/>
                <w:lang w:val="en-US"/>
              </w:rPr>
            </w:pPr>
          </w:p>
        </w:tc>
      </w:tr>
      <w:tr w:rsidR="0082518A" w14:paraId="54F1DF3B" w14:textId="77777777" w:rsidTr="005B4D1E">
        <w:trPr>
          <w:trHeight w:val="58"/>
        </w:trPr>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5C1B58" w14:textId="77777777" w:rsidR="0082518A" w:rsidRDefault="00924DD4" w:rsidP="005B4D1E">
            <w:pPr>
              <w:spacing w:before="0"/>
              <w:rPr>
                <w:sz w:val="22"/>
                <w:szCs w:val="22"/>
                <w:lang w:val="en-US"/>
              </w:rPr>
            </w:pPr>
            <w:hyperlink r:id="rId244" w:history="1">
              <w:r w:rsidR="0082518A">
                <w:rPr>
                  <w:rStyle w:val="Hyperlink"/>
                  <w:rFonts w:cs="Arial"/>
                  <w:b/>
                  <w:bCs/>
                  <w:sz w:val="22"/>
                  <w:szCs w:val="22"/>
                  <w:bdr w:val="none" w:sz="0" w:space="0" w:color="auto" w:frame="1"/>
                  <w:lang w:val="en-US" w:eastAsia="en-GB"/>
                </w:rPr>
                <w:t>Q5/1</w:t>
              </w:r>
            </w:hyperlink>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91F67C" w14:textId="77777777" w:rsidR="0082518A" w:rsidRDefault="0082518A" w:rsidP="00924DD4">
            <w:pPr>
              <w:spacing w:before="0"/>
              <w:jc w:val="center"/>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A99BBB" w14:textId="77777777" w:rsidR="0082518A" w:rsidRDefault="0082518A" w:rsidP="00924DD4">
            <w:pPr>
              <w:spacing w:before="0"/>
              <w:jc w:val="center"/>
              <w:rPr>
                <w:b/>
                <w:bCs/>
                <w:szCs w:val="24"/>
                <w:lang w:val="en-US"/>
              </w:rPr>
            </w:pPr>
            <w:r>
              <w:rPr>
                <w:b/>
                <w:bCs/>
                <w:szCs w:val="24"/>
                <w:lang w:val="en-US"/>
              </w:rPr>
              <w:t>X</w:t>
            </w: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C846F9" w14:textId="77777777" w:rsidR="0082518A" w:rsidRDefault="0082518A" w:rsidP="00924DD4">
            <w:pPr>
              <w:spacing w:before="0"/>
              <w:jc w:val="center"/>
              <w:rPr>
                <w:b/>
                <w:bCs/>
                <w:szCs w:val="24"/>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57B55E" w14:textId="77777777" w:rsidR="0082518A" w:rsidRDefault="0082518A" w:rsidP="00924DD4">
            <w:pPr>
              <w:spacing w:before="0"/>
              <w:jc w:val="center"/>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D5BB1A" w14:textId="77777777" w:rsidR="0082518A" w:rsidRDefault="0082518A" w:rsidP="00924DD4">
            <w:pPr>
              <w:spacing w:before="0"/>
              <w:jc w:val="center"/>
              <w:rPr>
                <w:b/>
                <w:bCs/>
                <w:szCs w:val="24"/>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77BA1F" w14:textId="77777777" w:rsidR="0082518A" w:rsidRDefault="0082518A" w:rsidP="00924DD4">
            <w:pPr>
              <w:spacing w:before="0"/>
              <w:jc w:val="center"/>
              <w:rPr>
                <w:b/>
                <w:bCs/>
                <w:szCs w:val="24"/>
                <w:lang w:val="en-US"/>
              </w:rPr>
            </w:pPr>
            <w:r>
              <w:rPr>
                <w:b/>
                <w:bCs/>
                <w:szCs w:val="24"/>
                <w:lang w:val="en-US"/>
              </w:rPr>
              <w:t>X</w:t>
            </w: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2C23D4" w14:textId="77777777" w:rsidR="0082518A" w:rsidRDefault="0082518A" w:rsidP="00924DD4">
            <w:pPr>
              <w:spacing w:before="0"/>
              <w:jc w:val="center"/>
              <w:rPr>
                <w:b/>
                <w:bCs/>
                <w:szCs w:val="24"/>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6783CA" w14:textId="77777777" w:rsidR="0082518A" w:rsidRDefault="0082518A" w:rsidP="00924DD4">
            <w:pPr>
              <w:spacing w:before="0"/>
              <w:jc w:val="center"/>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3794F4" w14:textId="77777777" w:rsidR="0082518A" w:rsidRDefault="0082518A" w:rsidP="00924DD4">
            <w:pPr>
              <w:spacing w:before="0"/>
              <w:jc w:val="center"/>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5A33CD" w14:textId="77777777" w:rsidR="0082518A" w:rsidRDefault="0082518A" w:rsidP="00924DD4">
            <w:pPr>
              <w:spacing w:before="0"/>
              <w:jc w:val="center"/>
              <w:rPr>
                <w:b/>
                <w:bCs/>
                <w:szCs w:val="24"/>
                <w:lang w:val="en-US"/>
              </w:rPr>
            </w:pP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820D2D" w14:textId="77777777" w:rsidR="0082518A" w:rsidRDefault="0082518A" w:rsidP="00924DD4">
            <w:pPr>
              <w:spacing w:before="0"/>
              <w:jc w:val="center"/>
              <w:rPr>
                <w:b/>
                <w:bCs/>
                <w:szCs w:val="24"/>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4038AF" w14:textId="77777777" w:rsidR="0082518A" w:rsidRDefault="0082518A" w:rsidP="00924DD4">
            <w:pPr>
              <w:spacing w:before="0"/>
              <w:jc w:val="center"/>
              <w:rPr>
                <w:b/>
                <w:bCs/>
                <w:strike/>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CB7A66" w14:textId="77777777" w:rsidR="0082518A" w:rsidRDefault="0082518A" w:rsidP="00924DD4">
            <w:pPr>
              <w:spacing w:before="0"/>
              <w:jc w:val="center"/>
              <w:rPr>
                <w:b/>
                <w:bCs/>
                <w:szCs w:val="24"/>
                <w:lang w:val="en-US"/>
              </w:rPr>
            </w:pPr>
            <w:r>
              <w:rPr>
                <w:b/>
                <w:bCs/>
                <w:szCs w:val="24"/>
                <w:lang w:val="en-US"/>
              </w:rPr>
              <w:t>X</w:t>
            </w: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237950" w14:textId="77777777" w:rsidR="0082518A" w:rsidRDefault="0082518A" w:rsidP="00924DD4">
            <w:pPr>
              <w:spacing w:before="0"/>
              <w:jc w:val="center"/>
              <w:rPr>
                <w:b/>
                <w:bCs/>
                <w:szCs w:val="24"/>
                <w:lang w:val="en-US"/>
              </w:rPr>
            </w:pPr>
          </w:p>
        </w:tc>
      </w:tr>
      <w:tr w:rsidR="0082518A" w14:paraId="4D247588" w14:textId="77777777" w:rsidTr="005B4D1E">
        <w:trPr>
          <w:trHeight w:val="58"/>
        </w:trPr>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0DCD4C" w14:textId="77777777" w:rsidR="0082518A" w:rsidRDefault="00924DD4" w:rsidP="005B4D1E">
            <w:pPr>
              <w:spacing w:before="0"/>
              <w:rPr>
                <w:sz w:val="22"/>
                <w:szCs w:val="22"/>
                <w:lang w:val="en-US"/>
              </w:rPr>
            </w:pPr>
            <w:hyperlink r:id="rId245" w:history="1">
              <w:r w:rsidR="0082518A">
                <w:rPr>
                  <w:rStyle w:val="Hyperlink"/>
                  <w:rFonts w:cs="Arial"/>
                  <w:b/>
                  <w:bCs/>
                  <w:sz w:val="22"/>
                  <w:szCs w:val="22"/>
                  <w:bdr w:val="none" w:sz="0" w:space="0" w:color="auto" w:frame="1"/>
                  <w:lang w:val="en-US" w:eastAsia="en-GB"/>
                </w:rPr>
                <w:t>Q6/1</w:t>
              </w:r>
            </w:hyperlink>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89C7E8" w14:textId="77777777" w:rsidR="0082518A" w:rsidRDefault="0082518A" w:rsidP="00924DD4">
            <w:pPr>
              <w:spacing w:before="0"/>
              <w:jc w:val="center"/>
              <w:rPr>
                <w:b/>
                <w:bCs/>
                <w:szCs w:val="24"/>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C6ED52" w14:textId="77777777" w:rsidR="0082518A" w:rsidRDefault="0082518A" w:rsidP="00924DD4">
            <w:pPr>
              <w:spacing w:before="0"/>
              <w:jc w:val="center"/>
              <w:rPr>
                <w:b/>
                <w:bCs/>
                <w:szCs w:val="24"/>
                <w:lang w:val="en-US"/>
              </w:rPr>
            </w:pP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8B14B2" w14:textId="77777777" w:rsidR="0082518A" w:rsidRDefault="0082518A" w:rsidP="00924DD4">
            <w:pPr>
              <w:spacing w:before="0"/>
              <w:jc w:val="center"/>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A5A317" w14:textId="77777777" w:rsidR="0082518A" w:rsidRDefault="0082518A" w:rsidP="00924DD4">
            <w:pPr>
              <w:spacing w:before="0"/>
              <w:jc w:val="center"/>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6E8C90" w14:textId="77777777" w:rsidR="0082518A" w:rsidRDefault="0082518A" w:rsidP="00924DD4">
            <w:pPr>
              <w:spacing w:before="0"/>
              <w:jc w:val="center"/>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1336AD" w14:textId="77777777" w:rsidR="0082518A" w:rsidRDefault="0082518A" w:rsidP="00924DD4">
            <w:pPr>
              <w:spacing w:before="0"/>
              <w:jc w:val="center"/>
              <w:rPr>
                <w:b/>
                <w:bCs/>
                <w:szCs w:val="24"/>
                <w:lang w:val="en-US"/>
              </w:rPr>
            </w:pP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252D78" w14:textId="77777777" w:rsidR="0082518A" w:rsidRDefault="0082518A" w:rsidP="00924DD4">
            <w:pPr>
              <w:spacing w:before="0"/>
              <w:jc w:val="center"/>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4E04EE" w14:textId="77777777" w:rsidR="0082518A" w:rsidRDefault="0082518A" w:rsidP="00924DD4">
            <w:pPr>
              <w:spacing w:before="0"/>
              <w:jc w:val="center"/>
              <w:rPr>
                <w:b/>
                <w:bCs/>
                <w:szCs w:val="24"/>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1FC8A6" w14:textId="77777777" w:rsidR="0082518A" w:rsidRDefault="0082518A" w:rsidP="00924DD4">
            <w:pPr>
              <w:spacing w:before="0"/>
              <w:jc w:val="center"/>
              <w:rPr>
                <w:b/>
                <w:bCs/>
                <w:szCs w:val="24"/>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6145E6" w14:textId="77777777" w:rsidR="0082518A" w:rsidRDefault="0082518A" w:rsidP="00924DD4">
            <w:pPr>
              <w:spacing w:before="0"/>
              <w:jc w:val="center"/>
              <w:rPr>
                <w:b/>
                <w:bCs/>
                <w:szCs w:val="24"/>
                <w:lang w:val="en-US"/>
              </w:rPr>
            </w:pPr>
            <w:r>
              <w:rPr>
                <w:b/>
                <w:bCs/>
                <w:szCs w:val="24"/>
                <w:lang w:val="en-US"/>
              </w:rPr>
              <w:t>X</w:t>
            </w: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C347DE" w14:textId="77777777" w:rsidR="0082518A" w:rsidRDefault="0082518A" w:rsidP="00924DD4">
            <w:pPr>
              <w:spacing w:before="0"/>
              <w:jc w:val="center"/>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A8FC25" w14:textId="77777777" w:rsidR="0082518A" w:rsidRDefault="0082518A" w:rsidP="00924DD4">
            <w:pPr>
              <w:spacing w:before="0"/>
              <w:jc w:val="center"/>
              <w:rPr>
                <w:b/>
                <w:bCs/>
                <w:szCs w:val="24"/>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DDF1E2" w14:textId="77777777" w:rsidR="0082518A" w:rsidRDefault="0082518A" w:rsidP="00924DD4">
            <w:pPr>
              <w:spacing w:before="0"/>
              <w:jc w:val="center"/>
              <w:rPr>
                <w:b/>
                <w:bCs/>
                <w:szCs w:val="24"/>
                <w:lang w:val="en-US"/>
              </w:rPr>
            </w:pP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9527CB" w14:textId="77777777" w:rsidR="0082518A" w:rsidRDefault="0082518A" w:rsidP="00924DD4">
            <w:pPr>
              <w:spacing w:before="0"/>
              <w:jc w:val="center"/>
              <w:rPr>
                <w:b/>
                <w:bCs/>
                <w:szCs w:val="24"/>
                <w:lang w:val="en-US"/>
              </w:rPr>
            </w:pPr>
            <w:r>
              <w:rPr>
                <w:b/>
                <w:bCs/>
                <w:szCs w:val="24"/>
                <w:lang w:val="en-US"/>
              </w:rPr>
              <w:t>X</w:t>
            </w:r>
          </w:p>
        </w:tc>
      </w:tr>
      <w:tr w:rsidR="0082518A" w14:paraId="4BE19E57" w14:textId="77777777" w:rsidTr="005B4D1E">
        <w:trPr>
          <w:trHeight w:val="354"/>
        </w:trPr>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BDB3A2" w14:textId="77777777" w:rsidR="0082518A" w:rsidRDefault="00924DD4" w:rsidP="005B4D1E">
            <w:pPr>
              <w:spacing w:before="0"/>
              <w:rPr>
                <w:sz w:val="22"/>
                <w:szCs w:val="22"/>
                <w:lang w:val="en-US"/>
              </w:rPr>
            </w:pPr>
            <w:hyperlink r:id="rId246" w:history="1">
              <w:r w:rsidR="0082518A">
                <w:rPr>
                  <w:rStyle w:val="Hyperlink"/>
                  <w:rFonts w:cs="Arial"/>
                  <w:b/>
                  <w:bCs/>
                  <w:sz w:val="22"/>
                  <w:szCs w:val="22"/>
                  <w:bdr w:val="none" w:sz="0" w:space="0" w:color="auto" w:frame="1"/>
                  <w:lang w:val="en-US" w:eastAsia="en-GB"/>
                </w:rPr>
                <w:t>Q7/1</w:t>
              </w:r>
            </w:hyperlink>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A0FD6F" w14:textId="77777777" w:rsidR="0082518A" w:rsidRDefault="0082518A" w:rsidP="00924DD4">
            <w:pPr>
              <w:spacing w:before="0"/>
              <w:jc w:val="center"/>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274BE9" w14:textId="77777777" w:rsidR="0082518A" w:rsidRDefault="0082518A" w:rsidP="00924DD4">
            <w:pPr>
              <w:spacing w:before="0"/>
              <w:jc w:val="center"/>
              <w:rPr>
                <w:b/>
                <w:bCs/>
                <w:szCs w:val="24"/>
                <w:lang w:val="en-US"/>
              </w:rPr>
            </w:pPr>
            <w:r>
              <w:rPr>
                <w:b/>
                <w:bCs/>
                <w:szCs w:val="24"/>
                <w:lang w:val="en-US"/>
              </w:rPr>
              <w:t>X</w:t>
            </w: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981983" w14:textId="77777777" w:rsidR="0082518A" w:rsidRDefault="0082518A" w:rsidP="00924DD4">
            <w:pPr>
              <w:spacing w:before="0"/>
              <w:jc w:val="center"/>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1797C5" w14:textId="77777777" w:rsidR="0082518A" w:rsidRDefault="0082518A" w:rsidP="00924DD4">
            <w:pPr>
              <w:spacing w:before="0"/>
              <w:jc w:val="center"/>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2650F6" w14:textId="77777777" w:rsidR="0082518A" w:rsidRDefault="0082518A" w:rsidP="00924DD4">
            <w:pPr>
              <w:spacing w:before="0"/>
              <w:jc w:val="center"/>
              <w:rPr>
                <w:b/>
                <w:bCs/>
                <w:szCs w:val="24"/>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FCB288" w14:textId="77777777" w:rsidR="0082518A" w:rsidRDefault="0082518A" w:rsidP="00924DD4">
            <w:pPr>
              <w:spacing w:before="0"/>
              <w:jc w:val="center"/>
              <w:rPr>
                <w:b/>
                <w:bCs/>
                <w:szCs w:val="24"/>
                <w:lang w:val="en-US"/>
              </w:rPr>
            </w:pPr>
            <w:r>
              <w:rPr>
                <w:b/>
                <w:bCs/>
                <w:szCs w:val="24"/>
                <w:lang w:val="en-US"/>
              </w:rPr>
              <w:t>X</w:t>
            </w: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59B19F" w14:textId="77777777" w:rsidR="0082518A" w:rsidRDefault="0082518A" w:rsidP="00924DD4">
            <w:pPr>
              <w:spacing w:before="0"/>
              <w:jc w:val="center"/>
              <w:rPr>
                <w:b/>
                <w:bCs/>
                <w:szCs w:val="24"/>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FFECA9" w14:textId="77777777" w:rsidR="0082518A" w:rsidRDefault="0082518A" w:rsidP="00924DD4">
            <w:pPr>
              <w:spacing w:before="0"/>
              <w:jc w:val="center"/>
              <w:rPr>
                <w:b/>
                <w:bCs/>
                <w:szCs w:val="24"/>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270FAD" w14:textId="77777777" w:rsidR="0082518A" w:rsidRDefault="0082518A" w:rsidP="00924DD4">
            <w:pPr>
              <w:spacing w:before="0"/>
              <w:jc w:val="center"/>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911221" w14:textId="77777777" w:rsidR="0082518A" w:rsidRDefault="0082518A" w:rsidP="00924DD4">
            <w:pPr>
              <w:spacing w:before="0"/>
              <w:jc w:val="center"/>
              <w:rPr>
                <w:b/>
                <w:bCs/>
                <w:szCs w:val="24"/>
                <w:lang w:val="en-US"/>
              </w:rPr>
            </w:pPr>
            <w:r>
              <w:rPr>
                <w:b/>
                <w:bCs/>
                <w:szCs w:val="24"/>
                <w:lang w:val="en-US"/>
              </w:rPr>
              <w:t>X</w:t>
            </w: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712AE4" w14:textId="77777777" w:rsidR="0082518A" w:rsidRDefault="0082518A" w:rsidP="00924DD4">
            <w:pPr>
              <w:spacing w:before="0"/>
              <w:jc w:val="center"/>
              <w:rPr>
                <w:b/>
                <w:bCs/>
                <w:szCs w:val="24"/>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8761CB" w14:textId="77777777" w:rsidR="0082518A" w:rsidRDefault="0082518A" w:rsidP="00924DD4">
            <w:pPr>
              <w:spacing w:before="0"/>
              <w:jc w:val="center"/>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BF70FB" w14:textId="77777777" w:rsidR="0082518A" w:rsidRDefault="0082518A" w:rsidP="00924DD4">
            <w:pPr>
              <w:spacing w:before="0"/>
              <w:jc w:val="center"/>
              <w:rPr>
                <w:b/>
                <w:bCs/>
                <w:szCs w:val="24"/>
                <w:lang w:val="en-US"/>
              </w:rPr>
            </w:pP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5E048E" w14:textId="77777777" w:rsidR="0082518A" w:rsidRDefault="0082518A" w:rsidP="00924DD4">
            <w:pPr>
              <w:spacing w:before="0"/>
              <w:jc w:val="center"/>
              <w:rPr>
                <w:b/>
                <w:bCs/>
                <w:szCs w:val="24"/>
                <w:lang w:val="en-US"/>
              </w:rPr>
            </w:pPr>
          </w:p>
        </w:tc>
      </w:tr>
      <w:tr w:rsidR="0082518A" w14:paraId="47CB1310" w14:textId="77777777" w:rsidTr="005B4D1E">
        <w:trPr>
          <w:trHeight w:val="220"/>
        </w:trPr>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8458E2" w14:textId="77777777" w:rsidR="0082518A" w:rsidRDefault="00924DD4" w:rsidP="005B4D1E">
            <w:pPr>
              <w:spacing w:before="0"/>
              <w:rPr>
                <w:sz w:val="22"/>
                <w:szCs w:val="22"/>
                <w:lang w:val="en-US"/>
              </w:rPr>
            </w:pPr>
            <w:hyperlink r:id="rId247" w:history="1">
              <w:r w:rsidR="0082518A">
                <w:rPr>
                  <w:rStyle w:val="Hyperlink"/>
                  <w:rFonts w:cs="Arial"/>
                  <w:b/>
                  <w:bCs/>
                  <w:sz w:val="22"/>
                  <w:szCs w:val="22"/>
                  <w:bdr w:val="none" w:sz="0" w:space="0" w:color="auto" w:frame="1"/>
                  <w:lang w:val="en-US" w:eastAsia="en-GB"/>
                </w:rPr>
                <w:t>Q1/2</w:t>
              </w:r>
            </w:hyperlink>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529172" w14:textId="77777777" w:rsidR="0082518A" w:rsidRDefault="0082518A" w:rsidP="00924DD4">
            <w:pPr>
              <w:spacing w:before="0"/>
              <w:jc w:val="center"/>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A296DB" w14:textId="77777777" w:rsidR="0082518A" w:rsidRDefault="0082518A" w:rsidP="00924DD4">
            <w:pPr>
              <w:spacing w:before="0"/>
              <w:jc w:val="center"/>
              <w:rPr>
                <w:b/>
                <w:bCs/>
                <w:szCs w:val="24"/>
                <w:lang w:val="en-US"/>
              </w:rPr>
            </w:pP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82449A" w14:textId="77777777" w:rsidR="0082518A" w:rsidRDefault="0082518A" w:rsidP="00924DD4">
            <w:pPr>
              <w:spacing w:before="0"/>
              <w:jc w:val="center"/>
              <w:rPr>
                <w:b/>
                <w:bCs/>
                <w:szCs w:val="24"/>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8E70C8" w14:textId="77777777" w:rsidR="0082518A" w:rsidRDefault="0082518A" w:rsidP="00924DD4">
            <w:pPr>
              <w:spacing w:before="0"/>
              <w:jc w:val="center"/>
              <w:rPr>
                <w:b/>
                <w:bCs/>
                <w:szCs w:val="24"/>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898246" w14:textId="77777777" w:rsidR="0082518A" w:rsidRDefault="0082518A" w:rsidP="00924DD4">
            <w:pPr>
              <w:spacing w:before="0"/>
              <w:jc w:val="center"/>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577432" w14:textId="77777777" w:rsidR="0082518A" w:rsidRDefault="0082518A" w:rsidP="00924DD4">
            <w:pPr>
              <w:spacing w:before="0"/>
              <w:jc w:val="center"/>
              <w:rPr>
                <w:b/>
                <w:bCs/>
                <w:szCs w:val="24"/>
                <w:lang w:val="en-US"/>
              </w:rPr>
            </w:pP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1187EA" w14:textId="77777777" w:rsidR="0082518A" w:rsidRDefault="0082518A" w:rsidP="00924DD4">
            <w:pPr>
              <w:spacing w:before="0"/>
              <w:jc w:val="center"/>
              <w:rPr>
                <w:b/>
                <w:bCs/>
                <w:szCs w:val="24"/>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980F7A" w14:textId="77777777" w:rsidR="0082518A" w:rsidRDefault="0082518A" w:rsidP="00924DD4">
            <w:pPr>
              <w:spacing w:before="0"/>
              <w:jc w:val="center"/>
              <w:rPr>
                <w:b/>
                <w:bCs/>
                <w:szCs w:val="24"/>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966B59" w14:textId="77777777" w:rsidR="0082518A" w:rsidRDefault="0082518A" w:rsidP="00924DD4">
            <w:pPr>
              <w:spacing w:before="0"/>
              <w:jc w:val="center"/>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A11FBC" w14:textId="77777777" w:rsidR="0082518A" w:rsidRDefault="0082518A" w:rsidP="00924DD4">
            <w:pPr>
              <w:spacing w:before="0"/>
              <w:jc w:val="center"/>
              <w:rPr>
                <w:b/>
                <w:bCs/>
                <w:szCs w:val="24"/>
                <w:lang w:val="en-US"/>
              </w:rPr>
            </w:pPr>
            <w:r>
              <w:rPr>
                <w:b/>
                <w:bCs/>
                <w:szCs w:val="24"/>
                <w:lang w:val="en-US"/>
              </w:rPr>
              <w:t>X</w:t>
            </w: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4B2014" w14:textId="77777777" w:rsidR="0082518A" w:rsidRDefault="0082518A" w:rsidP="00924DD4">
            <w:pPr>
              <w:spacing w:before="0"/>
              <w:jc w:val="center"/>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1A5C43" w14:textId="77777777" w:rsidR="0082518A" w:rsidRDefault="0082518A" w:rsidP="00924DD4">
            <w:pPr>
              <w:spacing w:before="0"/>
              <w:jc w:val="center"/>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522446" w14:textId="77777777" w:rsidR="0082518A" w:rsidRDefault="0082518A" w:rsidP="00924DD4">
            <w:pPr>
              <w:spacing w:before="0"/>
              <w:jc w:val="center"/>
              <w:rPr>
                <w:b/>
                <w:bCs/>
                <w:szCs w:val="24"/>
                <w:lang w:val="en-US"/>
              </w:rPr>
            </w:pPr>
            <w:r>
              <w:rPr>
                <w:b/>
                <w:bCs/>
                <w:szCs w:val="24"/>
                <w:lang w:val="en-US"/>
              </w:rPr>
              <w:t>X</w:t>
            </w: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46522A" w14:textId="77777777" w:rsidR="0082518A" w:rsidRDefault="0082518A" w:rsidP="00924DD4">
            <w:pPr>
              <w:spacing w:before="0"/>
              <w:jc w:val="center"/>
              <w:rPr>
                <w:b/>
                <w:bCs/>
                <w:szCs w:val="24"/>
                <w:lang w:val="en-US"/>
              </w:rPr>
            </w:pPr>
            <w:r>
              <w:rPr>
                <w:b/>
                <w:bCs/>
                <w:szCs w:val="24"/>
                <w:lang w:val="en-US"/>
              </w:rPr>
              <w:t>X</w:t>
            </w:r>
          </w:p>
        </w:tc>
      </w:tr>
      <w:tr w:rsidR="0082518A" w14:paraId="3DC158F0" w14:textId="77777777" w:rsidTr="005B4D1E">
        <w:trPr>
          <w:trHeight w:val="100"/>
        </w:trPr>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A725C0" w14:textId="77777777" w:rsidR="0082518A" w:rsidRDefault="00924DD4" w:rsidP="005B4D1E">
            <w:pPr>
              <w:spacing w:before="0"/>
              <w:rPr>
                <w:sz w:val="22"/>
                <w:szCs w:val="22"/>
                <w:lang w:val="en-US"/>
              </w:rPr>
            </w:pPr>
            <w:hyperlink r:id="rId248" w:history="1">
              <w:r w:rsidR="0082518A">
                <w:rPr>
                  <w:rStyle w:val="Hyperlink"/>
                  <w:rFonts w:cs="Arial"/>
                  <w:b/>
                  <w:bCs/>
                  <w:sz w:val="22"/>
                  <w:szCs w:val="22"/>
                  <w:bdr w:val="none" w:sz="0" w:space="0" w:color="auto" w:frame="1"/>
                  <w:lang w:val="en-US" w:eastAsia="en-GB"/>
                </w:rPr>
                <w:t>Q2/2</w:t>
              </w:r>
            </w:hyperlink>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6027E5" w14:textId="77777777" w:rsidR="0082518A" w:rsidRDefault="0082518A" w:rsidP="00924DD4">
            <w:pPr>
              <w:spacing w:before="0"/>
              <w:jc w:val="center"/>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E73A4F" w14:textId="77777777" w:rsidR="0082518A" w:rsidRDefault="0082518A" w:rsidP="00924DD4">
            <w:pPr>
              <w:spacing w:before="0"/>
              <w:jc w:val="center"/>
              <w:rPr>
                <w:b/>
                <w:bCs/>
                <w:szCs w:val="24"/>
                <w:lang w:val="en-US"/>
              </w:rPr>
            </w:pP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B4B26E" w14:textId="77777777" w:rsidR="0082518A" w:rsidRDefault="0082518A" w:rsidP="00924DD4">
            <w:pPr>
              <w:spacing w:before="0"/>
              <w:jc w:val="center"/>
              <w:rPr>
                <w:b/>
                <w:bCs/>
                <w:szCs w:val="24"/>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2DF59B" w14:textId="77777777" w:rsidR="0082518A" w:rsidRDefault="0082518A" w:rsidP="00924DD4">
            <w:pPr>
              <w:spacing w:before="0"/>
              <w:jc w:val="center"/>
              <w:rPr>
                <w:b/>
                <w:bCs/>
                <w:szCs w:val="24"/>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343EBC" w14:textId="77777777" w:rsidR="0082518A" w:rsidRDefault="0082518A" w:rsidP="00924DD4">
            <w:pPr>
              <w:spacing w:before="0"/>
              <w:jc w:val="center"/>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577CDA" w14:textId="77777777" w:rsidR="0082518A" w:rsidRDefault="0082518A" w:rsidP="00924DD4">
            <w:pPr>
              <w:spacing w:before="0"/>
              <w:jc w:val="center"/>
              <w:rPr>
                <w:b/>
                <w:bCs/>
                <w:szCs w:val="24"/>
                <w:lang w:val="en-US"/>
              </w:rPr>
            </w:pP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5D86C4" w14:textId="77777777" w:rsidR="0082518A" w:rsidRDefault="0082518A" w:rsidP="00924DD4">
            <w:pPr>
              <w:spacing w:before="0"/>
              <w:jc w:val="center"/>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0809A9" w14:textId="77777777" w:rsidR="0082518A" w:rsidRDefault="0082518A" w:rsidP="00924DD4">
            <w:pPr>
              <w:spacing w:before="0"/>
              <w:jc w:val="center"/>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6766FE" w14:textId="77777777" w:rsidR="0082518A" w:rsidRDefault="0082518A" w:rsidP="00924DD4">
            <w:pPr>
              <w:spacing w:before="0"/>
              <w:jc w:val="center"/>
              <w:rPr>
                <w:b/>
                <w:bCs/>
                <w:szCs w:val="24"/>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E70CDE" w14:textId="77777777" w:rsidR="0082518A" w:rsidRDefault="0082518A" w:rsidP="00924DD4">
            <w:pPr>
              <w:spacing w:before="0"/>
              <w:jc w:val="center"/>
              <w:rPr>
                <w:b/>
                <w:bCs/>
                <w:szCs w:val="24"/>
                <w:lang w:val="en-US"/>
              </w:rPr>
            </w:pPr>
            <w:r>
              <w:rPr>
                <w:b/>
                <w:bCs/>
                <w:szCs w:val="24"/>
                <w:lang w:val="en-US"/>
              </w:rPr>
              <w:t>X</w:t>
            </w: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E57E62" w14:textId="77777777" w:rsidR="0082518A" w:rsidRDefault="0082518A" w:rsidP="00924DD4">
            <w:pPr>
              <w:spacing w:before="0"/>
              <w:jc w:val="center"/>
              <w:rPr>
                <w:b/>
                <w:bCs/>
                <w:szCs w:val="24"/>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2E585B" w14:textId="77777777" w:rsidR="0082518A" w:rsidRDefault="0082518A" w:rsidP="00924DD4">
            <w:pPr>
              <w:spacing w:before="0"/>
              <w:jc w:val="center"/>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008456" w14:textId="77777777" w:rsidR="0082518A" w:rsidRDefault="0082518A" w:rsidP="00924DD4">
            <w:pPr>
              <w:spacing w:before="0"/>
              <w:jc w:val="center"/>
              <w:rPr>
                <w:b/>
                <w:bCs/>
                <w:szCs w:val="24"/>
                <w:lang w:val="en-US"/>
              </w:rPr>
            </w:pP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E19296" w14:textId="77777777" w:rsidR="0082518A" w:rsidRDefault="0082518A" w:rsidP="00924DD4">
            <w:pPr>
              <w:spacing w:before="0"/>
              <w:jc w:val="center"/>
              <w:rPr>
                <w:b/>
                <w:bCs/>
                <w:szCs w:val="24"/>
                <w:lang w:val="en-US"/>
              </w:rPr>
            </w:pPr>
          </w:p>
        </w:tc>
      </w:tr>
      <w:tr w:rsidR="0082518A" w14:paraId="22E54615" w14:textId="77777777" w:rsidTr="005B4D1E">
        <w:trPr>
          <w:trHeight w:val="58"/>
        </w:trPr>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7DBDDD" w14:textId="77777777" w:rsidR="0082518A" w:rsidRDefault="00924DD4" w:rsidP="005B4D1E">
            <w:pPr>
              <w:spacing w:before="0"/>
              <w:rPr>
                <w:sz w:val="22"/>
                <w:szCs w:val="22"/>
                <w:lang w:val="en-US"/>
              </w:rPr>
            </w:pPr>
            <w:hyperlink r:id="rId249" w:history="1">
              <w:r w:rsidR="0082518A">
                <w:rPr>
                  <w:rStyle w:val="Hyperlink"/>
                  <w:rFonts w:cs="Arial"/>
                  <w:b/>
                  <w:bCs/>
                  <w:sz w:val="22"/>
                  <w:szCs w:val="22"/>
                  <w:bdr w:val="none" w:sz="0" w:space="0" w:color="auto" w:frame="1"/>
                  <w:lang w:val="en-US" w:eastAsia="en-GB"/>
                </w:rPr>
                <w:t>Q3/2</w:t>
              </w:r>
            </w:hyperlink>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E9967D" w14:textId="77777777" w:rsidR="0082518A" w:rsidRDefault="0082518A" w:rsidP="00924DD4">
            <w:pPr>
              <w:spacing w:before="0"/>
              <w:jc w:val="center"/>
              <w:rPr>
                <w:b/>
                <w:bCs/>
                <w:szCs w:val="24"/>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3EECA9" w14:textId="77777777" w:rsidR="0082518A" w:rsidRDefault="0082518A" w:rsidP="00924DD4">
            <w:pPr>
              <w:spacing w:before="0"/>
              <w:jc w:val="center"/>
              <w:rPr>
                <w:b/>
                <w:bCs/>
                <w:szCs w:val="24"/>
                <w:lang w:val="en-US"/>
              </w:rPr>
            </w:pP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09F286" w14:textId="77777777" w:rsidR="0082518A" w:rsidRDefault="0082518A" w:rsidP="00924DD4">
            <w:pPr>
              <w:spacing w:before="0"/>
              <w:jc w:val="center"/>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A9E481" w14:textId="77777777" w:rsidR="0082518A" w:rsidRDefault="0082518A" w:rsidP="00924DD4">
            <w:pPr>
              <w:spacing w:before="0"/>
              <w:jc w:val="center"/>
              <w:rPr>
                <w:b/>
                <w:bCs/>
                <w:szCs w:val="24"/>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B0234B" w14:textId="77777777" w:rsidR="0082518A" w:rsidRDefault="0082518A" w:rsidP="00924DD4">
            <w:pPr>
              <w:spacing w:before="0"/>
              <w:jc w:val="center"/>
              <w:rPr>
                <w:b/>
                <w:bCs/>
                <w:szCs w:val="24"/>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46ECCF" w14:textId="77777777" w:rsidR="0082518A" w:rsidRDefault="0082518A" w:rsidP="00924DD4">
            <w:pPr>
              <w:spacing w:before="0"/>
              <w:jc w:val="center"/>
              <w:rPr>
                <w:b/>
                <w:bCs/>
                <w:szCs w:val="24"/>
                <w:lang w:val="en-US"/>
              </w:rPr>
            </w:pPr>
            <w:r>
              <w:rPr>
                <w:b/>
                <w:bCs/>
                <w:szCs w:val="24"/>
                <w:lang w:val="en-US"/>
              </w:rPr>
              <w:t>X</w:t>
            </w: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F77EB8" w14:textId="77777777" w:rsidR="0082518A" w:rsidRDefault="0082518A" w:rsidP="00924DD4">
            <w:pPr>
              <w:spacing w:before="0"/>
              <w:jc w:val="center"/>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C51130" w14:textId="77777777" w:rsidR="0082518A" w:rsidRDefault="0082518A" w:rsidP="00924DD4">
            <w:pPr>
              <w:spacing w:before="0"/>
              <w:jc w:val="center"/>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314F0E" w14:textId="77777777" w:rsidR="0082518A" w:rsidRDefault="0082518A" w:rsidP="00924DD4">
            <w:pPr>
              <w:spacing w:before="0"/>
              <w:jc w:val="center"/>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B2A627" w14:textId="77777777" w:rsidR="0082518A" w:rsidRDefault="0082518A" w:rsidP="00924DD4">
            <w:pPr>
              <w:spacing w:before="0"/>
              <w:jc w:val="center"/>
              <w:rPr>
                <w:b/>
                <w:bCs/>
                <w:szCs w:val="24"/>
                <w:lang w:val="en-US"/>
              </w:rPr>
            </w:pP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9CE662" w14:textId="77777777" w:rsidR="0082518A" w:rsidRDefault="0082518A" w:rsidP="00924DD4">
            <w:pPr>
              <w:spacing w:before="0"/>
              <w:jc w:val="center"/>
              <w:rPr>
                <w:b/>
                <w:bCs/>
                <w:szCs w:val="24"/>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3F0AA0" w14:textId="77777777" w:rsidR="0082518A" w:rsidRDefault="0082518A" w:rsidP="00924DD4">
            <w:pPr>
              <w:spacing w:before="0"/>
              <w:jc w:val="center"/>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8791D6" w14:textId="77777777" w:rsidR="0082518A" w:rsidRDefault="0082518A" w:rsidP="00924DD4">
            <w:pPr>
              <w:spacing w:before="0"/>
              <w:jc w:val="center"/>
              <w:rPr>
                <w:b/>
                <w:bCs/>
                <w:szCs w:val="24"/>
                <w:lang w:val="en-US"/>
              </w:rPr>
            </w:pP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F2A65F" w14:textId="77777777" w:rsidR="0082518A" w:rsidRDefault="0082518A" w:rsidP="00924DD4">
            <w:pPr>
              <w:spacing w:before="0"/>
              <w:jc w:val="center"/>
              <w:rPr>
                <w:b/>
                <w:bCs/>
                <w:szCs w:val="24"/>
                <w:lang w:val="en-US"/>
              </w:rPr>
            </w:pPr>
          </w:p>
        </w:tc>
      </w:tr>
      <w:tr w:rsidR="0082518A" w14:paraId="2B603635" w14:textId="77777777" w:rsidTr="005B4D1E">
        <w:trPr>
          <w:trHeight w:val="300"/>
        </w:trPr>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BE569D" w14:textId="77777777" w:rsidR="0082518A" w:rsidRDefault="00924DD4" w:rsidP="005B4D1E">
            <w:pPr>
              <w:spacing w:before="0"/>
              <w:rPr>
                <w:sz w:val="22"/>
                <w:szCs w:val="22"/>
                <w:lang w:val="en-US"/>
              </w:rPr>
            </w:pPr>
            <w:hyperlink r:id="rId250" w:history="1">
              <w:r w:rsidR="0082518A">
                <w:rPr>
                  <w:rStyle w:val="Hyperlink"/>
                  <w:rFonts w:cs="Arial"/>
                  <w:b/>
                  <w:bCs/>
                  <w:sz w:val="22"/>
                  <w:szCs w:val="22"/>
                  <w:bdr w:val="none" w:sz="0" w:space="0" w:color="auto" w:frame="1"/>
                  <w:lang w:val="en-US" w:eastAsia="en-GB"/>
                </w:rPr>
                <w:t>Q4/2</w:t>
              </w:r>
            </w:hyperlink>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0DADB6" w14:textId="77777777" w:rsidR="0082518A" w:rsidRDefault="0082518A" w:rsidP="00924DD4">
            <w:pPr>
              <w:spacing w:before="0"/>
              <w:jc w:val="center"/>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CDEF70" w14:textId="77777777" w:rsidR="0082518A" w:rsidRDefault="0082518A" w:rsidP="00924DD4">
            <w:pPr>
              <w:spacing w:before="0"/>
              <w:jc w:val="center"/>
              <w:rPr>
                <w:b/>
                <w:bCs/>
                <w:szCs w:val="24"/>
                <w:lang w:val="en-US"/>
              </w:rPr>
            </w:pPr>
            <w:r>
              <w:rPr>
                <w:b/>
                <w:bCs/>
                <w:szCs w:val="24"/>
                <w:lang w:val="en-US"/>
              </w:rPr>
              <w:t>X</w:t>
            </w: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67911A" w14:textId="77777777" w:rsidR="0082518A" w:rsidRDefault="0082518A" w:rsidP="00924DD4">
            <w:pPr>
              <w:spacing w:before="0"/>
              <w:jc w:val="center"/>
              <w:rPr>
                <w:b/>
                <w:bCs/>
                <w:szCs w:val="24"/>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365E32" w14:textId="77777777" w:rsidR="0082518A" w:rsidRDefault="0082518A" w:rsidP="00924DD4">
            <w:pPr>
              <w:spacing w:before="0"/>
              <w:jc w:val="center"/>
              <w:rPr>
                <w:b/>
                <w:bCs/>
                <w:szCs w:val="24"/>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C89682" w14:textId="77777777" w:rsidR="0082518A" w:rsidRDefault="0082518A" w:rsidP="00924DD4">
            <w:pPr>
              <w:spacing w:before="0"/>
              <w:jc w:val="center"/>
              <w:rPr>
                <w:b/>
                <w:bCs/>
                <w:szCs w:val="24"/>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42B3E6" w14:textId="77777777" w:rsidR="0082518A" w:rsidRDefault="0082518A" w:rsidP="00924DD4">
            <w:pPr>
              <w:spacing w:before="0"/>
              <w:jc w:val="center"/>
              <w:rPr>
                <w:b/>
                <w:bCs/>
                <w:szCs w:val="24"/>
                <w:lang w:val="en-US"/>
              </w:rPr>
            </w:pPr>
            <w:r>
              <w:rPr>
                <w:b/>
                <w:bCs/>
                <w:szCs w:val="24"/>
                <w:lang w:val="en-US"/>
              </w:rPr>
              <w:t>X</w:t>
            </w: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FC3AA6" w14:textId="77777777" w:rsidR="0082518A" w:rsidRDefault="0082518A" w:rsidP="00924DD4">
            <w:pPr>
              <w:spacing w:before="0"/>
              <w:jc w:val="center"/>
              <w:rPr>
                <w:b/>
                <w:bCs/>
                <w:szCs w:val="24"/>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62BFB4" w14:textId="77777777" w:rsidR="0082518A" w:rsidRDefault="0082518A" w:rsidP="00924DD4">
            <w:pPr>
              <w:spacing w:before="0"/>
              <w:jc w:val="center"/>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614E95" w14:textId="77777777" w:rsidR="0082518A" w:rsidRDefault="0082518A" w:rsidP="00924DD4">
            <w:pPr>
              <w:spacing w:before="0"/>
              <w:jc w:val="center"/>
              <w:rPr>
                <w:b/>
                <w:bCs/>
                <w:szCs w:val="24"/>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107D13" w14:textId="77777777" w:rsidR="0082518A" w:rsidRDefault="0082518A" w:rsidP="00924DD4">
            <w:pPr>
              <w:spacing w:before="0"/>
              <w:jc w:val="center"/>
              <w:rPr>
                <w:b/>
                <w:bCs/>
                <w:szCs w:val="24"/>
                <w:lang w:val="en-US"/>
              </w:rPr>
            </w:pP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9B1EAB" w14:textId="77777777" w:rsidR="0082518A" w:rsidRDefault="0082518A" w:rsidP="00924DD4">
            <w:pPr>
              <w:spacing w:before="0"/>
              <w:jc w:val="center"/>
              <w:rPr>
                <w:b/>
                <w:bCs/>
                <w:szCs w:val="24"/>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F434A6" w14:textId="77777777" w:rsidR="0082518A" w:rsidRDefault="0082518A" w:rsidP="00924DD4">
            <w:pPr>
              <w:spacing w:before="0"/>
              <w:jc w:val="center"/>
              <w:rPr>
                <w:b/>
                <w:bCs/>
                <w:szCs w:val="24"/>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94BCCA" w14:textId="77777777" w:rsidR="0082518A" w:rsidRDefault="0082518A" w:rsidP="00924DD4">
            <w:pPr>
              <w:spacing w:before="0"/>
              <w:jc w:val="center"/>
              <w:rPr>
                <w:b/>
                <w:bCs/>
                <w:szCs w:val="24"/>
                <w:lang w:val="en-US"/>
              </w:rPr>
            </w:pP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1B6E39" w14:textId="77777777" w:rsidR="0082518A" w:rsidRDefault="0082518A" w:rsidP="00924DD4">
            <w:pPr>
              <w:spacing w:before="0"/>
              <w:jc w:val="center"/>
              <w:rPr>
                <w:b/>
                <w:bCs/>
                <w:szCs w:val="24"/>
                <w:lang w:val="en-US"/>
              </w:rPr>
            </w:pPr>
            <w:r>
              <w:rPr>
                <w:b/>
                <w:bCs/>
                <w:szCs w:val="24"/>
                <w:lang w:val="en-US"/>
              </w:rPr>
              <w:t>X</w:t>
            </w:r>
          </w:p>
        </w:tc>
      </w:tr>
      <w:tr w:rsidR="0082518A" w14:paraId="276EC660" w14:textId="77777777" w:rsidTr="005B4D1E">
        <w:trPr>
          <w:trHeight w:val="58"/>
        </w:trPr>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0C5D42" w14:textId="77777777" w:rsidR="0082518A" w:rsidRDefault="00924DD4" w:rsidP="005B4D1E">
            <w:pPr>
              <w:spacing w:before="0"/>
              <w:rPr>
                <w:sz w:val="22"/>
                <w:szCs w:val="22"/>
                <w:lang w:val="en-US"/>
              </w:rPr>
            </w:pPr>
            <w:hyperlink r:id="rId251" w:history="1">
              <w:r w:rsidR="0082518A">
                <w:rPr>
                  <w:rStyle w:val="Hyperlink"/>
                  <w:rFonts w:cs="Arial"/>
                  <w:b/>
                  <w:bCs/>
                  <w:sz w:val="22"/>
                  <w:szCs w:val="22"/>
                  <w:bdr w:val="none" w:sz="0" w:space="0" w:color="auto" w:frame="1"/>
                  <w:lang w:val="en-US" w:eastAsia="en-GB"/>
                </w:rPr>
                <w:t>Q5/2</w:t>
              </w:r>
            </w:hyperlink>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6263D2" w14:textId="77777777" w:rsidR="0082518A" w:rsidRDefault="0082518A" w:rsidP="00924DD4">
            <w:pPr>
              <w:spacing w:before="0"/>
              <w:jc w:val="center"/>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9C6DFE" w14:textId="77777777" w:rsidR="0082518A" w:rsidRDefault="0082518A" w:rsidP="00924DD4">
            <w:pPr>
              <w:spacing w:before="0"/>
              <w:jc w:val="center"/>
              <w:rPr>
                <w:b/>
                <w:bCs/>
                <w:szCs w:val="24"/>
                <w:lang w:val="en-US"/>
              </w:rPr>
            </w:pPr>
            <w:r>
              <w:rPr>
                <w:b/>
                <w:bCs/>
                <w:szCs w:val="24"/>
                <w:lang w:val="en-US"/>
              </w:rPr>
              <w:t>X</w:t>
            </w: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348907" w14:textId="77777777" w:rsidR="0082518A" w:rsidRDefault="0082518A" w:rsidP="00924DD4">
            <w:pPr>
              <w:spacing w:before="0"/>
              <w:jc w:val="center"/>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79D6FE" w14:textId="77777777" w:rsidR="0082518A" w:rsidRDefault="0082518A" w:rsidP="00924DD4">
            <w:pPr>
              <w:spacing w:before="0"/>
              <w:jc w:val="center"/>
              <w:rPr>
                <w:b/>
                <w:bCs/>
                <w:szCs w:val="24"/>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399515" w14:textId="77777777" w:rsidR="0082518A" w:rsidRDefault="0082518A" w:rsidP="00924DD4">
            <w:pPr>
              <w:spacing w:before="0"/>
              <w:jc w:val="center"/>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19130F" w14:textId="77777777" w:rsidR="0082518A" w:rsidRDefault="0082518A" w:rsidP="00924DD4">
            <w:pPr>
              <w:spacing w:before="0"/>
              <w:jc w:val="center"/>
              <w:rPr>
                <w:b/>
                <w:bCs/>
                <w:szCs w:val="24"/>
                <w:lang w:val="en-US"/>
              </w:rPr>
            </w:pP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FCE46A" w14:textId="77777777" w:rsidR="0082518A" w:rsidRDefault="0082518A" w:rsidP="00924DD4">
            <w:pPr>
              <w:spacing w:before="0"/>
              <w:jc w:val="center"/>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D398AB" w14:textId="77777777" w:rsidR="0082518A" w:rsidRDefault="0082518A" w:rsidP="00924DD4">
            <w:pPr>
              <w:spacing w:before="0"/>
              <w:jc w:val="center"/>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9489A6" w14:textId="77777777" w:rsidR="0082518A" w:rsidRDefault="0082518A" w:rsidP="00924DD4">
            <w:pPr>
              <w:spacing w:before="0"/>
              <w:jc w:val="center"/>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71819D" w14:textId="77777777" w:rsidR="0082518A" w:rsidRDefault="0082518A" w:rsidP="00924DD4">
            <w:pPr>
              <w:spacing w:before="0"/>
              <w:jc w:val="center"/>
              <w:rPr>
                <w:b/>
                <w:bCs/>
                <w:szCs w:val="24"/>
                <w:lang w:val="en-US"/>
              </w:rPr>
            </w:pPr>
            <w:r>
              <w:rPr>
                <w:b/>
                <w:bCs/>
                <w:szCs w:val="24"/>
                <w:lang w:val="en-US"/>
              </w:rPr>
              <w:t>X</w:t>
            </w: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865BD8" w14:textId="77777777" w:rsidR="0082518A" w:rsidRDefault="0082518A" w:rsidP="00924DD4">
            <w:pPr>
              <w:spacing w:before="0"/>
              <w:jc w:val="center"/>
              <w:rPr>
                <w:b/>
                <w:bCs/>
                <w:szCs w:val="24"/>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7E5864" w14:textId="77777777" w:rsidR="0082518A" w:rsidRDefault="0082518A" w:rsidP="00924DD4">
            <w:pPr>
              <w:spacing w:before="0"/>
              <w:jc w:val="center"/>
              <w:rPr>
                <w:b/>
                <w:bCs/>
                <w:szCs w:val="24"/>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11D5E2" w14:textId="77777777" w:rsidR="0082518A" w:rsidRDefault="0082518A" w:rsidP="00924DD4">
            <w:pPr>
              <w:spacing w:before="0"/>
              <w:jc w:val="center"/>
              <w:rPr>
                <w:b/>
                <w:bCs/>
                <w:szCs w:val="24"/>
                <w:lang w:val="en-US"/>
              </w:rPr>
            </w:pPr>
            <w:r>
              <w:rPr>
                <w:b/>
                <w:bCs/>
                <w:szCs w:val="24"/>
                <w:lang w:val="en-US"/>
              </w:rPr>
              <w:t>X</w:t>
            </w: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472BF9" w14:textId="77777777" w:rsidR="0082518A" w:rsidRDefault="0082518A" w:rsidP="00924DD4">
            <w:pPr>
              <w:spacing w:before="0"/>
              <w:jc w:val="center"/>
              <w:rPr>
                <w:b/>
                <w:bCs/>
                <w:szCs w:val="24"/>
                <w:lang w:val="en-US"/>
              </w:rPr>
            </w:pPr>
          </w:p>
        </w:tc>
      </w:tr>
      <w:tr w:rsidR="0082518A" w14:paraId="429ADE3A" w14:textId="77777777" w:rsidTr="005B4D1E">
        <w:trPr>
          <w:trHeight w:val="60"/>
        </w:trPr>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BD1F53" w14:textId="77777777" w:rsidR="0082518A" w:rsidRDefault="00924DD4" w:rsidP="005B4D1E">
            <w:pPr>
              <w:spacing w:before="0"/>
              <w:rPr>
                <w:sz w:val="22"/>
                <w:szCs w:val="22"/>
                <w:lang w:val="en-US"/>
              </w:rPr>
            </w:pPr>
            <w:hyperlink r:id="rId252" w:history="1">
              <w:r w:rsidR="0082518A">
                <w:rPr>
                  <w:rStyle w:val="Hyperlink"/>
                  <w:rFonts w:cs="Arial"/>
                  <w:b/>
                  <w:bCs/>
                  <w:sz w:val="22"/>
                  <w:szCs w:val="22"/>
                  <w:bdr w:val="none" w:sz="0" w:space="0" w:color="auto" w:frame="1"/>
                  <w:lang w:val="en-US" w:eastAsia="en-GB"/>
                </w:rPr>
                <w:t>Q6/2</w:t>
              </w:r>
            </w:hyperlink>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6793CF" w14:textId="77777777" w:rsidR="0082518A" w:rsidRDefault="0082518A" w:rsidP="00924DD4">
            <w:pPr>
              <w:spacing w:before="0"/>
              <w:jc w:val="center"/>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9E522E" w14:textId="77777777" w:rsidR="0082518A" w:rsidRDefault="0082518A" w:rsidP="00924DD4">
            <w:pPr>
              <w:spacing w:before="0"/>
              <w:jc w:val="center"/>
              <w:rPr>
                <w:b/>
                <w:bCs/>
                <w:szCs w:val="24"/>
                <w:lang w:val="en-US"/>
              </w:rPr>
            </w:pPr>
            <w:r>
              <w:rPr>
                <w:b/>
                <w:bCs/>
                <w:szCs w:val="24"/>
                <w:highlight w:val="green"/>
                <w:lang w:val="en-US"/>
              </w:rPr>
              <w:t>X</w:t>
            </w: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C36A6E" w14:textId="77777777" w:rsidR="0082518A" w:rsidRDefault="0082518A" w:rsidP="00924DD4">
            <w:pPr>
              <w:spacing w:before="0"/>
              <w:jc w:val="center"/>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D6CEE2" w14:textId="77777777" w:rsidR="0082518A" w:rsidRDefault="0082518A" w:rsidP="00924DD4">
            <w:pPr>
              <w:spacing w:before="0"/>
              <w:jc w:val="center"/>
              <w:rPr>
                <w:b/>
                <w:bCs/>
                <w:szCs w:val="24"/>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CB9488" w14:textId="77777777" w:rsidR="0082518A" w:rsidRDefault="0082518A" w:rsidP="00924DD4">
            <w:pPr>
              <w:spacing w:before="0"/>
              <w:jc w:val="center"/>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0E1CD8" w14:textId="77777777" w:rsidR="0082518A" w:rsidRDefault="0082518A" w:rsidP="00924DD4">
            <w:pPr>
              <w:spacing w:before="0"/>
              <w:jc w:val="center"/>
              <w:rPr>
                <w:b/>
                <w:bCs/>
                <w:szCs w:val="24"/>
                <w:lang w:val="en-US"/>
              </w:rPr>
            </w:pP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75527A" w14:textId="77777777" w:rsidR="0082518A" w:rsidRDefault="0082518A" w:rsidP="00924DD4">
            <w:pPr>
              <w:spacing w:before="0"/>
              <w:jc w:val="center"/>
              <w:rPr>
                <w:b/>
                <w:bCs/>
                <w:szCs w:val="24"/>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E9DB27" w14:textId="77777777" w:rsidR="0082518A" w:rsidRDefault="0082518A" w:rsidP="00924DD4">
            <w:pPr>
              <w:spacing w:before="0"/>
              <w:jc w:val="center"/>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892FED" w14:textId="77777777" w:rsidR="0082518A" w:rsidRDefault="0082518A" w:rsidP="00924DD4">
            <w:pPr>
              <w:spacing w:before="0"/>
              <w:jc w:val="center"/>
              <w:rPr>
                <w:b/>
                <w:bCs/>
                <w:szCs w:val="24"/>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0058E2" w14:textId="77777777" w:rsidR="0082518A" w:rsidRDefault="0082518A" w:rsidP="00924DD4">
            <w:pPr>
              <w:spacing w:before="0"/>
              <w:jc w:val="center"/>
              <w:rPr>
                <w:b/>
                <w:bCs/>
                <w:szCs w:val="24"/>
                <w:lang w:val="en-US"/>
              </w:rPr>
            </w:pP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5EC260" w14:textId="77777777" w:rsidR="0082518A" w:rsidRDefault="0082518A" w:rsidP="00924DD4">
            <w:pPr>
              <w:spacing w:before="0"/>
              <w:jc w:val="center"/>
              <w:rPr>
                <w:b/>
                <w:bCs/>
                <w:szCs w:val="24"/>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53A269" w14:textId="77777777" w:rsidR="0082518A" w:rsidRDefault="0082518A" w:rsidP="00924DD4">
            <w:pPr>
              <w:spacing w:before="0"/>
              <w:jc w:val="center"/>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8A5F33" w14:textId="77777777" w:rsidR="0082518A" w:rsidRDefault="0082518A" w:rsidP="00924DD4">
            <w:pPr>
              <w:spacing w:before="0"/>
              <w:jc w:val="center"/>
              <w:rPr>
                <w:b/>
                <w:bCs/>
                <w:szCs w:val="24"/>
                <w:lang w:val="en-US"/>
              </w:rPr>
            </w:pP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730530" w14:textId="77777777" w:rsidR="0082518A" w:rsidRDefault="0082518A" w:rsidP="00924DD4">
            <w:pPr>
              <w:spacing w:before="0"/>
              <w:jc w:val="center"/>
              <w:rPr>
                <w:b/>
                <w:bCs/>
                <w:szCs w:val="24"/>
                <w:lang w:val="en-US"/>
              </w:rPr>
            </w:pPr>
            <w:r>
              <w:rPr>
                <w:b/>
                <w:bCs/>
                <w:szCs w:val="24"/>
                <w:lang w:val="en-US"/>
              </w:rPr>
              <w:t>X</w:t>
            </w:r>
          </w:p>
        </w:tc>
      </w:tr>
      <w:tr w:rsidR="0082518A" w14:paraId="0DEC8E73" w14:textId="77777777" w:rsidTr="005B4D1E">
        <w:trPr>
          <w:trHeight w:val="366"/>
        </w:trPr>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4C1E1A" w14:textId="77777777" w:rsidR="0082518A" w:rsidRDefault="00924DD4" w:rsidP="005B4D1E">
            <w:pPr>
              <w:spacing w:before="0"/>
              <w:rPr>
                <w:rFonts w:cs="Arial"/>
                <w:b/>
                <w:bCs/>
                <w:sz w:val="22"/>
                <w:szCs w:val="22"/>
                <w:u w:val="single"/>
                <w:bdr w:val="none" w:sz="0" w:space="0" w:color="auto" w:frame="1"/>
                <w:lang w:val="en-US" w:eastAsia="en-GB"/>
              </w:rPr>
            </w:pPr>
            <w:hyperlink r:id="rId253" w:history="1">
              <w:r w:rsidR="0082518A">
                <w:rPr>
                  <w:rStyle w:val="Hyperlink"/>
                  <w:rFonts w:cs="Arial"/>
                  <w:b/>
                  <w:bCs/>
                  <w:sz w:val="22"/>
                  <w:szCs w:val="22"/>
                  <w:bdr w:val="none" w:sz="0" w:space="0" w:color="auto" w:frame="1"/>
                  <w:lang w:val="en-US" w:eastAsia="en-GB"/>
                </w:rPr>
                <w:t>Q7/2</w:t>
              </w:r>
            </w:hyperlink>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2BACC6" w14:textId="77777777" w:rsidR="0082518A" w:rsidRDefault="0082518A" w:rsidP="00924DD4">
            <w:pPr>
              <w:spacing w:before="0"/>
              <w:jc w:val="center"/>
              <w:rPr>
                <w:b/>
                <w:bCs/>
                <w:szCs w:val="24"/>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902642" w14:textId="77777777" w:rsidR="0082518A" w:rsidRDefault="0082518A" w:rsidP="00924DD4">
            <w:pPr>
              <w:spacing w:before="0"/>
              <w:jc w:val="center"/>
              <w:rPr>
                <w:b/>
                <w:bCs/>
                <w:szCs w:val="24"/>
                <w:lang w:val="en-US"/>
              </w:rPr>
            </w:pP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189542" w14:textId="77777777" w:rsidR="0082518A" w:rsidRDefault="0082518A" w:rsidP="00924DD4">
            <w:pPr>
              <w:spacing w:before="0"/>
              <w:jc w:val="center"/>
              <w:rPr>
                <w:b/>
                <w:bCs/>
                <w:szCs w:val="24"/>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22D24D" w14:textId="77777777" w:rsidR="0082518A" w:rsidRDefault="0082518A" w:rsidP="00924DD4">
            <w:pPr>
              <w:spacing w:before="0"/>
              <w:jc w:val="center"/>
              <w:rPr>
                <w:b/>
                <w:bCs/>
                <w:szCs w:val="24"/>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EABF33" w14:textId="77777777" w:rsidR="0082518A" w:rsidRDefault="0082518A" w:rsidP="00924DD4">
            <w:pPr>
              <w:spacing w:before="0"/>
              <w:jc w:val="center"/>
              <w:rPr>
                <w:b/>
                <w:bCs/>
                <w:szCs w:val="24"/>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B5B83B" w14:textId="77777777" w:rsidR="0082518A" w:rsidRDefault="0082518A" w:rsidP="00924DD4">
            <w:pPr>
              <w:spacing w:before="0"/>
              <w:jc w:val="center"/>
              <w:rPr>
                <w:b/>
                <w:bCs/>
                <w:szCs w:val="24"/>
                <w:lang w:val="en-US"/>
              </w:rPr>
            </w:pPr>
            <w:r>
              <w:rPr>
                <w:b/>
                <w:bCs/>
                <w:szCs w:val="24"/>
                <w:lang w:val="en-US"/>
              </w:rPr>
              <w:t>X</w:t>
            </w: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698BD3" w14:textId="77777777" w:rsidR="0082518A" w:rsidRDefault="0082518A" w:rsidP="00924DD4">
            <w:pPr>
              <w:spacing w:before="0"/>
              <w:jc w:val="center"/>
              <w:rPr>
                <w:b/>
                <w:bCs/>
                <w:szCs w:val="24"/>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25CFB4" w14:textId="77777777" w:rsidR="0082518A" w:rsidRDefault="0082518A" w:rsidP="00924DD4">
            <w:pPr>
              <w:spacing w:before="0"/>
              <w:jc w:val="center"/>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9E131E" w14:textId="77777777" w:rsidR="0082518A" w:rsidRDefault="0082518A" w:rsidP="00924DD4">
            <w:pPr>
              <w:spacing w:before="0"/>
              <w:jc w:val="center"/>
              <w:rPr>
                <w:b/>
                <w:bCs/>
                <w:szCs w:val="24"/>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5040DC" w14:textId="77777777" w:rsidR="0082518A" w:rsidRDefault="0082518A" w:rsidP="00924DD4">
            <w:pPr>
              <w:spacing w:before="0"/>
              <w:jc w:val="center"/>
              <w:rPr>
                <w:b/>
                <w:bCs/>
                <w:szCs w:val="24"/>
                <w:lang w:val="en-US"/>
              </w:rPr>
            </w:pP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D52564" w14:textId="77777777" w:rsidR="0082518A" w:rsidRDefault="0082518A" w:rsidP="00924DD4">
            <w:pPr>
              <w:spacing w:before="0"/>
              <w:jc w:val="center"/>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0855A0" w14:textId="77777777" w:rsidR="0082518A" w:rsidRDefault="0082518A" w:rsidP="00924DD4">
            <w:pPr>
              <w:spacing w:before="0"/>
              <w:jc w:val="center"/>
              <w:rPr>
                <w:b/>
                <w:bCs/>
                <w:szCs w:val="24"/>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C9D555" w14:textId="77777777" w:rsidR="0082518A" w:rsidRDefault="0082518A" w:rsidP="00924DD4">
            <w:pPr>
              <w:spacing w:before="0"/>
              <w:jc w:val="center"/>
              <w:rPr>
                <w:b/>
                <w:bCs/>
                <w:szCs w:val="24"/>
                <w:lang w:val="en-US"/>
              </w:rPr>
            </w:pPr>
            <w:r>
              <w:rPr>
                <w:b/>
                <w:bCs/>
                <w:szCs w:val="24"/>
                <w:lang w:val="en-US"/>
              </w:rPr>
              <w:t>X</w:t>
            </w: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0A019D" w14:textId="77777777" w:rsidR="0082518A" w:rsidRDefault="0082518A" w:rsidP="00924DD4">
            <w:pPr>
              <w:spacing w:before="0"/>
              <w:jc w:val="center"/>
              <w:rPr>
                <w:b/>
                <w:bCs/>
                <w:szCs w:val="24"/>
                <w:lang w:val="en-US"/>
              </w:rPr>
            </w:pPr>
          </w:p>
        </w:tc>
      </w:tr>
    </w:tbl>
    <w:p w14:paraId="0172FDD0" w14:textId="77777777" w:rsidR="006D06A9" w:rsidRDefault="006D06A9" w:rsidP="0082518A">
      <w:pPr>
        <w:pStyle w:val="Tabletitle"/>
        <w:jc w:val="left"/>
        <w:rPr>
          <w:rFonts w:cstheme="minorHAnsi"/>
          <w:sz w:val="24"/>
          <w:szCs w:val="32"/>
          <w:highlight w:val="yellow"/>
          <w:lang w:val="en-US"/>
        </w:rPr>
      </w:pPr>
    </w:p>
    <w:p w14:paraId="6A7DA0EB" w14:textId="77777777" w:rsidR="00562801" w:rsidRDefault="00562801">
      <w:pPr>
        <w:tabs>
          <w:tab w:val="clear" w:pos="1134"/>
          <w:tab w:val="clear" w:pos="1871"/>
          <w:tab w:val="clear" w:pos="2268"/>
        </w:tabs>
        <w:overflowPunct/>
        <w:autoSpaceDE/>
        <w:autoSpaceDN/>
        <w:adjustRightInd/>
        <w:spacing w:before="0"/>
        <w:textAlignment w:val="auto"/>
        <w:rPr>
          <w:rFonts w:cstheme="minorHAnsi"/>
          <w:b/>
          <w:szCs w:val="32"/>
          <w:highlight w:val="yellow"/>
          <w:lang w:val="en-US"/>
        </w:rPr>
      </w:pPr>
      <w:r>
        <w:rPr>
          <w:rFonts w:cstheme="minorHAnsi"/>
          <w:szCs w:val="32"/>
          <w:highlight w:val="yellow"/>
          <w:lang w:val="en-US"/>
        </w:rPr>
        <w:br w:type="page"/>
      </w:r>
    </w:p>
    <w:p w14:paraId="74AC7ED6" w14:textId="450D9F3C" w:rsidR="002A509C" w:rsidRPr="005B4D1E" w:rsidRDefault="0082518A" w:rsidP="002A509C">
      <w:pPr>
        <w:tabs>
          <w:tab w:val="left" w:pos="567"/>
        </w:tabs>
        <w:rPr>
          <w:b/>
          <w:bCs/>
        </w:rPr>
      </w:pPr>
      <w:r w:rsidRPr="005B4D1E">
        <w:rPr>
          <w:rFonts w:cstheme="minorHAnsi"/>
          <w:b/>
          <w:bCs/>
          <w:szCs w:val="32"/>
          <w:lang w:val="en-US"/>
        </w:rPr>
        <w:lastRenderedPageBreak/>
        <w:t xml:space="preserve">Annex </w:t>
      </w:r>
      <w:r w:rsidR="002C0ECD" w:rsidRPr="005B4D1E">
        <w:rPr>
          <w:rFonts w:cstheme="minorHAnsi"/>
          <w:b/>
          <w:bCs/>
          <w:szCs w:val="32"/>
          <w:lang w:val="en-US"/>
        </w:rPr>
        <w:t>5</w:t>
      </w:r>
      <w:r w:rsidRPr="005B4D1E">
        <w:rPr>
          <w:rFonts w:cstheme="minorHAnsi"/>
          <w:b/>
          <w:bCs/>
          <w:szCs w:val="32"/>
          <w:lang w:val="en-US"/>
        </w:rPr>
        <w:t xml:space="preserve">: </w:t>
      </w:r>
      <w:r w:rsidR="002A509C" w:rsidRPr="005B4D1E">
        <w:rPr>
          <w:b/>
          <w:bCs/>
        </w:rPr>
        <w:t>Intra-sector mapping between ITU-D SG1 and SG2 Questions (practical example from Q7/1 of how the mapping can assist)</w:t>
      </w:r>
    </w:p>
    <w:p w14:paraId="32E75DA1" w14:textId="36A2A6A0" w:rsidR="0082518A" w:rsidRPr="000846C1" w:rsidRDefault="0082518A" w:rsidP="005B4D1E">
      <w:pPr>
        <w:pStyle w:val="Tabletext"/>
        <w:spacing w:before="120"/>
        <w:rPr>
          <w:sz w:val="24"/>
          <w:szCs w:val="24"/>
          <w:lang w:val="en-US"/>
        </w:rPr>
      </w:pPr>
      <w:r w:rsidRPr="000846C1">
        <w:rPr>
          <w:sz w:val="24"/>
          <w:szCs w:val="24"/>
          <w:lang w:val="en-US"/>
        </w:rPr>
        <w:t xml:space="preserve">The example below shares a practical way forward to </w:t>
      </w:r>
      <w:r w:rsidR="002A509C">
        <w:rPr>
          <w:sz w:val="24"/>
          <w:szCs w:val="24"/>
          <w:lang w:val="en-US"/>
        </w:rPr>
        <w:t xml:space="preserve">help avoid </w:t>
      </w:r>
      <w:r w:rsidRPr="000846C1">
        <w:rPr>
          <w:sz w:val="24"/>
          <w:szCs w:val="24"/>
          <w:lang w:val="en-US"/>
        </w:rPr>
        <w:t xml:space="preserve">duplication of material in the final output reports for the study period 2018-2021. It has been noted that </w:t>
      </w:r>
      <w:proofErr w:type="gramStart"/>
      <w:r w:rsidRPr="000846C1">
        <w:rPr>
          <w:sz w:val="24"/>
          <w:szCs w:val="24"/>
          <w:lang w:val="en-US"/>
        </w:rPr>
        <w:t>a number of</w:t>
      </w:r>
      <w:proofErr w:type="gramEnd"/>
      <w:r w:rsidRPr="000846C1">
        <w:rPr>
          <w:sz w:val="24"/>
          <w:szCs w:val="24"/>
          <w:lang w:val="en-US"/>
        </w:rPr>
        <w:t xml:space="preserve"> Questions under study overlap not only in terms of the mandates approved by WTDC-17, but also in their tables of content for the final out reports. Rapporteurs are encouraged to produce similar roadmaps for intra-sectoral collaboration, showing the correlation between ongoing work in the context of their questions under study and other ITU-D SG1 and SG2 questions under study. </w:t>
      </w:r>
    </w:p>
    <w:p w14:paraId="337B6D83" w14:textId="77777777" w:rsidR="005B4D1E" w:rsidRDefault="005B4D1E" w:rsidP="005B4D1E">
      <w:pPr>
        <w:pStyle w:val="Tabletitle"/>
        <w:spacing w:before="120"/>
        <w:jc w:val="left"/>
        <w:rPr>
          <w:sz w:val="24"/>
          <w:szCs w:val="24"/>
        </w:rPr>
      </w:pPr>
    </w:p>
    <w:p w14:paraId="70FFC44C" w14:textId="1592956F" w:rsidR="0082518A" w:rsidRPr="000846C1" w:rsidRDefault="0082518A" w:rsidP="005B4D1E">
      <w:pPr>
        <w:pStyle w:val="Tabletitle"/>
        <w:spacing w:before="120"/>
        <w:jc w:val="left"/>
        <w:rPr>
          <w:sz w:val="24"/>
          <w:szCs w:val="24"/>
        </w:rPr>
      </w:pPr>
      <w:r w:rsidRPr="000846C1">
        <w:rPr>
          <w:sz w:val="24"/>
          <w:szCs w:val="24"/>
        </w:rPr>
        <w:t xml:space="preserve">Table 1: Example for ITU-D Study Group 1 Question 7/1 which can collaborate which the following ITU-D Questions in accordance with their mandates set by WTDC-17 for ITU-D study period 2018-2021. Detailed information can be found in document </w:t>
      </w:r>
      <w:hyperlink r:id="rId254" w:history="1">
        <w:r w:rsidRPr="000846C1">
          <w:rPr>
            <w:rStyle w:val="Hyperlink"/>
            <w:bCs/>
            <w:sz w:val="24"/>
            <w:szCs w:val="32"/>
          </w:rPr>
          <w:t>1/319</w:t>
        </w:r>
      </w:hyperlink>
    </w:p>
    <w:tbl>
      <w:tblPr>
        <w:tblW w:w="145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400"/>
        <w:gridCol w:w="3837"/>
        <w:gridCol w:w="8297"/>
      </w:tblGrid>
      <w:tr w:rsidR="0082518A" w:rsidRPr="00506C47" w14:paraId="01AAEBF8" w14:textId="77777777" w:rsidTr="005B4D1E">
        <w:trPr>
          <w:tblHeader/>
        </w:trPr>
        <w:tc>
          <w:tcPr>
            <w:tcW w:w="2400" w:type="dxa"/>
            <w:shd w:val="clear" w:color="auto" w:fill="F2F2F2" w:themeFill="background1" w:themeFillShade="F2"/>
          </w:tcPr>
          <w:p w14:paraId="1F1A9D82" w14:textId="77777777" w:rsidR="0082518A" w:rsidRPr="00506C47" w:rsidRDefault="0082518A" w:rsidP="00562801">
            <w:pPr>
              <w:pStyle w:val="Tablehead"/>
            </w:pPr>
            <w:r w:rsidRPr="00506C47">
              <w:t>Study Question</w:t>
            </w:r>
          </w:p>
        </w:tc>
        <w:tc>
          <w:tcPr>
            <w:tcW w:w="3837" w:type="dxa"/>
            <w:shd w:val="clear" w:color="auto" w:fill="F2F2F2" w:themeFill="background1" w:themeFillShade="F2"/>
            <w:tcMar>
              <w:top w:w="75" w:type="dxa"/>
              <w:left w:w="75" w:type="dxa"/>
              <w:bottom w:w="75" w:type="dxa"/>
              <w:right w:w="75" w:type="dxa"/>
            </w:tcMar>
          </w:tcPr>
          <w:p w14:paraId="5B194E7B" w14:textId="77777777" w:rsidR="0082518A" w:rsidRPr="00506C47" w:rsidRDefault="0082518A" w:rsidP="00562801">
            <w:pPr>
              <w:pStyle w:val="Tablehead"/>
            </w:pPr>
            <w:r w:rsidRPr="00506C47">
              <w:t>Collaboration with</w:t>
            </w:r>
          </w:p>
        </w:tc>
        <w:tc>
          <w:tcPr>
            <w:tcW w:w="8297" w:type="dxa"/>
            <w:shd w:val="clear" w:color="auto" w:fill="F2F2F2" w:themeFill="background1" w:themeFillShade="F2"/>
          </w:tcPr>
          <w:p w14:paraId="74E49EBF" w14:textId="77777777" w:rsidR="0082518A" w:rsidRPr="00506C47" w:rsidRDefault="0082518A" w:rsidP="00562801">
            <w:pPr>
              <w:pStyle w:val="Tablehead"/>
              <w:rPr>
                <w:rFonts w:cstheme="minorHAnsi"/>
              </w:rPr>
            </w:pPr>
            <w:r w:rsidRPr="00506C47">
              <w:rPr>
                <w:rFonts w:cstheme="minorHAnsi"/>
              </w:rPr>
              <w:t>S</w:t>
            </w:r>
            <w:r>
              <w:rPr>
                <w:rFonts w:cstheme="minorHAnsi"/>
              </w:rPr>
              <w:t xml:space="preserve">tudy </w:t>
            </w:r>
            <w:r w:rsidRPr="00506C47">
              <w:rPr>
                <w:rFonts w:cstheme="minorHAnsi"/>
              </w:rPr>
              <w:t>Q</w:t>
            </w:r>
            <w:r>
              <w:rPr>
                <w:rFonts w:cstheme="minorHAnsi"/>
              </w:rPr>
              <w:t>uestion</w:t>
            </w:r>
            <w:r w:rsidRPr="00506C47">
              <w:rPr>
                <w:rFonts w:cstheme="minorHAnsi"/>
              </w:rPr>
              <w:t xml:space="preserve">’s </w:t>
            </w:r>
            <w:proofErr w:type="spellStart"/>
            <w:r w:rsidRPr="00506C47">
              <w:rPr>
                <w:rFonts w:cstheme="minorHAnsi"/>
              </w:rPr>
              <w:t>ToR</w:t>
            </w:r>
            <w:proofErr w:type="spellEnd"/>
            <w:r w:rsidRPr="00506C47">
              <w:rPr>
                <w:rFonts w:cstheme="minorHAnsi"/>
              </w:rPr>
              <w:t xml:space="preserve"> “Question or issue for study”</w:t>
            </w:r>
          </w:p>
        </w:tc>
      </w:tr>
      <w:tr w:rsidR="0082518A" w:rsidRPr="00506C47" w14:paraId="1E72B048" w14:textId="77777777" w:rsidTr="005B4D1E">
        <w:tc>
          <w:tcPr>
            <w:tcW w:w="2400" w:type="dxa"/>
            <w:vMerge w:val="restart"/>
            <w:shd w:val="clear" w:color="auto" w:fill="FDE9D9" w:themeFill="accent6" w:themeFillTint="33"/>
            <w:vAlign w:val="center"/>
          </w:tcPr>
          <w:p w14:paraId="152B2FD6" w14:textId="77777777" w:rsidR="0082518A" w:rsidRPr="00506C47" w:rsidRDefault="00924DD4" w:rsidP="00562801">
            <w:pPr>
              <w:pStyle w:val="Tabletext"/>
              <w:jc w:val="center"/>
              <w:rPr>
                <w:szCs w:val="24"/>
              </w:rPr>
            </w:pPr>
            <w:hyperlink r:id="rId255" w:history="1">
              <w:r w:rsidR="0082518A" w:rsidRPr="00655CC7">
                <w:rPr>
                  <w:rStyle w:val="Hyperlink"/>
                  <w:rFonts w:cstheme="minorHAnsi"/>
                  <w:b/>
                  <w:bCs/>
                  <w:szCs w:val="24"/>
                  <w:bdr w:val="none" w:sz="0" w:space="0" w:color="auto" w:frame="1"/>
                </w:rPr>
                <w:t>Question 7/1</w:t>
              </w:r>
            </w:hyperlink>
            <w:r w:rsidR="0082518A" w:rsidRPr="00506C47">
              <w:rPr>
                <w:rStyle w:val="Hyperlink"/>
                <w:rFonts w:cstheme="minorHAnsi"/>
                <w:b/>
                <w:bCs/>
                <w:szCs w:val="24"/>
                <w:bdr w:val="none" w:sz="0" w:space="0" w:color="auto" w:frame="1"/>
              </w:rPr>
              <w:br/>
            </w:r>
            <w:r w:rsidR="0082518A" w:rsidRPr="00506C47">
              <w:rPr>
                <w:rFonts w:cstheme="minorHAnsi"/>
                <w:szCs w:val="24"/>
              </w:rPr>
              <w:t>Access to telecommunication/ICTs</w:t>
            </w:r>
            <w:r w:rsidR="0082518A" w:rsidRPr="00506C47">
              <w:rPr>
                <w:rFonts w:cstheme="minorHAnsi"/>
                <w:szCs w:val="24"/>
              </w:rPr>
              <w:br/>
              <w:t>by persons with</w:t>
            </w:r>
            <w:r w:rsidR="0082518A" w:rsidRPr="00506C47">
              <w:rPr>
                <w:rFonts w:cstheme="minorHAnsi"/>
                <w:szCs w:val="24"/>
              </w:rPr>
              <w:br/>
              <w:t>disabilities and other persons with specific needs</w:t>
            </w:r>
          </w:p>
        </w:tc>
        <w:tc>
          <w:tcPr>
            <w:tcW w:w="3837" w:type="dxa"/>
            <w:vMerge w:val="restart"/>
            <w:shd w:val="clear" w:color="auto" w:fill="DBE5F1" w:themeFill="accent1" w:themeFillTint="33"/>
            <w:tcMar>
              <w:top w:w="75" w:type="dxa"/>
              <w:left w:w="75" w:type="dxa"/>
              <w:bottom w:w="75" w:type="dxa"/>
              <w:right w:w="75" w:type="dxa"/>
            </w:tcMar>
            <w:vAlign w:val="center"/>
            <w:hideMark/>
          </w:tcPr>
          <w:p w14:paraId="34D6D4B3" w14:textId="77777777" w:rsidR="0082518A" w:rsidRPr="00506C47" w:rsidRDefault="00924DD4" w:rsidP="00562801">
            <w:pPr>
              <w:pStyle w:val="Tabletext"/>
              <w:jc w:val="center"/>
              <w:rPr>
                <w:rFonts w:cstheme="minorHAnsi"/>
                <w:b/>
                <w:szCs w:val="24"/>
                <w:lang w:eastAsia="en-GB"/>
              </w:rPr>
            </w:pPr>
            <w:hyperlink r:id="rId256" w:history="1">
              <w:r w:rsidR="0082518A" w:rsidRPr="00655CC7">
                <w:rPr>
                  <w:rStyle w:val="Hyperlink"/>
                  <w:rFonts w:cstheme="minorHAnsi"/>
                  <w:b/>
                  <w:bCs/>
                  <w:szCs w:val="24"/>
                  <w:bdr w:val="none" w:sz="0" w:space="0" w:color="auto" w:frame="1"/>
                </w:rPr>
                <w:t>Question 6/1</w:t>
              </w:r>
            </w:hyperlink>
            <w:r w:rsidR="0082518A" w:rsidRPr="00506C47">
              <w:rPr>
                <w:rStyle w:val="Hyperlink"/>
                <w:rFonts w:cstheme="minorHAnsi"/>
                <w:b/>
                <w:bCs/>
                <w:szCs w:val="24"/>
                <w:bdr w:val="none" w:sz="0" w:space="0" w:color="auto" w:frame="1"/>
              </w:rPr>
              <w:br/>
            </w:r>
            <w:r w:rsidR="0082518A" w:rsidRPr="00506C47">
              <w:rPr>
                <w:rFonts w:cstheme="minorHAnsi"/>
                <w:szCs w:val="24"/>
              </w:rPr>
              <w:t>Consumer information, protection and rights: Laws, regulation, economic bases, consumer networks</w:t>
            </w:r>
          </w:p>
        </w:tc>
        <w:tc>
          <w:tcPr>
            <w:tcW w:w="8297" w:type="dxa"/>
            <w:shd w:val="clear" w:color="auto" w:fill="DBE5F1" w:themeFill="accent1" w:themeFillTint="33"/>
            <w:vAlign w:val="center"/>
          </w:tcPr>
          <w:p w14:paraId="30AAAB19" w14:textId="77777777" w:rsidR="0082518A" w:rsidRPr="00506C47" w:rsidRDefault="0082518A" w:rsidP="00562801">
            <w:pPr>
              <w:pStyle w:val="Tabletext"/>
              <w:jc w:val="center"/>
              <w:rPr>
                <w:rFonts w:cstheme="minorHAnsi"/>
                <w:szCs w:val="24"/>
              </w:rPr>
            </w:pPr>
            <w:r w:rsidRPr="00506C47">
              <w:rPr>
                <w:rFonts w:cstheme="minorHAnsi"/>
                <w:szCs w:val="24"/>
              </w:rPr>
              <w:t>Any economic and financial measures adopted by national authorities in</w:t>
            </w:r>
            <w:r w:rsidRPr="00506C47">
              <w:rPr>
                <w:rFonts w:cstheme="minorHAnsi"/>
                <w:szCs w:val="24"/>
              </w:rPr>
              <w:br/>
              <w:t>the interests of consumers of telecommunication/ICT services, in</w:t>
            </w:r>
            <w:r w:rsidRPr="00506C47">
              <w:rPr>
                <w:rFonts w:cstheme="minorHAnsi"/>
                <w:szCs w:val="24"/>
              </w:rPr>
              <w:br/>
            </w:r>
            <w:proofErr w:type="gramStart"/>
            <w:r w:rsidRPr="00506C47">
              <w:rPr>
                <w:rFonts w:cstheme="minorHAnsi"/>
                <w:szCs w:val="24"/>
              </w:rPr>
              <w:t>particular specific</w:t>
            </w:r>
            <w:proofErr w:type="gramEnd"/>
            <w:r w:rsidRPr="00506C47">
              <w:rPr>
                <w:rFonts w:cstheme="minorHAnsi"/>
                <w:szCs w:val="24"/>
              </w:rPr>
              <w:t xml:space="preserve"> categories of users (persons with disabilities, women</w:t>
            </w:r>
            <w:r w:rsidRPr="00506C47">
              <w:rPr>
                <w:rFonts w:cstheme="minorHAnsi"/>
                <w:szCs w:val="24"/>
              </w:rPr>
              <w:br/>
              <w:t>and children)</w:t>
            </w:r>
          </w:p>
        </w:tc>
      </w:tr>
      <w:tr w:rsidR="0082518A" w:rsidRPr="00506C47" w14:paraId="13669ABC" w14:textId="77777777" w:rsidTr="005B4D1E">
        <w:tc>
          <w:tcPr>
            <w:tcW w:w="2400" w:type="dxa"/>
            <w:vMerge/>
            <w:shd w:val="clear" w:color="auto" w:fill="FDE9D9" w:themeFill="accent6" w:themeFillTint="33"/>
          </w:tcPr>
          <w:p w14:paraId="30E17799" w14:textId="77777777" w:rsidR="0082518A" w:rsidRPr="00506C47" w:rsidRDefault="0082518A" w:rsidP="00562801">
            <w:pPr>
              <w:pStyle w:val="Tabletext"/>
              <w:jc w:val="center"/>
              <w:rPr>
                <w:szCs w:val="24"/>
              </w:rPr>
            </w:pPr>
          </w:p>
        </w:tc>
        <w:tc>
          <w:tcPr>
            <w:tcW w:w="3837" w:type="dxa"/>
            <w:vMerge/>
            <w:shd w:val="clear" w:color="auto" w:fill="DBE5F1" w:themeFill="accent1" w:themeFillTint="33"/>
            <w:tcMar>
              <w:top w:w="75" w:type="dxa"/>
              <w:left w:w="75" w:type="dxa"/>
              <w:bottom w:w="75" w:type="dxa"/>
              <w:right w:w="75" w:type="dxa"/>
            </w:tcMar>
            <w:vAlign w:val="center"/>
            <w:hideMark/>
          </w:tcPr>
          <w:p w14:paraId="54B60052" w14:textId="77777777" w:rsidR="0082518A" w:rsidRPr="00506C47" w:rsidRDefault="0082518A" w:rsidP="00562801">
            <w:pPr>
              <w:pStyle w:val="Tabletext"/>
              <w:jc w:val="center"/>
              <w:rPr>
                <w:rFonts w:cstheme="minorHAnsi"/>
                <w:b/>
                <w:szCs w:val="24"/>
                <w:lang w:eastAsia="en-GB"/>
              </w:rPr>
            </w:pPr>
          </w:p>
        </w:tc>
        <w:tc>
          <w:tcPr>
            <w:tcW w:w="8297" w:type="dxa"/>
            <w:shd w:val="clear" w:color="auto" w:fill="DBE5F1" w:themeFill="accent1" w:themeFillTint="33"/>
            <w:vAlign w:val="center"/>
          </w:tcPr>
          <w:p w14:paraId="65373E87" w14:textId="77777777" w:rsidR="0082518A" w:rsidRPr="00506C47" w:rsidRDefault="0082518A" w:rsidP="00562801">
            <w:pPr>
              <w:pStyle w:val="Tabletext"/>
              <w:jc w:val="center"/>
              <w:rPr>
                <w:rFonts w:cstheme="minorHAnsi"/>
                <w:szCs w:val="24"/>
              </w:rPr>
            </w:pPr>
            <w:r w:rsidRPr="00506C47">
              <w:rPr>
                <w:rFonts w:cstheme="minorHAnsi"/>
                <w:szCs w:val="24"/>
              </w:rPr>
              <w:t>Mechanisms to promote the creation of useful information and practical</w:t>
            </w:r>
            <w:r w:rsidRPr="00506C47">
              <w:rPr>
                <w:rFonts w:cstheme="minorHAnsi"/>
                <w:szCs w:val="24"/>
              </w:rPr>
              <w:br/>
              <w:t>tools to be used for promoting digital literacy, especially among specific</w:t>
            </w:r>
            <w:r w:rsidRPr="00506C47">
              <w:rPr>
                <w:rFonts w:cstheme="minorHAnsi"/>
                <w:szCs w:val="24"/>
              </w:rPr>
              <w:br/>
              <w:t>groups such as women, girls, users with disabilities and the elderly</w:t>
            </w:r>
          </w:p>
        </w:tc>
      </w:tr>
      <w:tr w:rsidR="0082518A" w:rsidRPr="00506C47" w14:paraId="2F68009E" w14:textId="77777777" w:rsidTr="005B4D1E">
        <w:tc>
          <w:tcPr>
            <w:tcW w:w="2400" w:type="dxa"/>
            <w:vMerge/>
            <w:shd w:val="clear" w:color="auto" w:fill="FDE9D9" w:themeFill="accent6" w:themeFillTint="33"/>
          </w:tcPr>
          <w:p w14:paraId="624AE208" w14:textId="77777777" w:rsidR="0082518A" w:rsidRPr="00506C47" w:rsidRDefault="0082518A" w:rsidP="00562801">
            <w:pPr>
              <w:pStyle w:val="Tabletext"/>
              <w:jc w:val="center"/>
              <w:rPr>
                <w:szCs w:val="24"/>
              </w:rPr>
            </w:pPr>
          </w:p>
        </w:tc>
        <w:tc>
          <w:tcPr>
            <w:tcW w:w="3837" w:type="dxa"/>
            <w:shd w:val="clear" w:color="auto" w:fill="EAF1DD" w:themeFill="accent3" w:themeFillTint="33"/>
            <w:tcMar>
              <w:top w:w="75" w:type="dxa"/>
              <w:left w:w="75" w:type="dxa"/>
              <w:bottom w:w="75" w:type="dxa"/>
              <w:right w:w="75" w:type="dxa"/>
            </w:tcMar>
            <w:vAlign w:val="center"/>
          </w:tcPr>
          <w:p w14:paraId="6DCE2E89" w14:textId="77777777" w:rsidR="0082518A" w:rsidRPr="00506C47" w:rsidRDefault="00924DD4" w:rsidP="00562801">
            <w:pPr>
              <w:pStyle w:val="Tabletext"/>
              <w:jc w:val="center"/>
              <w:rPr>
                <w:szCs w:val="24"/>
              </w:rPr>
            </w:pPr>
            <w:hyperlink r:id="rId257" w:history="1">
              <w:r w:rsidR="0082518A" w:rsidRPr="00655CC7">
                <w:rPr>
                  <w:rStyle w:val="Hyperlink"/>
                  <w:rFonts w:cstheme="minorHAnsi"/>
                  <w:b/>
                  <w:bCs/>
                  <w:szCs w:val="24"/>
                  <w:bdr w:val="none" w:sz="0" w:space="0" w:color="auto" w:frame="1"/>
                </w:rPr>
                <w:t>Question 3/2</w:t>
              </w:r>
            </w:hyperlink>
            <w:r w:rsidR="0082518A" w:rsidRPr="00506C47">
              <w:rPr>
                <w:rStyle w:val="Hyperlink"/>
                <w:rFonts w:cstheme="minorHAnsi"/>
                <w:b/>
                <w:bCs/>
                <w:szCs w:val="24"/>
                <w:bdr w:val="none" w:sz="0" w:space="0" w:color="auto" w:frame="1"/>
              </w:rPr>
              <w:br/>
            </w:r>
            <w:r w:rsidR="0082518A" w:rsidRPr="00506C47">
              <w:rPr>
                <w:szCs w:val="24"/>
              </w:rPr>
              <w:t>Securing information and communication networks:</w:t>
            </w:r>
            <w:r w:rsidR="0082518A" w:rsidRPr="00506C47">
              <w:rPr>
                <w:szCs w:val="24"/>
              </w:rPr>
              <w:br/>
              <w:t>Best practices for developing a culture of cybersecurity</w:t>
            </w:r>
          </w:p>
        </w:tc>
        <w:tc>
          <w:tcPr>
            <w:tcW w:w="8297" w:type="dxa"/>
            <w:shd w:val="clear" w:color="auto" w:fill="EAF1DD" w:themeFill="accent3" w:themeFillTint="33"/>
            <w:vAlign w:val="center"/>
          </w:tcPr>
          <w:p w14:paraId="19DC319D" w14:textId="77777777" w:rsidR="0082518A" w:rsidRPr="00506C47" w:rsidRDefault="0082518A" w:rsidP="00562801">
            <w:pPr>
              <w:pStyle w:val="Tabletext"/>
              <w:jc w:val="center"/>
              <w:rPr>
                <w:szCs w:val="24"/>
              </w:rPr>
            </w:pPr>
            <w:r w:rsidRPr="00506C47">
              <w:rPr>
                <w:szCs w:val="24"/>
              </w:rPr>
              <w:t>Examine specific needs of persons with disabilities, in coordination with</w:t>
            </w:r>
            <w:r w:rsidRPr="00506C47">
              <w:rPr>
                <w:szCs w:val="24"/>
              </w:rPr>
              <w:br/>
              <w:t>other relevant Questions.</w:t>
            </w:r>
          </w:p>
        </w:tc>
      </w:tr>
    </w:tbl>
    <w:p w14:paraId="43EC8A29" w14:textId="77777777" w:rsidR="0082518A" w:rsidRDefault="0082518A" w:rsidP="0082518A">
      <w:pPr>
        <w:rPr>
          <w:lang w:eastAsia="zh-CN"/>
        </w:rPr>
      </w:pPr>
    </w:p>
    <w:p w14:paraId="47217DE9" w14:textId="472DE424" w:rsidR="0082518A" w:rsidRDefault="0082518A" w:rsidP="005B4D1E">
      <w:pPr>
        <w:tabs>
          <w:tab w:val="left" w:pos="567"/>
        </w:tabs>
        <w:rPr>
          <w:b/>
        </w:rPr>
      </w:pPr>
      <w:r>
        <w:br w:type="page"/>
      </w:r>
      <w:r>
        <w:rPr>
          <w:b/>
        </w:rPr>
        <w:lastRenderedPageBreak/>
        <w:t xml:space="preserve">Annex </w:t>
      </w:r>
      <w:r w:rsidR="002C0ECD">
        <w:rPr>
          <w:b/>
        </w:rPr>
        <w:t>6</w:t>
      </w:r>
      <w:r>
        <w:rPr>
          <w:b/>
        </w:rPr>
        <w:t>: Mapping between ITU-D and ITU-T study Questions</w:t>
      </w:r>
    </w:p>
    <w:p w14:paraId="6AE82CF5" w14:textId="77777777" w:rsidR="0082518A" w:rsidRDefault="0082518A" w:rsidP="0082518A">
      <w:pPr>
        <w:tabs>
          <w:tab w:val="left" w:pos="567"/>
        </w:tabs>
        <w:spacing w:after="120"/>
        <w:rPr>
          <w:rFonts w:cs="Calibri"/>
          <w:bCs/>
        </w:rPr>
      </w:pPr>
      <w:r>
        <w:rPr>
          <w:bCs/>
        </w:rPr>
        <w:t>In the context of mapping between the ITU-D and ITU-T study group Questions,</w:t>
      </w:r>
      <w:r>
        <w:rPr>
          <w:b/>
        </w:rPr>
        <w:t xml:space="preserve"> </w:t>
      </w:r>
      <w:r>
        <w:rPr>
          <w:bCs/>
        </w:rPr>
        <w:t xml:space="preserve">the following table shows: 1) </w:t>
      </w:r>
      <w:r>
        <w:rPr>
          <w:rFonts w:cs="Calibri"/>
          <w:bCs/>
        </w:rPr>
        <w:t xml:space="preserve">updates proposed by the ITU-D SG1 and SG2 rapporteur groups following their meetings in September and October 2019 with respect to the (baseline) mapping matrix in the ISCG common repository (see </w:t>
      </w:r>
      <w:r>
        <w:rPr>
          <w:rFonts w:cs="Calibri"/>
          <w:bCs/>
          <w:highlight w:val="green"/>
        </w:rPr>
        <w:t>green</w:t>
      </w:r>
      <w:r>
        <w:rPr>
          <w:rFonts w:cs="Calibri"/>
          <w:bCs/>
        </w:rPr>
        <w:t xml:space="preserve"> highlights); and 2) differences between the mapping matrix included in the liaison statement from TSAG (</w:t>
      </w:r>
      <w:r>
        <w:rPr>
          <w:bCs/>
        </w:rPr>
        <w:t>Document</w:t>
      </w:r>
      <w:r>
        <w:rPr>
          <w:b/>
        </w:rPr>
        <w:t xml:space="preserve"> </w:t>
      </w:r>
      <w:hyperlink r:id="rId258" w:history="1">
        <w:r>
          <w:rPr>
            <w:rStyle w:val="Hyperlink"/>
          </w:rPr>
          <w:t>TDAG-20/23</w:t>
        </w:r>
      </w:hyperlink>
      <w:r>
        <w:t xml:space="preserve">) </w:t>
      </w:r>
      <w:r>
        <w:rPr>
          <w:rFonts w:cs="Calibri"/>
          <w:bCs/>
        </w:rPr>
        <w:t xml:space="preserve">and the ISCG baseline mapping matrix; some of the differences were proposed by TSAG </w:t>
      </w:r>
      <w:r>
        <w:rPr>
          <w:rFonts w:cs="Calibri"/>
          <w:bCs/>
          <w:i/>
          <w:iCs/>
        </w:rPr>
        <w:t>before</w:t>
      </w:r>
      <w:r>
        <w:rPr>
          <w:rFonts w:cs="Calibri"/>
          <w:bCs/>
        </w:rPr>
        <w:t xml:space="preserve"> the ISCG baseline was created (see Document </w:t>
      </w:r>
      <w:hyperlink r:id="rId259" w:history="1">
        <w:r>
          <w:rPr>
            <w:rStyle w:val="Hyperlink"/>
            <w:rFonts w:cs="Calibri"/>
            <w:bCs/>
          </w:rPr>
          <w:t>TDAG-19/11</w:t>
        </w:r>
      </w:hyperlink>
      <w:r>
        <w:rPr>
          <w:rFonts w:cs="Calibri"/>
          <w:bCs/>
        </w:rPr>
        <w:t xml:space="preserve">) and may therefore be superseded (see </w:t>
      </w:r>
      <w:r>
        <w:rPr>
          <w:rFonts w:cs="Calibri"/>
          <w:bCs/>
          <w:highlight w:val="lightGray"/>
        </w:rPr>
        <w:t>grey</w:t>
      </w:r>
      <w:r>
        <w:rPr>
          <w:rFonts w:cs="Calibri"/>
          <w:bCs/>
        </w:rPr>
        <w:t xml:space="preserve"> highlights). The new changes proposed by TSAG </w:t>
      </w:r>
      <w:r>
        <w:rPr>
          <w:rFonts w:cs="Calibri"/>
          <w:bCs/>
          <w:i/>
          <w:iCs/>
        </w:rPr>
        <w:t>after</w:t>
      </w:r>
      <w:r>
        <w:rPr>
          <w:rFonts w:cs="Calibri"/>
          <w:bCs/>
        </w:rPr>
        <w:t xml:space="preserve"> the creation of the ISCG baseline are highlighted in </w:t>
      </w:r>
      <w:r>
        <w:rPr>
          <w:rFonts w:cs="Calibri"/>
          <w:bCs/>
          <w:highlight w:val="yellow"/>
        </w:rPr>
        <w:t>yellow</w:t>
      </w:r>
      <w:r>
        <w:rPr>
          <w:rFonts w:cs="Calibri"/>
          <w:bCs/>
        </w:rPr>
        <w:t xml:space="preserve">. It is proposed that the new ISCG baseline incorporates the updates from the ITU-D rapporteur groups and only the new changes from TSAG received </w:t>
      </w:r>
      <w:r>
        <w:rPr>
          <w:rFonts w:cs="Calibri"/>
          <w:bCs/>
          <w:i/>
          <w:iCs/>
        </w:rPr>
        <w:t>after</w:t>
      </w:r>
      <w:r>
        <w:rPr>
          <w:rFonts w:cs="Calibri"/>
          <w:bCs/>
        </w:rPr>
        <w:t xml:space="preserve"> the ISCG baseline was created.</w:t>
      </w:r>
    </w:p>
    <w:tbl>
      <w:tblPr>
        <w:tblW w:w="4406" w:type="pct"/>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2"/>
        <w:gridCol w:w="990"/>
        <w:gridCol w:w="732"/>
        <w:gridCol w:w="732"/>
        <w:gridCol w:w="732"/>
        <w:gridCol w:w="733"/>
        <w:gridCol w:w="733"/>
        <w:gridCol w:w="733"/>
        <w:gridCol w:w="742"/>
        <w:gridCol w:w="733"/>
        <w:gridCol w:w="733"/>
        <w:gridCol w:w="733"/>
        <w:gridCol w:w="733"/>
        <w:gridCol w:w="733"/>
        <w:gridCol w:w="733"/>
        <w:gridCol w:w="735"/>
      </w:tblGrid>
      <w:tr w:rsidR="0082518A" w14:paraId="1F8EDB3E" w14:textId="77777777" w:rsidTr="00492915">
        <w:trPr>
          <w:cantSplit/>
          <w:tblHeader/>
        </w:trPr>
        <w:tc>
          <w:tcPr>
            <w:tcW w:w="837" w:type="pct"/>
            <w:gridSpan w:val="2"/>
            <w:vMerge w:val="restart"/>
            <w:tcBorders>
              <w:top w:val="single" w:sz="4" w:space="0" w:color="000000"/>
              <w:left w:val="single" w:sz="4" w:space="0" w:color="000000"/>
              <w:bottom w:val="single" w:sz="12" w:space="0" w:color="auto"/>
              <w:right w:val="single" w:sz="12" w:space="0" w:color="auto"/>
            </w:tcBorders>
          </w:tcPr>
          <w:p w14:paraId="6811A09F" w14:textId="77777777" w:rsidR="0082518A" w:rsidRDefault="0082518A" w:rsidP="005B4D1E">
            <w:pPr>
              <w:spacing w:before="0"/>
              <w:rPr>
                <w:lang w:val="en-US"/>
              </w:rPr>
            </w:pPr>
          </w:p>
        </w:tc>
        <w:tc>
          <w:tcPr>
            <w:tcW w:w="2083" w:type="pct"/>
            <w:gridSpan w:val="7"/>
            <w:tcBorders>
              <w:top w:val="single" w:sz="4" w:space="0" w:color="000000"/>
              <w:left w:val="single" w:sz="12" w:space="0" w:color="auto"/>
              <w:bottom w:val="single" w:sz="12" w:space="0" w:color="auto"/>
              <w:right w:val="single" w:sz="12" w:space="0" w:color="auto"/>
            </w:tcBorders>
            <w:hideMark/>
          </w:tcPr>
          <w:p w14:paraId="074BEA14" w14:textId="77777777" w:rsidR="0082518A" w:rsidRDefault="0082518A" w:rsidP="005B4D1E">
            <w:pPr>
              <w:spacing w:before="0"/>
              <w:jc w:val="center"/>
              <w:rPr>
                <w:rFonts w:cstheme="minorHAnsi"/>
                <w:b/>
                <w:bCs/>
                <w:color w:val="000000"/>
                <w:szCs w:val="24"/>
                <w:lang w:val="en-US"/>
              </w:rPr>
            </w:pPr>
            <w:r>
              <w:rPr>
                <w:rFonts w:cstheme="minorHAnsi"/>
                <w:b/>
                <w:bCs/>
                <w:color w:val="000000"/>
                <w:szCs w:val="24"/>
                <w:lang w:val="en-US"/>
              </w:rPr>
              <w:t>ITU-D SG 1</w:t>
            </w:r>
          </w:p>
        </w:tc>
        <w:tc>
          <w:tcPr>
            <w:tcW w:w="2080" w:type="pct"/>
            <w:gridSpan w:val="7"/>
            <w:tcBorders>
              <w:top w:val="single" w:sz="4" w:space="0" w:color="000000"/>
              <w:left w:val="single" w:sz="12" w:space="0" w:color="auto"/>
              <w:bottom w:val="single" w:sz="12" w:space="0" w:color="auto"/>
              <w:right w:val="single" w:sz="4" w:space="0" w:color="000000"/>
            </w:tcBorders>
            <w:hideMark/>
          </w:tcPr>
          <w:p w14:paraId="065FAD7A" w14:textId="77777777" w:rsidR="0082518A" w:rsidRDefault="0082518A" w:rsidP="005B4D1E">
            <w:pPr>
              <w:spacing w:before="0"/>
              <w:jc w:val="center"/>
              <w:rPr>
                <w:rFonts w:cstheme="minorHAnsi"/>
                <w:b/>
                <w:bCs/>
                <w:color w:val="000000"/>
                <w:szCs w:val="24"/>
                <w:lang w:val="en-US"/>
              </w:rPr>
            </w:pPr>
            <w:r>
              <w:rPr>
                <w:rFonts w:cstheme="minorHAnsi"/>
                <w:b/>
                <w:bCs/>
                <w:color w:val="000000"/>
                <w:szCs w:val="24"/>
                <w:lang w:val="en-US"/>
              </w:rPr>
              <w:t>ITU-D SG 2</w:t>
            </w:r>
          </w:p>
        </w:tc>
      </w:tr>
      <w:tr w:rsidR="0082518A" w14:paraId="577002BA" w14:textId="77777777" w:rsidTr="00492915">
        <w:trPr>
          <w:cantSplit/>
          <w:tblHeader/>
        </w:trPr>
        <w:tc>
          <w:tcPr>
            <w:tcW w:w="837" w:type="pct"/>
            <w:gridSpan w:val="2"/>
            <w:vMerge/>
            <w:tcBorders>
              <w:top w:val="single" w:sz="4" w:space="0" w:color="000000"/>
              <w:left w:val="single" w:sz="4" w:space="0" w:color="000000"/>
              <w:bottom w:val="single" w:sz="12" w:space="0" w:color="auto"/>
              <w:right w:val="single" w:sz="12" w:space="0" w:color="auto"/>
            </w:tcBorders>
            <w:vAlign w:val="center"/>
            <w:hideMark/>
          </w:tcPr>
          <w:p w14:paraId="467D9CA9" w14:textId="77777777" w:rsidR="0082518A" w:rsidRDefault="0082518A">
            <w:pPr>
              <w:tabs>
                <w:tab w:val="clear" w:pos="1134"/>
                <w:tab w:val="clear" w:pos="1871"/>
                <w:tab w:val="clear" w:pos="2268"/>
              </w:tabs>
              <w:overflowPunct/>
              <w:autoSpaceDE/>
              <w:autoSpaceDN/>
              <w:adjustRightInd/>
              <w:spacing w:before="0"/>
              <w:rPr>
                <w:lang w:val="en-US"/>
              </w:rPr>
            </w:pPr>
          </w:p>
        </w:tc>
        <w:tc>
          <w:tcPr>
            <w:tcW w:w="297" w:type="pct"/>
            <w:tcBorders>
              <w:top w:val="single" w:sz="4" w:space="0" w:color="000000"/>
              <w:left w:val="single" w:sz="12" w:space="0" w:color="auto"/>
              <w:bottom w:val="single" w:sz="12" w:space="0" w:color="auto"/>
              <w:right w:val="single" w:sz="4" w:space="0" w:color="000000"/>
            </w:tcBorders>
            <w:hideMark/>
          </w:tcPr>
          <w:p w14:paraId="5BEFCFA4" w14:textId="77777777" w:rsidR="0082518A" w:rsidRDefault="00924DD4" w:rsidP="005B4D1E">
            <w:pPr>
              <w:spacing w:before="0"/>
              <w:jc w:val="center"/>
              <w:rPr>
                <w:rFonts w:cstheme="minorHAnsi"/>
                <w:b/>
                <w:bCs/>
                <w:color w:val="000000"/>
                <w:szCs w:val="24"/>
                <w:lang w:val="en-US"/>
              </w:rPr>
            </w:pPr>
            <w:hyperlink r:id="rId260" w:history="1">
              <w:r w:rsidR="0082518A">
                <w:rPr>
                  <w:rStyle w:val="Hyperlink"/>
                  <w:rFonts w:cstheme="minorHAnsi"/>
                  <w:b/>
                  <w:bCs/>
                  <w:szCs w:val="24"/>
                  <w:lang w:val="en-US"/>
                </w:rPr>
                <w:t>Q1/1</w:t>
              </w:r>
            </w:hyperlink>
          </w:p>
        </w:tc>
        <w:tc>
          <w:tcPr>
            <w:tcW w:w="297" w:type="pct"/>
            <w:tcBorders>
              <w:top w:val="single" w:sz="4" w:space="0" w:color="000000"/>
              <w:left w:val="single" w:sz="4" w:space="0" w:color="000000"/>
              <w:bottom w:val="single" w:sz="12" w:space="0" w:color="auto"/>
              <w:right w:val="single" w:sz="4" w:space="0" w:color="000000"/>
            </w:tcBorders>
            <w:hideMark/>
          </w:tcPr>
          <w:p w14:paraId="19FDB506" w14:textId="77777777" w:rsidR="0082518A" w:rsidRDefault="00924DD4" w:rsidP="005B4D1E">
            <w:pPr>
              <w:spacing w:before="0"/>
              <w:jc w:val="center"/>
              <w:rPr>
                <w:rFonts w:cstheme="minorHAnsi"/>
                <w:b/>
                <w:bCs/>
                <w:color w:val="000000"/>
                <w:szCs w:val="24"/>
                <w:lang w:val="en-US"/>
              </w:rPr>
            </w:pPr>
            <w:hyperlink r:id="rId261" w:history="1">
              <w:r w:rsidR="0082518A">
                <w:rPr>
                  <w:rStyle w:val="Hyperlink"/>
                  <w:rFonts w:cstheme="minorHAnsi"/>
                  <w:b/>
                  <w:bCs/>
                  <w:szCs w:val="24"/>
                  <w:lang w:val="en-US"/>
                </w:rPr>
                <w:t>Q2/1</w:t>
              </w:r>
            </w:hyperlink>
          </w:p>
        </w:tc>
        <w:tc>
          <w:tcPr>
            <w:tcW w:w="297" w:type="pct"/>
            <w:tcBorders>
              <w:top w:val="single" w:sz="4" w:space="0" w:color="000000"/>
              <w:left w:val="single" w:sz="4" w:space="0" w:color="000000"/>
              <w:bottom w:val="single" w:sz="12" w:space="0" w:color="auto"/>
              <w:right w:val="single" w:sz="4" w:space="0" w:color="000000"/>
            </w:tcBorders>
            <w:hideMark/>
          </w:tcPr>
          <w:p w14:paraId="351676FB" w14:textId="77777777" w:rsidR="0082518A" w:rsidRDefault="00924DD4" w:rsidP="005B4D1E">
            <w:pPr>
              <w:spacing w:before="0"/>
              <w:jc w:val="center"/>
              <w:rPr>
                <w:rFonts w:cstheme="minorHAnsi"/>
                <w:b/>
                <w:bCs/>
                <w:color w:val="000000"/>
                <w:szCs w:val="24"/>
                <w:lang w:val="en-US"/>
              </w:rPr>
            </w:pPr>
            <w:hyperlink r:id="rId262" w:history="1">
              <w:r w:rsidR="0082518A">
                <w:rPr>
                  <w:rStyle w:val="Hyperlink"/>
                  <w:rFonts w:cstheme="minorHAnsi"/>
                  <w:b/>
                  <w:bCs/>
                  <w:szCs w:val="24"/>
                  <w:lang w:val="en-US"/>
                </w:rPr>
                <w:t>Q3/1</w:t>
              </w:r>
            </w:hyperlink>
          </w:p>
        </w:tc>
        <w:tc>
          <w:tcPr>
            <w:tcW w:w="297" w:type="pct"/>
            <w:tcBorders>
              <w:top w:val="single" w:sz="4" w:space="0" w:color="000000"/>
              <w:left w:val="single" w:sz="4" w:space="0" w:color="000000"/>
              <w:bottom w:val="single" w:sz="12" w:space="0" w:color="auto"/>
              <w:right w:val="single" w:sz="4" w:space="0" w:color="000000"/>
            </w:tcBorders>
            <w:hideMark/>
          </w:tcPr>
          <w:p w14:paraId="39DF3FD2" w14:textId="77777777" w:rsidR="0082518A" w:rsidRDefault="00924DD4" w:rsidP="005B4D1E">
            <w:pPr>
              <w:spacing w:before="0"/>
              <w:jc w:val="center"/>
              <w:rPr>
                <w:rFonts w:cstheme="minorHAnsi"/>
                <w:b/>
                <w:bCs/>
                <w:color w:val="000000"/>
                <w:szCs w:val="24"/>
                <w:lang w:val="en-US"/>
              </w:rPr>
            </w:pPr>
            <w:hyperlink r:id="rId263" w:history="1">
              <w:r w:rsidR="0082518A">
                <w:rPr>
                  <w:rStyle w:val="Hyperlink"/>
                  <w:rFonts w:cstheme="minorHAnsi"/>
                  <w:b/>
                  <w:bCs/>
                  <w:szCs w:val="24"/>
                  <w:lang w:val="en-US"/>
                </w:rPr>
                <w:t>Q4/1</w:t>
              </w:r>
            </w:hyperlink>
          </w:p>
        </w:tc>
        <w:tc>
          <w:tcPr>
            <w:tcW w:w="297" w:type="pct"/>
            <w:tcBorders>
              <w:top w:val="single" w:sz="4" w:space="0" w:color="000000"/>
              <w:left w:val="single" w:sz="4" w:space="0" w:color="000000"/>
              <w:bottom w:val="single" w:sz="12" w:space="0" w:color="auto"/>
              <w:right w:val="single" w:sz="4" w:space="0" w:color="000000"/>
            </w:tcBorders>
            <w:hideMark/>
          </w:tcPr>
          <w:p w14:paraId="44A01D73" w14:textId="77777777" w:rsidR="0082518A" w:rsidRDefault="00924DD4" w:rsidP="005B4D1E">
            <w:pPr>
              <w:spacing w:before="0"/>
              <w:jc w:val="center"/>
              <w:rPr>
                <w:rFonts w:cstheme="minorHAnsi"/>
                <w:b/>
                <w:bCs/>
                <w:color w:val="000000"/>
                <w:szCs w:val="24"/>
                <w:lang w:val="en-US"/>
              </w:rPr>
            </w:pPr>
            <w:hyperlink r:id="rId264" w:history="1">
              <w:r w:rsidR="0082518A">
                <w:rPr>
                  <w:rStyle w:val="Hyperlink"/>
                  <w:rFonts w:cstheme="minorHAnsi"/>
                  <w:b/>
                  <w:bCs/>
                  <w:szCs w:val="24"/>
                  <w:lang w:val="en-US"/>
                </w:rPr>
                <w:t>Q5/1</w:t>
              </w:r>
            </w:hyperlink>
          </w:p>
        </w:tc>
        <w:tc>
          <w:tcPr>
            <w:tcW w:w="297" w:type="pct"/>
            <w:tcBorders>
              <w:top w:val="single" w:sz="4" w:space="0" w:color="000000"/>
              <w:left w:val="single" w:sz="4" w:space="0" w:color="000000"/>
              <w:bottom w:val="single" w:sz="12" w:space="0" w:color="auto"/>
              <w:right w:val="single" w:sz="4" w:space="0" w:color="000000"/>
            </w:tcBorders>
            <w:hideMark/>
          </w:tcPr>
          <w:p w14:paraId="4D96AD87" w14:textId="77777777" w:rsidR="0082518A" w:rsidRDefault="00924DD4" w:rsidP="005B4D1E">
            <w:pPr>
              <w:spacing w:before="0"/>
              <w:jc w:val="center"/>
              <w:rPr>
                <w:rFonts w:cstheme="minorHAnsi"/>
                <w:b/>
                <w:bCs/>
                <w:color w:val="000000"/>
                <w:szCs w:val="24"/>
                <w:lang w:val="en-US"/>
              </w:rPr>
            </w:pPr>
            <w:hyperlink r:id="rId265" w:history="1">
              <w:r w:rsidR="0082518A">
                <w:rPr>
                  <w:rStyle w:val="Hyperlink"/>
                  <w:rFonts w:cstheme="minorHAnsi"/>
                  <w:b/>
                  <w:bCs/>
                  <w:szCs w:val="24"/>
                  <w:lang w:val="en-US"/>
                </w:rPr>
                <w:t>Q6/1</w:t>
              </w:r>
            </w:hyperlink>
          </w:p>
        </w:tc>
        <w:tc>
          <w:tcPr>
            <w:tcW w:w="299" w:type="pct"/>
            <w:tcBorders>
              <w:top w:val="single" w:sz="4" w:space="0" w:color="000000"/>
              <w:left w:val="single" w:sz="4" w:space="0" w:color="000000"/>
              <w:bottom w:val="single" w:sz="12" w:space="0" w:color="auto"/>
              <w:right w:val="single" w:sz="12" w:space="0" w:color="auto"/>
            </w:tcBorders>
            <w:hideMark/>
          </w:tcPr>
          <w:p w14:paraId="288BEB56" w14:textId="77777777" w:rsidR="0082518A" w:rsidRDefault="00924DD4" w:rsidP="005B4D1E">
            <w:pPr>
              <w:spacing w:before="0"/>
              <w:jc w:val="center"/>
              <w:rPr>
                <w:rFonts w:cstheme="minorHAnsi"/>
                <w:b/>
                <w:bCs/>
                <w:color w:val="000000"/>
                <w:szCs w:val="24"/>
                <w:lang w:val="en-US"/>
              </w:rPr>
            </w:pPr>
            <w:hyperlink r:id="rId266" w:history="1">
              <w:r w:rsidR="0082518A">
                <w:rPr>
                  <w:rStyle w:val="Hyperlink"/>
                  <w:rFonts w:cstheme="minorHAnsi"/>
                  <w:b/>
                  <w:bCs/>
                  <w:szCs w:val="24"/>
                  <w:lang w:val="en-US"/>
                </w:rPr>
                <w:t>Q7/1</w:t>
              </w:r>
            </w:hyperlink>
          </w:p>
        </w:tc>
        <w:tc>
          <w:tcPr>
            <w:tcW w:w="297" w:type="pct"/>
            <w:tcBorders>
              <w:top w:val="single" w:sz="4" w:space="0" w:color="000000"/>
              <w:left w:val="single" w:sz="12" w:space="0" w:color="auto"/>
              <w:bottom w:val="single" w:sz="12" w:space="0" w:color="auto"/>
              <w:right w:val="single" w:sz="4" w:space="0" w:color="auto"/>
            </w:tcBorders>
            <w:hideMark/>
          </w:tcPr>
          <w:p w14:paraId="1AD00D2C" w14:textId="77777777" w:rsidR="0082518A" w:rsidRDefault="00924DD4" w:rsidP="005B4D1E">
            <w:pPr>
              <w:spacing w:before="0"/>
              <w:jc w:val="center"/>
              <w:rPr>
                <w:rFonts w:cstheme="minorHAnsi"/>
                <w:b/>
                <w:bCs/>
                <w:color w:val="000000"/>
                <w:szCs w:val="24"/>
                <w:lang w:val="en-US"/>
              </w:rPr>
            </w:pPr>
            <w:hyperlink r:id="rId267" w:history="1">
              <w:r w:rsidR="0082518A">
                <w:rPr>
                  <w:rStyle w:val="Hyperlink"/>
                  <w:rFonts w:cstheme="minorHAnsi"/>
                  <w:b/>
                  <w:bCs/>
                  <w:szCs w:val="24"/>
                  <w:lang w:val="en-US"/>
                </w:rPr>
                <w:t>Q1/2</w:t>
              </w:r>
            </w:hyperlink>
          </w:p>
        </w:tc>
        <w:tc>
          <w:tcPr>
            <w:tcW w:w="297" w:type="pct"/>
            <w:tcBorders>
              <w:top w:val="single" w:sz="4" w:space="0" w:color="000000"/>
              <w:left w:val="single" w:sz="4" w:space="0" w:color="auto"/>
              <w:bottom w:val="single" w:sz="12" w:space="0" w:color="auto"/>
              <w:right w:val="single" w:sz="4" w:space="0" w:color="000000"/>
            </w:tcBorders>
            <w:hideMark/>
          </w:tcPr>
          <w:p w14:paraId="3A961D0A" w14:textId="77777777" w:rsidR="0082518A" w:rsidRDefault="00924DD4" w:rsidP="005B4D1E">
            <w:pPr>
              <w:spacing w:before="0"/>
              <w:jc w:val="center"/>
              <w:rPr>
                <w:rFonts w:cstheme="minorHAnsi"/>
                <w:b/>
                <w:bCs/>
                <w:color w:val="000000"/>
                <w:szCs w:val="24"/>
                <w:lang w:val="en-US"/>
              </w:rPr>
            </w:pPr>
            <w:hyperlink r:id="rId268" w:history="1">
              <w:r w:rsidR="0082518A">
                <w:rPr>
                  <w:rStyle w:val="Hyperlink"/>
                  <w:rFonts w:cstheme="minorHAnsi"/>
                  <w:b/>
                  <w:bCs/>
                  <w:szCs w:val="24"/>
                  <w:lang w:val="en-US"/>
                </w:rPr>
                <w:t>Q2/2</w:t>
              </w:r>
            </w:hyperlink>
          </w:p>
        </w:tc>
        <w:tc>
          <w:tcPr>
            <w:tcW w:w="297" w:type="pct"/>
            <w:tcBorders>
              <w:top w:val="single" w:sz="4" w:space="0" w:color="000000"/>
              <w:left w:val="single" w:sz="4" w:space="0" w:color="000000"/>
              <w:bottom w:val="single" w:sz="12" w:space="0" w:color="auto"/>
              <w:right w:val="single" w:sz="4" w:space="0" w:color="000000"/>
            </w:tcBorders>
            <w:hideMark/>
          </w:tcPr>
          <w:p w14:paraId="2BE4CA1F" w14:textId="77777777" w:rsidR="0082518A" w:rsidRDefault="00924DD4" w:rsidP="005B4D1E">
            <w:pPr>
              <w:spacing w:before="0"/>
              <w:jc w:val="center"/>
              <w:rPr>
                <w:rFonts w:cstheme="minorHAnsi"/>
                <w:b/>
                <w:bCs/>
                <w:color w:val="000000"/>
                <w:szCs w:val="24"/>
                <w:lang w:val="en-US"/>
              </w:rPr>
            </w:pPr>
            <w:hyperlink r:id="rId269" w:history="1">
              <w:r w:rsidR="0082518A">
                <w:rPr>
                  <w:rStyle w:val="Hyperlink"/>
                  <w:rFonts w:cstheme="minorHAnsi"/>
                  <w:b/>
                  <w:bCs/>
                  <w:szCs w:val="24"/>
                  <w:lang w:val="en-US"/>
                </w:rPr>
                <w:t>Q3/2</w:t>
              </w:r>
            </w:hyperlink>
          </w:p>
        </w:tc>
        <w:tc>
          <w:tcPr>
            <w:tcW w:w="297" w:type="pct"/>
            <w:tcBorders>
              <w:top w:val="single" w:sz="4" w:space="0" w:color="000000"/>
              <w:left w:val="single" w:sz="4" w:space="0" w:color="000000"/>
              <w:bottom w:val="single" w:sz="12" w:space="0" w:color="auto"/>
              <w:right w:val="single" w:sz="4" w:space="0" w:color="000000"/>
            </w:tcBorders>
            <w:hideMark/>
          </w:tcPr>
          <w:p w14:paraId="032AD7AA" w14:textId="77777777" w:rsidR="0082518A" w:rsidRDefault="00924DD4" w:rsidP="005B4D1E">
            <w:pPr>
              <w:spacing w:before="0"/>
              <w:jc w:val="center"/>
              <w:rPr>
                <w:rFonts w:cstheme="minorHAnsi"/>
                <w:b/>
                <w:bCs/>
                <w:color w:val="000000"/>
                <w:szCs w:val="24"/>
                <w:lang w:val="en-US"/>
              </w:rPr>
            </w:pPr>
            <w:hyperlink r:id="rId270" w:history="1">
              <w:r w:rsidR="0082518A">
                <w:rPr>
                  <w:rStyle w:val="Hyperlink"/>
                  <w:rFonts w:cstheme="minorHAnsi"/>
                  <w:b/>
                  <w:bCs/>
                  <w:szCs w:val="24"/>
                  <w:lang w:val="en-US"/>
                </w:rPr>
                <w:t>Q4/2</w:t>
              </w:r>
            </w:hyperlink>
          </w:p>
        </w:tc>
        <w:tc>
          <w:tcPr>
            <w:tcW w:w="297" w:type="pct"/>
            <w:tcBorders>
              <w:top w:val="single" w:sz="4" w:space="0" w:color="000000"/>
              <w:left w:val="single" w:sz="4" w:space="0" w:color="000000"/>
              <w:bottom w:val="single" w:sz="12" w:space="0" w:color="auto"/>
              <w:right w:val="single" w:sz="4" w:space="0" w:color="000000"/>
            </w:tcBorders>
            <w:hideMark/>
          </w:tcPr>
          <w:p w14:paraId="1DA0446A" w14:textId="77777777" w:rsidR="0082518A" w:rsidRDefault="00924DD4" w:rsidP="005B4D1E">
            <w:pPr>
              <w:spacing w:before="0"/>
              <w:jc w:val="center"/>
              <w:rPr>
                <w:rFonts w:cstheme="minorHAnsi"/>
                <w:b/>
                <w:bCs/>
                <w:color w:val="000000"/>
                <w:szCs w:val="24"/>
                <w:lang w:val="en-US"/>
              </w:rPr>
            </w:pPr>
            <w:hyperlink r:id="rId271" w:history="1">
              <w:r w:rsidR="0082518A">
                <w:rPr>
                  <w:rStyle w:val="Hyperlink"/>
                  <w:rFonts w:cstheme="minorHAnsi"/>
                  <w:b/>
                  <w:bCs/>
                  <w:szCs w:val="24"/>
                  <w:lang w:val="en-US"/>
                </w:rPr>
                <w:t>Q5/2</w:t>
              </w:r>
            </w:hyperlink>
          </w:p>
        </w:tc>
        <w:tc>
          <w:tcPr>
            <w:tcW w:w="297" w:type="pct"/>
            <w:tcBorders>
              <w:top w:val="single" w:sz="4" w:space="0" w:color="000000"/>
              <w:left w:val="single" w:sz="4" w:space="0" w:color="000000"/>
              <w:bottom w:val="single" w:sz="12" w:space="0" w:color="auto"/>
              <w:right w:val="single" w:sz="4" w:space="0" w:color="000000"/>
            </w:tcBorders>
            <w:hideMark/>
          </w:tcPr>
          <w:p w14:paraId="286D5E12" w14:textId="77777777" w:rsidR="0082518A" w:rsidRDefault="00924DD4" w:rsidP="005B4D1E">
            <w:pPr>
              <w:spacing w:before="0"/>
              <w:jc w:val="center"/>
              <w:rPr>
                <w:rFonts w:cstheme="minorHAnsi"/>
                <w:b/>
                <w:bCs/>
                <w:color w:val="000000"/>
                <w:szCs w:val="24"/>
                <w:lang w:val="en-US"/>
              </w:rPr>
            </w:pPr>
            <w:hyperlink r:id="rId272" w:history="1">
              <w:r w:rsidR="0082518A">
                <w:rPr>
                  <w:rStyle w:val="Hyperlink"/>
                  <w:rFonts w:cstheme="minorHAnsi"/>
                  <w:b/>
                  <w:bCs/>
                  <w:szCs w:val="24"/>
                  <w:lang w:val="en-US"/>
                </w:rPr>
                <w:t>Q6/2</w:t>
              </w:r>
            </w:hyperlink>
          </w:p>
        </w:tc>
        <w:tc>
          <w:tcPr>
            <w:tcW w:w="295" w:type="pct"/>
            <w:tcBorders>
              <w:top w:val="single" w:sz="4" w:space="0" w:color="000000"/>
              <w:left w:val="single" w:sz="4" w:space="0" w:color="000000"/>
              <w:bottom w:val="single" w:sz="12" w:space="0" w:color="auto"/>
              <w:right w:val="single" w:sz="4" w:space="0" w:color="000000"/>
            </w:tcBorders>
            <w:hideMark/>
          </w:tcPr>
          <w:p w14:paraId="06BE8E91" w14:textId="77777777" w:rsidR="0082518A" w:rsidRDefault="00924DD4" w:rsidP="005B4D1E">
            <w:pPr>
              <w:spacing w:before="0"/>
              <w:jc w:val="center"/>
              <w:rPr>
                <w:rFonts w:cstheme="minorHAnsi"/>
                <w:b/>
                <w:bCs/>
                <w:color w:val="000000"/>
                <w:szCs w:val="24"/>
                <w:lang w:val="en-US"/>
              </w:rPr>
            </w:pPr>
            <w:hyperlink r:id="rId273" w:history="1">
              <w:r w:rsidR="0082518A">
                <w:rPr>
                  <w:rStyle w:val="Hyperlink"/>
                  <w:rFonts w:cstheme="minorHAnsi"/>
                  <w:b/>
                  <w:bCs/>
                  <w:szCs w:val="24"/>
                  <w:lang w:val="en-US"/>
                </w:rPr>
                <w:t>Q7/2</w:t>
              </w:r>
            </w:hyperlink>
          </w:p>
        </w:tc>
      </w:tr>
      <w:tr w:rsidR="0082518A" w14:paraId="63BD5CA3" w14:textId="77777777" w:rsidTr="00492915">
        <w:trPr>
          <w:cantSplit/>
        </w:trPr>
        <w:tc>
          <w:tcPr>
            <w:tcW w:w="435" w:type="pct"/>
            <w:vMerge w:val="restart"/>
            <w:tcBorders>
              <w:top w:val="single" w:sz="12" w:space="0" w:color="auto"/>
              <w:left w:val="single" w:sz="4" w:space="0" w:color="000000"/>
              <w:bottom w:val="single" w:sz="4" w:space="0" w:color="000000"/>
              <w:right w:val="single" w:sz="4" w:space="0" w:color="000000"/>
            </w:tcBorders>
            <w:hideMark/>
          </w:tcPr>
          <w:p w14:paraId="7F25804B" w14:textId="77777777" w:rsidR="0082518A" w:rsidRDefault="0082518A" w:rsidP="005B4D1E">
            <w:pPr>
              <w:spacing w:before="0"/>
              <w:jc w:val="center"/>
              <w:rPr>
                <w:rFonts w:cstheme="minorHAnsi"/>
                <w:b/>
                <w:bCs/>
                <w:szCs w:val="24"/>
                <w:lang w:val="en-US"/>
              </w:rPr>
            </w:pPr>
            <w:r>
              <w:rPr>
                <w:rFonts w:cstheme="minorHAnsi"/>
                <w:b/>
                <w:bCs/>
                <w:szCs w:val="24"/>
                <w:lang w:val="en-US"/>
              </w:rPr>
              <w:t>ITU-T SG2</w:t>
            </w:r>
          </w:p>
        </w:tc>
        <w:tc>
          <w:tcPr>
            <w:tcW w:w="402" w:type="pct"/>
            <w:tcBorders>
              <w:top w:val="single" w:sz="12" w:space="0" w:color="auto"/>
              <w:left w:val="single" w:sz="4" w:space="0" w:color="000000"/>
              <w:bottom w:val="single" w:sz="4" w:space="0" w:color="auto"/>
              <w:right w:val="single" w:sz="12" w:space="0" w:color="auto"/>
            </w:tcBorders>
            <w:hideMark/>
          </w:tcPr>
          <w:p w14:paraId="5CB7BE92" w14:textId="77777777" w:rsidR="0082518A" w:rsidRDefault="00924DD4" w:rsidP="005B4D1E">
            <w:pPr>
              <w:spacing w:before="0"/>
              <w:jc w:val="center"/>
              <w:rPr>
                <w:rFonts w:cstheme="minorHAnsi"/>
                <w:b/>
                <w:bCs/>
                <w:szCs w:val="24"/>
                <w:lang w:val="en-US"/>
              </w:rPr>
            </w:pPr>
            <w:hyperlink r:id="rId274" w:history="1">
              <w:r w:rsidR="0082518A">
                <w:rPr>
                  <w:rStyle w:val="Hyperlink"/>
                  <w:rFonts w:cstheme="minorHAnsi"/>
                  <w:b/>
                  <w:bCs/>
                  <w:szCs w:val="24"/>
                  <w:lang w:val="en-US"/>
                </w:rPr>
                <w:t>Q1/2</w:t>
              </w:r>
            </w:hyperlink>
          </w:p>
        </w:tc>
        <w:tc>
          <w:tcPr>
            <w:tcW w:w="297" w:type="pct"/>
            <w:tcBorders>
              <w:top w:val="single" w:sz="12" w:space="0" w:color="auto"/>
              <w:left w:val="single" w:sz="12" w:space="0" w:color="auto"/>
              <w:bottom w:val="single" w:sz="4" w:space="0" w:color="auto"/>
              <w:right w:val="single" w:sz="4" w:space="0" w:color="000000"/>
            </w:tcBorders>
            <w:hideMark/>
          </w:tcPr>
          <w:p w14:paraId="1016D4AA" w14:textId="77777777" w:rsidR="0082518A" w:rsidRDefault="0082518A" w:rsidP="005B4D1E">
            <w:pPr>
              <w:spacing w:before="0"/>
              <w:jc w:val="center"/>
              <w:rPr>
                <w:rFonts w:cstheme="minorHAnsi"/>
                <w:szCs w:val="24"/>
                <w:lang w:val="en-US"/>
              </w:rPr>
            </w:pPr>
            <w:r>
              <w:rPr>
                <w:rFonts w:cstheme="minorHAnsi"/>
                <w:szCs w:val="24"/>
                <w:lang w:val="en-US"/>
              </w:rPr>
              <w:t>X</w:t>
            </w:r>
          </w:p>
        </w:tc>
        <w:tc>
          <w:tcPr>
            <w:tcW w:w="297" w:type="pct"/>
            <w:tcBorders>
              <w:top w:val="single" w:sz="12" w:space="0" w:color="auto"/>
              <w:left w:val="single" w:sz="4" w:space="0" w:color="000000"/>
              <w:bottom w:val="single" w:sz="4" w:space="0" w:color="auto"/>
              <w:right w:val="single" w:sz="4" w:space="0" w:color="000000"/>
            </w:tcBorders>
          </w:tcPr>
          <w:p w14:paraId="56E92744" w14:textId="77777777" w:rsidR="0082518A" w:rsidRDefault="0082518A" w:rsidP="005B4D1E">
            <w:pPr>
              <w:spacing w:before="0"/>
              <w:jc w:val="center"/>
              <w:rPr>
                <w:rFonts w:cstheme="minorHAnsi"/>
                <w:szCs w:val="24"/>
                <w:lang w:val="en-US"/>
              </w:rPr>
            </w:pPr>
          </w:p>
        </w:tc>
        <w:tc>
          <w:tcPr>
            <w:tcW w:w="297" w:type="pct"/>
            <w:tcBorders>
              <w:top w:val="single" w:sz="12" w:space="0" w:color="auto"/>
              <w:left w:val="single" w:sz="4" w:space="0" w:color="000000"/>
              <w:bottom w:val="single" w:sz="4" w:space="0" w:color="auto"/>
              <w:right w:val="single" w:sz="4" w:space="0" w:color="000000"/>
            </w:tcBorders>
            <w:hideMark/>
          </w:tcPr>
          <w:p w14:paraId="49944DAB" w14:textId="77777777" w:rsidR="0082518A" w:rsidRDefault="0082518A" w:rsidP="005B4D1E">
            <w:pPr>
              <w:spacing w:before="0"/>
              <w:jc w:val="center"/>
              <w:rPr>
                <w:rFonts w:cstheme="minorHAnsi"/>
                <w:strike/>
                <w:szCs w:val="24"/>
                <w:lang w:val="en-US"/>
              </w:rPr>
            </w:pPr>
            <w:r>
              <w:rPr>
                <w:rFonts w:cstheme="minorHAnsi"/>
                <w:strike/>
                <w:szCs w:val="24"/>
                <w:highlight w:val="lightGray"/>
                <w:lang w:val="en-US"/>
              </w:rPr>
              <w:t>X</w:t>
            </w:r>
          </w:p>
        </w:tc>
        <w:tc>
          <w:tcPr>
            <w:tcW w:w="297" w:type="pct"/>
            <w:tcBorders>
              <w:top w:val="single" w:sz="12" w:space="0" w:color="auto"/>
              <w:left w:val="single" w:sz="4" w:space="0" w:color="000000"/>
              <w:bottom w:val="single" w:sz="4" w:space="0" w:color="auto"/>
              <w:right w:val="single" w:sz="4" w:space="0" w:color="000000"/>
            </w:tcBorders>
          </w:tcPr>
          <w:p w14:paraId="59747D86" w14:textId="77777777" w:rsidR="0082518A" w:rsidRDefault="0082518A" w:rsidP="005B4D1E">
            <w:pPr>
              <w:spacing w:before="0"/>
              <w:jc w:val="center"/>
              <w:rPr>
                <w:rFonts w:cstheme="minorHAnsi"/>
                <w:szCs w:val="24"/>
                <w:lang w:val="en-US"/>
              </w:rPr>
            </w:pPr>
          </w:p>
        </w:tc>
        <w:tc>
          <w:tcPr>
            <w:tcW w:w="297" w:type="pct"/>
            <w:tcBorders>
              <w:top w:val="single" w:sz="12" w:space="0" w:color="auto"/>
              <w:left w:val="single" w:sz="4" w:space="0" w:color="000000"/>
              <w:bottom w:val="single" w:sz="4" w:space="0" w:color="auto"/>
              <w:right w:val="single" w:sz="4" w:space="0" w:color="000000"/>
            </w:tcBorders>
          </w:tcPr>
          <w:p w14:paraId="650066CD" w14:textId="77777777" w:rsidR="0082518A" w:rsidRDefault="0082518A" w:rsidP="005B4D1E">
            <w:pPr>
              <w:spacing w:before="0"/>
              <w:jc w:val="center"/>
              <w:rPr>
                <w:rFonts w:cstheme="minorHAnsi"/>
                <w:szCs w:val="24"/>
                <w:lang w:val="en-US"/>
              </w:rPr>
            </w:pPr>
          </w:p>
        </w:tc>
        <w:tc>
          <w:tcPr>
            <w:tcW w:w="297" w:type="pct"/>
            <w:tcBorders>
              <w:top w:val="single" w:sz="12" w:space="0" w:color="auto"/>
              <w:left w:val="single" w:sz="4" w:space="0" w:color="000000"/>
              <w:bottom w:val="single" w:sz="4" w:space="0" w:color="auto"/>
              <w:right w:val="single" w:sz="4" w:space="0" w:color="000000"/>
            </w:tcBorders>
            <w:hideMark/>
          </w:tcPr>
          <w:p w14:paraId="5B74C09B" w14:textId="77777777" w:rsidR="0082518A" w:rsidRDefault="0082518A" w:rsidP="005B4D1E">
            <w:pPr>
              <w:spacing w:before="0"/>
              <w:jc w:val="center"/>
              <w:rPr>
                <w:rFonts w:cstheme="minorHAnsi"/>
                <w:szCs w:val="24"/>
                <w:lang w:val="en-US"/>
              </w:rPr>
            </w:pPr>
            <w:r>
              <w:rPr>
                <w:rFonts w:cstheme="minorHAnsi"/>
                <w:szCs w:val="24"/>
                <w:lang w:val="en-US"/>
              </w:rPr>
              <w:t>X</w:t>
            </w:r>
          </w:p>
        </w:tc>
        <w:tc>
          <w:tcPr>
            <w:tcW w:w="299" w:type="pct"/>
            <w:tcBorders>
              <w:top w:val="single" w:sz="12" w:space="0" w:color="auto"/>
              <w:left w:val="single" w:sz="4" w:space="0" w:color="000000"/>
              <w:bottom w:val="single" w:sz="4" w:space="0" w:color="auto"/>
              <w:right w:val="single" w:sz="12" w:space="0" w:color="auto"/>
            </w:tcBorders>
          </w:tcPr>
          <w:p w14:paraId="290DD6FF" w14:textId="77777777" w:rsidR="0082518A" w:rsidRDefault="0082518A" w:rsidP="005B4D1E">
            <w:pPr>
              <w:spacing w:before="0"/>
              <w:jc w:val="center"/>
              <w:rPr>
                <w:rFonts w:cstheme="minorHAnsi"/>
                <w:szCs w:val="24"/>
                <w:lang w:val="en-US"/>
              </w:rPr>
            </w:pPr>
          </w:p>
        </w:tc>
        <w:tc>
          <w:tcPr>
            <w:tcW w:w="297" w:type="pct"/>
            <w:tcBorders>
              <w:top w:val="single" w:sz="12" w:space="0" w:color="auto"/>
              <w:left w:val="single" w:sz="12" w:space="0" w:color="auto"/>
              <w:bottom w:val="single" w:sz="4" w:space="0" w:color="auto"/>
              <w:right w:val="single" w:sz="4" w:space="0" w:color="auto"/>
            </w:tcBorders>
            <w:hideMark/>
          </w:tcPr>
          <w:p w14:paraId="12FDC291" w14:textId="77777777" w:rsidR="0082518A" w:rsidRDefault="0082518A" w:rsidP="005B4D1E">
            <w:pPr>
              <w:spacing w:before="0"/>
              <w:jc w:val="center"/>
              <w:rPr>
                <w:rFonts w:cstheme="minorHAnsi"/>
                <w:szCs w:val="24"/>
                <w:lang w:val="en-US"/>
              </w:rPr>
            </w:pPr>
            <w:r>
              <w:rPr>
                <w:rFonts w:cstheme="minorHAnsi"/>
                <w:szCs w:val="24"/>
                <w:lang w:val="en-US"/>
              </w:rPr>
              <w:t>X</w:t>
            </w:r>
          </w:p>
        </w:tc>
        <w:tc>
          <w:tcPr>
            <w:tcW w:w="297" w:type="pct"/>
            <w:tcBorders>
              <w:top w:val="single" w:sz="12" w:space="0" w:color="auto"/>
              <w:left w:val="single" w:sz="4" w:space="0" w:color="auto"/>
              <w:bottom w:val="single" w:sz="4" w:space="0" w:color="auto"/>
              <w:right w:val="single" w:sz="4" w:space="0" w:color="000000"/>
            </w:tcBorders>
          </w:tcPr>
          <w:p w14:paraId="2C1DE48E" w14:textId="77777777" w:rsidR="0082518A" w:rsidRDefault="0082518A" w:rsidP="005B4D1E">
            <w:pPr>
              <w:spacing w:before="0"/>
              <w:jc w:val="center"/>
              <w:rPr>
                <w:rFonts w:cstheme="minorHAnsi"/>
                <w:szCs w:val="24"/>
                <w:lang w:val="en-US"/>
              </w:rPr>
            </w:pPr>
          </w:p>
        </w:tc>
        <w:tc>
          <w:tcPr>
            <w:tcW w:w="297" w:type="pct"/>
            <w:tcBorders>
              <w:top w:val="single" w:sz="12" w:space="0" w:color="auto"/>
              <w:left w:val="single" w:sz="4" w:space="0" w:color="000000"/>
              <w:bottom w:val="single" w:sz="4" w:space="0" w:color="auto"/>
              <w:right w:val="single" w:sz="4" w:space="0" w:color="000000"/>
            </w:tcBorders>
          </w:tcPr>
          <w:p w14:paraId="11D5F80D" w14:textId="77777777" w:rsidR="0082518A" w:rsidRDefault="0082518A" w:rsidP="005B4D1E">
            <w:pPr>
              <w:spacing w:before="0"/>
              <w:jc w:val="center"/>
              <w:rPr>
                <w:rFonts w:cstheme="minorHAnsi"/>
                <w:szCs w:val="24"/>
                <w:lang w:val="en-US"/>
              </w:rPr>
            </w:pPr>
          </w:p>
        </w:tc>
        <w:tc>
          <w:tcPr>
            <w:tcW w:w="297" w:type="pct"/>
            <w:tcBorders>
              <w:top w:val="single" w:sz="12" w:space="0" w:color="auto"/>
              <w:left w:val="single" w:sz="4" w:space="0" w:color="000000"/>
              <w:bottom w:val="single" w:sz="4" w:space="0" w:color="auto"/>
              <w:right w:val="single" w:sz="4" w:space="0" w:color="000000"/>
            </w:tcBorders>
            <w:hideMark/>
          </w:tcPr>
          <w:p w14:paraId="5899C3BE" w14:textId="77777777" w:rsidR="0082518A" w:rsidRDefault="0082518A" w:rsidP="005B4D1E">
            <w:pPr>
              <w:spacing w:before="0"/>
              <w:jc w:val="center"/>
              <w:rPr>
                <w:rFonts w:cstheme="minorHAnsi"/>
                <w:szCs w:val="24"/>
                <w:lang w:val="en-US"/>
              </w:rPr>
            </w:pPr>
            <w:r>
              <w:rPr>
                <w:rFonts w:cstheme="minorHAnsi"/>
                <w:szCs w:val="24"/>
                <w:lang w:val="en-US"/>
              </w:rPr>
              <w:t>X</w:t>
            </w:r>
          </w:p>
        </w:tc>
        <w:tc>
          <w:tcPr>
            <w:tcW w:w="297" w:type="pct"/>
            <w:tcBorders>
              <w:top w:val="single" w:sz="12" w:space="0" w:color="auto"/>
              <w:left w:val="single" w:sz="4" w:space="0" w:color="000000"/>
              <w:bottom w:val="single" w:sz="4" w:space="0" w:color="auto"/>
              <w:right w:val="single" w:sz="4" w:space="0" w:color="000000"/>
            </w:tcBorders>
          </w:tcPr>
          <w:p w14:paraId="1DF732A2" w14:textId="77777777" w:rsidR="0082518A" w:rsidRDefault="0082518A" w:rsidP="005B4D1E">
            <w:pPr>
              <w:spacing w:before="0"/>
              <w:jc w:val="center"/>
              <w:rPr>
                <w:rFonts w:cstheme="minorHAnsi"/>
                <w:szCs w:val="24"/>
                <w:lang w:val="en-US"/>
              </w:rPr>
            </w:pPr>
          </w:p>
        </w:tc>
        <w:tc>
          <w:tcPr>
            <w:tcW w:w="297" w:type="pct"/>
            <w:tcBorders>
              <w:top w:val="single" w:sz="12" w:space="0" w:color="auto"/>
              <w:left w:val="single" w:sz="4" w:space="0" w:color="000000"/>
              <w:bottom w:val="single" w:sz="4" w:space="0" w:color="auto"/>
              <w:right w:val="single" w:sz="4" w:space="0" w:color="000000"/>
            </w:tcBorders>
          </w:tcPr>
          <w:p w14:paraId="2F5E25D4" w14:textId="77777777" w:rsidR="0082518A" w:rsidRDefault="0082518A" w:rsidP="005B4D1E">
            <w:pPr>
              <w:spacing w:before="0"/>
              <w:jc w:val="center"/>
              <w:rPr>
                <w:rFonts w:cstheme="minorHAnsi"/>
                <w:szCs w:val="24"/>
                <w:lang w:val="en-US"/>
              </w:rPr>
            </w:pPr>
          </w:p>
        </w:tc>
        <w:tc>
          <w:tcPr>
            <w:tcW w:w="295" w:type="pct"/>
            <w:tcBorders>
              <w:top w:val="single" w:sz="12" w:space="0" w:color="auto"/>
              <w:left w:val="single" w:sz="4" w:space="0" w:color="000000"/>
              <w:bottom w:val="single" w:sz="4" w:space="0" w:color="auto"/>
              <w:right w:val="single" w:sz="4" w:space="0" w:color="000000"/>
            </w:tcBorders>
          </w:tcPr>
          <w:p w14:paraId="49DDF99A" w14:textId="77777777" w:rsidR="0082518A" w:rsidRDefault="0082518A" w:rsidP="005B4D1E">
            <w:pPr>
              <w:spacing w:before="0"/>
              <w:jc w:val="center"/>
              <w:rPr>
                <w:rFonts w:cstheme="minorHAnsi"/>
                <w:szCs w:val="24"/>
                <w:lang w:val="en-US"/>
              </w:rPr>
            </w:pPr>
          </w:p>
        </w:tc>
      </w:tr>
      <w:tr w:rsidR="0082518A" w14:paraId="03BA397A" w14:textId="77777777" w:rsidTr="00492915">
        <w:trPr>
          <w:cantSplit/>
        </w:trPr>
        <w:tc>
          <w:tcPr>
            <w:tcW w:w="435" w:type="pct"/>
            <w:vMerge/>
            <w:tcBorders>
              <w:top w:val="single" w:sz="12" w:space="0" w:color="auto"/>
              <w:left w:val="single" w:sz="4" w:space="0" w:color="000000"/>
              <w:bottom w:val="single" w:sz="4" w:space="0" w:color="000000"/>
              <w:right w:val="single" w:sz="4" w:space="0" w:color="000000"/>
            </w:tcBorders>
            <w:vAlign w:val="center"/>
            <w:hideMark/>
          </w:tcPr>
          <w:p w14:paraId="7297D54B" w14:textId="77777777" w:rsidR="0082518A" w:rsidRDefault="0082518A">
            <w:pPr>
              <w:tabs>
                <w:tab w:val="clear" w:pos="1134"/>
                <w:tab w:val="clear" w:pos="1871"/>
                <w:tab w:val="clear" w:pos="2268"/>
              </w:tabs>
              <w:overflowPunct/>
              <w:autoSpaceDE/>
              <w:autoSpaceDN/>
              <w:adjustRightInd/>
              <w:spacing w:before="0"/>
              <w:rPr>
                <w:rFonts w:cstheme="minorHAnsi"/>
                <w:b/>
                <w:bCs/>
                <w:szCs w:val="24"/>
                <w:lang w:val="en-US"/>
              </w:rPr>
            </w:pPr>
          </w:p>
        </w:tc>
        <w:tc>
          <w:tcPr>
            <w:tcW w:w="402" w:type="pct"/>
            <w:tcBorders>
              <w:top w:val="single" w:sz="4" w:space="0" w:color="auto"/>
              <w:left w:val="single" w:sz="4" w:space="0" w:color="000000"/>
              <w:bottom w:val="single" w:sz="4" w:space="0" w:color="000000"/>
              <w:right w:val="single" w:sz="12" w:space="0" w:color="auto"/>
            </w:tcBorders>
            <w:hideMark/>
          </w:tcPr>
          <w:p w14:paraId="45DE96A8" w14:textId="77777777" w:rsidR="0082518A" w:rsidRDefault="00924DD4" w:rsidP="005B4D1E">
            <w:pPr>
              <w:spacing w:before="0"/>
              <w:jc w:val="center"/>
              <w:rPr>
                <w:rStyle w:val="Hyperlink"/>
                <w:b/>
                <w:bCs/>
              </w:rPr>
            </w:pPr>
            <w:hyperlink r:id="rId275" w:history="1">
              <w:r w:rsidR="0082518A">
                <w:rPr>
                  <w:rStyle w:val="Hyperlink"/>
                  <w:rFonts w:cstheme="minorHAnsi"/>
                  <w:b/>
                  <w:bCs/>
                  <w:szCs w:val="24"/>
                  <w:lang w:val="en-US"/>
                </w:rPr>
                <w:t>Q2/2</w:t>
              </w:r>
            </w:hyperlink>
          </w:p>
        </w:tc>
        <w:tc>
          <w:tcPr>
            <w:tcW w:w="297" w:type="pct"/>
            <w:tcBorders>
              <w:top w:val="single" w:sz="4" w:space="0" w:color="auto"/>
              <w:left w:val="single" w:sz="12" w:space="0" w:color="auto"/>
              <w:bottom w:val="single" w:sz="4" w:space="0" w:color="000000"/>
              <w:right w:val="single" w:sz="4" w:space="0" w:color="000000"/>
            </w:tcBorders>
            <w:hideMark/>
          </w:tcPr>
          <w:p w14:paraId="074680FA" w14:textId="77777777" w:rsidR="0082518A" w:rsidRDefault="0082518A" w:rsidP="005B4D1E">
            <w:pPr>
              <w:spacing w:before="0"/>
              <w:jc w:val="center"/>
            </w:pPr>
            <w:r>
              <w:rPr>
                <w:rFonts w:cstheme="minorHAnsi"/>
                <w:szCs w:val="24"/>
                <w:highlight w:val="lightGray"/>
                <w:lang w:val="en-US"/>
              </w:rPr>
              <w:t>X</w:t>
            </w:r>
          </w:p>
        </w:tc>
        <w:tc>
          <w:tcPr>
            <w:tcW w:w="297" w:type="pct"/>
            <w:tcBorders>
              <w:top w:val="single" w:sz="4" w:space="0" w:color="auto"/>
              <w:left w:val="single" w:sz="4" w:space="0" w:color="000000"/>
              <w:bottom w:val="single" w:sz="4" w:space="0" w:color="000000"/>
              <w:right w:val="single" w:sz="4" w:space="0" w:color="000000"/>
            </w:tcBorders>
          </w:tcPr>
          <w:p w14:paraId="36CEB769"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335F00A6"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5EA8C169"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0B10C292"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hideMark/>
          </w:tcPr>
          <w:p w14:paraId="1D052452" w14:textId="77777777" w:rsidR="0082518A" w:rsidRDefault="0082518A" w:rsidP="005B4D1E">
            <w:pPr>
              <w:spacing w:before="0"/>
              <w:jc w:val="center"/>
              <w:rPr>
                <w:rFonts w:cstheme="minorHAnsi"/>
                <w:szCs w:val="24"/>
                <w:highlight w:val="lightGray"/>
                <w:lang w:val="en-US"/>
              </w:rPr>
            </w:pPr>
            <w:r>
              <w:rPr>
                <w:rFonts w:cstheme="minorHAnsi"/>
                <w:strike/>
                <w:szCs w:val="24"/>
                <w:highlight w:val="lightGray"/>
                <w:lang w:val="en-US"/>
              </w:rPr>
              <w:t>X</w:t>
            </w:r>
          </w:p>
        </w:tc>
        <w:tc>
          <w:tcPr>
            <w:tcW w:w="299" w:type="pct"/>
            <w:tcBorders>
              <w:top w:val="single" w:sz="4" w:space="0" w:color="auto"/>
              <w:left w:val="single" w:sz="4" w:space="0" w:color="000000"/>
              <w:bottom w:val="single" w:sz="4" w:space="0" w:color="000000"/>
              <w:right w:val="single" w:sz="12" w:space="0" w:color="auto"/>
            </w:tcBorders>
          </w:tcPr>
          <w:p w14:paraId="694F29FD"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12" w:space="0" w:color="auto"/>
              <w:bottom w:val="single" w:sz="4" w:space="0" w:color="000000"/>
              <w:right w:val="single" w:sz="4" w:space="0" w:color="auto"/>
            </w:tcBorders>
          </w:tcPr>
          <w:p w14:paraId="1D0AC4B3"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auto"/>
              <w:bottom w:val="single" w:sz="4" w:space="0" w:color="000000"/>
              <w:right w:val="single" w:sz="4" w:space="0" w:color="000000"/>
            </w:tcBorders>
          </w:tcPr>
          <w:p w14:paraId="4128CF2F"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55A114D7"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1FA962FC"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40472015"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03A6AADC" w14:textId="77777777" w:rsidR="0082518A" w:rsidRDefault="0082518A" w:rsidP="005B4D1E">
            <w:pPr>
              <w:spacing w:before="0"/>
              <w:jc w:val="center"/>
              <w:rPr>
                <w:rFonts w:cstheme="minorHAnsi"/>
                <w:szCs w:val="24"/>
                <w:lang w:val="en-US"/>
              </w:rPr>
            </w:pPr>
          </w:p>
        </w:tc>
        <w:tc>
          <w:tcPr>
            <w:tcW w:w="295" w:type="pct"/>
            <w:tcBorders>
              <w:top w:val="single" w:sz="4" w:space="0" w:color="auto"/>
              <w:left w:val="single" w:sz="4" w:space="0" w:color="000000"/>
              <w:bottom w:val="single" w:sz="4" w:space="0" w:color="000000"/>
              <w:right w:val="single" w:sz="4" w:space="0" w:color="000000"/>
            </w:tcBorders>
          </w:tcPr>
          <w:p w14:paraId="2BF57C9C" w14:textId="77777777" w:rsidR="0082518A" w:rsidRDefault="0082518A" w:rsidP="005B4D1E">
            <w:pPr>
              <w:spacing w:before="0"/>
              <w:jc w:val="center"/>
              <w:rPr>
                <w:rFonts w:cstheme="minorHAnsi"/>
                <w:szCs w:val="24"/>
                <w:lang w:val="en-US"/>
              </w:rPr>
            </w:pPr>
          </w:p>
        </w:tc>
      </w:tr>
      <w:tr w:rsidR="0082518A" w14:paraId="0C7B45B1" w14:textId="77777777" w:rsidTr="00492915">
        <w:trPr>
          <w:cantSplit/>
        </w:trPr>
        <w:tc>
          <w:tcPr>
            <w:tcW w:w="435" w:type="pct"/>
            <w:vMerge/>
            <w:tcBorders>
              <w:top w:val="single" w:sz="12" w:space="0" w:color="auto"/>
              <w:left w:val="single" w:sz="4" w:space="0" w:color="000000"/>
              <w:bottom w:val="single" w:sz="4" w:space="0" w:color="000000"/>
              <w:right w:val="single" w:sz="4" w:space="0" w:color="000000"/>
            </w:tcBorders>
            <w:vAlign w:val="center"/>
            <w:hideMark/>
          </w:tcPr>
          <w:p w14:paraId="1A3BB7C4" w14:textId="77777777" w:rsidR="0082518A" w:rsidRDefault="0082518A">
            <w:pPr>
              <w:tabs>
                <w:tab w:val="clear" w:pos="1134"/>
                <w:tab w:val="clear" w:pos="1871"/>
                <w:tab w:val="clear" w:pos="2268"/>
              </w:tabs>
              <w:overflowPunct/>
              <w:autoSpaceDE/>
              <w:autoSpaceDN/>
              <w:adjustRightInd/>
              <w:spacing w:before="0"/>
              <w:rPr>
                <w:rFonts w:cstheme="minorHAnsi"/>
                <w:b/>
                <w:bCs/>
                <w:szCs w:val="24"/>
                <w:lang w:val="en-US"/>
              </w:rPr>
            </w:pPr>
          </w:p>
        </w:tc>
        <w:tc>
          <w:tcPr>
            <w:tcW w:w="402" w:type="pct"/>
            <w:tcBorders>
              <w:top w:val="single" w:sz="4" w:space="0" w:color="000000"/>
              <w:left w:val="single" w:sz="4" w:space="0" w:color="000000"/>
              <w:bottom w:val="single" w:sz="8" w:space="0" w:color="auto"/>
              <w:right w:val="single" w:sz="12" w:space="0" w:color="auto"/>
            </w:tcBorders>
            <w:hideMark/>
          </w:tcPr>
          <w:p w14:paraId="0005A7C2" w14:textId="77777777" w:rsidR="0082518A" w:rsidRDefault="00924DD4" w:rsidP="005B4D1E">
            <w:pPr>
              <w:spacing w:before="0"/>
              <w:jc w:val="center"/>
              <w:rPr>
                <w:rFonts w:cstheme="minorHAnsi"/>
                <w:b/>
                <w:bCs/>
                <w:szCs w:val="24"/>
                <w:lang w:val="en-US"/>
              </w:rPr>
            </w:pPr>
            <w:hyperlink r:id="rId276" w:history="1">
              <w:r w:rsidR="0082518A">
                <w:rPr>
                  <w:rStyle w:val="Hyperlink"/>
                  <w:rFonts w:cstheme="minorHAnsi"/>
                  <w:b/>
                  <w:bCs/>
                  <w:szCs w:val="24"/>
                  <w:lang w:val="en-US"/>
                </w:rPr>
                <w:t>Q3/2</w:t>
              </w:r>
            </w:hyperlink>
          </w:p>
        </w:tc>
        <w:tc>
          <w:tcPr>
            <w:tcW w:w="297" w:type="pct"/>
            <w:tcBorders>
              <w:top w:val="single" w:sz="4" w:space="0" w:color="000000"/>
              <w:left w:val="single" w:sz="12" w:space="0" w:color="auto"/>
              <w:bottom w:val="single" w:sz="4" w:space="0" w:color="auto"/>
              <w:right w:val="single" w:sz="4" w:space="0" w:color="000000"/>
            </w:tcBorders>
          </w:tcPr>
          <w:p w14:paraId="740170E0"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76543271"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1720046D"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42568850"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0CB8402E"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1382D365" w14:textId="77777777" w:rsidR="0082518A" w:rsidRDefault="0082518A" w:rsidP="005B4D1E">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auto"/>
              <w:right w:val="single" w:sz="12" w:space="0" w:color="auto"/>
            </w:tcBorders>
          </w:tcPr>
          <w:p w14:paraId="1CF48363"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12" w:space="0" w:color="auto"/>
              <w:bottom w:val="single" w:sz="4" w:space="0" w:color="auto"/>
              <w:right w:val="single" w:sz="4" w:space="0" w:color="auto"/>
            </w:tcBorders>
          </w:tcPr>
          <w:p w14:paraId="6B61418E"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auto"/>
              <w:bottom w:val="single" w:sz="4" w:space="0" w:color="auto"/>
              <w:right w:val="single" w:sz="4" w:space="0" w:color="000000"/>
            </w:tcBorders>
          </w:tcPr>
          <w:p w14:paraId="0D1CE790"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28EC4645"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0B509F6F"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hideMark/>
          </w:tcPr>
          <w:p w14:paraId="2F011B0D" w14:textId="77777777" w:rsidR="0082518A" w:rsidRDefault="0082518A" w:rsidP="005B4D1E">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auto"/>
              <w:right w:val="single" w:sz="4" w:space="0" w:color="000000"/>
            </w:tcBorders>
          </w:tcPr>
          <w:p w14:paraId="58777E43" w14:textId="77777777" w:rsidR="0082518A" w:rsidRDefault="0082518A" w:rsidP="005B4D1E">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auto"/>
              <w:right w:val="single" w:sz="4" w:space="0" w:color="000000"/>
            </w:tcBorders>
          </w:tcPr>
          <w:p w14:paraId="7B33C78C" w14:textId="77777777" w:rsidR="0082518A" w:rsidRDefault="0082518A" w:rsidP="005B4D1E">
            <w:pPr>
              <w:spacing w:before="0"/>
              <w:jc w:val="center"/>
              <w:rPr>
                <w:rFonts w:cstheme="minorHAnsi"/>
                <w:szCs w:val="24"/>
                <w:lang w:val="en-US"/>
              </w:rPr>
            </w:pPr>
          </w:p>
        </w:tc>
      </w:tr>
      <w:tr w:rsidR="0082518A" w14:paraId="58EF02A2" w14:textId="77777777" w:rsidTr="00492915">
        <w:trPr>
          <w:cantSplit/>
        </w:trPr>
        <w:tc>
          <w:tcPr>
            <w:tcW w:w="435" w:type="pct"/>
            <w:vMerge/>
            <w:tcBorders>
              <w:top w:val="single" w:sz="12" w:space="0" w:color="auto"/>
              <w:left w:val="single" w:sz="4" w:space="0" w:color="000000"/>
              <w:bottom w:val="single" w:sz="4" w:space="0" w:color="000000"/>
              <w:right w:val="single" w:sz="4" w:space="0" w:color="000000"/>
            </w:tcBorders>
            <w:vAlign w:val="center"/>
            <w:hideMark/>
          </w:tcPr>
          <w:p w14:paraId="702D4647" w14:textId="77777777" w:rsidR="0082518A" w:rsidRDefault="0082518A">
            <w:pPr>
              <w:tabs>
                <w:tab w:val="clear" w:pos="1134"/>
                <w:tab w:val="clear" w:pos="1871"/>
                <w:tab w:val="clear" w:pos="2268"/>
              </w:tabs>
              <w:overflowPunct/>
              <w:autoSpaceDE/>
              <w:autoSpaceDN/>
              <w:adjustRightInd/>
              <w:spacing w:before="0"/>
              <w:rPr>
                <w:rFonts w:cstheme="minorHAnsi"/>
                <w:b/>
                <w:bCs/>
                <w:szCs w:val="24"/>
                <w:lang w:val="en-US"/>
              </w:rPr>
            </w:pPr>
          </w:p>
        </w:tc>
        <w:tc>
          <w:tcPr>
            <w:tcW w:w="402" w:type="pct"/>
            <w:tcBorders>
              <w:top w:val="single" w:sz="4" w:space="0" w:color="000000"/>
              <w:left w:val="single" w:sz="4" w:space="0" w:color="000000"/>
              <w:bottom w:val="single" w:sz="4" w:space="0" w:color="auto"/>
              <w:right w:val="single" w:sz="12" w:space="0" w:color="auto"/>
            </w:tcBorders>
            <w:hideMark/>
          </w:tcPr>
          <w:p w14:paraId="13EE0DBA" w14:textId="77777777" w:rsidR="0082518A" w:rsidRDefault="00924DD4" w:rsidP="005B4D1E">
            <w:pPr>
              <w:spacing w:before="0"/>
              <w:jc w:val="center"/>
              <w:rPr>
                <w:rFonts w:cstheme="minorHAnsi"/>
                <w:b/>
                <w:bCs/>
                <w:szCs w:val="24"/>
                <w:lang w:val="en-US"/>
              </w:rPr>
            </w:pPr>
            <w:hyperlink r:id="rId277" w:history="1">
              <w:r w:rsidR="0082518A">
                <w:rPr>
                  <w:rStyle w:val="Hyperlink"/>
                  <w:rFonts w:cstheme="minorHAnsi"/>
                  <w:b/>
                  <w:bCs/>
                  <w:szCs w:val="24"/>
                  <w:lang w:val="en-US"/>
                </w:rPr>
                <w:t>Q5/2</w:t>
              </w:r>
            </w:hyperlink>
          </w:p>
        </w:tc>
        <w:tc>
          <w:tcPr>
            <w:tcW w:w="297" w:type="pct"/>
            <w:tcBorders>
              <w:top w:val="single" w:sz="4" w:space="0" w:color="auto"/>
              <w:left w:val="single" w:sz="12" w:space="0" w:color="auto"/>
              <w:bottom w:val="single" w:sz="4" w:space="0" w:color="auto"/>
              <w:right w:val="single" w:sz="4" w:space="0" w:color="000000"/>
            </w:tcBorders>
            <w:hideMark/>
          </w:tcPr>
          <w:p w14:paraId="2E915CD5" w14:textId="77777777" w:rsidR="0082518A" w:rsidRDefault="0082518A" w:rsidP="005B4D1E">
            <w:pPr>
              <w:spacing w:before="0"/>
              <w:jc w:val="center"/>
              <w:rPr>
                <w:rFonts w:cstheme="minorHAnsi"/>
                <w:strike/>
                <w:szCs w:val="24"/>
                <w:lang w:val="en-US"/>
              </w:rPr>
            </w:pPr>
            <w:r>
              <w:rPr>
                <w:rFonts w:cstheme="minorHAnsi"/>
                <w:strike/>
                <w:szCs w:val="24"/>
                <w:highlight w:val="yellow"/>
                <w:lang w:val="en-US"/>
              </w:rPr>
              <w:t>X</w:t>
            </w:r>
          </w:p>
        </w:tc>
        <w:tc>
          <w:tcPr>
            <w:tcW w:w="297" w:type="pct"/>
            <w:tcBorders>
              <w:top w:val="single" w:sz="4" w:space="0" w:color="auto"/>
              <w:left w:val="single" w:sz="4" w:space="0" w:color="000000"/>
              <w:bottom w:val="single" w:sz="4" w:space="0" w:color="auto"/>
              <w:right w:val="single" w:sz="4" w:space="0" w:color="000000"/>
            </w:tcBorders>
          </w:tcPr>
          <w:p w14:paraId="19A31D11"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hideMark/>
          </w:tcPr>
          <w:p w14:paraId="219EC5CE" w14:textId="77777777" w:rsidR="0082518A" w:rsidRDefault="0082518A" w:rsidP="005B4D1E">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000000"/>
              <w:bottom w:val="single" w:sz="4" w:space="0" w:color="auto"/>
              <w:right w:val="single" w:sz="4" w:space="0" w:color="000000"/>
            </w:tcBorders>
          </w:tcPr>
          <w:p w14:paraId="63174541"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0EC8AB27"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hideMark/>
          </w:tcPr>
          <w:p w14:paraId="435AB728" w14:textId="77777777" w:rsidR="0082518A" w:rsidRDefault="0082518A" w:rsidP="005B4D1E">
            <w:pPr>
              <w:spacing w:before="0"/>
              <w:jc w:val="center"/>
              <w:rPr>
                <w:rFonts w:cstheme="minorHAnsi"/>
                <w:szCs w:val="24"/>
                <w:lang w:val="en-US"/>
              </w:rPr>
            </w:pPr>
            <w:r>
              <w:rPr>
                <w:rFonts w:cstheme="minorHAnsi"/>
                <w:strike/>
                <w:szCs w:val="24"/>
                <w:highlight w:val="lightGray"/>
                <w:lang w:val="en-US"/>
              </w:rPr>
              <w:t>X</w:t>
            </w:r>
          </w:p>
        </w:tc>
        <w:tc>
          <w:tcPr>
            <w:tcW w:w="299" w:type="pct"/>
            <w:tcBorders>
              <w:top w:val="single" w:sz="4" w:space="0" w:color="auto"/>
              <w:left w:val="single" w:sz="4" w:space="0" w:color="000000"/>
              <w:bottom w:val="single" w:sz="4" w:space="0" w:color="auto"/>
              <w:right w:val="single" w:sz="12" w:space="0" w:color="auto"/>
            </w:tcBorders>
          </w:tcPr>
          <w:p w14:paraId="0A315805"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12" w:space="0" w:color="auto"/>
              <w:bottom w:val="single" w:sz="4" w:space="0" w:color="auto"/>
              <w:right w:val="single" w:sz="4" w:space="0" w:color="auto"/>
            </w:tcBorders>
          </w:tcPr>
          <w:p w14:paraId="220A6D2B"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auto"/>
              <w:bottom w:val="single" w:sz="4" w:space="0" w:color="auto"/>
              <w:right w:val="single" w:sz="4" w:space="0" w:color="000000"/>
            </w:tcBorders>
          </w:tcPr>
          <w:p w14:paraId="050ACAB0"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0A0E8108"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6978C122"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58961C27"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11C2E61A" w14:textId="77777777" w:rsidR="0082518A" w:rsidRDefault="0082518A" w:rsidP="005B4D1E">
            <w:pPr>
              <w:spacing w:before="0"/>
              <w:jc w:val="center"/>
              <w:rPr>
                <w:rFonts w:cstheme="minorHAnsi"/>
                <w:szCs w:val="24"/>
                <w:lang w:val="en-US"/>
              </w:rPr>
            </w:pPr>
          </w:p>
        </w:tc>
        <w:tc>
          <w:tcPr>
            <w:tcW w:w="295" w:type="pct"/>
            <w:tcBorders>
              <w:top w:val="single" w:sz="4" w:space="0" w:color="auto"/>
              <w:left w:val="single" w:sz="4" w:space="0" w:color="000000"/>
              <w:bottom w:val="single" w:sz="4" w:space="0" w:color="auto"/>
              <w:right w:val="single" w:sz="4" w:space="0" w:color="000000"/>
            </w:tcBorders>
          </w:tcPr>
          <w:p w14:paraId="7D02366E" w14:textId="77777777" w:rsidR="0082518A" w:rsidRDefault="0082518A" w:rsidP="005B4D1E">
            <w:pPr>
              <w:spacing w:before="0"/>
              <w:jc w:val="center"/>
              <w:rPr>
                <w:rFonts w:cstheme="minorHAnsi"/>
                <w:szCs w:val="24"/>
                <w:lang w:val="en-US"/>
              </w:rPr>
            </w:pPr>
          </w:p>
        </w:tc>
      </w:tr>
      <w:tr w:rsidR="0082518A" w14:paraId="275D0500" w14:textId="77777777" w:rsidTr="00492915">
        <w:trPr>
          <w:cantSplit/>
        </w:trPr>
        <w:tc>
          <w:tcPr>
            <w:tcW w:w="435" w:type="pct"/>
            <w:vMerge/>
            <w:tcBorders>
              <w:top w:val="single" w:sz="12" w:space="0" w:color="auto"/>
              <w:left w:val="single" w:sz="4" w:space="0" w:color="000000"/>
              <w:bottom w:val="single" w:sz="4" w:space="0" w:color="000000"/>
              <w:right w:val="single" w:sz="4" w:space="0" w:color="000000"/>
            </w:tcBorders>
            <w:vAlign w:val="center"/>
            <w:hideMark/>
          </w:tcPr>
          <w:p w14:paraId="6444F79C" w14:textId="77777777" w:rsidR="0082518A" w:rsidRDefault="0082518A">
            <w:pPr>
              <w:tabs>
                <w:tab w:val="clear" w:pos="1134"/>
                <w:tab w:val="clear" w:pos="1871"/>
                <w:tab w:val="clear" w:pos="2268"/>
              </w:tabs>
              <w:overflowPunct/>
              <w:autoSpaceDE/>
              <w:autoSpaceDN/>
              <w:adjustRightInd/>
              <w:spacing w:before="0"/>
              <w:rPr>
                <w:rFonts w:cstheme="minorHAnsi"/>
                <w:b/>
                <w:bCs/>
                <w:szCs w:val="24"/>
                <w:lang w:val="en-US"/>
              </w:rPr>
            </w:pPr>
          </w:p>
        </w:tc>
        <w:tc>
          <w:tcPr>
            <w:tcW w:w="402" w:type="pct"/>
            <w:tcBorders>
              <w:top w:val="single" w:sz="4" w:space="0" w:color="auto"/>
              <w:left w:val="single" w:sz="4" w:space="0" w:color="000000"/>
              <w:bottom w:val="single" w:sz="4" w:space="0" w:color="auto"/>
              <w:right w:val="single" w:sz="12" w:space="0" w:color="auto"/>
            </w:tcBorders>
            <w:hideMark/>
          </w:tcPr>
          <w:p w14:paraId="44DC180E" w14:textId="77777777" w:rsidR="0082518A" w:rsidRDefault="00924DD4" w:rsidP="005B4D1E">
            <w:pPr>
              <w:spacing w:before="0"/>
              <w:jc w:val="center"/>
              <w:rPr>
                <w:rStyle w:val="Hyperlink"/>
                <w:b/>
              </w:rPr>
            </w:pPr>
            <w:hyperlink r:id="rId278" w:history="1">
              <w:r w:rsidR="0082518A">
                <w:rPr>
                  <w:rStyle w:val="Hyperlink"/>
                  <w:b/>
                  <w:lang w:val="en-US"/>
                </w:rPr>
                <w:t>Q6/2</w:t>
              </w:r>
            </w:hyperlink>
          </w:p>
        </w:tc>
        <w:tc>
          <w:tcPr>
            <w:tcW w:w="297" w:type="pct"/>
            <w:tcBorders>
              <w:top w:val="single" w:sz="4" w:space="0" w:color="auto"/>
              <w:left w:val="single" w:sz="12" w:space="0" w:color="auto"/>
              <w:bottom w:val="single" w:sz="4" w:space="0" w:color="auto"/>
              <w:right w:val="single" w:sz="4" w:space="0" w:color="000000"/>
            </w:tcBorders>
            <w:hideMark/>
          </w:tcPr>
          <w:p w14:paraId="4A9398A4" w14:textId="77777777" w:rsidR="0082518A" w:rsidRDefault="0082518A" w:rsidP="005B4D1E">
            <w:pPr>
              <w:spacing w:before="0"/>
              <w:jc w:val="center"/>
              <w:rPr>
                <w:rFonts w:cstheme="minorHAnsi"/>
                <w:szCs w:val="24"/>
              </w:rPr>
            </w:pPr>
            <w:r>
              <w:rPr>
                <w:rFonts w:cstheme="minorHAnsi"/>
                <w:szCs w:val="24"/>
                <w:lang w:val="en-US"/>
              </w:rPr>
              <w:t>X</w:t>
            </w:r>
          </w:p>
        </w:tc>
        <w:tc>
          <w:tcPr>
            <w:tcW w:w="297" w:type="pct"/>
            <w:tcBorders>
              <w:top w:val="single" w:sz="4" w:space="0" w:color="auto"/>
              <w:left w:val="single" w:sz="4" w:space="0" w:color="000000"/>
              <w:bottom w:val="single" w:sz="4" w:space="0" w:color="auto"/>
              <w:right w:val="single" w:sz="4" w:space="0" w:color="000000"/>
            </w:tcBorders>
          </w:tcPr>
          <w:p w14:paraId="1B53B754"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hideMark/>
          </w:tcPr>
          <w:p w14:paraId="75ACCCA2" w14:textId="77777777" w:rsidR="0082518A" w:rsidRDefault="0082518A" w:rsidP="005B4D1E">
            <w:pPr>
              <w:spacing w:before="0"/>
              <w:jc w:val="center"/>
              <w:rPr>
                <w:rFonts w:cstheme="minorHAnsi"/>
                <w:szCs w:val="24"/>
                <w:highlight w:val="yellow"/>
                <w:lang w:val="en-US"/>
              </w:rPr>
            </w:pPr>
            <w:r>
              <w:rPr>
                <w:rFonts w:cstheme="minorHAnsi"/>
                <w:szCs w:val="24"/>
                <w:highlight w:val="yellow"/>
                <w:lang w:val="en-US"/>
              </w:rPr>
              <w:t>X</w:t>
            </w:r>
          </w:p>
        </w:tc>
        <w:tc>
          <w:tcPr>
            <w:tcW w:w="297" w:type="pct"/>
            <w:tcBorders>
              <w:top w:val="single" w:sz="4" w:space="0" w:color="auto"/>
              <w:left w:val="single" w:sz="4" w:space="0" w:color="000000"/>
              <w:bottom w:val="single" w:sz="4" w:space="0" w:color="auto"/>
              <w:right w:val="single" w:sz="4" w:space="0" w:color="000000"/>
            </w:tcBorders>
          </w:tcPr>
          <w:p w14:paraId="013348C2"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277AEF27"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3235793F" w14:textId="77777777" w:rsidR="0082518A" w:rsidRDefault="0082518A" w:rsidP="005B4D1E">
            <w:pPr>
              <w:spacing w:before="0"/>
              <w:jc w:val="center"/>
              <w:rPr>
                <w:rFonts w:cstheme="minorHAnsi"/>
                <w:szCs w:val="24"/>
                <w:lang w:val="en-US"/>
              </w:rPr>
            </w:pPr>
          </w:p>
        </w:tc>
        <w:tc>
          <w:tcPr>
            <w:tcW w:w="299" w:type="pct"/>
            <w:tcBorders>
              <w:top w:val="single" w:sz="4" w:space="0" w:color="auto"/>
              <w:left w:val="single" w:sz="4" w:space="0" w:color="000000"/>
              <w:bottom w:val="single" w:sz="4" w:space="0" w:color="auto"/>
              <w:right w:val="single" w:sz="12" w:space="0" w:color="auto"/>
            </w:tcBorders>
          </w:tcPr>
          <w:p w14:paraId="48792F34"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12" w:space="0" w:color="auto"/>
              <w:bottom w:val="single" w:sz="4" w:space="0" w:color="auto"/>
              <w:right w:val="single" w:sz="4" w:space="0" w:color="auto"/>
            </w:tcBorders>
            <w:hideMark/>
          </w:tcPr>
          <w:p w14:paraId="6C14C0C2" w14:textId="77777777" w:rsidR="0082518A" w:rsidRDefault="0082518A" w:rsidP="005B4D1E">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auto"/>
              <w:bottom w:val="single" w:sz="4" w:space="0" w:color="auto"/>
              <w:right w:val="single" w:sz="4" w:space="0" w:color="000000"/>
            </w:tcBorders>
          </w:tcPr>
          <w:p w14:paraId="7333B2FB"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21664597"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6B8875D0"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6D1CA319"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7EA9DDB4" w14:textId="77777777" w:rsidR="0082518A" w:rsidRDefault="0082518A" w:rsidP="005B4D1E">
            <w:pPr>
              <w:spacing w:before="0"/>
              <w:jc w:val="center"/>
              <w:rPr>
                <w:rFonts w:cstheme="minorHAnsi"/>
                <w:szCs w:val="24"/>
                <w:lang w:val="en-US"/>
              </w:rPr>
            </w:pPr>
          </w:p>
        </w:tc>
        <w:tc>
          <w:tcPr>
            <w:tcW w:w="295" w:type="pct"/>
            <w:tcBorders>
              <w:top w:val="single" w:sz="4" w:space="0" w:color="auto"/>
              <w:left w:val="single" w:sz="4" w:space="0" w:color="000000"/>
              <w:bottom w:val="single" w:sz="4" w:space="0" w:color="auto"/>
              <w:right w:val="single" w:sz="4" w:space="0" w:color="000000"/>
            </w:tcBorders>
          </w:tcPr>
          <w:p w14:paraId="55AB4AAF" w14:textId="77777777" w:rsidR="0082518A" w:rsidRDefault="0082518A" w:rsidP="005B4D1E">
            <w:pPr>
              <w:spacing w:before="0"/>
              <w:jc w:val="center"/>
              <w:rPr>
                <w:rFonts w:cstheme="minorHAnsi"/>
                <w:szCs w:val="24"/>
                <w:lang w:val="en-US"/>
              </w:rPr>
            </w:pPr>
          </w:p>
        </w:tc>
      </w:tr>
      <w:tr w:rsidR="0082518A" w14:paraId="5C6CB24D" w14:textId="77777777" w:rsidTr="00492915">
        <w:trPr>
          <w:cantSplit/>
        </w:trPr>
        <w:tc>
          <w:tcPr>
            <w:tcW w:w="435" w:type="pct"/>
            <w:vMerge/>
            <w:tcBorders>
              <w:top w:val="single" w:sz="12" w:space="0" w:color="auto"/>
              <w:left w:val="single" w:sz="4" w:space="0" w:color="000000"/>
              <w:bottom w:val="single" w:sz="4" w:space="0" w:color="000000"/>
              <w:right w:val="single" w:sz="4" w:space="0" w:color="000000"/>
            </w:tcBorders>
            <w:vAlign w:val="center"/>
            <w:hideMark/>
          </w:tcPr>
          <w:p w14:paraId="36959A48" w14:textId="77777777" w:rsidR="0082518A" w:rsidRDefault="0082518A">
            <w:pPr>
              <w:tabs>
                <w:tab w:val="clear" w:pos="1134"/>
                <w:tab w:val="clear" w:pos="1871"/>
                <w:tab w:val="clear" w:pos="2268"/>
              </w:tabs>
              <w:overflowPunct/>
              <w:autoSpaceDE/>
              <w:autoSpaceDN/>
              <w:adjustRightInd/>
              <w:spacing w:before="0"/>
              <w:rPr>
                <w:rFonts w:cstheme="minorHAnsi"/>
                <w:b/>
                <w:bCs/>
                <w:szCs w:val="24"/>
                <w:lang w:val="en-US"/>
              </w:rPr>
            </w:pPr>
          </w:p>
        </w:tc>
        <w:tc>
          <w:tcPr>
            <w:tcW w:w="402" w:type="pct"/>
            <w:tcBorders>
              <w:top w:val="single" w:sz="4" w:space="0" w:color="auto"/>
              <w:left w:val="single" w:sz="4" w:space="0" w:color="000000"/>
              <w:bottom w:val="single" w:sz="8" w:space="0" w:color="auto"/>
              <w:right w:val="single" w:sz="12" w:space="0" w:color="auto"/>
            </w:tcBorders>
            <w:vAlign w:val="bottom"/>
            <w:hideMark/>
          </w:tcPr>
          <w:p w14:paraId="244C885C" w14:textId="77777777" w:rsidR="0082518A" w:rsidRDefault="00924DD4" w:rsidP="005B4D1E">
            <w:pPr>
              <w:spacing w:before="0"/>
              <w:jc w:val="center"/>
              <w:rPr>
                <w:rStyle w:val="Hyperlink"/>
                <w:b/>
              </w:rPr>
            </w:pPr>
            <w:hyperlink r:id="rId279" w:history="1">
              <w:r w:rsidR="0082518A">
                <w:rPr>
                  <w:rStyle w:val="Hyperlink"/>
                  <w:rFonts w:cstheme="minorHAnsi"/>
                  <w:b/>
                  <w:bCs/>
                  <w:szCs w:val="24"/>
                  <w:lang w:val="en-US"/>
                </w:rPr>
                <w:t>Q7/2</w:t>
              </w:r>
            </w:hyperlink>
          </w:p>
        </w:tc>
        <w:tc>
          <w:tcPr>
            <w:tcW w:w="297" w:type="pct"/>
            <w:tcBorders>
              <w:top w:val="single" w:sz="4" w:space="0" w:color="auto"/>
              <w:left w:val="single" w:sz="12" w:space="0" w:color="auto"/>
              <w:bottom w:val="single" w:sz="8" w:space="0" w:color="auto"/>
              <w:right w:val="single" w:sz="4" w:space="0" w:color="000000"/>
            </w:tcBorders>
          </w:tcPr>
          <w:p w14:paraId="271800D9" w14:textId="77777777" w:rsidR="0082518A" w:rsidRDefault="0082518A" w:rsidP="005B4D1E">
            <w:pPr>
              <w:spacing w:before="0"/>
              <w:jc w:val="center"/>
              <w:rPr>
                <w:rFonts w:cstheme="minorHAnsi"/>
                <w:szCs w:val="24"/>
              </w:rPr>
            </w:pPr>
          </w:p>
        </w:tc>
        <w:tc>
          <w:tcPr>
            <w:tcW w:w="297" w:type="pct"/>
            <w:tcBorders>
              <w:top w:val="single" w:sz="4" w:space="0" w:color="auto"/>
              <w:left w:val="single" w:sz="4" w:space="0" w:color="000000"/>
              <w:bottom w:val="single" w:sz="8" w:space="0" w:color="auto"/>
              <w:right w:val="single" w:sz="4" w:space="0" w:color="000000"/>
            </w:tcBorders>
          </w:tcPr>
          <w:p w14:paraId="5EE54CFD"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8" w:space="0" w:color="auto"/>
              <w:right w:val="single" w:sz="4" w:space="0" w:color="000000"/>
            </w:tcBorders>
            <w:hideMark/>
          </w:tcPr>
          <w:p w14:paraId="1DC75CAE" w14:textId="77777777" w:rsidR="0082518A" w:rsidRDefault="0082518A" w:rsidP="005B4D1E">
            <w:pPr>
              <w:spacing w:before="0"/>
              <w:jc w:val="center"/>
              <w:rPr>
                <w:rFonts w:cstheme="minorHAnsi"/>
                <w:szCs w:val="24"/>
                <w:highlight w:val="yellow"/>
                <w:lang w:val="en-US"/>
              </w:rPr>
            </w:pPr>
            <w:r>
              <w:rPr>
                <w:rFonts w:cstheme="minorHAnsi"/>
                <w:szCs w:val="24"/>
                <w:highlight w:val="yellow"/>
                <w:lang w:val="en-US"/>
              </w:rPr>
              <w:t>X</w:t>
            </w:r>
          </w:p>
        </w:tc>
        <w:tc>
          <w:tcPr>
            <w:tcW w:w="297" w:type="pct"/>
            <w:tcBorders>
              <w:top w:val="single" w:sz="4" w:space="0" w:color="auto"/>
              <w:left w:val="single" w:sz="4" w:space="0" w:color="000000"/>
              <w:bottom w:val="single" w:sz="8" w:space="0" w:color="auto"/>
              <w:right w:val="single" w:sz="4" w:space="0" w:color="000000"/>
            </w:tcBorders>
          </w:tcPr>
          <w:p w14:paraId="043B3FBA"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8" w:space="0" w:color="auto"/>
              <w:right w:val="single" w:sz="4" w:space="0" w:color="000000"/>
            </w:tcBorders>
          </w:tcPr>
          <w:p w14:paraId="7008851B"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8" w:space="0" w:color="auto"/>
              <w:right w:val="single" w:sz="4" w:space="0" w:color="000000"/>
            </w:tcBorders>
          </w:tcPr>
          <w:p w14:paraId="11E7420A" w14:textId="77777777" w:rsidR="0082518A" w:rsidRDefault="0082518A" w:rsidP="005B4D1E">
            <w:pPr>
              <w:spacing w:before="0"/>
              <w:jc w:val="center"/>
              <w:rPr>
                <w:rFonts w:cstheme="minorHAnsi"/>
                <w:szCs w:val="24"/>
                <w:lang w:val="en-US"/>
              </w:rPr>
            </w:pPr>
          </w:p>
        </w:tc>
        <w:tc>
          <w:tcPr>
            <w:tcW w:w="299" w:type="pct"/>
            <w:tcBorders>
              <w:top w:val="single" w:sz="4" w:space="0" w:color="auto"/>
              <w:left w:val="single" w:sz="4" w:space="0" w:color="000000"/>
              <w:bottom w:val="single" w:sz="8" w:space="0" w:color="auto"/>
              <w:right w:val="single" w:sz="12" w:space="0" w:color="auto"/>
            </w:tcBorders>
          </w:tcPr>
          <w:p w14:paraId="6FDD3C64"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12" w:space="0" w:color="auto"/>
              <w:bottom w:val="single" w:sz="8" w:space="0" w:color="auto"/>
              <w:right w:val="single" w:sz="4" w:space="0" w:color="auto"/>
            </w:tcBorders>
          </w:tcPr>
          <w:p w14:paraId="1562C277"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auto"/>
              <w:bottom w:val="single" w:sz="8" w:space="0" w:color="auto"/>
              <w:right w:val="single" w:sz="4" w:space="0" w:color="000000"/>
            </w:tcBorders>
          </w:tcPr>
          <w:p w14:paraId="08CB05B5"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8" w:space="0" w:color="auto"/>
              <w:right w:val="single" w:sz="4" w:space="0" w:color="000000"/>
            </w:tcBorders>
          </w:tcPr>
          <w:p w14:paraId="6FA6A640"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8" w:space="0" w:color="auto"/>
              <w:right w:val="single" w:sz="4" w:space="0" w:color="000000"/>
            </w:tcBorders>
            <w:hideMark/>
          </w:tcPr>
          <w:p w14:paraId="6744D99D" w14:textId="77777777" w:rsidR="0082518A" w:rsidRDefault="0082518A" w:rsidP="005B4D1E">
            <w:pPr>
              <w:spacing w:before="0"/>
              <w:jc w:val="center"/>
              <w:rPr>
                <w:rFonts w:cstheme="minorHAnsi"/>
                <w:szCs w:val="24"/>
                <w:lang w:val="en-US"/>
              </w:rPr>
            </w:pPr>
            <w:r>
              <w:rPr>
                <w:rFonts w:cstheme="minorHAnsi"/>
                <w:szCs w:val="24"/>
                <w:highlight w:val="lightGray"/>
                <w:lang w:val="en-US"/>
              </w:rPr>
              <w:t>X</w:t>
            </w:r>
          </w:p>
        </w:tc>
        <w:tc>
          <w:tcPr>
            <w:tcW w:w="297" w:type="pct"/>
            <w:tcBorders>
              <w:top w:val="single" w:sz="4" w:space="0" w:color="auto"/>
              <w:left w:val="single" w:sz="4" w:space="0" w:color="000000"/>
              <w:bottom w:val="single" w:sz="8" w:space="0" w:color="auto"/>
              <w:right w:val="single" w:sz="4" w:space="0" w:color="000000"/>
            </w:tcBorders>
          </w:tcPr>
          <w:p w14:paraId="575D3952"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8" w:space="0" w:color="auto"/>
              <w:right w:val="single" w:sz="4" w:space="0" w:color="000000"/>
            </w:tcBorders>
          </w:tcPr>
          <w:p w14:paraId="2E6CDE19" w14:textId="77777777" w:rsidR="0082518A" w:rsidRDefault="0082518A" w:rsidP="005B4D1E">
            <w:pPr>
              <w:spacing w:before="0"/>
              <w:jc w:val="center"/>
              <w:rPr>
                <w:rFonts w:cstheme="minorHAnsi"/>
                <w:szCs w:val="24"/>
                <w:lang w:val="en-US"/>
              </w:rPr>
            </w:pPr>
          </w:p>
        </w:tc>
        <w:tc>
          <w:tcPr>
            <w:tcW w:w="295" w:type="pct"/>
            <w:tcBorders>
              <w:top w:val="single" w:sz="4" w:space="0" w:color="auto"/>
              <w:left w:val="single" w:sz="4" w:space="0" w:color="000000"/>
              <w:bottom w:val="single" w:sz="8" w:space="0" w:color="auto"/>
              <w:right w:val="single" w:sz="4" w:space="0" w:color="000000"/>
            </w:tcBorders>
          </w:tcPr>
          <w:p w14:paraId="219140B9" w14:textId="77777777" w:rsidR="0082518A" w:rsidRDefault="0082518A" w:rsidP="005B4D1E">
            <w:pPr>
              <w:spacing w:before="0"/>
              <w:jc w:val="center"/>
              <w:rPr>
                <w:rFonts w:cstheme="minorHAnsi"/>
                <w:szCs w:val="24"/>
                <w:lang w:val="en-US"/>
              </w:rPr>
            </w:pPr>
          </w:p>
        </w:tc>
      </w:tr>
      <w:tr w:rsidR="0082518A" w14:paraId="6E2D5D5C" w14:textId="77777777" w:rsidTr="00492915">
        <w:trPr>
          <w:cantSplit/>
        </w:trPr>
        <w:tc>
          <w:tcPr>
            <w:tcW w:w="435" w:type="pct"/>
            <w:vMerge w:val="restart"/>
            <w:tcBorders>
              <w:top w:val="single" w:sz="8" w:space="0" w:color="auto"/>
              <w:left w:val="single" w:sz="4" w:space="0" w:color="000000"/>
              <w:bottom w:val="single" w:sz="8" w:space="0" w:color="auto"/>
              <w:right w:val="single" w:sz="4" w:space="0" w:color="000000"/>
            </w:tcBorders>
            <w:hideMark/>
          </w:tcPr>
          <w:p w14:paraId="51011D8C" w14:textId="77777777" w:rsidR="0082518A" w:rsidRDefault="0082518A" w:rsidP="005B4D1E">
            <w:pPr>
              <w:spacing w:before="0"/>
              <w:jc w:val="center"/>
              <w:rPr>
                <w:rFonts w:cstheme="minorHAnsi"/>
                <w:b/>
                <w:bCs/>
                <w:szCs w:val="24"/>
                <w:lang w:val="en-US"/>
              </w:rPr>
            </w:pPr>
            <w:r>
              <w:rPr>
                <w:rFonts w:cstheme="minorHAnsi"/>
                <w:b/>
                <w:bCs/>
                <w:szCs w:val="24"/>
                <w:lang w:val="en-US"/>
              </w:rPr>
              <w:t>ITU-T SG3</w:t>
            </w:r>
          </w:p>
        </w:tc>
        <w:tc>
          <w:tcPr>
            <w:tcW w:w="402" w:type="pct"/>
            <w:tcBorders>
              <w:top w:val="single" w:sz="8" w:space="0" w:color="auto"/>
              <w:left w:val="single" w:sz="4" w:space="0" w:color="000000"/>
              <w:bottom w:val="single" w:sz="4" w:space="0" w:color="000000"/>
              <w:right w:val="single" w:sz="12" w:space="0" w:color="auto"/>
            </w:tcBorders>
            <w:hideMark/>
          </w:tcPr>
          <w:p w14:paraId="32D75B14" w14:textId="77777777" w:rsidR="0082518A" w:rsidRDefault="00924DD4" w:rsidP="005B4D1E">
            <w:pPr>
              <w:spacing w:before="0"/>
              <w:jc w:val="center"/>
              <w:rPr>
                <w:rFonts w:cstheme="minorHAnsi"/>
                <w:b/>
                <w:bCs/>
                <w:szCs w:val="24"/>
                <w:lang w:val="en-US"/>
              </w:rPr>
            </w:pPr>
            <w:hyperlink r:id="rId280" w:history="1">
              <w:r w:rsidR="0082518A">
                <w:rPr>
                  <w:rStyle w:val="Hyperlink"/>
                  <w:rFonts w:cstheme="minorHAnsi"/>
                  <w:b/>
                  <w:bCs/>
                  <w:szCs w:val="24"/>
                  <w:lang w:val="en-US"/>
                </w:rPr>
                <w:t>Q1/3</w:t>
              </w:r>
            </w:hyperlink>
          </w:p>
        </w:tc>
        <w:tc>
          <w:tcPr>
            <w:tcW w:w="297" w:type="pct"/>
            <w:tcBorders>
              <w:top w:val="single" w:sz="8" w:space="0" w:color="auto"/>
              <w:left w:val="single" w:sz="12" w:space="0" w:color="auto"/>
              <w:bottom w:val="single" w:sz="4" w:space="0" w:color="000000"/>
              <w:right w:val="single" w:sz="4" w:space="0" w:color="000000"/>
            </w:tcBorders>
            <w:hideMark/>
          </w:tcPr>
          <w:p w14:paraId="0ACDD23B" w14:textId="77777777" w:rsidR="0082518A" w:rsidRDefault="0082518A" w:rsidP="005B4D1E">
            <w:pPr>
              <w:spacing w:before="0"/>
              <w:jc w:val="center"/>
              <w:rPr>
                <w:rFonts w:cstheme="minorHAnsi"/>
                <w:szCs w:val="24"/>
                <w:lang w:val="en-US"/>
              </w:rPr>
            </w:pPr>
            <w:r>
              <w:rPr>
                <w:rFonts w:cstheme="minorHAnsi"/>
                <w:szCs w:val="24"/>
                <w:lang w:val="en-US"/>
              </w:rPr>
              <w:t>X</w:t>
            </w:r>
          </w:p>
        </w:tc>
        <w:tc>
          <w:tcPr>
            <w:tcW w:w="297" w:type="pct"/>
            <w:tcBorders>
              <w:top w:val="single" w:sz="8" w:space="0" w:color="auto"/>
              <w:left w:val="single" w:sz="4" w:space="0" w:color="000000"/>
              <w:bottom w:val="single" w:sz="4" w:space="0" w:color="000000"/>
              <w:right w:val="single" w:sz="4" w:space="0" w:color="000000"/>
            </w:tcBorders>
          </w:tcPr>
          <w:p w14:paraId="1506CB3F" w14:textId="77777777" w:rsidR="0082518A" w:rsidRDefault="0082518A" w:rsidP="005B4D1E">
            <w:pPr>
              <w:spacing w:before="0"/>
              <w:jc w:val="center"/>
              <w:rPr>
                <w:rFonts w:cstheme="minorHAnsi"/>
                <w:szCs w:val="24"/>
                <w:lang w:val="en-US"/>
              </w:rPr>
            </w:pPr>
          </w:p>
        </w:tc>
        <w:tc>
          <w:tcPr>
            <w:tcW w:w="297" w:type="pct"/>
            <w:tcBorders>
              <w:top w:val="single" w:sz="8" w:space="0" w:color="auto"/>
              <w:left w:val="single" w:sz="4" w:space="0" w:color="000000"/>
              <w:bottom w:val="single" w:sz="4" w:space="0" w:color="000000"/>
              <w:right w:val="single" w:sz="4" w:space="0" w:color="000000"/>
            </w:tcBorders>
          </w:tcPr>
          <w:p w14:paraId="40AFF100" w14:textId="77777777" w:rsidR="0082518A" w:rsidRDefault="0082518A" w:rsidP="005B4D1E">
            <w:pPr>
              <w:spacing w:before="0"/>
              <w:jc w:val="center"/>
              <w:rPr>
                <w:rFonts w:cstheme="minorHAnsi"/>
                <w:szCs w:val="24"/>
                <w:lang w:val="en-US"/>
              </w:rPr>
            </w:pPr>
          </w:p>
        </w:tc>
        <w:tc>
          <w:tcPr>
            <w:tcW w:w="297" w:type="pct"/>
            <w:tcBorders>
              <w:top w:val="single" w:sz="8" w:space="0" w:color="auto"/>
              <w:left w:val="single" w:sz="4" w:space="0" w:color="000000"/>
              <w:bottom w:val="single" w:sz="4" w:space="0" w:color="000000"/>
              <w:right w:val="single" w:sz="4" w:space="0" w:color="000000"/>
            </w:tcBorders>
            <w:hideMark/>
          </w:tcPr>
          <w:p w14:paraId="38BD60EC" w14:textId="77777777" w:rsidR="0082518A" w:rsidRDefault="0082518A" w:rsidP="005B4D1E">
            <w:pPr>
              <w:spacing w:before="0"/>
              <w:jc w:val="center"/>
              <w:rPr>
                <w:rFonts w:cstheme="minorHAnsi"/>
                <w:szCs w:val="24"/>
                <w:lang w:val="en-US"/>
              </w:rPr>
            </w:pPr>
            <w:r>
              <w:rPr>
                <w:rFonts w:cstheme="minorHAnsi"/>
                <w:szCs w:val="24"/>
                <w:lang w:val="en-US"/>
              </w:rPr>
              <w:t>X</w:t>
            </w:r>
          </w:p>
        </w:tc>
        <w:tc>
          <w:tcPr>
            <w:tcW w:w="297" w:type="pct"/>
            <w:tcBorders>
              <w:top w:val="single" w:sz="8" w:space="0" w:color="auto"/>
              <w:left w:val="single" w:sz="4" w:space="0" w:color="000000"/>
              <w:bottom w:val="single" w:sz="4" w:space="0" w:color="000000"/>
              <w:right w:val="single" w:sz="4" w:space="0" w:color="000000"/>
            </w:tcBorders>
          </w:tcPr>
          <w:p w14:paraId="543C01FE" w14:textId="77777777" w:rsidR="0082518A" w:rsidRDefault="0082518A" w:rsidP="005B4D1E">
            <w:pPr>
              <w:spacing w:before="0"/>
              <w:jc w:val="center"/>
              <w:rPr>
                <w:rFonts w:cstheme="minorHAnsi"/>
                <w:szCs w:val="24"/>
                <w:lang w:val="en-US"/>
              </w:rPr>
            </w:pPr>
          </w:p>
        </w:tc>
        <w:tc>
          <w:tcPr>
            <w:tcW w:w="297" w:type="pct"/>
            <w:tcBorders>
              <w:top w:val="single" w:sz="8" w:space="0" w:color="auto"/>
              <w:left w:val="single" w:sz="4" w:space="0" w:color="000000"/>
              <w:bottom w:val="single" w:sz="4" w:space="0" w:color="000000"/>
              <w:right w:val="single" w:sz="4" w:space="0" w:color="000000"/>
            </w:tcBorders>
          </w:tcPr>
          <w:p w14:paraId="1D255953" w14:textId="77777777" w:rsidR="0082518A" w:rsidRDefault="0082518A" w:rsidP="005B4D1E">
            <w:pPr>
              <w:spacing w:before="0"/>
              <w:jc w:val="center"/>
              <w:rPr>
                <w:rFonts w:cstheme="minorHAnsi"/>
                <w:szCs w:val="24"/>
                <w:lang w:val="en-US"/>
              </w:rPr>
            </w:pPr>
          </w:p>
        </w:tc>
        <w:tc>
          <w:tcPr>
            <w:tcW w:w="299" w:type="pct"/>
            <w:tcBorders>
              <w:top w:val="single" w:sz="8" w:space="0" w:color="auto"/>
              <w:left w:val="single" w:sz="4" w:space="0" w:color="000000"/>
              <w:bottom w:val="single" w:sz="4" w:space="0" w:color="000000"/>
              <w:right w:val="single" w:sz="12" w:space="0" w:color="auto"/>
            </w:tcBorders>
          </w:tcPr>
          <w:p w14:paraId="3CE075C8" w14:textId="77777777" w:rsidR="0082518A" w:rsidRDefault="0082518A" w:rsidP="005B4D1E">
            <w:pPr>
              <w:spacing w:before="0"/>
              <w:jc w:val="center"/>
              <w:rPr>
                <w:rFonts w:cstheme="minorHAnsi"/>
                <w:szCs w:val="24"/>
                <w:lang w:val="en-US"/>
              </w:rPr>
            </w:pPr>
          </w:p>
        </w:tc>
        <w:tc>
          <w:tcPr>
            <w:tcW w:w="297" w:type="pct"/>
            <w:tcBorders>
              <w:top w:val="single" w:sz="8" w:space="0" w:color="auto"/>
              <w:left w:val="single" w:sz="12" w:space="0" w:color="auto"/>
              <w:bottom w:val="single" w:sz="4" w:space="0" w:color="000000"/>
              <w:right w:val="single" w:sz="4" w:space="0" w:color="auto"/>
            </w:tcBorders>
          </w:tcPr>
          <w:p w14:paraId="0A134F14" w14:textId="77777777" w:rsidR="0082518A" w:rsidRDefault="0082518A" w:rsidP="005B4D1E">
            <w:pPr>
              <w:spacing w:before="0"/>
              <w:jc w:val="center"/>
              <w:rPr>
                <w:rFonts w:cstheme="minorHAnsi"/>
                <w:szCs w:val="24"/>
                <w:lang w:val="en-US"/>
              </w:rPr>
            </w:pPr>
          </w:p>
        </w:tc>
        <w:tc>
          <w:tcPr>
            <w:tcW w:w="297" w:type="pct"/>
            <w:tcBorders>
              <w:top w:val="single" w:sz="8" w:space="0" w:color="auto"/>
              <w:left w:val="single" w:sz="4" w:space="0" w:color="auto"/>
              <w:bottom w:val="single" w:sz="4" w:space="0" w:color="000000"/>
              <w:right w:val="single" w:sz="4" w:space="0" w:color="000000"/>
            </w:tcBorders>
          </w:tcPr>
          <w:p w14:paraId="21CD6871" w14:textId="77777777" w:rsidR="0082518A" w:rsidRDefault="0082518A" w:rsidP="005B4D1E">
            <w:pPr>
              <w:spacing w:before="0"/>
              <w:jc w:val="center"/>
              <w:rPr>
                <w:rFonts w:cstheme="minorHAnsi"/>
                <w:szCs w:val="24"/>
                <w:lang w:val="en-US"/>
              </w:rPr>
            </w:pPr>
          </w:p>
        </w:tc>
        <w:tc>
          <w:tcPr>
            <w:tcW w:w="297" w:type="pct"/>
            <w:tcBorders>
              <w:top w:val="single" w:sz="8" w:space="0" w:color="auto"/>
              <w:left w:val="single" w:sz="4" w:space="0" w:color="000000"/>
              <w:bottom w:val="single" w:sz="4" w:space="0" w:color="000000"/>
              <w:right w:val="single" w:sz="4" w:space="0" w:color="000000"/>
            </w:tcBorders>
          </w:tcPr>
          <w:p w14:paraId="602C770A" w14:textId="77777777" w:rsidR="0082518A" w:rsidRDefault="0082518A" w:rsidP="005B4D1E">
            <w:pPr>
              <w:spacing w:before="0"/>
              <w:jc w:val="center"/>
              <w:rPr>
                <w:rFonts w:cstheme="minorHAnsi"/>
                <w:szCs w:val="24"/>
                <w:lang w:val="en-US"/>
              </w:rPr>
            </w:pPr>
          </w:p>
        </w:tc>
        <w:tc>
          <w:tcPr>
            <w:tcW w:w="297" w:type="pct"/>
            <w:tcBorders>
              <w:top w:val="single" w:sz="8" w:space="0" w:color="auto"/>
              <w:left w:val="single" w:sz="4" w:space="0" w:color="000000"/>
              <w:bottom w:val="single" w:sz="4" w:space="0" w:color="000000"/>
              <w:right w:val="single" w:sz="4" w:space="0" w:color="000000"/>
            </w:tcBorders>
          </w:tcPr>
          <w:p w14:paraId="24DF991F" w14:textId="77777777" w:rsidR="0082518A" w:rsidRDefault="0082518A" w:rsidP="005B4D1E">
            <w:pPr>
              <w:spacing w:before="0"/>
              <w:jc w:val="center"/>
              <w:rPr>
                <w:rFonts w:cstheme="minorHAnsi"/>
                <w:szCs w:val="24"/>
                <w:lang w:val="en-US"/>
              </w:rPr>
            </w:pPr>
          </w:p>
        </w:tc>
        <w:tc>
          <w:tcPr>
            <w:tcW w:w="297" w:type="pct"/>
            <w:tcBorders>
              <w:top w:val="single" w:sz="8" w:space="0" w:color="auto"/>
              <w:left w:val="single" w:sz="4" w:space="0" w:color="000000"/>
              <w:bottom w:val="single" w:sz="4" w:space="0" w:color="000000"/>
              <w:right w:val="single" w:sz="4" w:space="0" w:color="000000"/>
            </w:tcBorders>
          </w:tcPr>
          <w:p w14:paraId="3101EF9D" w14:textId="77777777" w:rsidR="0082518A" w:rsidRDefault="0082518A" w:rsidP="005B4D1E">
            <w:pPr>
              <w:spacing w:before="0"/>
              <w:jc w:val="center"/>
              <w:rPr>
                <w:rFonts w:cstheme="minorHAnsi"/>
                <w:szCs w:val="24"/>
                <w:lang w:val="en-US"/>
              </w:rPr>
            </w:pPr>
          </w:p>
        </w:tc>
        <w:tc>
          <w:tcPr>
            <w:tcW w:w="297" w:type="pct"/>
            <w:tcBorders>
              <w:top w:val="single" w:sz="8" w:space="0" w:color="auto"/>
              <w:left w:val="single" w:sz="4" w:space="0" w:color="000000"/>
              <w:bottom w:val="single" w:sz="4" w:space="0" w:color="000000"/>
              <w:right w:val="single" w:sz="4" w:space="0" w:color="000000"/>
            </w:tcBorders>
          </w:tcPr>
          <w:p w14:paraId="32521A1A" w14:textId="77777777" w:rsidR="0082518A" w:rsidRDefault="0082518A" w:rsidP="005B4D1E">
            <w:pPr>
              <w:spacing w:before="0"/>
              <w:jc w:val="center"/>
              <w:rPr>
                <w:rFonts w:cstheme="minorHAnsi"/>
                <w:szCs w:val="24"/>
                <w:lang w:val="en-US"/>
              </w:rPr>
            </w:pPr>
          </w:p>
        </w:tc>
        <w:tc>
          <w:tcPr>
            <w:tcW w:w="295" w:type="pct"/>
            <w:tcBorders>
              <w:top w:val="single" w:sz="8" w:space="0" w:color="auto"/>
              <w:left w:val="single" w:sz="4" w:space="0" w:color="000000"/>
              <w:bottom w:val="single" w:sz="4" w:space="0" w:color="000000"/>
              <w:right w:val="single" w:sz="4" w:space="0" w:color="000000"/>
            </w:tcBorders>
          </w:tcPr>
          <w:p w14:paraId="12C0168A" w14:textId="77777777" w:rsidR="0082518A" w:rsidRDefault="0082518A" w:rsidP="005B4D1E">
            <w:pPr>
              <w:spacing w:before="0"/>
              <w:jc w:val="center"/>
              <w:rPr>
                <w:rFonts w:cstheme="minorHAnsi"/>
                <w:szCs w:val="24"/>
                <w:lang w:val="en-US"/>
              </w:rPr>
            </w:pPr>
          </w:p>
        </w:tc>
      </w:tr>
      <w:tr w:rsidR="0082518A" w14:paraId="1295CA3A" w14:textId="77777777" w:rsidTr="00492915">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5D637939" w14:textId="77777777" w:rsidR="0082518A" w:rsidRDefault="0082518A">
            <w:pPr>
              <w:tabs>
                <w:tab w:val="clear" w:pos="1134"/>
                <w:tab w:val="clear" w:pos="1871"/>
                <w:tab w:val="clear" w:pos="2268"/>
              </w:tabs>
              <w:overflowPunct/>
              <w:autoSpaceDE/>
              <w:autoSpaceDN/>
              <w:adjustRightInd/>
              <w:spacing w:before="0"/>
              <w:rPr>
                <w:rFonts w:cstheme="minorHAnsi"/>
                <w:b/>
                <w:bCs/>
                <w:szCs w:val="24"/>
                <w:lang w:val="en-US"/>
              </w:rPr>
            </w:pPr>
          </w:p>
        </w:tc>
        <w:tc>
          <w:tcPr>
            <w:tcW w:w="402" w:type="pct"/>
            <w:tcBorders>
              <w:top w:val="single" w:sz="4" w:space="0" w:color="auto"/>
              <w:left w:val="single" w:sz="4" w:space="0" w:color="000000"/>
              <w:bottom w:val="single" w:sz="4" w:space="0" w:color="000000"/>
              <w:right w:val="single" w:sz="12" w:space="0" w:color="auto"/>
            </w:tcBorders>
            <w:hideMark/>
          </w:tcPr>
          <w:p w14:paraId="4C2E61A3" w14:textId="77777777" w:rsidR="0082518A" w:rsidRDefault="00924DD4" w:rsidP="005B4D1E">
            <w:pPr>
              <w:spacing w:before="0"/>
              <w:jc w:val="center"/>
              <w:rPr>
                <w:rFonts w:cstheme="minorHAnsi"/>
                <w:b/>
                <w:bCs/>
                <w:szCs w:val="24"/>
                <w:lang w:val="en-US"/>
              </w:rPr>
            </w:pPr>
            <w:hyperlink r:id="rId281" w:history="1">
              <w:r w:rsidR="0082518A">
                <w:rPr>
                  <w:rStyle w:val="Hyperlink"/>
                  <w:rFonts w:cstheme="minorHAnsi"/>
                  <w:b/>
                  <w:bCs/>
                  <w:szCs w:val="24"/>
                  <w:lang w:val="en-US"/>
                </w:rPr>
                <w:t>Q2/3</w:t>
              </w:r>
            </w:hyperlink>
          </w:p>
        </w:tc>
        <w:tc>
          <w:tcPr>
            <w:tcW w:w="297" w:type="pct"/>
            <w:tcBorders>
              <w:top w:val="single" w:sz="4" w:space="0" w:color="auto"/>
              <w:left w:val="single" w:sz="12" w:space="0" w:color="auto"/>
              <w:bottom w:val="single" w:sz="4" w:space="0" w:color="000000"/>
              <w:right w:val="single" w:sz="4" w:space="0" w:color="000000"/>
            </w:tcBorders>
          </w:tcPr>
          <w:p w14:paraId="2A649391"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6F7DE3FC"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4BA0313C"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hideMark/>
          </w:tcPr>
          <w:p w14:paraId="5B8D99D8" w14:textId="77777777" w:rsidR="0082518A" w:rsidRDefault="0082518A" w:rsidP="005B4D1E">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000000"/>
              <w:bottom w:val="single" w:sz="4" w:space="0" w:color="000000"/>
              <w:right w:val="single" w:sz="4" w:space="0" w:color="000000"/>
            </w:tcBorders>
          </w:tcPr>
          <w:p w14:paraId="6253E582"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47989799" w14:textId="77777777" w:rsidR="0082518A" w:rsidRDefault="0082518A" w:rsidP="005B4D1E">
            <w:pPr>
              <w:spacing w:before="0"/>
              <w:jc w:val="center"/>
              <w:rPr>
                <w:rFonts w:cstheme="minorHAnsi"/>
                <w:szCs w:val="24"/>
                <w:lang w:val="en-US"/>
              </w:rPr>
            </w:pPr>
          </w:p>
        </w:tc>
        <w:tc>
          <w:tcPr>
            <w:tcW w:w="299" w:type="pct"/>
            <w:tcBorders>
              <w:top w:val="single" w:sz="4" w:space="0" w:color="auto"/>
              <w:left w:val="single" w:sz="4" w:space="0" w:color="000000"/>
              <w:bottom w:val="single" w:sz="4" w:space="0" w:color="000000"/>
              <w:right w:val="single" w:sz="12" w:space="0" w:color="auto"/>
            </w:tcBorders>
          </w:tcPr>
          <w:p w14:paraId="43FCAD96"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12" w:space="0" w:color="auto"/>
              <w:bottom w:val="single" w:sz="4" w:space="0" w:color="000000"/>
              <w:right w:val="single" w:sz="4" w:space="0" w:color="auto"/>
            </w:tcBorders>
          </w:tcPr>
          <w:p w14:paraId="4F9C27A3"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auto"/>
              <w:bottom w:val="single" w:sz="4" w:space="0" w:color="000000"/>
              <w:right w:val="single" w:sz="4" w:space="0" w:color="000000"/>
            </w:tcBorders>
          </w:tcPr>
          <w:p w14:paraId="34A97161"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636F75EB"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460BB6DA"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4A72940C"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28A67BCF" w14:textId="77777777" w:rsidR="0082518A" w:rsidRDefault="0082518A" w:rsidP="005B4D1E">
            <w:pPr>
              <w:spacing w:before="0"/>
              <w:jc w:val="center"/>
              <w:rPr>
                <w:rFonts w:cstheme="minorHAnsi"/>
                <w:szCs w:val="24"/>
                <w:lang w:val="en-US"/>
              </w:rPr>
            </w:pPr>
          </w:p>
        </w:tc>
        <w:tc>
          <w:tcPr>
            <w:tcW w:w="295" w:type="pct"/>
            <w:tcBorders>
              <w:top w:val="single" w:sz="4" w:space="0" w:color="auto"/>
              <w:left w:val="single" w:sz="4" w:space="0" w:color="000000"/>
              <w:bottom w:val="single" w:sz="4" w:space="0" w:color="000000"/>
              <w:right w:val="single" w:sz="4" w:space="0" w:color="000000"/>
            </w:tcBorders>
          </w:tcPr>
          <w:p w14:paraId="15E879CF" w14:textId="77777777" w:rsidR="0082518A" w:rsidRDefault="0082518A" w:rsidP="005B4D1E">
            <w:pPr>
              <w:spacing w:before="0"/>
              <w:jc w:val="center"/>
              <w:rPr>
                <w:rFonts w:cstheme="minorHAnsi"/>
                <w:szCs w:val="24"/>
                <w:lang w:val="en-US"/>
              </w:rPr>
            </w:pPr>
          </w:p>
        </w:tc>
      </w:tr>
      <w:tr w:rsidR="0082518A" w14:paraId="760DB1D0" w14:textId="77777777" w:rsidTr="00492915">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177BC640" w14:textId="77777777" w:rsidR="0082518A" w:rsidRDefault="0082518A">
            <w:pPr>
              <w:tabs>
                <w:tab w:val="clear" w:pos="1134"/>
                <w:tab w:val="clear" w:pos="1871"/>
                <w:tab w:val="clear" w:pos="2268"/>
              </w:tabs>
              <w:overflowPunct/>
              <w:autoSpaceDE/>
              <w:autoSpaceDN/>
              <w:adjustRightInd/>
              <w:spacing w:before="0"/>
              <w:rPr>
                <w:rFonts w:cstheme="minorHAnsi"/>
                <w:b/>
                <w:bCs/>
                <w:szCs w:val="24"/>
                <w:lang w:val="en-US"/>
              </w:rPr>
            </w:pPr>
          </w:p>
        </w:tc>
        <w:tc>
          <w:tcPr>
            <w:tcW w:w="402" w:type="pct"/>
            <w:tcBorders>
              <w:top w:val="single" w:sz="4" w:space="0" w:color="000000"/>
              <w:left w:val="single" w:sz="4" w:space="0" w:color="000000"/>
              <w:bottom w:val="single" w:sz="4" w:space="0" w:color="auto"/>
              <w:right w:val="single" w:sz="12" w:space="0" w:color="auto"/>
            </w:tcBorders>
            <w:hideMark/>
          </w:tcPr>
          <w:p w14:paraId="02713B0D" w14:textId="77777777" w:rsidR="0082518A" w:rsidRDefault="00924DD4" w:rsidP="005B4D1E">
            <w:pPr>
              <w:spacing w:before="0"/>
              <w:jc w:val="center"/>
              <w:rPr>
                <w:rFonts w:cstheme="minorHAnsi"/>
                <w:b/>
                <w:bCs/>
                <w:szCs w:val="24"/>
                <w:lang w:val="en-US"/>
              </w:rPr>
            </w:pPr>
            <w:hyperlink r:id="rId282" w:history="1">
              <w:r w:rsidR="0082518A">
                <w:rPr>
                  <w:rStyle w:val="Hyperlink"/>
                  <w:rFonts w:cstheme="minorHAnsi"/>
                  <w:b/>
                  <w:bCs/>
                  <w:szCs w:val="24"/>
                  <w:lang w:val="en-US"/>
                </w:rPr>
                <w:t>Q3/3</w:t>
              </w:r>
            </w:hyperlink>
          </w:p>
        </w:tc>
        <w:tc>
          <w:tcPr>
            <w:tcW w:w="297" w:type="pct"/>
            <w:tcBorders>
              <w:top w:val="single" w:sz="4" w:space="0" w:color="000000"/>
              <w:left w:val="single" w:sz="12" w:space="0" w:color="auto"/>
              <w:bottom w:val="single" w:sz="4" w:space="0" w:color="auto"/>
              <w:right w:val="single" w:sz="4" w:space="0" w:color="000000"/>
            </w:tcBorders>
            <w:hideMark/>
          </w:tcPr>
          <w:p w14:paraId="4CF3253C" w14:textId="77777777" w:rsidR="0082518A" w:rsidRDefault="0082518A" w:rsidP="005B4D1E">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auto"/>
              <w:right w:val="single" w:sz="4" w:space="0" w:color="000000"/>
            </w:tcBorders>
          </w:tcPr>
          <w:p w14:paraId="26E83B87"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36407486"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hideMark/>
          </w:tcPr>
          <w:p w14:paraId="61C30149" w14:textId="77777777" w:rsidR="0082518A" w:rsidRDefault="0082518A" w:rsidP="005B4D1E">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auto"/>
              <w:right w:val="single" w:sz="4" w:space="0" w:color="000000"/>
            </w:tcBorders>
          </w:tcPr>
          <w:p w14:paraId="111527BD"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hideMark/>
          </w:tcPr>
          <w:p w14:paraId="73A22572" w14:textId="77777777" w:rsidR="0082518A" w:rsidRDefault="0082518A" w:rsidP="005B4D1E">
            <w:pPr>
              <w:spacing w:before="0"/>
              <w:jc w:val="center"/>
              <w:rPr>
                <w:rFonts w:cstheme="minorHAnsi"/>
                <w:szCs w:val="24"/>
                <w:lang w:val="en-US"/>
              </w:rPr>
            </w:pPr>
            <w:r>
              <w:rPr>
                <w:rFonts w:cstheme="minorHAnsi"/>
                <w:szCs w:val="24"/>
                <w:lang w:val="en-US"/>
              </w:rPr>
              <w:t>X</w:t>
            </w:r>
          </w:p>
        </w:tc>
        <w:tc>
          <w:tcPr>
            <w:tcW w:w="299" w:type="pct"/>
            <w:tcBorders>
              <w:top w:val="single" w:sz="4" w:space="0" w:color="000000"/>
              <w:left w:val="single" w:sz="4" w:space="0" w:color="000000"/>
              <w:bottom w:val="single" w:sz="4" w:space="0" w:color="auto"/>
              <w:right w:val="single" w:sz="12" w:space="0" w:color="auto"/>
            </w:tcBorders>
          </w:tcPr>
          <w:p w14:paraId="2E837190"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12" w:space="0" w:color="auto"/>
              <w:bottom w:val="single" w:sz="4" w:space="0" w:color="auto"/>
              <w:right w:val="single" w:sz="4" w:space="0" w:color="auto"/>
            </w:tcBorders>
            <w:hideMark/>
          </w:tcPr>
          <w:p w14:paraId="03A87191" w14:textId="77777777" w:rsidR="0082518A" w:rsidRDefault="0082518A" w:rsidP="005B4D1E">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auto"/>
              <w:bottom w:val="single" w:sz="4" w:space="0" w:color="auto"/>
              <w:right w:val="single" w:sz="4" w:space="0" w:color="000000"/>
            </w:tcBorders>
          </w:tcPr>
          <w:p w14:paraId="70196964"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19ED177E"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37AB017C"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3664BB2E"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516D91FA" w14:textId="77777777" w:rsidR="0082518A" w:rsidRDefault="0082518A" w:rsidP="005B4D1E">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auto"/>
              <w:right w:val="single" w:sz="4" w:space="0" w:color="000000"/>
            </w:tcBorders>
          </w:tcPr>
          <w:p w14:paraId="7385FB7C" w14:textId="77777777" w:rsidR="0082518A" w:rsidRDefault="0082518A" w:rsidP="005B4D1E">
            <w:pPr>
              <w:spacing w:before="0"/>
              <w:jc w:val="center"/>
              <w:rPr>
                <w:rFonts w:cstheme="minorHAnsi"/>
                <w:szCs w:val="24"/>
                <w:lang w:val="en-US"/>
              </w:rPr>
            </w:pPr>
          </w:p>
        </w:tc>
      </w:tr>
      <w:tr w:rsidR="0082518A" w14:paraId="29272FEF" w14:textId="77777777" w:rsidTr="00492915">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066B7CD1" w14:textId="77777777" w:rsidR="0082518A" w:rsidRDefault="0082518A">
            <w:pPr>
              <w:tabs>
                <w:tab w:val="clear" w:pos="1134"/>
                <w:tab w:val="clear" w:pos="1871"/>
                <w:tab w:val="clear" w:pos="2268"/>
              </w:tabs>
              <w:overflowPunct/>
              <w:autoSpaceDE/>
              <w:autoSpaceDN/>
              <w:adjustRightInd/>
              <w:spacing w:before="0"/>
              <w:rPr>
                <w:rFonts w:cstheme="minorHAnsi"/>
                <w:b/>
                <w:bCs/>
                <w:szCs w:val="24"/>
                <w:lang w:val="en-US"/>
              </w:rPr>
            </w:pPr>
          </w:p>
        </w:tc>
        <w:tc>
          <w:tcPr>
            <w:tcW w:w="402" w:type="pct"/>
            <w:tcBorders>
              <w:top w:val="single" w:sz="4" w:space="0" w:color="000000"/>
              <w:left w:val="single" w:sz="4" w:space="0" w:color="000000"/>
              <w:bottom w:val="single" w:sz="4" w:space="0" w:color="auto"/>
              <w:right w:val="single" w:sz="12" w:space="0" w:color="auto"/>
            </w:tcBorders>
            <w:hideMark/>
          </w:tcPr>
          <w:p w14:paraId="64A001F7" w14:textId="77777777" w:rsidR="0082518A" w:rsidRDefault="00924DD4" w:rsidP="005B4D1E">
            <w:pPr>
              <w:spacing w:before="0"/>
              <w:jc w:val="center"/>
              <w:rPr>
                <w:rFonts w:cstheme="minorHAnsi"/>
                <w:b/>
                <w:bCs/>
                <w:szCs w:val="24"/>
                <w:lang w:val="en-US"/>
              </w:rPr>
            </w:pPr>
            <w:hyperlink r:id="rId283" w:history="1">
              <w:r w:rsidR="0082518A">
                <w:rPr>
                  <w:rStyle w:val="Hyperlink"/>
                  <w:rFonts w:cstheme="minorHAnsi"/>
                  <w:b/>
                  <w:bCs/>
                  <w:szCs w:val="24"/>
                  <w:lang w:val="en-US"/>
                </w:rPr>
                <w:t>Q4/3</w:t>
              </w:r>
            </w:hyperlink>
          </w:p>
        </w:tc>
        <w:tc>
          <w:tcPr>
            <w:tcW w:w="297" w:type="pct"/>
            <w:tcBorders>
              <w:top w:val="single" w:sz="4" w:space="0" w:color="000000"/>
              <w:left w:val="single" w:sz="12" w:space="0" w:color="auto"/>
              <w:bottom w:val="single" w:sz="4" w:space="0" w:color="auto"/>
              <w:right w:val="single" w:sz="4" w:space="0" w:color="000000"/>
            </w:tcBorders>
          </w:tcPr>
          <w:p w14:paraId="697848BB"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468B0C45"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5F6280D7"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hideMark/>
          </w:tcPr>
          <w:p w14:paraId="60F5A6C6" w14:textId="77777777" w:rsidR="0082518A" w:rsidRDefault="0082518A" w:rsidP="005B4D1E">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auto"/>
              <w:right w:val="single" w:sz="4" w:space="0" w:color="000000"/>
            </w:tcBorders>
          </w:tcPr>
          <w:p w14:paraId="4B0BDEA2"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2168CB7D" w14:textId="77777777" w:rsidR="0082518A" w:rsidRDefault="0082518A" w:rsidP="005B4D1E">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auto"/>
              <w:right w:val="single" w:sz="12" w:space="0" w:color="auto"/>
            </w:tcBorders>
          </w:tcPr>
          <w:p w14:paraId="4C533DB2"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12" w:space="0" w:color="auto"/>
              <w:bottom w:val="single" w:sz="4" w:space="0" w:color="auto"/>
              <w:right w:val="single" w:sz="4" w:space="0" w:color="auto"/>
            </w:tcBorders>
          </w:tcPr>
          <w:p w14:paraId="3072B3DA"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auto"/>
              <w:bottom w:val="single" w:sz="4" w:space="0" w:color="auto"/>
              <w:right w:val="single" w:sz="4" w:space="0" w:color="000000"/>
            </w:tcBorders>
          </w:tcPr>
          <w:p w14:paraId="3B6A7209"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7DA593D0"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54249CE1"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1BA34992"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624A13BE" w14:textId="77777777" w:rsidR="0082518A" w:rsidRDefault="0082518A" w:rsidP="005B4D1E">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auto"/>
              <w:right w:val="single" w:sz="4" w:space="0" w:color="000000"/>
            </w:tcBorders>
          </w:tcPr>
          <w:p w14:paraId="4EE45895" w14:textId="77777777" w:rsidR="0082518A" w:rsidRDefault="0082518A" w:rsidP="005B4D1E">
            <w:pPr>
              <w:spacing w:before="0"/>
              <w:jc w:val="center"/>
              <w:rPr>
                <w:rFonts w:cstheme="minorHAnsi"/>
                <w:szCs w:val="24"/>
                <w:lang w:val="en-US"/>
              </w:rPr>
            </w:pPr>
          </w:p>
        </w:tc>
      </w:tr>
      <w:tr w:rsidR="0082518A" w14:paraId="46F6D537" w14:textId="77777777" w:rsidTr="00492915">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5F66BB90" w14:textId="77777777" w:rsidR="0082518A" w:rsidRDefault="0082518A">
            <w:pPr>
              <w:tabs>
                <w:tab w:val="clear" w:pos="1134"/>
                <w:tab w:val="clear" w:pos="1871"/>
                <w:tab w:val="clear" w:pos="2268"/>
              </w:tabs>
              <w:overflowPunct/>
              <w:autoSpaceDE/>
              <w:autoSpaceDN/>
              <w:adjustRightInd/>
              <w:spacing w:before="0"/>
              <w:rPr>
                <w:rFonts w:cstheme="minorHAnsi"/>
                <w:b/>
                <w:bCs/>
                <w:szCs w:val="24"/>
                <w:lang w:val="en-US"/>
              </w:rPr>
            </w:pPr>
          </w:p>
        </w:tc>
        <w:tc>
          <w:tcPr>
            <w:tcW w:w="402" w:type="pct"/>
            <w:tcBorders>
              <w:top w:val="single" w:sz="4" w:space="0" w:color="000000"/>
              <w:left w:val="single" w:sz="4" w:space="0" w:color="000000"/>
              <w:bottom w:val="single" w:sz="4" w:space="0" w:color="auto"/>
              <w:right w:val="single" w:sz="12" w:space="0" w:color="auto"/>
            </w:tcBorders>
            <w:hideMark/>
          </w:tcPr>
          <w:p w14:paraId="0336780E" w14:textId="77777777" w:rsidR="0082518A" w:rsidRDefault="00924DD4" w:rsidP="005B4D1E">
            <w:pPr>
              <w:spacing w:before="0"/>
              <w:jc w:val="center"/>
              <w:rPr>
                <w:rStyle w:val="Hyperlink"/>
                <w:b/>
              </w:rPr>
            </w:pPr>
            <w:hyperlink r:id="rId284" w:history="1">
              <w:r w:rsidR="0082518A">
                <w:rPr>
                  <w:rStyle w:val="Hyperlink"/>
                  <w:rFonts w:cstheme="minorHAnsi"/>
                  <w:b/>
                  <w:bCs/>
                  <w:szCs w:val="24"/>
                  <w:lang w:val="en-US"/>
                </w:rPr>
                <w:t>Q5/3</w:t>
              </w:r>
            </w:hyperlink>
          </w:p>
        </w:tc>
        <w:tc>
          <w:tcPr>
            <w:tcW w:w="297" w:type="pct"/>
            <w:tcBorders>
              <w:top w:val="single" w:sz="4" w:space="0" w:color="000000"/>
              <w:left w:val="single" w:sz="12" w:space="0" w:color="auto"/>
              <w:bottom w:val="single" w:sz="4" w:space="0" w:color="auto"/>
              <w:right w:val="single" w:sz="4" w:space="0" w:color="000000"/>
            </w:tcBorders>
          </w:tcPr>
          <w:p w14:paraId="5BA86469" w14:textId="77777777" w:rsidR="0082518A" w:rsidRDefault="0082518A" w:rsidP="005B4D1E">
            <w:pPr>
              <w:spacing w:before="0"/>
              <w:jc w:val="center"/>
              <w:rPr>
                <w:rFonts w:cstheme="minorHAnsi"/>
                <w:szCs w:val="24"/>
              </w:rPr>
            </w:pPr>
          </w:p>
        </w:tc>
        <w:tc>
          <w:tcPr>
            <w:tcW w:w="297" w:type="pct"/>
            <w:tcBorders>
              <w:top w:val="single" w:sz="4" w:space="0" w:color="000000"/>
              <w:left w:val="single" w:sz="4" w:space="0" w:color="000000"/>
              <w:bottom w:val="single" w:sz="4" w:space="0" w:color="auto"/>
              <w:right w:val="single" w:sz="4" w:space="0" w:color="000000"/>
            </w:tcBorders>
          </w:tcPr>
          <w:p w14:paraId="6620FA3E"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1A2D1529"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4E918A4E"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4073A5F5"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2FB276C1" w14:textId="77777777" w:rsidR="0082518A" w:rsidRDefault="0082518A" w:rsidP="005B4D1E">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auto"/>
              <w:right w:val="single" w:sz="12" w:space="0" w:color="auto"/>
            </w:tcBorders>
          </w:tcPr>
          <w:p w14:paraId="6C82A047"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12" w:space="0" w:color="auto"/>
              <w:bottom w:val="single" w:sz="4" w:space="0" w:color="auto"/>
              <w:right w:val="single" w:sz="4" w:space="0" w:color="auto"/>
            </w:tcBorders>
          </w:tcPr>
          <w:p w14:paraId="6A4BBFA6"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auto"/>
              <w:bottom w:val="single" w:sz="4" w:space="0" w:color="auto"/>
              <w:right w:val="single" w:sz="4" w:space="0" w:color="000000"/>
            </w:tcBorders>
          </w:tcPr>
          <w:p w14:paraId="770426E2"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7554954C"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48F085B6"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4E466FC2"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7F3A3ABE" w14:textId="77777777" w:rsidR="0082518A" w:rsidRDefault="0082518A" w:rsidP="005B4D1E">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auto"/>
              <w:right w:val="single" w:sz="4" w:space="0" w:color="000000"/>
            </w:tcBorders>
          </w:tcPr>
          <w:p w14:paraId="77EC7FFC" w14:textId="77777777" w:rsidR="0082518A" w:rsidRDefault="0082518A" w:rsidP="005B4D1E">
            <w:pPr>
              <w:spacing w:before="0"/>
              <w:jc w:val="center"/>
              <w:rPr>
                <w:rFonts w:cstheme="minorHAnsi"/>
                <w:szCs w:val="24"/>
                <w:lang w:val="en-US"/>
              </w:rPr>
            </w:pPr>
          </w:p>
        </w:tc>
      </w:tr>
      <w:tr w:rsidR="0082518A" w14:paraId="2C1F3E1A" w14:textId="77777777" w:rsidTr="00492915">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065E83C3" w14:textId="77777777" w:rsidR="0082518A" w:rsidRDefault="0082518A">
            <w:pPr>
              <w:tabs>
                <w:tab w:val="clear" w:pos="1134"/>
                <w:tab w:val="clear" w:pos="1871"/>
                <w:tab w:val="clear" w:pos="2268"/>
              </w:tabs>
              <w:overflowPunct/>
              <w:autoSpaceDE/>
              <w:autoSpaceDN/>
              <w:adjustRightInd/>
              <w:spacing w:before="0"/>
              <w:rPr>
                <w:rFonts w:cstheme="minorHAnsi"/>
                <w:b/>
                <w:bCs/>
                <w:szCs w:val="24"/>
                <w:lang w:val="en-US"/>
              </w:rPr>
            </w:pPr>
          </w:p>
        </w:tc>
        <w:tc>
          <w:tcPr>
            <w:tcW w:w="402" w:type="pct"/>
            <w:tcBorders>
              <w:top w:val="single" w:sz="4" w:space="0" w:color="000000"/>
              <w:left w:val="single" w:sz="4" w:space="0" w:color="000000"/>
              <w:bottom w:val="single" w:sz="4" w:space="0" w:color="auto"/>
              <w:right w:val="single" w:sz="12" w:space="0" w:color="auto"/>
            </w:tcBorders>
            <w:hideMark/>
          </w:tcPr>
          <w:p w14:paraId="72F18F14" w14:textId="77777777" w:rsidR="0082518A" w:rsidRDefault="00924DD4" w:rsidP="005B4D1E">
            <w:pPr>
              <w:spacing w:before="0"/>
              <w:jc w:val="center"/>
              <w:rPr>
                <w:rFonts w:cstheme="minorHAnsi"/>
                <w:b/>
                <w:bCs/>
                <w:szCs w:val="24"/>
                <w:lang w:val="en-US"/>
              </w:rPr>
            </w:pPr>
            <w:hyperlink r:id="rId285" w:history="1">
              <w:r w:rsidR="0082518A">
                <w:rPr>
                  <w:rStyle w:val="Hyperlink"/>
                  <w:rFonts w:cstheme="minorHAnsi"/>
                  <w:b/>
                  <w:bCs/>
                  <w:szCs w:val="24"/>
                  <w:lang w:val="en-US"/>
                </w:rPr>
                <w:t>Q6/3</w:t>
              </w:r>
            </w:hyperlink>
          </w:p>
        </w:tc>
        <w:tc>
          <w:tcPr>
            <w:tcW w:w="297" w:type="pct"/>
            <w:tcBorders>
              <w:top w:val="single" w:sz="4" w:space="0" w:color="000000"/>
              <w:left w:val="single" w:sz="12" w:space="0" w:color="auto"/>
              <w:bottom w:val="single" w:sz="4" w:space="0" w:color="auto"/>
              <w:right w:val="single" w:sz="4" w:space="0" w:color="000000"/>
            </w:tcBorders>
            <w:hideMark/>
          </w:tcPr>
          <w:p w14:paraId="380AD7CB" w14:textId="77777777" w:rsidR="0082518A" w:rsidRDefault="0082518A" w:rsidP="005B4D1E">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auto"/>
              <w:right w:val="single" w:sz="4" w:space="0" w:color="000000"/>
            </w:tcBorders>
          </w:tcPr>
          <w:p w14:paraId="13056562"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510F23E3"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hideMark/>
          </w:tcPr>
          <w:p w14:paraId="4CE099A6" w14:textId="77777777" w:rsidR="0082518A" w:rsidRDefault="0082518A" w:rsidP="005B4D1E">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auto"/>
              <w:right w:val="single" w:sz="4" w:space="0" w:color="000000"/>
            </w:tcBorders>
          </w:tcPr>
          <w:p w14:paraId="5F735B81"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678A5AC6" w14:textId="77777777" w:rsidR="0082518A" w:rsidRDefault="0082518A" w:rsidP="005B4D1E">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auto"/>
              <w:right w:val="single" w:sz="12" w:space="0" w:color="auto"/>
            </w:tcBorders>
          </w:tcPr>
          <w:p w14:paraId="41C941E2"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12" w:space="0" w:color="auto"/>
              <w:bottom w:val="single" w:sz="4" w:space="0" w:color="auto"/>
              <w:right w:val="single" w:sz="4" w:space="0" w:color="auto"/>
            </w:tcBorders>
          </w:tcPr>
          <w:p w14:paraId="60F160C7"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auto"/>
              <w:bottom w:val="single" w:sz="4" w:space="0" w:color="auto"/>
              <w:right w:val="single" w:sz="4" w:space="0" w:color="000000"/>
            </w:tcBorders>
          </w:tcPr>
          <w:p w14:paraId="271A9ECA"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434A85D2"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1CFCAC59"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246C8AC1"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7313DF55" w14:textId="77777777" w:rsidR="0082518A" w:rsidRDefault="0082518A" w:rsidP="005B4D1E">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auto"/>
              <w:right w:val="single" w:sz="4" w:space="0" w:color="000000"/>
            </w:tcBorders>
          </w:tcPr>
          <w:p w14:paraId="5C6BBC2F" w14:textId="77777777" w:rsidR="0082518A" w:rsidRDefault="0082518A" w:rsidP="005B4D1E">
            <w:pPr>
              <w:spacing w:before="0"/>
              <w:jc w:val="center"/>
              <w:rPr>
                <w:rFonts w:cstheme="minorHAnsi"/>
                <w:szCs w:val="24"/>
                <w:lang w:val="en-US"/>
              </w:rPr>
            </w:pPr>
          </w:p>
        </w:tc>
      </w:tr>
      <w:tr w:rsidR="0082518A" w14:paraId="11604EAE" w14:textId="77777777" w:rsidTr="00492915">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459E3BEB" w14:textId="77777777" w:rsidR="0082518A" w:rsidRDefault="0082518A">
            <w:pPr>
              <w:tabs>
                <w:tab w:val="clear" w:pos="1134"/>
                <w:tab w:val="clear" w:pos="1871"/>
                <w:tab w:val="clear" w:pos="2268"/>
              </w:tabs>
              <w:overflowPunct/>
              <w:autoSpaceDE/>
              <w:autoSpaceDN/>
              <w:adjustRightInd/>
              <w:spacing w:before="0"/>
              <w:rPr>
                <w:rFonts w:cstheme="minorHAnsi"/>
                <w:b/>
                <w:bCs/>
                <w:szCs w:val="24"/>
                <w:lang w:val="en-US"/>
              </w:rPr>
            </w:pPr>
          </w:p>
        </w:tc>
        <w:tc>
          <w:tcPr>
            <w:tcW w:w="402" w:type="pct"/>
            <w:tcBorders>
              <w:top w:val="single" w:sz="4" w:space="0" w:color="000000"/>
              <w:left w:val="single" w:sz="4" w:space="0" w:color="000000"/>
              <w:bottom w:val="single" w:sz="4" w:space="0" w:color="auto"/>
              <w:right w:val="single" w:sz="12" w:space="0" w:color="auto"/>
            </w:tcBorders>
            <w:hideMark/>
          </w:tcPr>
          <w:p w14:paraId="626D835B" w14:textId="77777777" w:rsidR="0082518A" w:rsidRDefault="00924DD4" w:rsidP="005B4D1E">
            <w:pPr>
              <w:spacing w:before="0"/>
              <w:jc w:val="center"/>
              <w:rPr>
                <w:rFonts w:cstheme="minorHAnsi"/>
                <w:b/>
                <w:bCs/>
                <w:szCs w:val="24"/>
                <w:lang w:val="en-US"/>
              </w:rPr>
            </w:pPr>
            <w:hyperlink r:id="rId286" w:history="1">
              <w:r w:rsidR="0082518A">
                <w:rPr>
                  <w:rStyle w:val="Hyperlink"/>
                  <w:rFonts w:cstheme="minorHAnsi"/>
                  <w:b/>
                  <w:bCs/>
                  <w:szCs w:val="24"/>
                  <w:lang w:val="en-US"/>
                </w:rPr>
                <w:t>Q7/3</w:t>
              </w:r>
            </w:hyperlink>
          </w:p>
        </w:tc>
        <w:tc>
          <w:tcPr>
            <w:tcW w:w="297" w:type="pct"/>
            <w:tcBorders>
              <w:top w:val="single" w:sz="4" w:space="0" w:color="000000"/>
              <w:left w:val="single" w:sz="12" w:space="0" w:color="auto"/>
              <w:bottom w:val="single" w:sz="4" w:space="0" w:color="auto"/>
              <w:right w:val="single" w:sz="4" w:space="0" w:color="000000"/>
            </w:tcBorders>
          </w:tcPr>
          <w:p w14:paraId="1E5523DC"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434D74AE"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0D82152D"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hideMark/>
          </w:tcPr>
          <w:p w14:paraId="52730A48" w14:textId="77777777" w:rsidR="0082518A" w:rsidRDefault="0082518A" w:rsidP="005B4D1E">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auto"/>
              <w:right w:val="single" w:sz="4" w:space="0" w:color="000000"/>
            </w:tcBorders>
          </w:tcPr>
          <w:p w14:paraId="225E4912"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1625F402" w14:textId="77777777" w:rsidR="0082518A" w:rsidRDefault="0082518A" w:rsidP="005B4D1E">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auto"/>
              <w:right w:val="single" w:sz="12" w:space="0" w:color="auto"/>
            </w:tcBorders>
          </w:tcPr>
          <w:p w14:paraId="490EBA9B"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12" w:space="0" w:color="auto"/>
              <w:bottom w:val="single" w:sz="4" w:space="0" w:color="auto"/>
              <w:right w:val="single" w:sz="4" w:space="0" w:color="auto"/>
            </w:tcBorders>
            <w:hideMark/>
          </w:tcPr>
          <w:p w14:paraId="5519A9E5" w14:textId="77777777" w:rsidR="0082518A" w:rsidRDefault="0082518A" w:rsidP="005B4D1E">
            <w:pPr>
              <w:spacing w:before="0"/>
              <w:jc w:val="center"/>
              <w:rPr>
                <w:rFonts w:cstheme="minorHAnsi"/>
                <w:szCs w:val="24"/>
                <w:lang w:val="en-US"/>
              </w:rPr>
            </w:pPr>
            <w:r>
              <w:rPr>
                <w:rFonts w:cstheme="minorHAnsi"/>
                <w:strike/>
                <w:szCs w:val="24"/>
                <w:highlight w:val="lightGray"/>
                <w:lang w:val="en-US"/>
              </w:rPr>
              <w:t>X</w:t>
            </w:r>
          </w:p>
        </w:tc>
        <w:tc>
          <w:tcPr>
            <w:tcW w:w="297" w:type="pct"/>
            <w:tcBorders>
              <w:top w:val="single" w:sz="4" w:space="0" w:color="000000"/>
              <w:left w:val="single" w:sz="4" w:space="0" w:color="auto"/>
              <w:bottom w:val="single" w:sz="4" w:space="0" w:color="auto"/>
              <w:right w:val="single" w:sz="4" w:space="0" w:color="000000"/>
            </w:tcBorders>
          </w:tcPr>
          <w:p w14:paraId="54978B02"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54BCBD3E"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67B4D47B"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1F484E2C"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33EBBF82" w14:textId="77777777" w:rsidR="0082518A" w:rsidRDefault="0082518A" w:rsidP="005B4D1E">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auto"/>
              <w:right w:val="single" w:sz="4" w:space="0" w:color="000000"/>
            </w:tcBorders>
          </w:tcPr>
          <w:p w14:paraId="761EA9AD" w14:textId="77777777" w:rsidR="0082518A" w:rsidRDefault="0082518A" w:rsidP="005B4D1E">
            <w:pPr>
              <w:spacing w:before="0"/>
              <w:jc w:val="center"/>
              <w:rPr>
                <w:rFonts w:cstheme="minorHAnsi"/>
                <w:szCs w:val="24"/>
                <w:lang w:val="en-US"/>
              </w:rPr>
            </w:pPr>
          </w:p>
        </w:tc>
      </w:tr>
      <w:tr w:rsidR="0082518A" w14:paraId="43F41008" w14:textId="77777777" w:rsidTr="00492915">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36B7345D" w14:textId="77777777" w:rsidR="0082518A" w:rsidRDefault="0082518A">
            <w:pPr>
              <w:tabs>
                <w:tab w:val="clear" w:pos="1134"/>
                <w:tab w:val="clear" w:pos="1871"/>
                <w:tab w:val="clear" w:pos="2268"/>
              </w:tabs>
              <w:overflowPunct/>
              <w:autoSpaceDE/>
              <w:autoSpaceDN/>
              <w:adjustRightInd/>
              <w:spacing w:before="0"/>
              <w:rPr>
                <w:rFonts w:cstheme="minorHAnsi"/>
                <w:b/>
                <w:bCs/>
                <w:szCs w:val="24"/>
                <w:lang w:val="en-US"/>
              </w:rPr>
            </w:pPr>
          </w:p>
        </w:tc>
        <w:tc>
          <w:tcPr>
            <w:tcW w:w="402" w:type="pct"/>
            <w:tcBorders>
              <w:top w:val="single" w:sz="4" w:space="0" w:color="000000"/>
              <w:left w:val="single" w:sz="4" w:space="0" w:color="000000"/>
              <w:bottom w:val="single" w:sz="4" w:space="0" w:color="auto"/>
              <w:right w:val="single" w:sz="12" w:space="0" w:color="auto"/>
            </w:tcBorders>
            <w:hideMark/>
          </w:tcPr>
          <w:p w14:paraId="2D60B4BE" w14:textId="77777777" w:rsidR="0082518A" w:rsidRDefault="00924DD4" w:rsidP="005B4D1E">
            <w:pPr>
              <w:spacing w:before="0"/>
              <w:jc w:val="center"/>
              <w:rPr>
                <w:rStyle w:val="Hyperlink"/>
                <w:b/>
              </w:rPr>
            </w:pPr>
            <w:hyperlink r:id="rId287" w:history="1">
              <w:r w:rsidR="0082518A">
                <w:rPr>
                  <w:rStyle w:val="Hyperlink"/>
                  <w:rFonts w:cstheme="minorHAnsi"/>
                  <w:b/>
                  <w:bCs/>
                  <w:szCs w:val="24"/>
                  <w:lang w:val="en-US"/>
                </w:rPr>
                <w:t>Q8/3</w:t>
              </w:r>
            </w:hyperlink>
          </w:p>
        </w:tc>
        <w:tc>
          <w:tcPr>
            <w:tcW w:w="297" w:type="pct"/>
            <w:tcBorders>
              <w:top w:val="single" w:sz="4" w:space="0" w:color="000000"/>
              <w:left w:val="single" w:sz="12" w:space="0" w:color="auto"/>
              <w:bottom w:val="single" w:sz="4" w:space="0" w:color="auto"/>
              <w:right w:val="single" w:sz="4" w:space="0" w:color="000000"/>
            </w:tcBorders>
          </w:tcPr>
          <w:p w14:paraId="7202B882" w14:textId="77777777" w:rsidR="0082518A" w:rsidRDefault="0082518A" w:rsidP="005B4D1E">
            <w:pPr>
              <w:spacing w:before="0"/>
              <w:jc w:val="center"/>
              <w:rPr>
                <w:rFonts w:cstheme="minorHAnsi"/>
                <w:szCs w:val="24"/>
              </w:rPr>
            </w:pPr>
          </w:p>
        </w:tc>
        <w:tc>
          <w:tcPr>
            <w:tcW w:w="297" w:type="pct"/>
            <w:tcBorders>
              <w:top w:val="single" w:sz="4" w:space="0" w:color="000000"/>
              <w:left w:val="single" w:sz="4" w:space="0" w:color="000000"/>
              <w:bottom w:val="single" w:sz="4" w:space="0" w:color="auto"/>
              <w:right w:val="single" w:sz="4" w:space="0" w:color="000000"/>
            </w:tcBorders>
          </w:tcPr>
          <w:p w14:paraId="6D6D4B1C"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14E762FE"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0BCD5A75"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6013E61C"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766FB56F" w14:textId="77777777" w:rsidR="0082518A" w:rsidRDefault="0082518A" w:rsidP="005B4D1E">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auto"/>
              <w:right w:val="single" w:sz="12" w:space="0" w:color="auto"/>
            </w:tcBorders>
          </w:tcPr>
          <w:p w14:paraId="3690476E"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12" w:space="0" w:color="auto"/>
              <w:bottom w:val="single" w:sz="4" w:space="0" w:color="auto"/>
              <w:right w:val="single" w:sz="4" w:space="0" w:color="auto"/>
            </w:tcBorders>
          </w:tcPr>
          <w:p w14:paraId="58111436"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auto"/>
              <w:bottom w:val="single" w:sz="4" w:space="0" w:color="auto"/>
              <w:right w:val="single" w:sz="4" w:space="0" w:color="000000"/>
            </w:tcBorders>
          </w:tcPr>
          <w:p w14:paraId="22413FE0"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3C3C2933"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6B056589"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49153B12"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4E87F695" w14:textId="77777777" w:rsidR="0082518A" w:rsidRDefault="0082518A" w:rsidP="005B4D1E">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auto"/>
              <w:right w:val="single" w:sz="4" w:space="0" w:color="000000"/>
            </w:tcBorders>
          </w:tcPr>
          <w:p w14:paraId="510B9230" w14:textId="77777777" w:rsidR="0082518A" w:rsidRDefault="0082518A" w:rsidP="005B4D1E">
            <w:pPr>
              <w:spacing w:before="0"/>
              <w:jc w:val="center"/>
              <w:rPr>
                <w:rFonts w:cstheme="minorHAnsi"/>
                <w:szCs w:val="24"/>
                <w:lang w:val="en-US"/>
              </w:rPr>
            </w:pPr>
          </w:p>
        </w:tc>
      </w:tr>
      <w:tr w:rsidR="0082518A" w14:paraId="18C7B222" w14:textId="77777777" w:rsidTr="00492915">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0517DF86" w14:textId="77777777" w:rsidR="0082518A" w:rsidRDefault="0082518A">
            <w:pPr>
              <w:tabs>
                <w:tab w:val="clear" w:pos="1134"/>
                <w:tab w:val="clear" w:pos="1871"/>
                <w:tab w:val="clear" w:pos="2268"/>
              </w:tabs>
              <w:overflowPunct/>
              <w:autoSpaceDE/>
              <w:autoSpaceDN/>
              <w:adjustRightInd/>
              <w:spacing w:before="0"/>
              <w:rPr>
                <w:rFonts w:cstheme="minorHAnsi"/>
                <w:b/>
                <w:bCs/>
                <w:szCs w:val="24"/>
                <w:lang w:val="en-US"/>
              </w:rPr>
            </w:pPr>
          </w:p>
        </w:tc>
        <w:tc>
          <w:tcPr>
            <w:tcW w:w="402" w:type="pct"/>
            <w:tcBorders>
              <w:top w:val="single" w:sz="4" w:space="0" w:color="000000"/>
              <w:left w:val="single" w:sz="4" w:space="0" w:color="000000"/>
              <w:bottom w:val="single" w:sz="4" w:space="0" w:color="auto"/>
              <w:right w:val="single" w:sz="12" w:space="0" w:color="auto"/>
            </w:tcBorders>
            <w:hideMark/>
          </w:tcPr>
          <w:p w14:paraId="7FE6B845" w14:textId="77777777" w:rsidR="0082518A" w:rsidRDefault="00924DD4" w:rsidP="005B4D1E">
            <w:pPr>
              <w:spacing w:before="0"/>
              <w:jc w:val="center"/>
              <w:rPr>
                <w:rFonts w:cstheme="minorHAnsi"/>
                <w:b/>
                <w:bCs/>
                <w:szCs w:val="24"/>
                <w:lang w:val="en-US"/>
              </w:rPr>
            </w:pPr>
            <w:hyperlink r:id="rId288" w:history="1">
              <w:r w:rsidR="0082518A">
                <w:rPr>
                  <w:rStyle w:val="Hyperlink"/>
                  <w:rFonts w:cstheme="minorHAnsi"/>
                  <w:b/>
                  <w:bCs/>
                  <w:szCs w:val="24"/>
                  <w:lang w:val="en-US"/>
                </w:rPr>
                <w:t>Q9/3</w:t>
              </w:r>
            </w:hyperlink>
          </w:p>
        </w:tc>
        <w:tc>
          <w:tcPr>
            <w:tcW w:w="297" w:type="pct"/>
            <w:tcBorders>
              <w:top w:val="single" w:sz="4" w:space="0" w:color="000000"/>
              <w:left w:val="single" w:sz="12" w:space="0" w:color="auto"/>
              <w:bottom w:val="single" w:sz="4" w:space="0" w:color="auto"/>
              <w:right w:val="single" w:sz="4" w:space="0" w:color="000000"/>
            </w:tcBorders>
          </w:tcPr>
          <w:p w14:paraId="51382FCB"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738E5AFB"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hideMark/>
          </w:tcPr>
          <w:p w14:paraId="37454007" w14:textId="77777777" w:rsidR="0082518A" w:rsidRDefault="0082518A" w:rsidP="005B4D1E">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auto"/>
              <w:right w:val="single" w:sz="4" w:space="0" w:color="000000"/>
            </w:tcBorders>
            <w:hideMark/>
          </w:tcPr>
          <w:p w14:paraId="76B6154C" w14:textId="77777777" w:rsidR="0082518A" w:rsidRDefault="0082518A" w:rsidP="005B4D1E">
            <w:pPr>
              <w:spacing w:before="0"/>
              <w:jc w:val="center"/>
              <w:rPr>
                <w:lang w:val="en-US"/>
              </w:rPr>
            </w:pPr>
            <w:r>
              <w:rPr>
                <w:rFonts w:cstheme="minorHAnsi"/>
                <w:strike/>
                <w:szCs w:val="24"/>
                <w:highlight w:val="lightGray"/>
                <w:lang w:val="en-US"/>
              </w:rPr>
              <w:t>X</w:t>
            </w:r>
          </w:p>
        </w:tc>
        <w:tc>
          <w:tcPr>
            <w:tcW w:w="297" w:type="pct"/>
            <w:tcBorders>
              <w:top w:val="single" w:sz="4" w:space="0" w:color="000000"/>
              <w:left w:val="single" w:sz="4" w:space="0" w:color="000000"/>
              <w:bottom w:val="single" w:sz="4" w:space="0" w:color="auto"/>
              <w:right w:val="single" w:sz="4" w:space="0" w:color="000000"/>
            </w:tcBorders>
          </w:tcPr>
          <w:p w14:paraId="425BECC3"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hideMark/>
          </w:tcPr>
          <w:p w14:paraId="5B96BAE5" w14:textId="77777777" w:rsidR="0082518A" w:rsidRDefault="0082518A" w:rsidP="005B4D1E">
            <w:pPr>
              <w:spacing w:before="0"/>
              <w:jc w:val="center"/>
              <w:rPr>
                <w:rFonts w:cstheme="minorHAnsi"/>
                <w:szCs w:val="24"/>
                <w:lang w:val="en-US"/>
              </w:rPr>
            </w:pPr>
            <w:r>
              <w:rPr>
                <w:rFonts w:cstheme="minorHAnsi"/>
                <w:szCs w:val="24"/>
                <w:lang w:val="en-US"/>
              </w:rPr>
              <w:t>X</w:t>
            </w:r>
          </w:p>
        </w:tc>
        <w:tc>
          <w:tcPr>
            <w:tcW w:w="299" w:type="pct"/>
            <w:tcBorders>
              <w:top w:val="single" w:sz="4" w:space="0" w:color="000000"/>
              <w:left w:val="single" w:sz="4" w:space="0" w:color="000000"/>
              <w:bottom w:val="single" w:sz="4" w:space="0" w:color="auto"/>
              <w:right w:val="single" w:sz="12" w:space="0" w:color="auto"/>
            </w:tcBorders>
          </w:tcPr>
          <w:p w14:paraId="408CDD06"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12" w:space="0" w:color="auto"/>
              <w:bottom w:val="single" w:sz="4" w:space="0" w:color="auto"/>
              <w:right w:val="single" w:sz="4" w:space="0" w:color="auto"/>
            </w:tcBorders>
          </w:tcPr>
          <w:p w14:paraId="7708165A"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auto"/>
              <w:bottom w:val="single" w:sz="4" w:space="0" w:color="auto"/>
              <w:right w:val="single" w:sz="4" w:space="0" w:color="000000"/>
            </w:tcBorders>
          </w:tcPr>
          <w:p w14:paraId="0C4E7F79"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3A7CF357"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669014CA"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407A6E76"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33EC7FFB" w14:textId="77777777" w:rsidR="0082518A" w:rsidRDefault="0082518A" w:rsidP="005B4D1E">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auto"/>
              <w:right w:val="single" w:sz="4" w:space="0" w:color="000000"/>
            </w:tcBorders>
          </w:tcPr>
          <w:p w14:paraId="12F6953B" w14:textId="77777777" w:rsidR="0082518A" w:rsidRDefault="0082518A" w:rsidP="005B4D1E">
            <w:pPr>
              <w:spacing w:before="0"/>
              <w:jc w:val="center"/>
              <w:rPr>
                <w:rFonts w:cstheme="minorHAnsi"/>
                <w:szCs w:val="24"/>
                <w:lang w:val="en-US"/>
              </w:rPr>
            </w:pPr>
          </w:p>
        </w:tc>
      </w:tr>
      <w:tr w:rsidR="0082518A" w14:paraId="530FECEF" w14:textId="77777777" w:rsidTr="00492915">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40097095" w14:textId="77777777" w:rsidR="0082518A" w:rsidRDefault="0082518A">
            <w:pPr>
              <w:tabs>
                <w:tab w:val="clear" w:pos="1134"/>
                <w:tab w:val="clear" w:pos="1871"/>
                <w:tab w:val="clear" w:pos="2268"/>
              </w:tabs>
              <w:overflowPunct/>
              <w:autoSpaceDE/>
              <w:autoSpaceDN/>
              <w:adjustRightInd/>
              <w:spacing w:before="0"/>
              <w:rPr>
                <w:rFonts w:cstheme="minorHAnsi"/>
                <w:b/>
                <w:bCs/>
                <w:szCs w:val="24"/>
                <w:lang w:val="en-US"/>
              </w:rPr>
            </w:pPr>
          </w:p>
        </w:tc>
        <w:tc>
          <w:tcPr>
            <w:tcW w:w="402" w:type="pct"/>
            <w:tcBorders>
              <w:top w:val="single" w:sz="4" w:space="0" w:color="000000"/>
              <w:left w:val="single" w:sz="4" w:space="0" w:color="000000"/>
              <w:bottom w:val="single" w:sz="8" w:space="0" w:color="auto"/>
              <w:right w:val="single" w:sz="12" w:space="0" w:color="auto"/>
            </w:tcBorders>
            <w:hideMark/>
          </w:tcPr>
          <w:p w14:paraId="4530E0BE" w14:textId="77777777" w:rsidR="0082518A" w:rsidRDefault="00924DD4" w:rsidP="005B4D1E">
            <w:pPr>
              <w:spacing w:before="0"/>
              <w:jc w:val="center"/>
              <w:rPr>
                <w:rFonts w:cstheme="minorHAnsi"/>
                <w:szCs w:val="24"/>
                <w:lang w:val="en-US"/>
              </w:rPr>
            </w:pPr>
            <w:hyperlink r:id="rId289" w:history="1">
              <w:r w:rsidR="0082518A">
                <w:rPr>
                  <w:rStyle w:val="Hyperlink"/>
                  <w:rFonts w:cstheme="minorHAnsi"/>
                  <w:b/>
                  <w:bCs/>
                  <w:szCs w:val="24"/>
                  <w:lang w:val="en-US"/>
                </w:rPr>
                <w:t>Q10/3</w:t>
              </w:r>
            </w:hyperlink>
          </w:p>
        </w:tc>
        <w:tc>
          <w:tcPr>
            <w:tcW w:w="297" w:type="pct"/>
            <w:tcBorders>
              <w:top w:val="single" w:sz="4" w:space="0" w:color="000000"/>
              <w:left w:val="single" w:sz="12" w:space="0" w:color="auto"/>
              <w:bottom w:val="single" w:sz="4" w:space="0" w:color="auto"/>
              <w:right w:val="single" w:sz="4" w:space="0" w:color="000000"/>
            </w:tcBorders>
            <w:hideMark/>
          </w:tcPr>
          <w:p w14:paraId="7F2A9FFA" w14:textId="77777777" w:rsidR="0082518A" w:rsidRDefault="0082518A" w:rsidP="005B4D1E">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auto"/>
              <w:right w:val="single" w:sz="4" w:space="0" w:color="000000"/>
            </w:tcBorders>
          </w:tcPr>
          <w:p w14:paraId="21483A8D"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6AFAE918"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hideMark/>
          </w:tcPr>
          <w:p w14:paraId="36CD2E90" w14:textId="77777777" w:rsidR="0082518A" w:rsidRDefault="0082518A" w:rsidP="005B4D1E">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auto"/>
              <w:right w:val="single" w:sz="4" w:space="0" w:color="000000"/>
            </w:tcBorders>
          </w:tcPr>
          <w:p w14:paraId="78801311"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hideMark/>
          </w:tcPr>
          <w:p w14:paraId="64685B53" w14:textId="77777777" w:rsidR="0082518A" w:rsidRDefault="0082518A" w:rsidP="005B4D1E">
            <w:pPr>
              <w:spacing w:before="0"/>
              <w:jc w:val="center"/>
              <w:rPr>
                <w:rFonts w:cstheme="minorHAnsi"/>
                <w:szCs w:val="24"/>
                <w:lang w:val="en-US"/>
              </w:rPr>
            </w:pPr>
            <w:r>
              <w:rPr>
                <w:rFonts w:cstheme="minorHAnsi"/>
                <w:szCs w:val="24"/>
                <w:lang w:val="en-US"/>
              </w:rPr>
              <w:t>X</w:t>
            </w:r>
          </w:p>
        </w:tc>
        <w:tc>
          <w:tcPr>
            <w:tcW w:w="299" w:type="pct"/>
            <w:tcBorders>
              <w:top w:val="single" w:sz="4" w:space="0" w:color="000000"/>
              <w:left w:val="single" w:sz="4" w:space="0" w:color="000000"/>
              <w:bottom w:val="single" w:sz="4" w:space="0" w:color="auto"/>
              <w:right w:val="single" w:sz="12" w:space="0" w:color="auto"/>
            </w:tcBorders>
          </w:tcPr>
          <w:p w14:paraId="12846B94"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12" w:space="0" w:color="auto"/>
              <w:bottom w:val="single" w:sz="4" w:space="0" w:color="auto"/>
              <w:right w:val="single" w:sz="4" w:space="0" w:color="auto"/>
            </w:tcBorders>
          </w:tcPr>
          <w:p w14:paraId="7D1FB9DE"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auto"/>
              <w:bottom w:val="single" w:sz="4" w:space="0" w:color="auto"/>
              <w:right w:val="single" w:sz="4" w:space="0" w:color="000000"/>
            </w:tcBorders>
          </w:tcPr>
          <w:p w14:paraId="452A8730"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0B911AED"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58C2AB72"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3F381AD7"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666A8F8E" w14:textId="77777777" w:rsidR="0082518A" w:rsidRDefault="0082518A" w:rsidP="005B4D1E">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auto"/>
              <w:right w:val="single" w:sz="4" w:space="0" w:color="000000"/>
            </w:tcBorders>
          </w:tcPr>
          <w:p w14:paraId="2112388B" w14:textId="77777777" w:rsidR="0082518A" w:rsidRDefault="0082518A" w:rsidP="005B4D1E">
            <w:pPr>
              <w:spacing w:before="0"/>
              <w:jc w:val="center"/>
              <w:rPr>
                <w:rFonts w:cstheme="minorHAnsi"/>
                <w:szCs w:val="24"/>
                <w:lang w:val="en-US"/>
              </w:rPr>
            </w:pPr>
          </w:p>
        </w:tc>
      </w:tr>
      <w:tr w:rsidR="0082518A" w14:paraId="0B715415" w14:textId="77777777" w:rsidTr="00492915">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25016EC2" w14:textId="77777777" w:rsidR="0082518A" w:rsidRDefault="0082518A">
            <w:pPr>
              <w:tabs>
                <w:tab w:val="clear" w:pos="1134"/>
                <w:tab w:val="clear" w:pos="1871"/>
                <w:tab w:val="clear" w:pos="2268"/>
              </w:tabs>
              <w:overflowPunct/>
              <w:autoSpaceDE/>
              <w:autoSpaceDN/>
              <w:adjustRightInd/>
              <w:spacing w:before="0"/>
              <w:rPr>
                <w:rFonts w:cstheme="minorHAnsi"/>
                <w:b/>
                <w:bCs/>
                <w:szCs w:val="24"/>
                <w:lang w:val="en-US"/>
              </w:rPr>
            </w:pPr>
          </w:p>
        </w:tc>
        <w:tc>
          <w:tcPr>
            <w:tcW w:w="402" w:type="pct"/>
            <w:tcBorders>
              <w:top w:val="single" w:sz="4" w:space="0" w:color="000000"/>
              <w:left w:val="single" w:sz="4" w:space="0" w:color="000000"/>
              <w:bottom w:val="single" w:sz="8" w:space="0" w:color="auto"/>
              <w:right w:val="single" w:sz="12" w:space="0" w:color="auto"/>
            </w:tcBorders>
            <w:hideMark/>
          </w:tcPr>
          <w:p w14:paraId="4302CB76" w14:textId="77777777" w:rsidR="0082518A" w:rsidRDefault="00924DD4" w:rsidP="005B4D1E">
            <w:pPr>
              <w:spacing w:before="0"/>
              <w:jc w:val="center"/>
              <w:rPr>
                <w:rFonts w:cstheme="minorHAnsi"/>
                <w:b/>
                <w:bCs/>
                <w:szCs w:val="24"/>
                <w:lang w:val="en-US"/>
              </w:rPr>
            </w:pPr>
            <w:hyperlink r:id="rId290" w:history="1">
              <w:r w:rsidR="0082518A">
                <w:rPr>
                  <w:rStyle w:val="Hyperlink"/>
                  <w:rFonts w:cstheme="minorHAnsi"/>
                  <w:b/>
                  <w:bCs/>
                  <w:szCs w:val="24"/>
                  <w:lang w:val="en-US"/>
                </w:rPr>
                <w:t>Q11/3</w:t>
              </w:r>
            </w:hyperlink>
          </w:p>
        </w:tc>
        <w:tc>
          <w:tcPr>
            <w:tcW w:w="297" w:type="pct"/>
            <w:tcBorders>
              <w:top w:val="single" w:sz="4" w:space="0" w:color="auto"/>
              <w:left w:val="single" w:sz="12" w:space="0" w:color="auto"/>
              <w:bottom w:val="single" w:sz="4" w:space="0" w:color="auto"/>
              <w:right w:val="single" w:sz="4" w:space="0" w:color="000000"/>
            </w:tcBorders>
          </w:tcPr>
          <w:p w14:paraId="5D44568A"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21B8E2D2"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hideMark/>
          </w:tcPr>
          <w:p w14:paraId="4CE26157" w14:textId="77777777" w:rsidR="0082518A" w:rsidRDefault="0082518A" w:rsidP="005B4D1E">
            <w:pPr>
              <w:spacing w:before="0"/>
              <w:jc w:val="center"/>
              <w:rPr>
                <w:rFonts w:cstheme="minorHAnsi"/>
                <w:szCs w:val="24"/>
                <w:lang w:val="en-US"/>
              </w:rPr>
            </w:pPr>
            <w:r>
              <w:rPr>
                <w:rFonts w:cstheme="minorHAnsi"/>
                <w:szCs w:val="24"/>
                <w:highlight w:val="lightGray"/>
                <w:lang w:val="en-US"/>
              </w:rPr>
              <w:t>X</w:t>
            </w:r>
          </w:p>
        </w:tc>
        <w:tc>
          <w:tcPr>
            <w:tcW w:w="297" w:type="pct"/>
            <w:tcBorders>
              <w:top w:val="single" w:sz="4" w:space="0" w:color="auto"/>
              <w:left w:val="single" w:sz="4" w:space="0" w:color="000000"/>
              <w:bottom w:val="single" w:sz="4" w:space="0" w:color="auto"/>
              <w:right w:val="single" w:sz="4" w:space="0" w:color="000000"/>
            </w:tcBorders>
          </w:tcPr>
          <w:p w14:paraId="23BD1249"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27733F88"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0B59030D" w14:textId="77777777" w:rsidR="0082518A" w:rsidRDefault="0082518A" w:rsidP="005B4D1E">
            <w:pPr>
              <w:spacing w:before="0"/>
              <w:jc w:val="center"/>
              <w:rPr>
                <w:rFonts w:cstheme="minorHAnsi"/>
                <w:szCs w:val="24"/>
                <w:lang w:val="en-US"/>
              </w:rPr>
            </w:pPr>
          </w:p>
        </w:tc>
        <w:tc>
          <w:tcPr>
            <w:tcW w:w="299" w:type="pct"/>
            <w:tcBorders>
              <w:top w:val="single" w:sz="4" w:space="0" w:color="auto"/>
              <w:left w:val="single" w:sz="4" w:space="0" w:color="000000"/>
              <w:bottom w:val="single" w:sz="4" w:space="0" w:color="auto"/>
              <w:right w:val="single" w:sz="12" w:space="0" w:color="auto"/>
            </w:tcBorders>
          </w:tcPr>
          <w:p w14:paraId="70D6B780"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12" w:space="0" w:color="auto"/>
              <w:bottom w:val="single" w:sz="4" w:space="0" w:color="auto"/>
              <w:right w:val="single" w:sz="4" w:space="0" w:color="auto"/>
            </w:tcBorders>
          </w:tcPr>
          <w:p w14:paraId="784AA906"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auto"/>
              <w:bottom w:val="single" w:sz="4" w:space="0" w:color="auto"/>
              <w:right w:val="single" w:sz="4" w:space="0" w:color="000000"/>
            </w:tcBorders>
          </w:tcPr>
          <w:p w14:paraId="63435160"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2895B601"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12740DF2"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0947BEA1"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2068E56E" w14:textId="77777777" w:rsidR="0082518A" w:rsidRDefault="0082518A" w:rsidP="005B4D1E">
            <w:pPr>
              <w:spacing w:before="0"/>
              <w:jc w:val="center"/>
              <w:rPr>
                <w:rFonts w:cstheme="minorHAnsi"/>
                <w:szCs w:val="24"/>
                <w:lang w:val="en-US"/>
              </w:rPr>
            </w:pPr>
          </w:p>
        </w:tc>
        <w:tc>
          <w:tcPr>
            <w:tcW w:w="295" w:type="pct"/>
            <w:tcBorders>
              <w:top w:val="single" w:sz="4" w:space="0" w:color="auto"/>
              <w:left w:val="single" w:sz="4" w:space="0" w:color="000000"/>
              <w:bottom w:val="single" w:sz="4" w:space="0" w:color="auto"/>
              <w:right w:val="single" w:sz="4" w:space="0" w:color="000000"/>
            </w:tcBorders>
          </w:tcPr>
          <w:p w14:paraId="7336769D" w14:textId="77777777" w:rsidR="0082518A" w:rsidRDefault="0082518A" w:rsidP="005B4D1E">
            <w:pPr>
              <w:spacing w:before="0"/>
              <w:jc w:val="center"/>
              <w:rPr>
                <w:rFonts w:cstheme="minorHAnsi"/>
                <w:szCs w:val="24"/>
                <w:lang w:val="en-US"/>
              </w:rPr>
            </w:pPr>
          </w:p>
        </w:tc>
      </w:tr>
      <w:tr w:rsidR="0082518A" w14:paraId="38BABF83" w14:textId="77777777" w:rsidTr="00492915">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15B3649A" w14:textId="77777777" w:rsidR="0082518A" w:rsidRDefault="0082518A">
            <w:pPr>
              <w:tabs>
                <w:tab w:val="clear" w:pos="1134"/>
                <w:tab w:val="clear" w:pos="1871"/>
                <w:tab w:val="clear" w:pos="2268"/>
              </w:tabs>
              <w:overflowPunct/>
              <w:autoSpaceDE/>
              <w:autoSpaceDN/>
              <w:adjustRightInd/>
              <w:spacing w:before="0"/>
              <w:rPr>
                <w:rFonts w:cstheme="minorHAnsi"/>
                <w:b/>
                <w:bCs/>
                <w:szCs w:val="24"/>
                <w:lang w:val="en-US"/>
              </w:rPr>
            </w:pPr>
          </w:p>
        </w:tc>
        <w:tc>
          <w:tcPr>
            <w:tcW w:w="402" w:type="pct"/>
            <w:tcBorders>
              <w:top w:val="single" w:sz="4" w:space="0" w:color="000000"/>
              <w:left w:val="single" w:sz="4" w:space="0" w:color="000000"/>
              <w:bottom w:val="single" w:sz="8" w:space="0" w:color="auto"/>
              <w:right w:val="single" w:sz="12" w:space="0" w:color="auto"/>
            </w:tcBorders>
            <w:hideMark/>
          </w:tcPr>
          <w:p w14:paraId="1E27198D" w14:textId="77777777" w:rsidR="0082518A" w:rsidRDefault="00924DD4" w:rsidP="005B4D1E">
            <w:pPr>
              <w:spacing w:before="0"/>
              <w:jc w:val="center"/>
              <w:rPr>
                <w:rFonts w:cstheme="minorHAnsi"/>
                <w:b/>
                <w:bCs/>
                <w:szCs w:val="24"/>
                <w:lang w:val="en-US"/>
              </w:rPr>
            </w:pPr>
            <w:hyperlink r:id="rId291" w:history="1">
              <w:r w:rsidR="0082518A">
                <w:rPr>
                  <w:rStyle w:val="Hyperlink"/>
                  <w:rFonts w:cstheme="minorHAnsi"/>
                  <w:b/>
                  <w:bCs/>
                  <w:szCs w:val="24"/>
                  <w:lang w:val="en-US"/>
                </w:rPr>
                <w:t>Q12/3</w:t>
              </w:r>
            </w:hyperlink>
          </w:p>
        </w:tc>
        <w:tc>
          <w:tcPr>
            <w:tcW w:w="297" w:type="pct"/>
            <w:tcBorders>
              <w:top w:val="single" w:sz="4" w:space="0" w:color="auto"/>
              <w:left w:val="single" w:sz="12" w:space="0" w:color="auto"/>
              <w:bottom w:val="single" w:sz="4" w:space="0" w:color="auto"/>
              <w:right w:val="single" w:sz="4" w:space="0" w:color="000000"/>
            </w:tcBorders>
          </w:tcPr>
          <w:p w14:paraId="5D0BF323"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2E7B7968"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hideMark/>
          </w:tcPr>
          <w:p w14:paraId="51ED4FA4" w14:textId="77777777" w:rsidR="0082518A" w:rsidRDefault="0082518A" w:rsidP="005B4D1E">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000000"/>
              <w:bottom w:val="single" w:sz="4" w:space="0" w:color="auto"/>
              <w:right w:val="single" w:sz="4" w:space="0" w:color="000000"/>
            </w:tcBorders>
            <w:hideMark/>
          </w:tcPr>
          <w:p w14:paraId="18151DA6" w14:textId="77777777" w:rsidR="0082518A" w:rsidRDefault="0082518A" w:rsidP="005B4D1E">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000000"/>
              <w:bottom w:val="single" w:sz="4" w:space="0" w:color="auto"/>
              <w:right w:val="single" w:sz="4" w:space="0" w:color="000000"/>
            </w:tcBorders>
          </w:tcPr>
          <w:p w14:paraId="7D1F1F53"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hideMark/>
          </w:tcPr>
          <w:p w14:paraId="2E01B1EF" w14:textId="77777777" w:rsidR="0082518A" w:rsidRDefault="0082518A" w:rsidP="005B4D1E">
            <w:pPr>
              <w:spacing w:before="0"/>
              <w:jc w:val="center"/>
              <w:rPr>
                <w:rFonts w:cstheme="minorHAnsi"/>
                <w:szCs w:val="24"/>
                <w:lang w:val="en-US"/>
              </w:rPr>
            </w:pPr>
            <w:r>
              <w:rPr>
                <w:rFonts w:cstheme="minorHAnsi"/>
                <w:szCs w:val="24"/>
                <w:lang w:val="en-US"/>
              </w:rPr>
              <w:t>X</w:t>
            </w:r>
          </w:p>
        </w:tc>
        <w:tc>
          <w:tcPr>
            <w:tcW w:w="299" w:type="pct"/>
            <w:tcBorders>
              <w:top w:val="single" w:sz="4" w:space="0" w:color="auto"/>
              <w:left w:val="single" w:sz="4" w:space="0" w:color="000000"/>
              <w:bottom w:val="single" w:sz="4" w:space="0" w:color="auto"/>
              <w:right w:val="single" w:sz="12" w:space="0" w:color="auto"/>
            </w:tcBorders>
          </w:tcPr>
          <w:p w14:paraId="1213DE31"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12" w:space="0" w:color="auto"/>
              <w:bottom w:val="single" w:sz="4" w:space="0" w:color="auto"/>
              <w:right w:val="single" w:sz="4" w:space="0" w:color="auto"/>
            </w:tcBorders>
          </w:tcPr>
          <w:p w14:paraId="1F3FB267"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auto"/>
              <w:bottom w:val="single" w:sz="4" w:space="0" w:color="auto"/>
              <w:right w:val="single" w:sz="4" w:space="0" w:color="000000"/>
            </w:tcBorders>
          </w:tcPr>
          <w:p w14:paraId="69ABE086"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01D15CFC"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hideMark/>
          </w:tcPr>
          <w:p w14:paraId="57E8DD07" w14:textId="77777777" w:rsidR="0082518A" w:rsidRDefault="0082518A" w:rsidP="005B4D1E">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000000"/>
              <w:bottom w:val="single" w:sz="4" w:space="0" w:color="auto"/>
              <w:right w:val="single" w:sz="4" w:space="0" w:color="000000"/>
            </w:tcBorders>
          </w:tcPr>
          <w:p w14:paraId="1B743934"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54C33A55" w14:textId="77777777" w:rsidR="0082518A" w:rsidRDefault="0082518A" w:rsidP="005B4D1E">
            <w:pPr>
              <w:spacing w:before="0"/>
              <w:jc w:val="center"/>
              <w:rPr>
                <w:rFonts w:cstheme="minorHAnsi"/>
                <w:szCs w:val="24"/>
                <w:lang w:val="en-US"/>
              </w:rPr>
            </w:pPr>
          </w:p>
        </w:tc>
        <w:tc>
          <w:tcPr>
            <w:tcW w:w="295" w:type="pct"/>
            <w:tcBorders>
              <w:top w:val="single" w:sz="4" w:space="0" w:color="auto"/>
              <w:left w:val="single" w:sz="4" w:space="0" w:color="000000"/>
              <w:bottom w:val="single" w:sz="4" w:space="0" w:color="auto"/>
              <w:right w:val="single" w:sz="4" w:space="0" w:color="000000"/>
            </w:tcBorders>
          </w:tcPr>
          <w:p w14:paraId="60A1C2CB" w14:textId="77777777" w:rsidR="0082518A" w:rsidRDefault="0082518A" w:rsidP="005B4D1E">
            <w:pPr>
              <w:spacing w:before="0"/>
              <w:jc w:val="center"/>
              <w:rPr>
                <w:rFonts w:cstheme="minorHAnsi"/>
                <w:szCs w:val="24"/>
                <w:lang w:val="en-US"/>
              </w:rPr>
            </w:pPr>
          </w:p>
        </w:tc>
      </w:tr>
      <w:tr w:rsidR="0082518A" w14:paraId="12B6286E" w14:textId="77777777" w:rsidTr="00492915">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6F51CF4A" w14:textId="77777777" w:rsidR="0082518A" w:rsidRDefault="0082518A">
            <w:pPr>
              <w:tabs>
                <w:tab w:val="clear" w:pos="1134"/>
                <w:tab w:val="clear" w:pos="1871"/>
                <w:tab w:val="clear" w:pos="2268"/>
              </w:tabs>
              <w:overflowPunct/>
              <w:autoSpaceDE/>
              <w:autoSpaceDN/>
              <w:adjustRightInd/>
              <w:spacing w:before="0"/>
              <w:rPr>
                <w:rFonts w:cstheme="minorHAnsi"/>
                <w:b/>
                <w:bCs/>
                <w:szCs w:val="24"/>
                <w:lang w:val="en-US"/>
              </w:rPr>
            </w:pPr>
          </w:p>
        </w:tc>
        <w:tc>
          <w:tcPr>
            <w:tcW w:w="402" w:type="pct"/>
            <w:tcBorders>
              <w:top w:val="single" w:sz="4" w:space="0" w:color="000000"/>
              <w:left w:val="single" w:sz="4" w:space="0" w:color="000000"/>
              <w:bottom w:val="single" w:sz="8" w:space="0" w:color="auto"/>
              <w:right w:val="single" w:sz="12" w:space="0" w:color="auto"/>
            </w:tcBorders>
            <w:hideMark/>
          </w:tcPr>
          <w:p w14:paraId="308A4DC2" w14:textId="77777777" w:rsidR="0082518A" w:rsidRDefault="00924DD4" w:rsidP="005B4D1E">
            <w:pPr>
              <w:spacing w:before="0"/>
              <w:jc w:val="center"/>
              <w:rPr>
                <w:rFonts w:cstheme="minorHAnsi"/>
                <w:b/>
                <w:bCs/>
                <w:szCs w:val="24"/>
                <w:lang w:val="en-US"/>
              </w:rPr>
            </w:pPr>
            <w:hyperlink r:id="rId292" w:history="1">
              <w:r w:rsidR="0082518A">
                <w:rPr>
                  <w:rStyle w:val="Hyperlink"/>
                  <w:rFonts w:cstheme="minorHAnsi"/>
                  <w:b/>
                  <w:bCs/>
                  <w:szCs w:val="24"/>
                  <w:lang w:val="en-US"/>
                </w:rPr>
                <w:t>Q13/3</w:t>
              </w:r>
            </w:hyperlink>
          </w:p>
        </w:tc>
        <w:tc>
          <w:tcPr>
            <w:tcW w:w="297" w:type="pct"/>
            <w:tcBorders>
              <w:top w:val="single" w:sz="4" w:space="0" w:color="auto"/>
              <w:left w:val="single" w:sz="12" w:space="0" w:color="auto"/>
              <w:bottom w:val="single" w:sz="8" w:space="0" w:color="auto"/>
              <w:right w:val="single" w:sz="4" w:space="0" w:color="000000"/>
            </w:tcBorders>
            <w:hideMark/>
          </w:tcPr>
          <w:p w14:paraId="44D5D954" w14:textId="77777777" w:rsidR="0082518A" w:rsidRDefault="0082518A" w:rsidP="005B4D1E">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000000"/>
              <w:bottom w:val="single" w:sz="8" w:space="0" w:color="auto"/>
              <w:right w:val="single" w:sz="4" w:space="0" w:color="000000"/>
            </w:tcBorders>
          </w:tcPr>
          <w:p w14:paraId="5AFF3ACA"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8" w:space="0" w:color="auto"/>
              <w:right w:val="single" w:sz="4" w:space="0" w:color="000000"/>
            </w:tcBorders>
          </w:tcPr>
          <w:p w14:paraId="0C7F37F8"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8" w:space="0" w:color="auto"/>
              <w:right w:val="single" w:sz="4" w:space="0" w:color="000000"/>
            </w:tcBorders>
            <w:hideMark/>
          </w:tcPr>
          <w:p w14:paraId="0792DDBE" w14:textId="77777777" w:rsidR="0082518A" w:rsidRDefault="0082518A" w:rsidP="005B4D1E">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000000"/>
              <w:bottom w:val="single" w:sz="8" w:space="0" w:color="auto"/>
              <w:right w:val="single" w:sz="4" w:space="0" w:color="000000"/>
            </w:tcBorders>
          </w:tcPr>
          <w:p w14:paraId="285181CA"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8" w:space="0" w:color="auto"/>
              <w:right w:val="single" w:sz="4" w:space="0" w:color="000000"/>
            </w:tcBorders>
          </w:tcPr>
          <w:p w14:paraId="59ECEBF6" w14:textId="77777777" w:rsidR="0082518A" w:rsidRDefault="0082518A" w:rsidP="005B4D1E">
            <w:pPr>
              <w:spacing w:before="0"/>
              <w:jc w:val="center"/>
              <w:rPr>
                <w:rFonts w:cstheme="minorHAnsi"/>
                <w:szCs w:val="24"/>
                <w:lang w:val="en-US"/>
              </w:rPr>
            </w:pPr>
          </w:p>
        </w:tc>
        <w:tc>
          <w:tcPr>
            <w:tcW w:w="299" w:type="pct"/>
            <w:tcBorders>
              <w:top w:val="single" w:sz="4" w:space="0" w:color="auto"/>
              <w:left w:val="single" w:sz="4" w:space="0" w:color="000000"/>
              <w:bottom w:val="single" w:sz="8" w:space="0" w:color="auto"/>
              <w:right w:val="single" w:sz="12" w:space="0" w:color="auto"/>
            </w:tcBorders>
          </w:tcPr>
          <w:p w14:paraId="71252471"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12" w:space="0" w:color="auto"/>
              <w:bottom w:val="single" w:sz="8" w:space="0" w:color="auto"/>
              <w:right w:val="single" w:sz="4" w:space="0" w:color="auto"/>
            </w:tcBorders>
          </w:tcPr>
          <w:p w14:paraId="38F3E85B"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auto"/>
              <w:bottom w:val="single" w:sz="8" w:space="0" w:color="auto"/>
              <w:right w:val="single" w:sz="4" w:space="0" w:color="000000"/>
            </w:tcBorders>
          </w:tcPr>
          <w:p w14:paraId="0025B4B8"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8" w:space="0" w:color="auto"/>
              <w:right w:val="single" w:sz="4" w:space="0" w:color="000000"/>
            </w:tcBorders>
          </w:tcPr>
          <w:p w14:paraId="41929929"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8" w:space="0" w:color="auto"/>
              <w:right w:val="single" w:sz="4" w:space="0" w:color="000000"/>
            </w:tcBorders>
          </w:tcPr>
          <w:p w14:paraId="300A9B14"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8" w:space="0" w:color="auto"/>
              <w:right w:val="single" w:sz="4" w:space="0" w:color="000000"/>
            </w:tcBorders>
          </w:tcPr>
          <w:p w14:paraId="21EC26AF"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8" w:space="0" w:color="auto"/>
              <w:right w:val="single" w:sz="4" w:space="0" w:color="000000"/>
            </w:tcBorders>
          </w:tcPr>
          <w:p w14:paraId="7B94C7EF" w14:textId="77777777" w:rsidR="0082518A" w:rsidRDefault="0082518A" w:rsidP="005B4D1E">
            <w:pPr>
              <w:spacing w:before="0"/>
              <w:jc w:val="center"/>
              <w:rPr>
                <w:rFonts w:cstheme="minorHAnsi"/>
                <w:szCs w:val="24"/>
                <w:lang w:val="en-US"/>
              </w:rPr>
            </w:pPr>
          </w:p>
        </w:tc>
        <w:tc>
          <w:tcPr>
            <w:tcW w:w="295" w:type="pct"/>
            <w:tcBorders>
              <w:top w:val="single" w:sz="4" w:space="0" w:color="auto"/>
              <w:left w:val="single" w:sz="4" w:space="0" w:color="000000"/>
              <w:bottom w:val="single" w:sz="8" w:space="0" w:color="auto"/>
              <w:right w:val="single" w:sz="4" w:space="0" w:color="000000"/>
            </w:tcBorders>
          </w:tcPr>
          <w:p w14:paraId="15C71D27" w14:textId="77777777" w:rsidR="0082518A" w:rsidRDefault="0082518A" w:rsidP="005B4D1E">
            <w:pPr>
              <w:spacing w:before="0"/>
              <w:jc w:val="center"/>
              <w:rPr>
                <w:rFonts w:cstheme="minorHAnsi"/>
                <w:szCs w:val="24"/>
                <w:lang w:val="en-US"/>
              </w:rPr>
            </w:pPr>
          </w:p>
        </w:tc>
      </w:tr>
      <w:tr w:rsidR="0082518A" w14:paraId="253F4637" w14:textId="77777777" w:rsidTr="00492915">
        <w:trPr>
          <w:cantSplit/>
        </w:trPr>
        <w:tc>
          <w:tcPr>
            <w:tcW w:w="435" w:type="pct"/>
            <w:vMerge w:val="restart"/>
            <w:tcBorders>
              <w:top w:val="single" w:sz="8" w:space="0" w:color="auto"/>
              <w:left w:val="single" w:sz="4" w:space="0" w:color="000000"/>
              <w:bottom w:val="single" w:sz="8" w:space="0" w:color="auto"/>
              <w:right w:val="single" w:sz="4" w:space="0" w:color="000000"/>
            </w:tcBorders>
            <w:hideMark/>
          </w:tcPr>
          <w:p w14:paraId="7139AD78" w14:textId="77777777" w:rsidR="0082518A" w:rsidRDefault="0082518A" w:rsidP="005B4D1E">
            <w:pPr>
              <w:spacing w:before="0"/>
              <w:rPr>
                <w:b/>
                <w:bCs/>
                <w:lang w:val="en-US"/>
              </w:rPr>
            </w:pPr>
            <w:r>
              <w:rPr>
                <w:b/>
                <w:bCs/>
                <w:lang w:val="en-US"/>
              </w:rPr>
              <w:t>ITU-T SG5</w:t>
            </w:r>
          </w:p>
        </w:tc>
        <w:tc>
          <w:tcPr>
            <w:tcW w:w="402" w:type="pct"/>
            <w:tcBorders>
              <w:top w:val="single" w:sz="8" w:space="0" w:color="auto"/>
              <w:left w:val="single" w:sz="4" w:space="0" w:color="000000"/>
              <w:bottom w:val="single" w:sz="4" w:space="0" w:color="000000"/>
              <w:right w:val="single" w:sz="12" w:space="0" w:color="auto"/>
            </w:tcBorders>
            <w:hideMark/>
          </w:tcPr>
          <w:p w14:paraId="4CC0C68F" w14:textId="77777777" w:rsidR="0082518A" w:rsidRDefault="00924DD4" w:rsidP="005B4D1E">
            <w:pPr>
              <w:spacing w:before="0"/>
              <w:jc w:val="center"/>
              <w:rPr>
                <w:rFonts w:cstheme="minorHAnsi"/>
                <w:b/>
                <w:bCs/>
                <w:szCs w:val="24"/>
                <w:lang w:val="en-US"/>
              </w:rPr>
            </w:pPr>
            <w:hyperlink r:id="rId293" w:history="1">
              <w:r w:rsidR="0082518A">
                <w:rPr>
                  <w:rStyle w:val="Hyperlink"/>
                  <w:rFonts w:cstheme="minorHAnsi"/>
                  <w:b/>
                  <w:bCs/>
                  <w:szCs w:val="24"/>
                  <w:lang w:val="en-US"/>
                </w:rPr>
                <w:t>Q1/5</w:t>
              </w:r>
            </w:hyperlink>
          </w:p>
        </w:tc>
        <w:tc>
          <w:tcPr>
            <w:tcW w:w="297" w:type="pct"/>
            <w:tcBorders>
              <w:top w:val="single" w:sz="8" w:space="0" w:color="auto"/>
              <w:left w:val="single" w:sz="12" w:space="0" w:color="auto"/>
              <w:bottom w:val="single" w:sz="4" w:space="0" w:color="auto"/>
              <w:right w:val="single" w:sz="4" w:space="0" w:color="000000"/>
            </w:tcBorders>
          </w:tcPr>
          <w:p w14:paraId="1A8E406E" w14:textId="77777777" w:rsidR="0082518A" w:rsidRDefault="0082518A" w:rsidP="005B4D1E">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5E4A85B0" w14:textId="77777777" w:rsidR="0082518A" w:rsidRDefault="0082518A" w:rsidP="005B4D1E">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6BF7A6F2" w14:textId="77777777" w:rsidR="0082518A" w:rsidRDefault="0082518A" w:rsidP="005B4D1E">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16CC9557" w14:textId="77777777" w:rsidR="0082518A" w:rsidRDefault="0082518A" w:rsidP="005B4D1E">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hideMark/>
          </w:tcPr>
          <w:p w14:paraId="4189F529" w14:textId="77777777" w:rsidR="0082518A" w:rsidRDefault="0082518A" w:rsidP="005B4D1E">
            <w:pPr>
              <w:spacing w:before="0"/>
              <w:jc w:val="center"/>
              <w:rPr>
                <w:rFonts w:cstheme="minorHAnsi"/>
                <w:szCs w:val="24"/>
                <w:lang w:val="en-US"/>
              </w:rPr>
            </w:pPr>
            <w:r>
              <w:rPr>
                <w:rFonts w:cstheme="minorHAnsi"/>
                <w:szCs w:val="24"/>
                <w:highlight w:val="lightGray"/>
                <w:lang w:val="en-US"/>
              </w:rPr>
              <w:t>X</w:t>
            </w:r>
          </w:p>
        </w:tc>
        <w:tc>
          <w:tcPr>
            <w:tcW w:w="297" w:type="pct"/>
            <w:tcBorders>
              <w:top w:val="single" w:sz="8" w:space="0" w:color="auto"/>
              <w:left w:val="single" w:sz="4" w:space="0" w:color="000000"/>
              <w:bottom w:val="single" w:sz="4" w:space="0" w:color="auto"/>
              <w:right w:val="single" w:sz="4" w:space="0" w:color="000000"/>
            </w:tcBorders>
          </w:tcPr>
          <w:p w14:paraId="648EF577" w14:textId="77777777" w:rsidR="0082518A" w:rsidRDefault="0082518A" w:rsidP="005B4D1E">
            <w:pPr>
              <w:spacing w:before="0"/>
              <w:jc w:val="center"/>
              <w:rPr>
                <w:rFonts w:cstheme="minorHAnsi"/>
                <w:szCs w:val="24"/>
                <w:lang w:val="en-US"/>
              </w:rPr>
            </w:pPr>
          </w:p>
        </w:tc>
        <w:tc>
          <w:tcPr>
            <w:tcW w:w="299" w:type="pct"/>
            <w:tcBorders>
              <w:top w:val="single" w:sz="8" w:space="0" w:color="auto"/>
              <w:left w:val="single" w:sz="4" w:space="0" w:color="000000"/>
              <w:bottom w:val="single" w:sz="4" w:space="0" w:color="auto"/>
              <w:right w:val="single" w:sz="12" w:space="0" w:color="auto"/>
            </w:tcBorders>
          </w:tcPr>
          <w:p w14:paraId="5B6BD2AF" w14:textId="77777777" w:rsidR="0082518A" w:rsidRDefault="0082518A" w:rsidP="005B4D1E">
            <w:pPr>
              <w:spacing w:before="0"/>
              <w:jc w:val="center"/>
              <w:rPr>
                <w:rFonts w:cstheme="minorHAnsi"/>
                <w:szCs w:val="24"/>
                <w:lang w:val="en-US"/>
              </w:rPr>
            </w:pPr>
          </w:p>
        </w:tc>
        <w:tc>
          <w:tcPr>
            <w:tcW w:w="297" w:type="pct"/>
            <w:tcBorders>
              <w:top w:val="single" w:sz="8" w:space="0" w:color="auto"/>
              <w:left w:val="single" w:sz="12" w:space="0" w:color="auto"/>
              <w:bottom w:val="single" w:sz="4" w:space="0" w:color="auto"/>
              <w:right w:val="single" w:sz="4" w:space="0" w:color="auto"/>
            </w:tcBorders>
          </w:tcPr>
          <w:p w14:paraId="527E7876" w14:textId="77777777" w:rsidR="0082518A" w:rsidRDefault="0082518A" w:rsidP="005B4D1E">
            <w:pPr>
              <w:spacing w:before="0"/>
              <w:jc w:val="center"/>
              <w:rPr>
                <w:rFonts w:cstheme="minorHAnsi"/>
                <w:szCs w:val="24"/>
                <w:lang w:val="en-US"/>
              </w:rPr>
            </w:pPr>
          </w:p>
        </w:tc>
        <w:tc>
          <w:tcPr>
            <w:tcW w:w="297" w:type="pct"/>
            <w:tcBorders>
              <w:top w:val="single" w:sz="8" w:space="0" w:color="auto"/>
              <w:left w:val="single" w:sz="4" w:space="0" w:color="auto"/>
              <w:bottom w:val="single" w:sz="4" w:space="0" w:color="auto"/>
              <w:right w:val="single" w:sz="4" w:space="0" w:color="000000"/>
            </w:tcBorders>
          </w:tcPr>
          <w:p w14:paraId="58E02E7E" w14:textId="77777777" w:rsidR="0082518A" w:rsidRDefault="0082518A" w:rsidP="005B4D1E">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2B6479A2" w14:textId="77777777" w:rsidR="0082518A" w:rsidRDefault="0082518A" w:rsidP="005B4D1E">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489AF7DE" w14:textId="77777777" w:rsidR="0082518A" w:rsidRDefault="0082518A" w:rsidP="005B4D1E">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7C23EC71" w14:textId="77777777" w:rsidR="0082518A" w:rsidRDefault="0082518A" w:rsidP="005B4D1E">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0932A15E" w14:textId="77777777" w:rsidR="0082518A" w:rsidRDefault="0082518A" w:rsidP="005B4D1E">
            <w:pPr>
              <w:spacing w:before="0"/>
              <w:jc w:val="center"/>
              <w:rPr>
                <w:rFonts w:cstheme="minorHAnsi"/>
                <w:szCs w:val="24"/>
                <w:lang w:val="en-US"/>
              </w:rPr>
            </w:pPr>
          </w:p>
        </w:tc>
        <w:tc>
          <w:tcPr>
            <w:tcW w:w="295" w:type="pct"/>
            <w:tcBorders>
              <w:top w:val="single" w:sz="8" w:space="0" w:color="auto"/>
              <w:left w:val="single" w:sz="4" w:space="0" w:color="000000"/>
              <w:bottom w:val="single" w:sz="4" w:space="0" w:color="auto"/>
              <w:right w:val="single" w:sz="4" w:space="0" w:color="000000"/>
            </w:tcBorders>
          </w:tcPr>
          <w:p w14:paraId="76653F6E" w14:textId="77777777" w:rsidR="0082518A" w:rsidRDefault="0082518A" w:rsidP="005B4D1E">
            <w:pPr>
              <w:spacing w:before="0"/>
              <w:jc w:val="center"/>
              <w:rPr>
                <w:rFonts w:cstheme="minorHAnsi"/>
                <w:szCs w:val="24"/>
                <w:lang w:val="en-US"/>
              </w:rPr>
            </w:pPr>
          </w:p>
        </w:tc>
      </w:tr>
      <w:tr w:rsidR="0082518A" w14:paraId="65D64446" w14:textId="77777777" w:rsidTr="00492915">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07756B26" w14:textId="77777777" w:rsidR="0082518A" w:rsidRDefault="0082518A">
            <w:pPr>
              <w:tabs>
                <w:tab w:val="clear" w:pos="1134"/>
                <w:tab w:val="clear" w:pos="1871"/>
                <w:tab w:val="clear" w:pos="2268"/>
              </w:tabs>
              <w:overflowPunct/>
              <w:autoSpaceDE/>
              <w:autoSpaceDN/>
              <w:adjustRightInd/>
              <w:spacing w:before="0"/>
              <w:rPr>
                <w:b/>
                <w:bCs/>
                <w:lang w:val="en-US"/>
              </w:rPr>
            </w:pPr>
          </w:p>
        </w:tc>
        <w:tc>
          <w:tcPr>
            <w:tcW w:w="402" w:type="pct"/>
            <w:tcBorders>
              <w:top w:val="single" w:sz="8" w:space="0" w:color="auto"/>
              <w:left w:val="single" w:sz="4" w:space="0" w:color="000000"/>
              <w:bottom w:val="single" w:sz="4" w:space="0" w:color="000000"/>
              <w:right w:val="single" w:sz="12" w:space="0" w:color="auto"/>
            </w:tcBorders>
            <w:hideMark/>
          </w:tcPr>
          <w:p w14:paraId="3E9C4900" w14:textId="77777777" w:rsidR="0082518A" w:rsidRDefault="00924DD4" w:rsidP="005B4D1E">
            <w:pPr>
              <w:spacing w:before="0"/>
              <w:jc w:val="center"/>
              <w:rPr>
                <w:rFonts w:cstheme="minorHAnsi"/>
                <w:b/>
                <w:bCs/>
                <w:szCs w:val="24"/>
                <w:lang w:val="en-US"/>
              </w:rPr>
            </w:pPr>
            <w:hyperlink r:id="rId294" w:history="1">
              <w:r w:rsidR="0082518A">
                <w:rPr>
                  <w:rStyle w:val="Hyperlink"/>
                  <w:rFonts w:cstheme="minorHAnsi"/>
                  <w:b/>
                  <w:bCs/>
                  <w:szCs w:val="24"/>
                  <w:lang w:val="en-US"/>
                </w:rPr>
                <w:t>Q2/5</w:t>
              </w:r>
            </w:hyperlink>
          </w:p>
        </w:tc>
        <w:tc>
          <w:tcPr>
            <w:tcW w:w="297" w:type="pct"/>
            <w:tcBorders>
              <w:top w:val="single" w:sz="4" w:space="0" w:color="auto"/>
              <w:left w:val="single" w:sz="12" w:space="0" w:color="auto"/>
              <w:bottom w:val="single" w:sz="4" w:space="0" w:color="auto"/>
              <w:right w:val="single" w:sz="4" w:space="0" w:color="000000"/>
            </w:tcBorders>
          </w:tcPr>
          <w:p w14:paraId="0CA967AF" w14:textId="77777777" w:rsidR="0082518A" w:rsidRDefault="0082518A" w:rsidP="005B4D1E">
            <w:pPr>
              <w:spacing w:before="0"/>
              <w:jc w:val="center"/>
              <w:rPr>
                <w:lang w:val="en-US"/>
              </w:rPr>
            </w:pPr>
          </w:p>
        </w:tc>
        <w:tc>
          <w:tcPr>
            <w:tcW w:w="297" w:type="pct"/>
            <w:tcBorders>
              <w:top w:val="single" w:sz="4" w:space="0" w:color="auto"/>
              <w:left w:val="single" w:sz="4" w:space="0" w:color="000000"/>
              <w:bottom w:val="single" w:sz="4" w:space="0" w:color="auto"/>
              <w:right w:val="single" w:sz="4" w:space="0" w:color="000000"/>
            </w:tcBorders>
          </w:tcPr>
          <w:p w14:paraId="59FB6084"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1BB28DC9"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2BF605BA"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184682C5"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64137D01" w14:textId="77777777" w:rsidR="0082518A" w:rsidRDefault="0082518A" w:rsidP="005B4D1E">
            <w:pPr>
              <w:spacing w:before="0"/>
              <w:jc w:val="center"/>
              <w:rPr>
                <w:rFonts w:cstheme="minorHAnsi"/>
                <w:szCs w:val="24"/>
                <w:lang w:val="en-US"/>
              </w:rPr>
            </w:pPr>
          </w:p>
        </w:tc>
        <w:tc>
          <w:tcPr>
            <w:tcW w:w="299" w:type="pct"/>
            <w:tcBorders>
              <w:top w:val="single" w:sz="4" w:space="0" w:color="auto"/>
              <w:left w:val="single" w:sz="4" w:space="0" w:color="000000"/>
              <w:bottom w:val="single" w:sz="4" w:space="0" w:color="auto"/>
              <w:right w:val="single" w:sz="12" w:space="0" w:color="auto"/>
            </w:tcBorders>
            <w:hideMark/>
          </w:tcPr>
          <w:p w14:paraId="5AAF8D77" w14:textId="77777777" w:rsidR="0082518A" w:rsidRDefault="0082518A" w:rsidP="005B4D1E">
            <w:pPr>
              <w:spacing w:before="0"/>
              <w:jc w:val="center"/>
              <w:rPr>
                <w:rFonts w:cstheme="minorHAnsi"/>
                <w:szCs w:val="24"/>
                <w:lang w:val="en-US"/>
              </w:rPr>
            </w:pPr>
            <w:r>
              <w:rPr>
                <w:rFonts w:cstheme="minorHAnsi"/>
                <w:szCs w:val="24"/>
                <w:highlight w:val="yellow"/>
                <w:lang w:val="en-US"/>
              </w:rPr>
              <w:t>X</w:t>
            </w:r>
          </w:p>
        </w:tc>
        <w:tc>
          <w:tcPr>
            <w:tcW w:w="297" w:type="pct"/>
            <w:tcBorders>
              <w:top w:val="single" w:sz="4" w:space="0" w:color="auto"/>
              <w:left w:val="single" w:sz="12" w:space="0" w:color="auto"/>
              <w:bottom w:val="single" w:sz="4" w:space="0" w:color="auto"/>
              <w:right w:val="single" w:sz="4" w:space="0" w:color="auto"/>
            </w:tcBorders>
          </w:tcPr>
          <w:p w14:paraId="1BD302F9"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auto"/>
              <w:bottom w:val="single" w:sz="4" w:space="0" w:color="auto"/>
              <w:right w:val="single" w:sz="4" w:space="0" w:color="000000"/>
            </w:tcBorders>
          </w:tcPr>
          <w:p w14:paraId="0925BDC9"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07EE8BC2"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hideMark/>
          </w:tcPr>
          <w:p w14:paraId="65744CBE" w14:textId="77777777" w:rsidR="0082518A" w:rsidRDefault="0082518A" w:rsidP="005B4D1E">
            <w:pPr>
              <w:spacing w:before="0"/>
              <w:jc w:val="center"/>
              <w:rPr>
                <w:rFonts w:cstheme="minorHAnsi"/>
                <w:szCs w:val="24"/>
                <w:highlight w:val="yellow"/>
                <w:lang w:val="en-US"/>
              </w:rPr>
            </w:pPr>
            <w:r>
              <w:rPr>
                <w:rFonts w:cstheme="minorHAnsi"/>
                <w:szCs w:val="24"/>
                <w:highlight w:val="yellow"/>
                <w:lang w:val="en-US"/>
              </w:rPr>
              <w:t>X</w:t>
            </w:r>
          </w:p>
        </w:tc>
        <w:tc>
          <w:tcPr>
            <w:tcW w:w="297" w:type="pct"/>
            <w:tcBorders>
              <w:top w:val="single" w:sz="4" w:space="0" w:color="auto"/>
              <w:left w:val="single" w:sz="4" w:space="0" w:color="000000"/>
              <w:bottom w:val="single" w:sz="4" w:space="0" w:color="auto"/>
              <w:right w:val="single" w:sz="4" w:space="0" w:color="000000"/>
            </w:tcBorders>
          </w:tcPr>
          <w:p w14:paraId="39B108DD"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57ADD914" w14:textId="77777777" w:rsidR="0082518A" w:rsidRDefault="0082518A" w:rsidP="005B4D1E">
            <w:pPr>
              <w:spacing w:before="0"/>
              <w:jc w:val="center"/>
              <w:rPr>
                <w:rFonts w:cstheme="minorHAnsi"/>
                <w:szCs w:val="24"/>
                <w:lang w:val="en-US"/>
              </w:rPr>
            </w:pPr>
          </w:p>
        </w:tc>
        <w:tc>
          <w:tcPr>
            <w:tcW w:w="295" w:type="pct"/>
            <w:tcBorders>
              <w:top w:val="single" w:sz="4" w:space="0" w:color="auto"/>
              <w:left w:val="single" w:sz="4" w:space="0" w:color="000000"/>
              <w:bottom w:val="single" w:sz="4" w:space="0" w:color="auto"/>
              <w:right w:val="single" w:sz="4" w:space="0" w:color="000000"/>
            </w:tcBorders>
          </w:tcPr>
          <w:p w14:paraId="436DC974" w14:textId="77777777" w:rsidR="0082518A" w:rsidRDefault="0082518A" w:rsidP="005B4D1E">
            <w:pPr>
              <w:spacing w:before="0"/>
              <w:jc w:val="center"/>
              <w:rPr>
                <w:rFonts w:cstheme="minorHAnsi"/>
                <w:szCs w:val="24"/>
                <w:lang w:val="en-US"/>
              </w:rPr>
            </w:pPr>
          </w:p>
        </w:tc>
      </w:tr>
      <w:tr w:rsidR="0082518A" w14:paraId="48E8F057" w14:textId="77777777" w:rsidTr="00492915">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6806292A" w14:textId="77777777" w:rsidR="0082518A" w:rsidRDefault="0082518A">
            <w:pPr>
              <w:tabs>
                <w:tab w:val="clear" w:pos="1134"/>
                <w:tab w:val="clear" w:pos="1871"/>
                <w:tab w:val="clear" w:pos="2268"/>
              </w:tabs>
              <w:overflowPunct/>
              <w:autoSpaceDE/>
              <w:autoSpaceDN/>
              <w:adjustRightInd/>
              <w:spacing w:before="0"/>
              <w:rPr>
                <w:b/>
                <w:bCs/>
                <w:lang w:val="en-US"/>
              </w:rPr>
            </w:pPr>
          </w:p>
        </w:tc>
        <w:tc>
          <w:tcPr>
            <w:tcW w:w="402" w:type="pct"/>
            <w:tcBorders>
              <w:top w:val="single" w:sz="8" w:space="0" w:color="auto"/>
              <w:left w:val="single" w:sz="4" w:space="0" w:color="000000"/>
              <w:bottom w:val="single" w:sz="4" w:space="0" w:color="000000"/>
              <w:right w:val="single" w:sz="12" w:space="0" w:color="auto"/>
            </w:tcBorders>
            <w:hideMark/>
          </w:tcPr>
          <w:p w14:paraId="4F661423" w14:textId="77777777" w:rsidR="0082518A" w:rsidRDefault="00924DD4" w:rsidP="005B4D1E">
            <w:pPr>
              <w:spacing w:before="0"/>
              <w:jc w:val="center"/>
              <w:rPr>
                <w:rFonts w:cstheme="minorHAnsi"/>
                <w:b/>
                <w:bCs/>
                <w:szCs w:val="24"/>
                <w:lang w:val="en-US"/>
              </w:rPr>
            </w:pPr>
            <w:hyperlink r:id="rId295" w:history="1">
              <w:r w:rsidR="0082518A">
                <w:rPr>
                  <w:rStyle w:val="Hyperlink"/>
                  <w:rFonts w:cstheme="minorHAnsi"/>
                  <w:b/>
                  <w:bCs/>
                  <w:szCs w:val="24"/>
                  <w:lang w:val="en-US"/>
                </w:rPr>
                <w:t>Q3/5</w:t>
              </w:r>
            </w:hyperlink>
          </w:p>
        </w:tc>
        <w:tc>
          <w:tcPr>
            <w:tcW w:w="297" w:type="pct"/>
            <w:tcBorders>
              <w:top w:val="single" w:sz="4" w:space="0" w:color="auto"/>
              <w:left w:val="single" w:sz="12" w:space="0" w:color="auto"/>
              <w:bottom w:val="single" w:sz="4" w:space="0" w:color="000000"/>
              <w:right w:val="single" w:sz="4" w:space="0" w:color="000000"/>
            </w:tcBorders>
          </w:tcPr>
          <w:p w14:paraId="1A1F616D" w14:textId="77777777" w:rsidR="0082518A" w:rsidRDefault="0082518A" w:rsidP="005B4D1E">
            <w:pPr>
              <w:spacing w:before="0"/>
              <w:jc w:val="center"/>
              <w:rPr>
                <w:lang w:val="en-US"/>
              </w:rPr>
            </w:pPr>
          </w:p>
        </w:tc>
        <w:tc>
          <w:tcPr>
            <w:tcW w:w="297" w:type="pct"/>
            <w:tcBorders>
              <w:top w:val="single" w:sz="4" w:space="0" w:color="auto"/>
              <w:left w:val="single" w:sz="4" w:space="0" w:color="000000"/>
              <w:bottom w:val="single" w:sz="4" w:space="0" w:color="000000"/>
              <w:right w:val="single" w:sz="4" w:space="0" w:color="000000"/>
            </w:tcBorders>
          </w:tcPr>
          <w:p w14:paraId="40E95CDA"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539BF142"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2083578E"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69C2AF9C"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6CD7E962" w14:textId="77777777" w:rsidR="0082518A" w:rsidRDefault="0082518A" w:rsidP="005B4D1E">
            <w:pPr>
              <w:spacing w:before="0"/>
              <w:jc w:val="center"/>
              <w:rPr>
                <w:rFonts w:cstheme="minorHAnsi"/>
                <w:szCs w:val="24"/>
                <w:lang w:val="en-US"/>
              </w:rPr>
            </w:pPr>
          </w:p>
        </w:tc>
        <w:tc>
          <w:tcPr>
            <w:tcW w:w="299" w:type="pct"/>
            <w:tcBorders>
              <w:top w:val="single" w:sz="4" w:space="0" w:color="auto"/>
              <w:left w:val="single" w:sz="4" w:space="0" w:color="000000"/>
              <w:bottom w:val="single" w:sz="4" w:space="0" w:color="000000"/>
              <w:right w:val="single" w:sz="12" w:space="0" w:color="auto"/>
            </w:tcBorders>
          </w:tcPr>
          <w:p w14:paraId="32213C27"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12" w:space="0" w:color="auto"/>
              <w:bottom w:val="single" w:sz="4" w:space="0" w:color="000000"/>
              <w:right w:val="single" w:sz="4" w:space="0" w:color="auto"/>
            </w:tcBorders>
          </w:tcPr>
          <w:p w14:paraId="400D7F35"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auto"/>
              <w:bottom w:val="single" w:sz="4" w:space="0" w:color="000000"/>
              <w:right w:val="single" w:sz="4" w:space="0" w:color="000000"/>
            </w:tcBorders>
          </w:tcPr>
          <w:p w14:paraId="60D5E254"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085894B3"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hideMark/>
          </w:tcPr>
          <w:p w14:paraId="494D44E2" w14:textId="77777777" w:rsidR="0082518A" w:rsidRDefault="0082518A" w:rsidP="005B4D1E">
            <w:pPr>
              <w:spacing w:before="0"/>
              <w:jc w:val="center"/>
              <w:rPr>
                <w:rFonts w:cstheme="minorHAnsi"/>
                <w:szCs w:val="24"/>
                <w:highlight w:val="yellow"/>
                <w:lang w:val="en-US"/>
              </w:rPr>
            </w:pPr>
            <w:r>
              <w:rPr>
                <w:rFonts w:cstheme="minorHAnsi"/>
                <w:szCs w:val="24"/>
                <w:highlight w:val="yellow"/>
                <w:lang w:val="en-US"/>
              </w:rPr>
              <w:t>X</w:t>
            </w:r>
          </w:p>
        </w:tc>
        <w:tc>
          <w:tcPr>
            <w:tcW w:w="297" w:type="pct"/>
            <w:tcBorders>
              <w:top w:val="single" w:sz="4" w:space="0" w:color="auto"/>
              <w:left w:val="single" w:sz="4" w:space="0" w:color="000000"/>
              <w:bottom w:val="single" w:sz="4" w:space="0" w:color="000000"/>
              <w:right w:val="single" w:sz="4" w:space="0" w:color="000000"/>
            </w:tcBorders>
          </w:tcPr>
          <w:p w14:paraId="3458723C"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4023435C" w14:textId="77777777" w:rsidR="0082518A" w:rsidRDefault="0082518A" w:rsidP="005B4D1E">
            <w:pPr>
              <w:spacing w:before="0"/>
              <w:jc w:val="center"/>
              <w:rPr>
                <w:rFonts w:cstheme="minorHAnsi"/>
                <w:szCs w:val="24"/>
                <w:lang w:val="en-US"/>
              </w:rPr>
            </w:pPr>
          </w:p>
        </w:tc>
        <w:tc>
          <w:tcPr>
            <w:tcW w:w="295" w:type="pct"/>
            <w:tcBorders>
              <w:top w:val="single" w:sz="4" w:space="0" w:color="auto"/>
              <w:left w:val="single" w:sz="4" w:space="0" w:color="000000"/>
              <w:bottom w:val="single" w:sz="4" w:space="0" w:color="000000"/>
              <w:right w:val="single" w:sz="4" w:space="0" w:color="000000"/>
            </w:tcBorders>
            <w:hideMark/>
          </w:tcPr>
          <w:p w14:paraId="23DBF8EA" w14:textId="77777777" w:rsidR="0082518A" w:rsidRDefault="0082518A" w:rsidP="005B4D1E">
            <w:pPr>
              <w:spacing w:before="0"/>
              <w:jc w:val="center"/>
              <w:rPr>
                <w:rFonts w:cstheme="minorHAnsi"/>
                <w:szCs w:val="24"/>
                <w:lang w:val="en-US"/>
              </w:rPr>
            </w:pPr>
            <w:r>
              <w:rPr>
                <w:rFonts w:cstheme="minorHAnsi"/>
                <w:szCs w:val="24"/>
                <w:lang w:val="en-US"/>
              </w:rPr>
              <w:t>X</w:t>
            </w:r>
          </w:p>
        </w:tc>
      </w:tr>
      <w:tr w:rsidR="0082518A" w14:paraId="58B18F17" w14:textId="77777777" w:rsidTr="00492915">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2B591073" w14:textId="77777777" w:rsidR="0082518A" w:rsidRDefault="0082518A">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auto"/>
              <w:left w:val="single" w:sz="4" w:space="0" w:color="000000"/>
              <w:bottom w:val="single" w:sz="4" w:space="0" w:color="000000"/>
              <w:right w:val="single" w:sz="12" w:space="0" w:color="auto"/>
            </w:tcBorders>
            <w:hideMark/>
          </w:tcPr>
          <w:p w14:paraId="12D8D343" w14:textId="77777777" w:rsidR="0082518A" w:rsidRDefault="00924DD4" w:rsidP="005B4D1E">
            <w:pPr>
              <w:spacing w:before="0"/>
              <w:jc w:val="center"/>
              <w:rPr>
                <w:rFonts w:cstheme="minorHAnsi"/>
                <w:b/>
                <w:bCs/>
                <w:szCs w:val="24"/>
                <w:lang w:val="en-US"/>
              </w:rPr>
            </w:pPr>
            <w:hyperlink r:id="rId296" w:history="1">
              <w:r w:rsidR="0082518A">
                <w:rPr>
                  <w:rStyle w:val="Hyperlink"/>
                  <w:rFonts w:cstheme="minorHAnsi"/>
                  <w:b/>
                  <w:bCs/>
                  <w:szCs w:val="24"/>
                  <w:lang w:val="en-US"/>
                </w:rPr>
                <w:t>Q4/5</w:t>
              </w:r>
            </w:hyperlink>
          </w:p>
        </w:tc>
        <w:tc>
          <w:tcPr>
            <w:tcW w:w="297" w:type="pct"/>
            <w:tcBorders>
              <w:top w:val="single" w:sz="4" w:space="0" w:color="auto"/>
              <w:left w:val="single" w:sz="12" w:space="0" w:color="auto"/>
              <w:bottom w:val="single" w:sz="4" w:space="0" w:color="000000"/>
              <w:right w:val="single" w:sz="4" w:space="0" w:color="000000"/>
            </w:tcBorders>
          </w:tcPr>
          <w:p w14:paraId="232D6FC2" w14:textId="77777777" w:rsidR="0082518A" w:rsidRDefault="0082518A" w:rsidP="005B4D1E">
            <w:pPr>
              <w:spacing w:before="0"/>
              <w:jc w:val="center"/>
              <w:rPr>
                <w:lang w:val="en-US"/>
              </w:rPr>
            </w:pPr>
          </w:p>
        </w:tc>
        <w:tc>
          <w:tcPr>
            <w:tcW w:w="297" w:type="pct"/>
            <w:tcBorders>
              <w:top w:val="single" w:sz="4" w:space="0" w:color="auto"/>
              <w:left w:val="single" w:sz="4" w:space="0" w:color="000000"/>
              <w:bottom w:val="single" w:sz="4" w:space="0" w:color="000000"/>
              <w:right w:val="single" w:sz="4" w:space="0" w:color="000000"/>
            </w:tcBorders>
          </w:tcPr>
          <w:p w14:paraId="212524B8"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28FE6603"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429C3949"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hideMark/>
          </w:tcPr>
          <w:p w14:paraId="7E4E8832" w14:textId="77777777" w:rsidR="0082518A" w:rsidRDefault="0082518A" w:rsidP="005B4D1E">
            <w:pPr>
              <w:spacing w:before="0"/>
              <w:jc w:val="center"/>
              <w:rPr>
                <w:rFonts w:cstheme="minorHAnsi"/>
                <w:szCs w:val="24"/>
                <w:lang w:val="en-US"/>
              </w:rPr>
            </w:pPr>
            <w:r>
              <w:rPr>
                <w:rFonts w:cstheme="minorHAnsi"/>
                <w:szCs w:val="24"/>
                <w:highlight w:val="yellow"/>
                <w:lang w:val="en-US"/>
              </w:rPr>
              <w:t>X</w:t>
            </w:r>
          </w:p>
        </w:tc>
        <w:tc>
          <w:tcPr>
            <w:tcW w:w="297" w:type="pct"/>
            <w:tcBorders>
              <w:top w:val="single" w:sz="4" w:space="0" w:color="auto"/>
              <w:left w:val="single" w:sz="4" w:space="0" w:color="000000"/>
              <w:bottom w:val="single" w:sz="4" w:space="0" w:color="000000"/>
              <w:right w:val="single" w:sz="4" w:space="0" w:color="000000"/>
            </w:tcBorders>
          </w:tcPr>
          <w:p w14:paraId="25CBEED6" w14:textId="77777777" w:rsidR="0082518A" w:rsidRDefault="0082518A" w:rsidP="005B4D1E">
            <w:pPr>
              <w:spacing w:before="0"/>
              <w:jc w:val="center"/>
              <w:rPr>
                <w:rFonts w:cstheme="minorHAnsi"/>
                <w:szCs w:val="24"/>
                <w:lang w:val="en-US"/>
              </w:rPr>
            </w:pPr>
          </w:p>
        </w:tc>
        <w:tc>
          <w:tcPr>
            <w:tcW w:w="299" w:type="pct"/>
            <w:tcBorders>
              <w:top w:val="single" w:sz="4" w:space="0" w:color="auto"/>
              <w:left w:val="single" w:sz="4" w:space="0" w:color="000000"/>
              <w:bottom w:val="single" w:sz="4" w:space="0" w:color="000000"/>
              <w:right w:val="single" w:sz="12" w:space="0" w:color="auto"/>
            </w:tcBorders>
            <w:hideMark/>
          </w:tcPr>
          <w:p w14:paraId="1B964736" w14:textId="77777777" w:rsidR="0082518A" w:rsidRDefault="0082518A" w:rsidP="005B4D1E">
            <w:pPr>
              <w:spacing w:before="0"/>
              <w:jc w:val="center"/>
              <w:rPr>
                <w:rFonts w:cstheme="minorHAnsi"/>
                <w:szCs w:val="24"/>
                <w:highlight w:val="lightGray"/>
                <w:lang w:val="en-US"/>
              </w:rPr>
            </w:pPr>
            <w:r>
              <w:rPr>
                <w:rFonts w:cstheme="minorHAnsi"/>
                <w:szCs w:val="24"/>
                <w:highlight w:val="lightGray"/>
                <w:lang w:val="en-US"/>
              </w:rPr>
              <w:t>X</w:t>
            </w:r>
          </w:p>
        </w:tc>
        <w:tc>
          <w:tcPr>
            <w:tcW w:w="297" w:type="pct"/>
            <w:tcBorders>
              <w:top w:val="single" w:sz="4" w:space="0" w:color="auto"/>
              <w:left w:val="single" w:sz="12" w:space="0" w:color="auto"/>
              <w:bottom w:val="single" w:sz="4" w:space="0" w:color="000000"/>
              <w:right w:val="single" w:sz="4" w:space="0" w:color="auto"/>
            </w:tcBorders>
          </w:tcPr>
          <w:p w14:paraId="6F369052"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auto"/>
              <w:bottom w:val="single" w:sz="4" w:space="0" w:color="000000"/>
              <w:right w:val="single" w:sz="4" w:space="0" w:color="000000"/>
            </w:tcBorders>
            <w:hideMark/>
          </w:tcPr>
          <w:p w14:paraId="1B4B925A" w14:textId="77777777" w:rsidR="0082518A" w:rsidRDefault="0082518A" w:rsidP="005B4D1E">
            <w:pPr>
              <w:spacing w:before="0"/>
              <w:jc w:val="center"/>
              <w:rPr>
                <w:rFonts w:cstheme="minorHAnsi"/>
                <w:szCs w:val="24"/>
                <w:lang w:val="en-US"/>
              </w:rPr>
            </w:pPr>
            <w:r>
              <w:rPr>
                <w:rFonts w:cstheme="minorHAnsi"/>
                <w:szCs w:val="24"/>
                <w:highlight w:val="lightGray"/>
                <w:lang w:val="en-US"/>
              </w:rPr>
              <w:t>X</w:t>
            </w:r>
          </w:p>
        </w:tc>
        <w:tc>
          <w:tcPr>
            <w:tcW w:w="297" w:type="pct"/>
            <w:tcBorders>
              <w:top w:val="single" w:sz="4" w:space="0" w:color="auto"/>
              <w:left w:val="single" w:sz="4" w:space="0" w:color="000000"/>
              <w:bottom w:val="single" w:sz="4" w:space="0" w:color="000000"/>
              <w:right w:val="single" w:sz="4" w:space="0" w:color="000000"/>
            </w:tcBorders>
          </w:tcPr>
          <w:p w14:paraId="3D3A4436"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hideMark/>
          </w:tcPr>
          <w:p w14:paraId="7F57AA53" w14:textId="77777777" w:rsidR="0082518A" w:rsidRDefault="0082518A" w:rsidP="005B4D1E">
            <w:pPr>
              <w:spacing w:before="0"/>
              <w:jc w:val="center"/>
              <w:rPr>
                <w:rFonts w:cstheme="minorHAnsi"/>
                <w:szCs w:val="24"/>
                <w:highlight w:val="yellow"/>
                <w:lang w:val="en-US"/>
              </w:rPr>
            </w:pPr>
            <w:r>
              <w:rPr>
                <w:rFonts w:cstheme="minorHAnsi"/>
                <w:szCs w:val="24"/>
                <w:highlight w:val="yellow"/>
                <w:lang w:val="en-US"/>
              </w:rPr>
              <w:t>X</w:t>
            </w:r>
          </w:p>
        </w:tc>
        <w:tc>
          <w:tcPr>
            <w:tcW w:w="297" w:type="pct"/>
            <w:tcBorders>
              <w:top w:val="single" w:sz="4" w:space="0" w:color="auto"/>
              <w:left w:val="single" w:sz="4" w:space="0" w:color="000000"/>
              <w:bottom w:val="single" w:sz="4" w:space="0" w:color="000000"/>
              <w:right w:val="single" w:sz="4" w:space="0" w:color="000000"/>
            </w:tcBorders>
          </w:tcPr>
          <w:p w14:paraId="612E22C5"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41F8B9B5" w14:textId="77777777" w:rsidR="0082518A" w:rsidRDefault="0082518A" w:rsidP="005B4D1E">
            <w:pPr>
              <w:spacing w:before="0"/>
              <w:jc w:val="center"/>
              <w:rPr>
                <w:rFonts w:cstheme="minorHAnsi"/>
                <w:szCs w:val="24"/>
                <w:lang w:val="en-US"/>
              </w:rPr>
            </w:pPr>
          </w:p>
        </w:tc>
        <w:tc>
          <w:tcPr>
            <w:tcW w:w="295" w:type="pct"/>
            <w:tcBorders>
              <w:top w:val="single" w:sz="4" w:space="0" w:color="auto"/>
              <w:left w:val="single" w:sz="4" w:space="0" w:color="000000"/>
              <w:bottom w:val="single" w:sz="4" w:space="0" w:color="000000"/>
              <w:right w:val="single" w:sz="4" w:space="0" w:color="000000"/>
            </w:tcBorders>
          </w:tcPr>
          <w:p w14:paraId="7DF91BEF" w14:textId="77777777" w:rsidR="0082518A" w:rsidRDefault="0082518A" w:rsidP="005B4D1E">
            <w:pPr>
              <w:spacing w:before="0"/>
              <w:jc w:val="center"/>
              <w:rPr>
                <w:rFonts w:cstheme="minorHAnsi"/>
                <w:szCs w:val="24"/>
                <w:lang w:val="en-US"/>
              </w:rPr>
            </w:pPr>
          </w:p>
        </w:tc>
      </w:tr>
      <w:tr w:rsidR="0082518A" w14:paraId="11A4BAA8" w14:textId="77777777" w:rsidTr="00492915">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2ECB5B85" w14:textId="77777777" w:rsidR="0082518A" w:rsidRDefault="0082518A">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auto"/>
              <w:left w:val="single" w:sz="4" w:space="0" w:color="000000"/>
              <w:bottom w:val="single" w:sz="4" w:space="0" w:color="000000"/>
              <w:right w:val="single" w:sz="12" w:space="0" w:color="auto"/>
            </w:tcBorders>
            <w:hideMark/>
          </w:tcPr>
          <w:p w14:paraId="4A82C1F3" w14:textId="77777777" w:rsidR="0082518A" w:rsidRDefault="00924DD4" w:rsidP="005B4D1E">
            <w:pPr>
              <w:spacing w:before="0"/>
              <w:jc w:val="center"/>
              <w:rPr>
                <w:rStyle w:val="Hyperlink"/>
                <w:b/>
              </w:rPr>
            </w:pPr>
            <w:hyperlink r:id="rId297" w:history="1">
              <w:r w:rsidR="0082518A">
                <w:rPr>
                  <w:rStyle w:val="Hyperlink"/>
                  <w:rFonts w:cstheme="minorHAnsi"/>
                  <w:b/>
                  <w:bCs/>
                  <w:szCs w:val="24"/>
                  <w:lang w:val="en-US"/>
                </w:rPr>
                <w:t>Q5/5</w:t>
              </w:r>
            </w:hyperlink>
          </w:p>
        </w:tc>
        <w:tc>
          <w:tcPr>
            <w:tcW w:w="297" w:type="pct"/>
            <w:tcBorders>
              <w:top w:val="single" w:sz="4" w:space="0" w:color="auto"/>
              <w:left w:val="single" w:sz="12" w:space="0" w:color="auto"/>
              <w:bottom w:val="single" w:sz="4" w:space="0" w:color="000000"/>
              <w:right w:val="single" w:sz="4" w:space="0" w:color="000000"/>
            </w:tcBorders>
          </w:tcPr>
          <w:p w14:paraId="15576FCE" w14:textId="77777777" w:rsidR="0082518A" w:rsidRDefault="0082518A" w:rsidP="005B4D1E">
            <w:pPr>
              <w:spacing w:before="0"/>
              <w:jc w:val="center"/>
              <w:rPr>
                <w:rFonts w:cstheme="minorHAnsi"/>
                <w:szCs w:val="24"/>
              </w:rPr>
            </w:pPr>
          </w:p>
        </w:tc>
        <w:tc>
          <w:tcPr>
            <w:tcW w:w="297" w:type="pct"/>
            <w:tcBorders>
              <w:top w:val="single" w:sz="4" w:space="0" w:color="auto"/>
              <w:left w:val="single" w:sz="4" w:space="0" w:color="000000"/>
              <w:bottom w:val="single" w:sz="4" w:space="0" w:color="000000"/>
              <w:right w:val="single" w:sz="4" w:space="0" w:color="000000"/>
            </w:tcBorders>
          </w:tcPr>
          <w:p w14:paraId="5668F439"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136E0600"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7EE8F8ED"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4AA28E83"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59421F84" w14:textId="77777777" w:rsidR="0082518A" w:rsidRDefault="0082518A" w:rsidP="005B4D1E">
            <w:pPr>
              <w:spacing w:before="0"/>
              <w:jc w:val="center"/>
              <w:rPr>
                <w:rFonts w:cstheme="minorHAnsi"/>
                <w:szCs w:val="24"/>
                <w:lang w:val="en-US"/>
              </w:rPr>
            </w:pPr>
          </w:p>
        </w:tc>
        <w:tc>
          <w:tcPr>
            <w:tcW w:w="299" w:type="pct"/>
            <w:tcBorders>
              <w:top w:val="single" w:sz="4" w:space="0" w:color="auto"/>
              <w:left w:val="single" w:sz="4" w:space="0" w:color="000000"/>
              <w:bottom w:val="single" w:sz="4" w:space="0" w:color="000000"/>
              <w:right w:val="single" w:sz="12" w:space="0" w:color="auto"/>
            </w:tcBorders>
          </w:tcPr>
          <w:p w14:paraId="58BFE251"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12" w:space="0" w:color="auto"/>
              <w:bottom w:val="single" w:sz="4" w:space="0" w:color="000000"/>
              <w:right w:val="single" w:sz="4" w:space="0" w:color="auto"/>
            </w:tcBorders>
          </w:tcPr>
          <w:p w14:paraId="545A35AF"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auto"/>
              <w:bottom w:val="single" w:sz="4" w:space="0" w:color="000000"/>
              <w:right w:val="single" w:sz="4" w:space="0" w:color="000000"/>
            </w:tcBorders>
          </w:tcPr>
          <w:p w14:paraId="23CA68DF"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2725F4E0"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76300240"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2AD33907"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043F8B0D" w14:textId="77777777" w:rsidR="0082518A" w:rsidRDefault="0082518A" w:rsidP="005B4D1E">
            <w:pPr>
              <w:spacing w:before="0"/>
              <w:jc w:val="center"/>
              <w:rPr>
                <w:rFonts w:cstheme="minorHAnsi"/>
                <w:szCs w:val="24"/>
                <w:lang w:val="en-US"/>
              </w:rPr>
            </w:pPr>
          </w:p>
        </w:tc>
        <w:tc>
          <w:tcPr>
            <w:tcW w:w="295" w:type="pct"/>
            <w:tcBorders>
              <w:top w:val="single" w:sz="4" w:space="0" w:color="auto"/>
              <w:left w:val="single" w:sz="4" w:space="0" w:color="000000"/>
              <w:bottom w:val="single" w:sz="4" w:space="0" w:color="000000"/>
              <w:right w:val="single" w:sz="4" w:space="0" w:color="000000"/>
            </w:tcBorders>
          </w:tcPr>
          <w:p w14:paraId="14C62C78" w14:textId="77777777" w:rsidR="0082518A" w:rsidRDefault="0082518A" w:rsidP="005B4D1E">
            <w:pPr>
              <w:spacing w:before="0"/>
              <w:jc w:val="center"/>
              <w:rPr>
                <w:rFonts w:cstheme="minorHAnsi"/>
                <w:szCs w:val="24"/>
                <w:lang w:val="en-US"/>
              </w:rPr>
            </w:pPr>
          </w:p>
        </w:tc>
      </w:tr>
      <w:tr w:rsidR="0082518A" w14:paraId="028B429E" w14:textId="77777777" w:rsidTr="00492915">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7799884F" w14:textId="77777777" w:rsidR="0082518A" w:rsidRDefault="0082518A">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auto"/>
              <w:left w:val="single" w:sz="4" w:space="0" w:color="000000"/>
              <w:bottom w:val="single" w:sz="4" w:space="0" w:color="000000"/>
              <w:right w:val="single" w:sz="12" w:space="0" w:color="auto"/>
            </w:tcBorders>
            <w:hideMark/>
          </w:tcPr>
          <w:p w14:paraId="580F3143" w14:textId="77777777" w:rsidR="0082518A" w:rsidRDefault="00924DD4" w:rsidP="005B4D1E">
            <w:pPr>
              <w:spacing w:before="0"/>
              <w:jc w:val="center"/>
              <w:rPr>
                <w:rFonts w:cstheme="minorHAnsi"/>
                <w:b/>
                <w:bCs/>
                <w:szCs w:val="24"/>
                <w:lang w:val="en-US"/>
              </w:rPr>
            </w:pPr>
            <w:hyperlink r:id="rId298" w:history="1">
              <w:r w:rsidR="0082518A">
                <w:rPr>
                  <w:rStyle w:val="Hyperlink"/>
                  <w:rFonts w:cstheme="minorHAnsi"/>
                  <w:b/>
                  <w:bCs/>
                  <w:szCs w:val="24"/>
                  <w:lang w:val="en-US"/>
                </w:rPr>
                <w:t>Q6/5</w:t>
              </w:r>
            </w:hyperlink>
          </w:p>
        </w:tc>
        <w:tc>
          <w:tcPr>
            <w:tcW w:w="297" w:type="pct"/>
            <w:tcBorders>
              <w:top w:val="single" w:sz="4" w:space="0" w:color="auto"/>
              <w:left w:val="single" w:sz="12" w:space="0" w:color="auto"/>
              <w:bottom w:val="single" w:sz="4" w:space="0" w:color="000000"/>
              <w:right w:val="single" w:sz="4" w:space="0" w:color="000000"/>
            </w:tcBorders>
            <w:hideMark/>
          </w:tcPr>
          <w:p w14:paraId="59E1CD33" w14:textId="77777777" w:rsidR="0082518A" w:rsidRDefault="0082518A" w:rsidP="005B4D1E">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000000"/>
              <w:bottom w:val="single" w:sz="4" w:space="0" w:color="000000"/>
              <w:right w:val="single" w:sz="4" w:space="0" w:color="000000"/>
            </w:tcBorders>
          </w:tcPr>
          <w:p w14:paraId="468A1304"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hideMark/>
          </w:tcPr>
          <w:p w14:paraId="3A08531A" w14:textId="77777777" w:rsidR="0082518A" w:rsidRDefault="0082518A" w:rsidP="005B4D1E">
            <w:pPr>
              <w:spacing w:before="0"/>
              <w:jc w:val="center"/>
              <w:rPr>
                <w:rFonts w:cstheme="minorHAnsi"/>
                <w:szCs w:val="24"/>
                <w:lang w:val="en-US"/>
              </w:rPr>
            </w:pPr>
            <w:r>
              <w:rPr>
                <w:rFonts w:cstheme="minorHAnsi"/>
                <w:szCs w:val="24"/>
                <w:highlight w:val="yellow"/>
                <w:lang w:val="en-US"/>
              </w:rPr>
              <w:t>X</w:t>
            </w:r>
          </w:p>
        </w:tc>
        <w:tc>
          <w:tcPr>
            <w:tcW w:w="297" w:type="pct"/>
            <w:tcBorders>
              <w:top w:val="single" w:sz="4" w:space="0" w:color="auto"/>
              <w:left w:val="single" w:sz="4" w:space="0" w:color="000000"/>
              <w:bottom w:val="single" w:sz="4" w:space="0" w:color="000000"/>
              <w:right w:val="single" w:sz="4" w:space="0" w:color="000000"/>
            </w:tcBorders>
          </w:tcPr>
          <w:p w14:paraId="6C68CD55"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0B9A1B43"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321483AD" w14:textId="77777777" w:rsidR="0082518A" w:rsidRDefault="0082518A" w:rsidP="005B4D1E">
            <w:pPr>
              <w:spacing w:before="0"/>
              <w:jc w:val="center"/>
              <w:rPr>
                <w:rFonts w:cstheme="minorHAnsi"/>
                <w:szCs w:val="24"/>
                <w:lang w:val="en-US"/>
              </w:rPr>
            </w:pPr>
          </w:p>
        </w:tc>
        <w:tc>
          <w:tcPr>
            <w:tcW w:w="299" w:type="pct"/>
            <w:tcBorders>
              <w:top w:val="single" w:sz="4" w:space="0" w:color="auto"/>
              <w:left w:val="single" w:sz="4" w:space="0" w:color="000000"/>
              <w:bottom w:val="single" w:sz="4" w:space="0" w:color="000000"/>
              <w:right w:val="single" w:sz="12" w:space="0" w:color="auto"/>
            </w:tcBorders>
          </w:tcPr>
          <w:p w14:paraId="580C4F60"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12" w:space="0" w:color="auto"/>
              <w:bottom w:val="single" w:sz="4" w:space="0" w:color="000000"/>
              <w:right w:val="single" w:sz="4" w:space="0" w:color="auto"/>
            </w:tcBorders>
            <w:hideMark/>
          </w:tcPr>
          <w:p w14:paraId="6B4DF34F" w14:textId="77777777" w:rsidR="0082518A" w:rsidRDefault="0082518A" w:rsidP="005B4D1E">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auto"/>
              <w:bottom w:val="single" w:sz="4" w:space="0" w:color="000000"/>
              <w:right w:val="single" w:sz="4" w:space="0" w:color="000000"/>
            </w:tcBorders>
          </w:tcPr>
          <w:p w14:paraId="287C0AF2"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39BCB976"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1823ABA7"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hideMark/>
          </w:tcPr>
          <w:p w14:paraId="2B7CD998" w14:textId="77777777" w:rsidR="0082518A" w:rsidRDefault="0082518A" w:rsidP="005B4D1E">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000000"/>
              <w:bottom w:val="single" w:sz="4" w:space="0" w:color="000000"/>
              <w:right w:val="single" w:sz="4" w:space="0" w:color="000000"/>
            </w:tcBorders>
            <w:hideMark/>
          </w:tcPr>
          <w:p w14:paraId="6FB47156" w14:textId="77777777" w:rsidR="0082518A" w:rsidRDefault="0082518A" w:rsidP="005B4D1E">
            <w:pPr>
              <w:spacing w:before="0"/>
              <w:jc w:val="center"/>
              <w:rPr>
                <w:rFonts w:cstheme="minorHAnsi"/>
                <w:szCs w:val="24"/>
                <w:lang w:val="en-US"/>
              </w:rPr>
            </w:pPr>
            <w:r>
              <w:rPr>
                <w:rFonts w:cstheme="minorHAnsi"/>
                <w:szCs w:val="24"/>
                <w:lang w:val="en-US"/>
              </w:rPr>
              <w:t>X</w:t>
            </w:r>
          </w:p>
        </w:tc>
        <w:tc>
          <w:tcPr>
            <w:tcW w:w="295" w:type="pct"/>
            <w:tcBorders>
              <w:top w:val="single" w:sz="4" w:space="0" w:color="auto"/>
              <w:left w:val="single" w:sz="4" w:space="0" w:color="000000"/>
              <w:bottom w:val="single" w:sz="4" w:space="0" w:color="000000"/>
              <w:right w:val="single" w:sz="4" w:space="0" w:color="000000"/>
            </w:tcBorders>
          </w:tcPr>
          <w:p w14:paraId="786CD744" w14:textId="77777777" w:rsidR="0082518A" w:rsidRDefault="0082518A" w:rsidP="005B4D1E">
            <w:pPr>
              <w:spacing w:before="0"/>
              <w:jc w:val="center"/>
              <w:rPr>
                <w:rFonts w:cstheme="minorHAnsi"/>
                <w:szCs w:val="24"/>
                <w:lang w:val="en-US"/>
              </w:rPr>
            </w:pPr>
          </w:p>
        </w:tc>
      </w:tr>
      <w:tr w:rsidR="0082518A" w14:paraId="25BF793A" w14:textId="77777777" w:rsidTr="00492915">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33876511" w14:textId="77777777" w:rsidR="0082518A" w:rsidRDefault="0082518A">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auto"/>
              <w:left w:val="single" w:sz="4" w:space="0" w:color="000000"/>
              <w:bottom w:val="single" w:sz="4" w:space="0" w:color="000000"/>
              <w:right w:val="single" w:sz="12" w:space="0" w:color="auto"/>
            </w:tcBorders>
            <w:hideMark/>
          </w:tcPr>
          <w:p w14:paraId="6C3D0375" w14:textId="77777777" w:rsidR="0082518A" w:rsidRDefault="00924DD4" w:rsidP="005B4D1E">
            <w:pPr>
              <w:spacing w:before="0"/>
              <w:jc w:val="center"/>
              <w:rPr>
                <w:rFonts w:cstheme="minorHAnsi"/>
                <w:b/>
                <w:bCs/>
                <w:szCs w:val="24"/>
                <w:lang w:val="en-US"/>
              </w:rPr>
            </w:pPr>
            <w:hyperlink r:id="rId299" w:history="1">
              <w:r w:rsidR="0082518A">
                <w:rPr>
                  <w:rStyle w:val="Hyperlink"/>
                  <w:rFonts w:cstheme="minorHAnsi"/>
                  <w:b/>
                  <w:bCs/>
                  <w:szCs w:val="24"/>
                  <w:lang w:val="en-US"/>
                </w:rPr>
                <w:t>Q7/5</w:t>
              </w:r>
            </w:hyperlink>
          </w:p>
        </w:tc>
        <w:tc>
          <w:tcPr>
            <w:tcW w:w="297" w:type="pct"/>
            <w:tcBorders>
              <w:top w:val="single" w:sz="4" w:space="0" w:color="auto"/>
              <w:left w:val="single" w:sz="12" w:space="0" w:color="auto"/>
              <w:bottom w:val="single" w:sz="4" w:space="0" w:color="000000"/>
              <w:right w:val="single" w:sz="4" w:space="0" w:color="000000"/>
            </w:tcBorders>
            <w:hideMark/>
          </w:tcPr>
          <w:p w14:paraId="7BBA9EE1" w14:textId="77777777" w:rsidR="0082518A" w:rsidRDefault="0082518A" w:rsidP="005B4D1E">
            <w:pPr>
              <w:spacing w:before="0"/>
              <w:jc w:val="center"/>
              <w:rPr>
                <w:rFonts w:cstheme="minorHAnsi"/>
                <w:szCs w:val="24"/>
                <w:lang w:val="en-US"/>
              </w:rPr>
            </w:pPr>
            <w:r>
              <w:rPr>
                <w:rFonts w:cstheme="minorHAnsi"/>
                <w:szCs w:val="24"/>
                <w:highlight w:val="yellow"/>
                <w:lang w:val="en-US"/>
              </w:rPr>
              <w:t>X</w:t>
            </w:r>
          </w:p>
        </w:tc>
        <w:tc>
          <w:tcPr>
            <w:tcW w:w="297" w:type="pct"/>
            <w:tcBorders>
              <w:top w:val="single" w:sz="4" w:space="0" w:color="auto"/>
              <w:left w:val="single" w:sz="4" w:space="0" w:color="000000"/>
              <w:bottom w:val="single" w:sz="4" w:space="0" w:color="000000"/>
              <w:right w:val="single" w:sz="4" w:space="0" w:color="000000"/>
            </w:tcBorders>
          </w:tcPr>
          <w:p w14:paraId="416E15D9"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hideMark/>
          </w:tcPr>
          <w:p w14:paraId="37490644" w14:textId="77777777" w:rsidR="0082518A" w:rsidRDefault="0082518A" w:rsidP="005B4D1E">
            <w:pPr>
              <w:spacing w:before="0"/>
              <w:jc w:val="center"/>
              <w:rPr>
                <w:rFonts w:cstheme="minorHAnsi"/>
                <w:szCs w:val="24"/>
                <w:lang w:val="en-US"/>
              </w:rPr>
            </w:pPr>
            <w:r>
              <w:rPr>
                <w:rFonts w:cstheme="minorHAnsi"/>
                <w:szCs w:val="24"/>
                <w:highlight w:val="lightGray"/>
                <w:lang w:val="en-US"/>
              </w:rPr>
              <w:t>X</w:t>
            </w:r>
          </w:p>
        </w:tc>
        <w:tc>
          <w:tcPr>
            <w:tcW w:w="297" w:type="pct"/>
            <w:tcBorders>
              <w:top w:val="single" w:sz="4" w:space="0" w:color="auto"/>
              <w:left w:val="single" w:sz="4" w:space="0" w:color="000000"/>
              <w:bottom w:val="single" w:sz="4" w:space="0" w:color="000000"/>
              <w:right w:val="single" w:sz="4" w:space="0" w:color="000000"/>
            </w:tcBorders>
          </w:tcPr>
          <w:p w14:paraId="07822FC8"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286FAD4D"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5F582BCD" w14:textId="77777777" w:rsidR="0082518A" w:rsidRDefault="0082518A" w:rsidP="005B4D1E">
            <w:pPr>
              <w:spacing w:before="0"/>
              <w:jc w:val="center"/>
              <w:rPr>
                <w:rFonts w:cstheme="minorHAnsi"/>
                <w:szCs w:val="24"/>
                <w:lang w:val="en-US"/>
              </w:rPr>
            </w:pPr>
          </w:p>
        </w:tc>
        <w:tc>
          <w:tcPr>
            <w:tcW w:w="299" w:type="pct"/>
            <w:tcBorders>
              <w:top w:val="single" w:sz="4" w:space="0" w:color="auto"/>
              <w:left w:val="single" w:sz="4" w:space="0" w:color="000000"/>
              <w:bottom w:val="single" w:sz="4" w:space="0" w:color="000000"/>
              <w:right w:val="single" w:sz="12" w:space="0" w:color="auto"/>
            </w:tcBorders>
          </w:tcPr>
          <w:p w14:paraId="54954697"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12" w:space="0" w:color="auto"/>
              <w:bottom w:val="single" w:sz="4" w:space="0" w:color="000000"/>
              <w:right w:val="single" w:sz="4" w:space="0" w:color="auto"/>
            </w:tcBorders>
            <w:hideMark/>
          </w:tcPr>
          <w:p w14:paraId="7DC1F701" w14:textId="77777777" w:rsidR="0082518A" w:rsidRDefault="0082518A" w:rsidP="005B4D1E">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auto"/>
              <w:bottom w:val="single" w:sz="4" w:space="0" w:color="000000"/>
              <w:right w:val="single" w:sz="4" w:space="0" w:color="000000"/>
            </w:tcBorders>
          </w:tcPr>
          <w:p w14:paraId="152DCDA3"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1936ABD3"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hideMark/>
          </w:tcPr>
          <w:p w14:paraId="616A8DAD" w14:textId="77777777" w:rsidR="0082518A" w:rsidRDefault="0082518A" w:rsidP="005B4D1E">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000000"/>
              <w:bottom w:val="single" w:sz="4" w:space="0" w:color="000000"/>
              <w:right w:val="single" w:sz="4" w:space="0" w:color="000000"/>
            </w:tcBorders>
          </w:tcPr>
          <w:p w14:paraId="4FC9FF63"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hideMark/>
          </w:tcPr>
          <w:p w14:paraId="13575521" w14:textId="77777777" w:rsidR="0082518A" w:rsidRDefault="0082518A" w:rsidP="005B4D1E">
            <w:pPr>
              <w:spacing w:before="0"/>
              <w:jc w:val="center"/>
              <w:rPr>
                <w:rFonts w:cstheme="minorHAnsi"/>
                <w:szCs w:val="24"/>
                <w:lang w:val="en-US"/>
              </w:rPr>
            </w:pPr>
            <w:r>
              <w:rPr>
                <w:rFonts w:cstheme="minorHAnsi"/>
                <w:szCs w:val="24"/>
                <w:lang w:val="en-US"/>
              </w:rPr>
              <w:t>X</w:t>
            </w:r>
          </w:p>
        </w:tc>
        <w:tc>
          <w:tcPr>
            <w:tcW w:w="295" w:type="pct"/>
            <w:tcBorders>
              <w:top w:val="single" w:sz="4" w:space="0" w:color="auto"/>
              <w:left w:val="single" w:sz="4" w:space="0" w:color="000000"/>
              <w:bottom w:val="single" w:sz="4" w:space="0" w:color="000000"/>
              <w:right w:val="single" w:sz="4" w:space="0" w:color="000000"/>
            </w:tcBorders>
          </w:tcPr>
          <w:p w14:paraId="18699680" w14:textId="77777777" w:rsidR="0082518A" w:rsidRDefault="0082518A" w:rsidP="005B4D1E">
            <w:pPr>
              <w:spacing w:before="0"/>
              <w:jc w:val="center"/>
              <w:rPr>
                <w:rFonts w:cstheme="minorHAnsi"/>
                <w:szCs w:val="24"/>
                <w:lang w:val="en-US"/>
              </w:rPr>
            </w:pPr>
          </w:p>
        </w:tc>
      </w:tr>
      <w:tr w:rsidR="0082518A" w14:paraId="0AE0E20B" w14:textId="77777777" w:rsidTr="00492915">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3D9A7FE9" w14:textId="77777777" w:rsidR="0082518A" w:rsidRDefault="0082518A">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auto"/>
              <w:right w:val="single" w:sz="12" w:space="0" w:color="auto"/>
            </w:tcBorders>
            <w:hideMark/>
          </w:tcPr>
          <w:p w14:paraId="6B29DF50" w14:textId="77777777" w:rsidR="0082518A" w:rsidRDefault="00924DD4" w:rsidP="005B4D1E">
            <w:pPr>
              <w:spacing w:before="0"/>
              <w:jc w:val="center"/>
              <w:rPr>
                <w:rFonts w:cstheme="minorHAnsi"/>
                <w:b/>
                <w:bCs/>
                <w:szCs w:val="24"/>
                <w:lang w:val="en-US"/>
              </w:rPr>
            </w:pPr>
            <w:hyperlink r:id="rId300" w:history="1">
              <w:r w:rsidR="0082518A">
                <w:rPr>
                  <w:rStyle w:val="Hyperlink"/>
                  <w:rFonts w:cstheme="minorHAnsi"/>
                  <w:b/>
                  <w:bCs/>
                  <w:szCs w:val="24"/>
                  <w:lang w:val="en-US"/>
                </w:rPr>
                <w:t>Q8/5</w:t>
              </w:r>
            </w:hyperlink>
          </w:p>
        </w:tc>
        <w:tc>
          <w:tcPr>
            <w:tcW w:w="297" w:type="pct"/>
            <w:tcBorders>
              <w:top w:val="single" w:sz="4" w:space="0" w:color="000000"/>
              <w:left w:val="single" w:sz="12" w:space="0" w:color="auto"/>
              <w:bottom w:val="single" w:sz="4" w:space="0" w:color="auto"/>
              <w:right w:val="single" w:sz="4" w:space="0" w:color="000000"/>
            </w:tcBorders>
          </w:tcPr>
          <w:p w14:paraId="4068FFD1"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172AC33B"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5E905ACA"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62F7E59A"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5B302633"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613669E3" w14:textId="77777777" w:rsidR="0082518A" w:rsidRDefault="0082518A" w:rsidP="005B4D1E">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auto"/>
              <w:right w:val="single" w:sz="12" w:space="0" w:color="auto"/>
            </w:tcBorders>
          </w:tcPr>
          <w:p w14:paraId="7F8910DD"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12" w:space="0" w:color="auto"/>
              <w:bottom w:val="single" w:sz="4" w:space="0" w:color="auto"/>
              <w:right w:val="single" w:sz="4" w:space="0" w:color="auto"/>
            </w:tcBorders>
          </w:tcPr>
          <w:p w14:paraId="4858E19A"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auto"/>
              <w:bottom w:val="single" w:sz="4" w:space="0" w:color="auto"/>
              <w:right w:val="single" w:sz="4" w:space="0" w:color="000000"/>
            </w:tcBorders>
          </w:tcPr>
          <w:p w14:paraId="14D39967"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14B0D0B3"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5E43130E"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4E3EEA7C"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hideMark/>
          </w:tcPr>
          <w:p w14:paraId="5EB66E30" w14:textId="77777777" w:rsidR="0082518A" w:rsidRDefault="0082518A" w:rsidP="005B4D1E">
            <w:pPr>
              <w:spacing w:before="0"/>
              <w:jc w:val="center"/>
              <w:rPr>
                <w:rFonts w:cstheme="minorHAnsi"/>
                <w:szCs w:val="24"/>
                <w:lang w:val="en-US"/>
              </w:rPr>
            </w:pPr>
            <w:r>
              <w:rPr>
                <w:rFonts w:cstheme="minorHAnsi"/>
                <w:szCs w:val="24"/>
                <w:lang w:val="en-US"/>
              </w:rPr>
              <w:t>X</w:t>
            </w:r>
          </w:p>
        </w:tc>
        <w:tc>
          <w:tcPr>
            <w:tcW w:w="295" w:type="pct"/>
            <w:tcBorders>
              <w:top w:val="single" w:sz="4" w:space="0" w:color="000000"/>
              <w:left w:val="single" w:sz="4" w:space="0" w:color="000000"/>
              <w:bottom w:val="single" w:sz="4" w:space="0" w:color="auto"/>
              <w:right w:val="single" w:sz="4" w:space="0" w:color="000000"/>
            </w:tcBorders>
          </w:tcPr>
          <w:p w14:paraId="17AE0ACC" w14:textId="77777777" w:rsidR="0082518A" w:rsidRDefault="0082518A" w:rsidP="005B4D1E">
            <w:pPr>
              <w:spacing w:before="0"/>
              <w:jc w:val="center"/>
              <w:rPr>
                <w:rFonts w:cstheme="minorHAnsi"/>
                <w:szCs w:val="24"/>
                <w:lang w:val="en-US"/>
              </w:rPr>
            </w:pPr>
          </w:p>
        </w:tc>
      </w:tr>
      <w:tr w:rsidR="0082518A" w14:paraId="0696E8D4" w14:textId="77777777" w:rsidTr="00492915">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704C80BB" w14:textId="77777777" w:rsidR="0082518A" w:rsidRDefault="0082518A">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41F383BD" w14:textId="77777777" w:rsidR="0082518A" w:rsidRDefault="00924DD4" w:rsidP="005B4D1E">
            <w:pPr>
              <w:spacing w:before="0"/>
              <w:jc w:val="center"/>
              <w:rPr>
                <w:rFonts w:cstheme="minorHAnsi"/>
                <w:b/>
                <w:bCs/>
                <w:szCs w:val="24"/>
                <w:lang w:val="en-US"/>
              </w:rPr>
            </w:pPr>
            <w:hyperlink r:id="rId301" w:history="1">
              <w:r w:rsidR="0082518A">
                <w:rPr>
                  <w:rStyle w:val="Hyperlink"/>
                  <w:rFonts w:cstheme="minorHAnsi"/>
                  <w:b/>
                  <w:bCs/>
                  <w:szCs w:val="24"/>
                  <w:lang w:val="en-US"/>
                </w:rPr>
                <w:t>Q9/5</w:t>
              </w:r>
            </w:hyperlink>
          </w:p>
        </w:tc>
        <w:tc>
          <w:tcPr>
            <w:tcW w:w="297" w:type="pct"/>
            <w:tcBorders>
              <w:top w:val="single" w:sz="4" w:space="0" w:color="000000"/>
              <w:left w:val="single" w:sz="12" w:space="0" w:color="auto"/>
              <w:bottom w:val="single" w:sz="4" w:space="0" w:color="000000"/>
              <w:right w:val="single" w:sz="4" w:space="0" w:color="000000"/>
            </w:tcBorders>
            <w:hideMark/>
          </w:tcPr>
          <w:p w14:paraId="3611C29A" w14:textId="77777777" w:rsidR="0082518A" w:rsidRDefault="0082518A" w:rsidP="005B4D1E">
            <w:pPr>
              <w:spacing w:before="0"/>
              <w:jc w:val="center"/>
              <w:rPr>
                <w:rFonts w:cstheme="minorHAnsi"/>
                <w:szCs w:val="24"/>
                <w:highlight w:val="yellow"/>
                <w:lang w:val="en-US"/>
              </w:rPr>
            </w:pPr>
            <w:r>
              <w:rPr>
                <w:rFonts w:cstheme="minorHAnsi"/>
                <w:szCs w:val="24"/>
                <w:highlight w:val="yellow"/>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626358B9"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84F95B0"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02E4AAB"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hideMark/>
          </w:tcPr>
          <w:p w14:paraId="4AF351C5" w14:textId="77777777" w:rsidR="0082518A" w:rsidRDefault="0082518A" w:rsidP="005B4D1E">
            <w:pPr>
              <w:spacing w:before="0"/>
              <w:jc w:val="center"/>
              <w:rPr>
                <w:rFonts w:cstheme="minorHAnsi"/>
                <w:szCs w:val="24"/>
                <w:lang w:val="en-US"/>
              </w:rPr>
            </w:pPr>
            <w:r>
              <w:rPr>
                <w:rFonts w:cstheme="minorHAnsi"/>
                <w:szCs w:val="24"/>
                <w:highlight w:val="yellow"/>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7394CFA0" w14:textId="77777777" w:rsidR="0082518A" w:rsidRDefault="0082518A" w:rsidP="005B4D1E">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2EEE1DE5"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tcPr>
          <w:p w14:paraId="7FFD9BE6"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auto"/>
              <w:bottom w:val="single" w:sz="4" w:space="0" w:color="000000"/>
              <w:right w:val="single" w:sz="4" w:space="0" w:color="000000"/>
            </w:tcBorders>
          </w:tcPr>
          <w:p w14:paraId="3F52D239"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7579E5C"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hideMark/>
          </w:tcPr>
          <w:p w14:paraId="27631E78" w14:textId="77777777" w:rsidR="0082518A" w:rsidRDefault="0082518A" w:rsidP="005B4D1E">
            <w:pPr>
              <w:spacing w:before="0"/>
              <w:jc w:val="center"/>
              <w:rPr>
                <w:rFonts w:cstheme="minorHAnsi"/>
                <w:szCs w:val="24"/>
                <w:highlight w:val="yellow"/>
                <w:lang w:val="en-US"/>
              </w:rPr>
            </w:pPr>
            <w:r>
              <w:rPr>
                <w:rFonts w:cstheme="minorHAnsi"/>
                <w:szCs w:val="24"/>
                <w:highlight w:val="yellow"/>
                <w:lang w:val="en-US"/>
              </w:rPr>
              <w:t>X</w:t>
            </w:r>
          </w:p>
        </w:tc>
        <w:tc>
          <w:tcPr>
            <w:tcW w:w="297" w:type="pct"/>
            <w:tcBorders>
              <w:top w:val="single" w:sz="4" w:space="0" w:color="000000"/>
              <w:left w:val="single" w:sz="4" w:space="0" w:color="000000"/>
              <w:bottom w:val="single" w:sz="4" w:space="0" w:color="000000"/>
              <w:right w:val="single" w:sz="4" w:space="0" w:color="000000"/>
            </w:tcBorders>
            <w:hideMark/>
          </w:tcPr>
          <w:p w14:paraId="20949C6A" w14:textId="77777777" w:rsidR="0082518A" w:rsidRDefault="0082518A" w:rsidP="005B4D1E">
            <w:pPr>
              <w:spacing w:before="0"/>
              <w:jc w:val="center"/>
              <w:rPr>
                <w:rFonts w:cstheme="minorHAnsi"/>
                <w:szCs w:val="24"/>
                <w:highlight w:val="yellow"/>
                <w:lang w:val="en-US"/>
              </w:rPr>
            </w:pPr>
            <w:r>
              <w:rPr>
                <w:rFonts w:cstheme="minorHAnsi"/>
                <w:szCs w:val="24"/>
                <w:highlight w:val="yellow"/>
                <w:lang w:val="en-US"/>
              </w:rPr>
              <w:t>X</w:t>
            </w:r>
          </w:p>
        </w:tc>
        <w:tc>
          <w:tcPr>
            <w:tcW w:w="297" w:type="pct"/>
            <w:tcBorders>
              <w:top w:val="single" w:sz="4" w:space="0" w:color="000000"/>
              <w:left w:val="single" w:sz="4" w:space="0" w:color="000000"/>
              <w:bottom w:val="single" w:sz="4" w:space="0" w:color="000000"/>
              <w:right w:val="single" w:sz="4" w:space="0" w:color="000000"/>
            </w:tcBorders>
            <w:hideMark/>
          </w:tcPr>
          <w:p w14:paraId="0041588B" w14:textId="77777777" w:rsidR="0082518A" w:rsidRDefault="0082518A" w:rsidP="005B4D1E">
            <w:pPr>
              <w:spacing w:before="0"/>
              <w:jc w:val="center"/>
              <w:rPr>
                <w:rFonts w:cstheme="minorHAnsi"/>
                <w:szCs w:val="24"/>
                <w:lang w:val="en-US"/>
              </w:rPr>
            </w:pPr>
            <w:r>
              <w:rPr>
                <w:rFonts w:cstheme="minorHAnsi"/>
                <w:szCs w:val="24"/>
                <w:lang w:val="en-US"/>
              </w:rPr>
              <w:t>X</w:t>
            </w:r>
          </w:p>
        </w:tc>
        <w:tc>
          <w:tcPr>
            <w:tcW w:w="295" w:type="pct"/>
            <w:tcBorders>
              <w:top w:val="single" w:sz="4" w:space="0" w:color="000000"/>
              <w:left w:val="single" w:sz="4" w:space="0" w:color="000000"/>
              <w:bottom w:val="single" w:sz="4" w:space="0" w:color="000000"/>
              <w:right w:val="single" w:sz="4" w:space="0" w:color="000000"/>
            </w:tcBorders>
          </w:tcPr>
          <w:p w14:paraId="65EE6B4A" w14:textId="77777777" w:rsidR="0082518A" w:rsidRDefault="0082518A" w:rsidP="005B4D1E">
            <w:pPr>
              <w:spacing w:before="0"/>
              <w:jc w:val="center"/>
              <w:rPr>
                <w:rFonts w:cstheme="minorHAnsi"/>
                <w:szCs w:val="24"/>
                <w:lang w:val="en-US"/>
              </w:rPr>
            </w:pPr>
          </w:p>
        </w:tc>
      </w:tr>
      <w:tr w:rsidR="0082518A" w14:paraId="0DE4FA6D" w14:textId="77777777" w:rsidTr="00492915">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666EC0F0" w14:textId="77777777" w:rsidR="0082518A" w:rsidRDefault="0082518A">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000000"/>
              <w:left w:val="single" w:sz="4" w:space="0" w:color="000000"/>
              <w:bottom w:val="single" w:sz="8" w:space="0" w:color="auto"/>
              <w:right w:val="single" w:sz="12" w:space="0" w:color="auto"/>
            </w:tcBorders>
            <w:hideMark/>
          </w:tcPr>
          <w:p w14:paraId="41ECB2AB" w14:textId="77777777" w:rsidR="0082518A" w:rsidRDefault="00924DD4" w:rsidP="005B4D1E">
            <w:pPr>
              <w:spacing w:before="0"/>
              <w:jc w:val="center"/>
              <w:rPr>
                <w:rStyle w:val="Hyperlink"/>
                <w:b/>
              </w:rPr>
            </w:pPr>
            <w:hyperlink r:id="rId302" w:history="1">
              <w:r w:rsidR="0082518A">
                <w:rPr>
                  <w:rStyle w:val="Hyperlink"/>
                  <w:rFonts w:cstheme="minorHAnsi"/>
                  <w:b/>
                  <w:bCs/>
                  <w:szCs w:val="24"/>
                  <w:lang w:val="en-US"/>
                </w:rPr>
                <w:t>Q10/5</w:t>
              </w:r>
            </w:hyperlink>
          </w:p>
        </w:tc>
        <w:tc>
          <w:tcPr>
            <w:tcW w:w="297" w:type="pct"/>
            <w:tcBorders>
              <w:top w:val="single" w:sz="4" w:space="0" w:color="000000"/>
              <w:left w:val="single" w:sz="12" w:space="0" w:color="auto"/>
              <w:bottom w:val="single" w:sz="8" w:space="0" w:color="auto"/>
              <w:right w:val="single" w:sz="4" w:space="0" w:color="000000"/>
            </w:tcBorders>
          </w:tcPr>
          <w:p w14:paraId="308F3126" w14:textId="77777777" w:rsidR="0082518A" w:rsidRDefault="0082518A" w:rsidP="005B4D1E">
            <w:pPr>
              <w:spacing w:before="0"/>
              <w:jc w:val="center"/>
              <w:rPr>
                <w:rFonts w:cstheme="minorHAnsi"/>
                <w:szCs w:val="24"/>
              </w:rPr>
            </w:pPr>
          </w:p>
        </w:tc>
        <w:tc>
          <w:tcPr>
            <w:tcW w:w="297" w:type="pct"/>
            <w:tcBorders>
              <w:top w:val="single" w:sz="4" w:space="0" w:color="000000"/>
              <w:left w:val="single" w:sz="4" w:space="0" w:color="000000"/>
              <w:bottom w:val="single" w:sz="8" w:space="0" w:color="auto"/>
              <w:right w:val="single" w:sz="4" w:space="0" w:color="000000"/>
            </w:tcBorders>
          </w:tcPr>
          <w:p w14:paraId="005D4F48"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8" w:space="0" w:color="auto"/>
              <w:right w:val="single" w:sz="4" w:space="0" w:color="000000"/>
            </w:tcBorders>
          </w:tcPr>
          <w:p w14:paraId="16B733C8"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8" w:space="0" w:color="auto"/>
              <w:right w:val="single" w:sz="4" w:space="0" w:color="000000"/>
            </w:tcBorders>
          </w:tcPr>
          <w:p w14:paraId="0D4A4319"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8" w:space="0" w:color="auto"/>
              <w:right w:val="single" w:sz="4" w:space="0" w:color="000000"/>
            </w:tcBorders>
          </w:tcPr>
          <w:p w14:paraId="74FCC3D7"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8" w:space="0" w:color="auto"/>
              <w:right w:val="single" w:sz="4" w:space="0" w:color="000000"/>
            </w:tcBorders>
          </w:tcPr>
          <w:p w14:paraId="1FF2167C" w14:textId="77777777" w:rsidR="0082518A" w:rsidRDefault="0082518A" w:rsidP="005B4D1E">
            <w:pPr>
              <w:spacing w:before="0"/>
              <w:jc w:val="center"/>
              <w:rPr>
                <w:rFonts w:cstheme="minorHAnsi"/>
                <w:szCs w:val="24"/>
                <w:lang w:val="en-US"/>
              </w:rPr>
            </w:pPr>
          </w:p>
        </w:tc>
        <w:tc>
          <w:tcPr>
            <w:tcW w:w="299" w:type="pct"/>
            <w:tcBorders>
              <w:top w:val="single" w:sz="4" w:space="0" w:color="000000"/>
              <w:left w:val="single" w:sz="4" w:space="0" w:color="000000"/>
              <w:bottom w:val="single" w:sz="8" w:space="0" w:color="auto"/>
              <w:right w:val="single" w:sz="12" w:space="0" w:color="auto"/>
            </w:tcBorders>
          </w:tcPr>
          <w:p w14:paraId="25555702"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12" w:space="0" w:color="auto"/>
              <w:bottom w:val="single" w:sz="8" w:space="0" w:color="auto"/>
              <w:right w:val="single" w:sz="4" w:space="0" w:color="auto"/>
            </w:tcBorders>
          </w:tcPr>
          <w:p w14:paraId="55F7B7E6"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auto"/>
              <w:bottom w:val="single" w:sz="8" w:space="0" w:color="auto"/>
              <w:right w:val="single" w:sz="4" w:space="0" w:color="000000"/>
            </w:tcBorders>
          </w:tcPr>
          <w:p w14:paraId="1B56DA09"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8" w:space="0" w:color="auto"/>
              <w:right w:val="single" w:sz="4" w:space="0" w:color="000000"/>
            </w:tcBorders>
          </w:tcPr>
          <w:p w14:paraId="6DF738D3"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8" w:space="0" w:color="auto"/>
              <w:right w:val="single" w:sz="4" w:space="0" w:color="000000"/>
            </w:tcBorders>
          </w:tcPr>
          <w:p w14:paraId="404BE147"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8" w:space="0" w:color="auto"/>
              <w:right w:val="single" w:sz="4" w:space="0" w:color="000000"/>
            </w:tcBorders>
          </w:tcPr>
          <w:p w14:paraId="3A0E268D"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8" w:space="0" w:color="auto"/>
              <w:right w:val="single" w:sz="4" w:space="0" w:color="000000"/>
            </w:tcBorders>
          </w:tcPr>
          <w:p w14:paraId="4BE9CD2F" w14:textId="77777777" w:rsidR="0082518A" w:rsidRDefault="0082518A" w:rsidP="005B4D1E">
            <w:pPr>
              <w:spacing w:before="0"/>
              <w:jc w:val="center"/>
              <w:rPr>
                <w:rFonts w:cstheme="minorHAnsi"/>
                <w:szCs w:val="24"/>
                <w:lang w:val="en-US"/>
              </w:rPr>
            </w:pPr>
          </w:p>
        </w:tc>
        <w:tc>
          <w:tcPr>
            <w:tcW w:w="295" w:type="pct"/>
            <w:tcBorders>
              <w:top w:val="single" w:sz="4" w:space="0" w:color="000000"/>
              <w:left w:val="single" w:sz="4" w:space="0" w:color="000000"/>
              <w:bottom w:val="single" w:sz="8" w:space="0" w:color="auto"/>
              <w:right w:val="single" w:sz="4" w:space="0" w:color="000000"/>
            </w:tcBorders>
          </w:tcPr>
          <w:p w14:paraId="6371555F" w14:textId="77777777" w:rsidR="0082518A" w:rsidRDefault="0082518A" w:rsidP="005B4D1E">
            <w:pPr>
              <w:spacing w:before="0"/>
              <w:jc w:val="center"/>
              <w:rPr>
                <w:rFonts w:cstheme="minorHAnsi"/>
                <w:szCs w:val="24"/>
                <w:lang w:val="en-US"/>
              </w:rPr>
            </w:pPr>
          </w:p>
        </w:tc>
      </w:tr>
      <w:tr w:rsidR="0082518A" w14:paraId="67941023" w14:textId="77777777" w:rsidTr="00492915">
        <w:trPr>
          <w:cantSplit/>
        </w:trPr>
        <w:tc>
          <w:tcPr>
            <w:tcW w:w="435" w:type="pct"/>
            <w:vMerge w:val="restart"/>
            <w:tcBorders>
              <w:top w:val="single" w:sz="8" w:space="0" w:color="auto"/>
              <w:left w:val="single" w:sz="4" w:space="0" w:color="000000"/>
              <w:bottom w:val="single" w:sz="4" w:space="0" w:color="000000"/>
              <w:right w:val="single" w:sz="4" w:space="0" w:color="000000"/>
            </w:tcBorders>
            <w:hideMark/>
          </w:tcPr>
          <w:p w14:paraId="2467E411" w14:textId="77777777" w:rsidR="0082518A" w:rsidRDefault="0082518A" w:rsidP="005B4D1E">
            <w:pPr>
              <w:spacing w:before="0"/>
              <w:jc w:val="center"/>
              <w:rPr>
                <w:rFonts w:cstheme="minorHAnsi"/>
                <w:b/>
                <w:bCs/>
                <w:szCs w:val="24"/>
                <w:lang w:val="en-US"/>
              </w:rPr>
            </w:pPr>
            <w:r>
              <w:rPr>
                <w:rFonts w:cstheme="minorHAnsi"/>
                <w:b/>
                <w:bCs/>
                <w:szCs w:val="24"/>
                <w:lang w:val="en-US"/>
              </w:rPr>
              <w:t>ITU-T SG9</w:t>
            </w:r>
          </w:p>
        </w:tc>
        <w:tc>
          <w:tcPr>
            <w:tcW w:w="402" w:type="pct"/>
            <w:tcBorders>
              <w:top w:val="single" w:sz="8" w:space="0" w:color="auto"/>
              <w:left w:val="single" w:sz="4" w:space="0" w:color="000000"/>
              <w:bottom w:val="single" w:sz="4" w:space="0" w:color="000000"/>
              <w:right w:val="single" w:sz="12" w:space="0" w:color="auto"/>
            </w:tcBorders>
            <w:hideMark/>
          </w:tcPr>
          <w:p w14:paraId="40A52A0E" w14:textId="77777777" w:rsidR="0082518A" w:rsidRDefault="00924DD4" w:rsidP="005B4D1E">
            <w:pPr>
              <w:spacing w:before="0"/>
              <w:jc w:val="center"/>
              <w:rPr>
                <w:rFonts w:cstheme="minorHAnsi"/>
                <w:b/>
                <w:bCs/>
                <w:szCs w:val="24"/>
                <w:lang w:val="en-US"/>
              </w:rPr>
            </w:pPr>
            <w:hyperlink r:id="rId303" w:history="1">
              <w:r w:rsidR="0082518A">
                <w:rPr>
                  <w:rStyle w:val="Hyperlink"/>
                  <w:rFonts w:eastAsia="MS Mincho" w:cstheme="minorHAnsi"/>
                  <w:b/>
                  <w:bCs/>
                  <w:szCs w:val="24"/>
                  <w:lang w:val="en-US"/>
                </w:rPr>
                <w:t>Q1/9</w:t>
              </w:r>
            </w:hyperlink>
          </w:p>
        </w:tc>
        <w:tc>
          <w:tcPr>
            <w:tcW w:w="297" w:type="pct"/>
            <w:tcBorders>
              <w:top w:val="single" w:sz="8" w:space="0" w:color="auto"/>
              <w:left w:val="single" w:sz="12" w:space="0" w:color="auto"/>
              <w:bottom w:val="single" w:sz="4" w:space="0" w:color="000000"/>
              <w:right w:val="single" w:sz="4" w:space="0" w:color="000000"/>
            </w:tcBorders>
            <w:hideMark/>
          </w:tcPr>
          <w:p w14:paraId="1B4B38AD" w14:textId="77777777" w:rsidR="0082518A" w:rsidRDefault="0082518A" w:rsidP="005B4D1E">
            <w:pPr>
              <w:spacing w:before="0"/>
              <w:jc w:val="center"/>
              <w:rPr>
                <w:rFonts w:cstheme="minorHAnsi"/>
                <w:szCs w:val="24"/>
                <w:lang w:val="en-US"/>
              </w:rPr>
            </w:pPr>
            <w:r>
              <w:rPr>
                <w:rFonts w:cstheme="minorHAnsi"/>
                <w:strike/>
                <w:szCs w:val="24"/>
                <w:highlight w:val="lightGray"/>
                <w:lang w:val="en-US"/>
              </w:rPr>
              <w:t>X</w:t>
            </w:r>
          </w:p>
        </w:tc>
        <w:tc>
          <w:tcPr>
            <w:tcW w:w="297" w:type="pct"/>
            <w:tcBorders>
              <w:top w:val="single" w:sz="8" w:space="0" w:color="auto"/>
              <w:left w:val="single" w:sz="4" w:space="0" w:color="000000"/>
              <w:bottom w:val="single" w:sz="4" w:space="0" w:color="000000"/>
              <w:right w:val="single" w:sz="4" w:space="0" w:color="000000"/>
            </w:tcBorders>
            <w:hideMark/>
          </w:tcPr>
          <w:p w14:paraId="2FC9F34E" w14:textId="77777777" w:rsidR="0082518A" w:rsidRDefault="0082518A" w:rsidP="005B4D1E">
            <w:pPr>
              <w:spacing w:before="0"/>
              <w:jc w:val="center"/>
              <w:rPr>
                <w:rFonts w:cstheme="minorHAnsi"/>
                <w:szCs w:val="24"/>
                <w:lang w:val="en-US"/>
              </w:rPr>
            </w:pPr>
            <w:r>
              <w:rPr>
                <w:rFonts w:cstheme="minorHAnsi"/>
                <w:szCs w:val="24"/>
                <w:lang w:val="en-US"/>
              </w:rPr>
              <w:t>X</w:t>
            </w:r>
          </w:p>
        </w:tc>
        <w:tc>
          <w:tcPr>
            <w:tcW w:w="297" w:type="pct"/>
            <w:tcBorders>
              <w:top w:val="single" w:sz="8" w:space="0" w:color="auto"/>
              <w:left w:val="single" w:sz="4" w:space="0" w:color="000000"/>
              <w:bottom w:val="single" w:sz="4" w:space="0" w:color="000000"/>
              <w:right w:val="single" w:sz="4" w:space="0" w:color="000000"/>
            </w:tcBorders>
          </w:tcPr>
          <w:p w14:paraId="7187C27C" w14:textId="77777777" w:rsidR="0082518A" w:rsidRDefault="0082518A" w:rsidP="005B4D1E">
            <w:pPr>
              <w:spacing w:before="0"/>
              <w:jc w:val="center"/>
              <w:rPr>
                <w:rFonts w:cstheme="minorHAnsi"/>
                <w:szCs w:val="24"/>
                <w:lang w:val="en-US"/>
              </w:rPr>
            </w:pPr>
          </w:p>
        </w:tc>
        <w:tc>
          <w:tcPr>
            <w:tcW w:w="297" w:type="pct"/>
            <w:tcBorders>
              <w:top w:val="single" w:sz="8" w:space="0" w:color="auto"/>
              <w:left w:val="single" w:sz="4" w:space="0" w:color="000000"/>
              <w:bottom w:val="single" w:sz="4" w:space="0" w:color="000000"/>
              <w:right w:val="single" w:sz="4" w:space="0" w:color="000000"/>
            </w:tcBorders>
          </w:tcPr>
          <w:p w14:paraId="003D165F" w14:textId="77777777" w:rsidR="0082518A" w:rsidRDefault="0082518A" w:rsidP="005B4D1E">
            <w:pPr>
              <w:spacing w:before="0"/>
              <w:jc w:val="center"/>
              <w:rPr>
                <w:rFonts w:cstheme="minorHAnsi"/>
                <w:szCs w:val="24"/>
                <w:lang w:val="en-US"/>
              </w:rPr>
            </w:pPr>
          </w:p>
        </w:tc>
        <w:tc>
          <w:tcPr>
            <w:tcW w:w="297" w:type="pct"/>
            <w:tcBorders>
              <w:top w:val="single" w:sz="8" w:space="0" w:color="auto"/>
              <w:left w:val="single" w:sz="4" w:space="0" w:color="000000"/>
              <w:bottom w:val="single" w:sz="4" w:space="0" w:color="000000"/>
              <w:right w:val="single" w:sz="4" w:space="0" w:color="000000"/>
            </w:tcBorders>
          </w:tcPr>
          <w:p w14:paraId="428FEFC9" w14:textId="77777777" w:rsidR="0082518A" w:rsidRDefault="0082518A" w:rsidP="005B4D1E">
            <w:pPr>
              <w:spacing w:before="0"/>
              <w:jc w:val="center"/>
              <w:rPr>
                <w:rFonts w:cstheme="minorHAnsi"/>
                <w:szCs w:val="24"/>
                <w:lang w:val="en-US"/>
              </w:rPr>
            </w:pPr>
          </w:p>
        </w:tc>
        <w:tc>
          <w:tcPr>
            <w:tcW w:w="297" w:type="pct"/>
            <w:tcBorders>
              <w:top w:val="single" w:sz="8" w:space="0" w:color="auto"/>
              <w:left w:val="single" w:sz="4" w:space="0" w:color="000000"/>
              <w:bottom w:val="single" w:sz="4" w:space="0" w:color="000000"/>
              <w:right w:val="single" w:sz="4" w:space="0" w:color="000000"/>
            </w:tcBorders>
          </w:tcPr>
          <w:p w14:paraId="26EED17B" w14:textId="77777777" w:rsidR="0082518A" w:rsidRDefault="0082518A" w:rsidP="005B4D1E">
            <w:pPr>
              <w:spacing w:before="0"/>
              <w:jc w:val="center"/>
              <w:rPr>
                <w:rFonts w:cstheme="minorHAnsi"/>
                <w:szCs w:val="24"/>
                <w:lang w:val="en-US"/>
              </w:rPr>
            </w:pPr>
          </w:p>
        </w:tc>
        <w:tc>
          <w:tcPr>
            <w:tcW w:w="299" w:type="pct"/>
            <w:tcBorders>
              <w:top w:val="single" w:sz="8" w:space="0" w:color="auto"/>
              <w:left w:val="single" w:sz="4" w:space="0" w:color="000000"/>
              <w:bottom w:val="single" w:sz="4" w:space="0" w:color="000000"/>
              <w:right w:val="single" w:sz="12" w:space="0" w:color="auto"/>
            </w:tcBorders>
          </w:tcPr>
          <w:p w14:paraId="32E72D48" w14:textId="77777777" w:rsidR="0082518A" w:rsidRDefault="0082518A" w:rsidP="005B4D1E">
            <w:pPr>
              <w:spacing w:before="0"/>
              <w:jc w:val="center"/>
              <w:rPr>
                <w:rFonts w:cstheme="minorHAnsi"/>
                <w:szCs w:val="24"/>
                <w:lang w:val="en-US"/>
              </w:rPr>
            </w:pPr>
          </w:p>
        </w:tc>
        <w:tc>
          <w:tcPr>
            <w:tcW w:w="297" w:type="pct"/>
            <w:tcBorders>
              <w:top w:val="single" w:sz="8" w:space="0" w:color="auto"/>
              <w:left w:val="single" w:sz="12" w:space="0" w:color="auto"/>
              <w:bottom w:val="single" w:sz="4" w:space="0" w:color="000000"/>
              <w:right w:val="single" w:sz="4" w:space="0" w:color="auto"/>
            </w:tcBorders>
          </w:tcPr>
          <w:p w14:paraId="69C0F593" w14:textId="77777777" w:rsidR="0082518A" w:rsidRDefault="0082518A" w:rsidP="005B4D1E">
            <w:pPr>
              <w:spacing w:before="0"/>
              <w:jc w:val="center"/>
              <w:rPr>
                <w:rFonts w:cstheme="minorHAnsi"/>
                <w:szCs w:val="24"/>
                <w:lang w:val="en-US"/>
              </w:rPr>
            </w:pPr>
          </w:p>
        </w:tc>
        <w:tc>
          <w:tcPr>
            <w:tcW w:w="297" w:type="pct"/>
            <w:tcBorders>
              <w:top w:val="single" w:sz="8" w:space="0" w:color="auto"/>
              <w:left w:val="single" w:sz="4" w:space="0" w:color="auto"/>
              <w:bottom w:val="single" w:sz="4" w:space="0" w:color="000000"/>
              <w:right w:val="single" w:sz="4" w:space="0" w:color="000000"/>
            </w:tcBorders>
          </w:tcPr>
          <w:p w14:paraId="2A9A011D" w14:textId="77777777" w:rsidR="0082518A" w:rsidRDefault="0082518A" w:rsidP="005B4D1E">
            <w:pPr>
              <w:spacing w:before="0"/>
              <w:jc w:val="center"/>
              <w:rPr>
                <w:rFonts w:cstheme="minorHAnsi"/>
                <w:szCs w:val="24"/>
                <w:lang w:val="en-US"/>
              </w:rPr>
            </w:pPr>
          </w:p>
        </w:tc>
        <w:tc>
          <w:tcPr>
            <w:tcW w:w="297" w:type="pct"/>
            <w:tcBorders>
              <w:top w:val="single" w:sz="8" w:space="0" w:color="auto"/>
              <w:left w:val="single" w:sz="4" w:space="0" w:color="000000"/>
              <w:bottom w:val="single" w:sz="4" w:space="0" w:color="000000"/>
              <w:right w:val="single" w:sz="4" w:space="0" w:color="000000"/>
            </w:tcBorders>
          </w:tcPr>
          <w:p w14:paraId="712980E9" w14:textId="77777777" w:rsidR="0082518A" w:rsidRDefault="0082518A" w:rsidP="005B4D1E">
            <w:pPr>
              <w:spacing w:before="0"/>
              <w:jc w:val="center"/>
              <w:rPr>
                <w:rFonts w:cstheme="minorHAnsi"/>
                <w:szCs w:val="24"/>
                <w:lang w:val="en-US"/>
              </w:rPr>
            </w:pPr>
          </w:p>
        </w:tc>
        <w:tc>
          <w:tcPr>
            <w:tcW w:w="297" w:type="pct"/>
            <w:tcBorders>
              <w:top w:val="single" w:sz="8" w:space="0" w:color="auto"/>
              <w:left w:val="single" w:sz="4" w:space="0" w:color="000000"/>
              <w:bottom w:val="single" w:sz="4" w:space="0" w:color="000000"/>
              <w:right w:val="single" w:sz="4" w:space="0" w:color="000000"/>
            </w:tcBorders>
          </w:tcPr>
          <w:p w14:paraId="60436081" w14:textId="77777777" w:rsidR="0082518A" w:rsidRDefault="0082518A" w:rsidP="005B4D1E">
            <w:pPr>
              <w:spacing w:before="0"/>
              <w:jc w:val="center"/>
              <w:rPr>
                <w:rFonts w:cstheme="minorHAnsi"/>
                <w:szCs w:val="24"/>
                <w:lang w:val="en-US"/>
              </w:rPr>
            </w:pPr>
          </w:p>
        </w:tc>
        <w:tc>
          <w:tcPr>
            <w:tcW w:w="297" w:type="pct"/>
            <w:tcBorders>
              <w:top w:val="single" w:sz="8" w:space="0" w:color="auto"/>
              <w:left w:val="single" w:sz="4" w:space="0" w:color="000000"/>
              <w:bottom w:val="single" w:sz="4" w:space="0" w:color="000000"/>
              <w:right w:val="single" w:sz="4" w:space="0" w:color="000000"/>
            </w:tcBorders>
          </w:tcPr>
          <w:p w14:paraId="13DA2A6E" w14:textId="77777777" w:rsidR="0082518A" w:rsidRDefault="0082518A" w:rsidP="005B4D1E">
            <w:pPr>
              <w:spacing w:before="0"/>
              <w:jc w:val="center"/>
              <w:rPr>
                <w:rFonts w:cstheme="minorHAnsi"/>
                <w:szCs w:val="24"/>
                <w:lang w:val="en-US"/>
              </w:rPr>
            </w:pPr>
          </w:p>
        </w:tc>
        <w:tc>
          <w:tcPr>
            <w:tcW w:w="297" w:type="pct"/>
            <w:tcBorders>
              <w:top w:val="single" w:sz="8" w:space="0" w:color="auto"/>
              <w:left w:val="single" w:sz="4" w:space="0" w:color="000000"/>
              <w:bottom w:val="single" w:sz="4" w:space="0" w:color="000000"/>
              <w:right w:val="single" w:sz="4" w:space="0" w:color="000000"/>
            </w:tcBorders>
          </w:tcPr>
          <w:p w14:paraId="339A7137" w14:textId="77777777" w:rsidR="0082518A" w:rsidRDefault="0082518A" w:rsidP="005B4D1E">
            <w:pPr>
              <w:spacing w:before="0"/>
              <w:jc w:val="center"/>
              <w:rPr>
                <w:rFonts w:cstheme="minorHAnsi"/>
                <w:szCs w:val="24"/>
                <w:lang w:val="en-US"/>
              </w:rPr>
            </w:pPr>
          </w:p>
        </w:tc>
        <w:tc>
          <w:tcPr>
            <w:tcW w:w="295" w:type="pct"/>
            <w:tcBorders>
              <w:top w:val="single" w:sz="8" w:space="0" w:color="auto"/>
              <w:left w:val="single" w:sz="4" w:space="0" w:color="000000"/>
              <w:bottom w:val="single" w:sz="4" w:space="0" w:color="000000"/>
              <w:right w:val="single" w:sz="4" w:space="0" w:color="000000"/>
            </w:tcBorders>
          </w:tcPr>
          <w:p w14:paraId="46F607BF" w14:textId="77777777" w:rsidR="0082518A" w:rsidRDefault="0082518A" w:rsidP="005B4D1E">
            <w:pPr>
              <w:spacing w:before="0"/>
              <w:jc w:val="center"/>
              <w:rPr>
                <w:rFonts w:cstheme="minorHAnsi"/>
                <w:szCs w:val="24"/>
                <w:lang w:val="en-US"/>
              </w:rPr>
            </w:pPr>
          </w:p>
        </w:tc>
      </w:tr>
      <w:tr w:rsidR="0082518A" w14:paraId="0B84B951" w14:textId="77777777" w:rsidTr="00492915">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363C022E" w14:textId="77777777" w:rsidR="0082518A" w:rsidRDefault="0082518A">
            <w:pPr>
              <w:tabs>
                <w:tab w:val="clear" w:pos="1134"/>
                <w:tab w:val="clear" w:pos="1871"/>
                <w:tab w:val="clear" w:pos="2268"/>
              </w:tabs>
              <w:overflowPunct/>
              <w:autoSpaceDE/>
              <w:autoSpaceDN/>
              <w:adjustRightInd/>
              <w:spacing w:before="0"/>
              <w:rPr>
                <w:rFonts w:cstheme="minorHAnsi"/>
                <w:b/>
                <w:bCs/>
                <w:szCs w:val="24"/>
                <w:lang w:val="en-US"/>
              </w:rPr>
            </w:pPr>
          </w:p>
        </w:tc>
        <w:tc>
          <w:tcPr>
            <w:tcW w:w="402" w:type="pct"/>
            <w:tcBorders>
              <w:top w:val="single" w:sz="4" w:space="0" w:color="auto"/>
              <w:left w:val="single" w:sz="4" w:space="0" w:color="000000"/>
              <w:bottom w:val="single" w:sz="4" w:space="0" w:color="000000"/>
              <w:right w:val="single" w:sz="12" w:space="0" w:color="auto"/>
            </w:tcBorders>
            <w:hideMark/>
          </w:tcPr>
          <w:p w14:paraId="372C7507" w14:textId="77777777" w:rsidR="0082518A" w:rsidRDefault="00924DD4" w:rsidP="005B4D1E">
            <w:pPr>
              <w:spacing w:before="0"/>
              <w:jc w:val="center"/>
              <w:rPr>
                <w:rFonts w:cstheme="minorHAnsi"/>
                <w:b/>
                <w:bCs/>
                <w:szCs w:val="24"/>
                <w:lang w:val="en-US"/>
              </w:rPr>
            </w:pPr>
            <w:hyperlink r:id="rId304" w:history="1">
              <w:r w:rsidR="0082518A">
                <w:rPr>
                  <w:rStyle w:val="Hyperlink"/>
                  <w:rFonts w:cstheme="minorHAnsi"/>
                  <w:b/>
                  <w:bCs/>
                  <w:szCs w:val="24"/>
                  <w:lang w:val="en-US"/>
                </w:rPr>
                <w:t>Q2/9</w:t>
              </w:r>
            </w:hyperlink>
          </w:p>
        </w:tc>
        <w:tc>
          <w:tcPr>
            <w:tcW w:w="297" w:type="pct"/>
            <w:tcBorders>
              <w:top w:val="single" w:sz="4" w:space="0" w:color="auto"/>
              <w:left w:val="single" w:sz="12" w:space="0" w:color="auto"/>
              <w:bottom w:val="single" w:sz="4" w:space="0" w:color="000000"/>
              <w:right w:val="single" w:sz="4" w:space="0" w:color="000000"/>
            </w:tcBorders>
          </w:tcPr>
          <w:p w14:paraId="3F9270F9"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hideMark/>
          </w:tcPr>
          <w:p w14:paraId="7004DBB8" w14:textId="77777777" w:rsidR="0082518A" w:rsidRDefault="0082518A" w:rsidP="005B4D1E">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000000"/>
              <w:bottom w:val="single" w:sz="4" w:space="0" w:color="000000"/>
              <w:right w:val="single" w:sz="4" w:space="0" w:color="000000"/>
            </w:tcBorders>
          </w:tcPr>
          <w:p w14:paraId="056E04D4"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68BBEA8B"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0C21B2D0"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03D580A6" w14:textId="77777777" w:rsidR="0082518A" w:rsidRDefault="0082518A" w:rsidP="005B4D1E">
            <w:pPr>
              <w:spacing w:before="0"/>
              <w:jc w:val="center"/>
              <w:rPr>
                <w:rFonts w:cstheme="minorHAnsi"/>
                <w:szCs w:val="24"/>
                <w:lang w:val="en-US"/>
              </w:rPr>
            </w:pPr>
          </w:p>
        </w:tc>
        <w:tc>
          <w:tcPr>
            <w:tcW w:w="299" w:type="pct"/>
            <w:tcBorders>
              <w:top w:val="single" w:sz="4" w:space="0" w:color="auto"/>
              <w:left w:val="single" w:sz="4" w:space="0" w:color="000000"/>
              <w:bottom w:val="single" w:sz="4" w:space="0" w:color="000000"/>
              <w:right w:val="single" w:sz="12" w:space="0" w:color="auto"/>
            </w:tcBorders>
          </w:tcPr>
          <w:p w14:paraId="30B524CA"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12" w:space="0" w:color="auto"/>
              <w:bottom w:val="single" w:sz="4" w:space="0" w:color="000000"/>
              <w:right w:val="single" w:sz="4" w:space="0" w:color="auto"/>
            </w:tcBorders>
          </w:tcPr>
          <w:p w14:paraId="305133F9"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auto"/>
              <w:bottom w:val="single" w:sz="4" w:space="0" w:color="000000"/>
              <w:right w:val="single" w:sz="4" w:space="0" w:color="000000"/>
            </w:tcBorders>
          </w:tcPr>
          <w:p w14:paraId="3643A216"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hideMark/>
          </w:tcPr>
          <w:p w14:paraId="5BADFC88" w14:textId="77777777" w:rsidR="0082518A" w:rsidRDefault="0082518A" w:rsidP="005B4D1E">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000000"/>
              <w:bottom w:val="single" w:sz="4" w:space="0" w:color="000000"/>
              <w:right w:val="single" w:sz="4" w:space="0" w:color="000000"/>
            </w:tcBorders>
          </w:tcPr>
          <w:p w14:paraId="3CBDE5BE"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5C2378EC"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57E2D9D6" w14:textId="77777777" w:rsidR="0082518A" w:rsidRDefault="0082518A" w:rsidP="005B4D1E">
            <w:pPr>
              <w:spacing w:before="0"/>
              <w:jc w:val="center"/>
              <w:rPr>
                <w:rFonts w:cstheme="minorHAnsi"/>
                <w:szCs w:val="24"/>
                <w:lang w:val="en-US"/>
              </w:rPr>
            </w:pPr>
          </w:p>
        </w:tc>
        <w:tc>
          <w:tcPr>
            <w:tcW w:w="295" w:type="pct"/>
            <w:tcBorders>
              <w:top w:val="single" w:sz="4" w:space="0" w:color="auto"/>
              <w:left w:val="single" w:sz="4" w:space="0" w:color="000000"/>
              <w:bottom w:val="single" w:sz="4" w:space="0" w:color="000000"/>
              <w:right w:val="single" w:sz="4" w:space="0" w:color="000000"/>
            </w:tcBorders>
          </w:tcPr>
          <w:p w14:paraId="34CBDA5C" w14:textId="77777777" w:rsidR="0082518A" w:rsidRDefault="0082518A" w:rsidP="005B4D1E">
            <w:pPr>
              <w:spacing w:before="0"/>
              <w:jc w:val="center"/>
              <w:rPr>
                <w:rFonts w:cstheme="minorHAnsi"/>
                <w:szCs w:val="24"/>
                <w:lang w:val="en-US"/>
              </w:rPr>
            </w:pPr>
          </w:p>
        </w:tc>
      </w:tr>
      <w:tr w:rsidR="0082518A" w14:paraId="0842CF31" w14:textId="77777777" w:rsidTr="00492915">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7DC60D3F" w14:textId="77777777" w:rsidR="0082518A" w:rsidRDefault="0082518A">
            <w:pPr>
              <w:tabs>
                <w:tab w:val="clear" w:pos="1134"/>
                <w:tab w:val="clear" w:pos="1871"/>
                <w:tab w:val="clear" w:pos="2268"/>
              </w:tabs>
              <w:overflowPunct/>
              <w:autoSpaceDE/>
              <w:autoSpaceDN/>
              <w:adjustRightInd/>
              <w:spacing w:before="0"/>
              <w:rPr>
                <w:rFonts w:cstheme="minorHAnsi"/>
                <w:b/>
                <w:bCs/>
                <w:szCs w:val="24"/>
                <w:lang w:val="en-US"/>
              </w:rPr>
            </w:pPr>
          </w:p>
        </w:tc>
        <w:tc>
          <w:tcPr>
            <w:tcW w:w="402" w:type="pct"/>
            <w:tcBorders>
              <w:top w:val="single" w:sz="4" w:space="0" w:color="auto"/>
              <w:left w:val="single" w:sz="4" w:space="0" w:color="000000"/>
              <w:bottom w:val="single" w:sz="4" w:space="0" w:color="000000"/>
              <w:right w:val="single" w:sz="12" w:space="0" w:color="auto"/>
            </w:tcBorders>
            <w:hideMark/>
          </w:tcPr>
          <w:p w14:paraId="31F72C43" w14:textId="77777777" w:rsidR="0082518A" w:rsidRDefault="00924DD4" w:rsidP="005B4D1E">
            <w:pPr>
              <w:spacing w:before="0"/>
              <w:jc w:val="center"/>
              <w:rPr>
                <w:rStyle w:val="Hyperlink"/>
                <w:b/>
              </w:rPr>
            </w:pPr>
            <w:hyperlink r:id="rId305" w:history="1">
              <w:r w:rsidR="0082518A">
                <w:rPr>
                  <w:rStyle w:val="Hyperlink"/>
                  <w:rFonts w:eastAsia="MS Mincho" w:cstheme="minorHAnsi"/>
                  <w:b/>
                  <w:bCs/>
                  <w:szCs w:val="24"/>
                  <w:lang w:val="en-US"/>
                </w:rPr>
                <w:t>Q3/9</w:t>
              </w:r>
            </w:hyperlink>
          </w:p>
        </w:tc>
        <w:tc>
          <w:tcPr>
            <w:tcW w:w="297" w:type="pct"/>
            <w:tcBorders>
              <w:top w:val="single" w:sz="4" w:space="0" w:color="auto"/>
              <w:left w:val="single" w:sz="12" w:space="0" w:color="auto"/>
              <w:bottom w:val="single" w:sz="4" w:space="0" w:color="000000"/>
              <w:right w:val="single" w:sz="4" w:space="0" w:color="000000"/>
            </w:tcBorders>
          </w:tcPr>
          <w:p w14:paraId="7269E246" w14:textId="77777777" w:rsidR="0082518A" w:rsidRDefault="0082518A" w:rsidP="005B4D1E">
            <w:pPr>
              <w:spacing w:before="0"/>
              <w:jc w:val="center"/>
              <w:rPr>
                <w:rFonts w:cstheme="minorHAnsi"/>
                <w:szCs w:val="24"/>
              </w:rPr>
            </w:pPr>
          </w:p>
        </w:tc>
        <w:tc>
          <w:tcPr>
            <w:tcW w:w="297" w:type="pct"/>
            <w:tcBorders>
              <w:top w:val="single" w:sz="4" w:space="0" w:color="auto"/>
              <w:left w:val="single" w:sz="4" w:space="0" w:color="000000"/>
              <w:bottom w:val="single" w:sz="4" w:space="0" w:color="000000"/>
              <w:right w:val="single" w:sz="4" w:space="0" w:color="000000"/>
            </w:tcBorders>
          </w:tcPr>
          <w:p w14:paraId="631A92C3"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0D7D1C15"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13AB11EC"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24DB385E"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090E3961" w14:textId="77777777" w:rsidR="0082518A" w:rsidRDefault="0082518A" w:rsidP="005B4D1E">
            <w:pPr>
              <w:spacing w:before="0"/>
              <w:jc w:val="center"/>
              <w:rPr>
                <w:rFonts w:cstheme="minorHAnsi"/>
                <w:szCs w:val="24"/>
                <w:lang w:val="en-US"/>
              </w:rPr>
            </w:pPr>
          </w:p>
        </w:tc>
        <w:tc>
          <w:tcPr>
            <w:tcW w:w="299" w:type="pct"/>
            <w:tcBorders>
              <w:top w:val="single" w:sz="4" w:space="0" w:color="auto"/>
              <w:left w:val="single" w:sz="4" w:space="0" w:color="000000"/>
              <w:bottom w:val="single" w:sz="4" w:space="0" w:color="000000"/>
              <w:right w:val="single" w:sz="12" w:space="0" w:color="auto"/>
            </w:tcBorders>
          </w:tcPr>
          <w:p w14:paraId="01BBFFCE"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12" w:space="0" w:color="auto"/>
              <w:bottom w:val="single" w:sz="4" w:space="0" w:color="000000"/>
              <w:right w:val="single" w:sz="4" w:space="0" w:color="auto"/>
            </w:tcBorders>
          </w:tcPr>
          <w:p w14:paraId="245132D7"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auto"/>
              <w:bottom w:val="single" w:sz="4" w:space="0" w:color="000000"/>
              <w:right w:val="single" w:sz="4" w:space="0" w:color="000000"/>
            </w:tcBorders>
          </w:tcPr>
          <w:p w14:paraId="5A183401"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6D8FE94C"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44F5E7C5"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28C93E6B"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4B6C5E25" w14:textId="77777777" w:rsidR="0082518A" w:rsidRDefault="0082518A" w:rsidP="005B4D1E">
            <w:pPr>
              <w:spacing w:before="0"/>
              <w:jc w:val="center"/>
              <w:rPr>
                <w:rFonts w:cstheme="minorHAnsi"/>
                <w:szCs w:val="24"/>
                <w:lang w:val="en-US"/>
              </w:rPr>
            </w:pPr>
          </w:p>
        </w:tc>
        <w:tc>
          <w:tcPr>
            <w:tcW w:w="295" w:type="pct"/>
            <w:tcBorders>
              <w:top w:val="single" w:sz="4" w:space="0" w:color="auto"/>
              <w:left w:val="single" w:sz="4" w:space="0" w:color="000000"/>
              <w:bottom w:val="single" w:sz="4" w:space="0" w:color="000000"/>
              <w:right w:val="single" w:sz="4" w:space="0" w:color="000000"/>
            </w:tcBorders>
          </w:tcPr>
          <w:p w14:paraId="17649207" w14:textId="77777777" w:rsidR="0082518A" w:rsidRDefault="0082518A" w:rsidP="005B4D1E">
            <w:pPr>
              <w:spacing w:before="0"/>
              <w:jc w:val="center"/>
              <w:rPr>
                <w:rFonts w:cstheme="minorHAnsi"/>
                <w:szCs w:val="24"/>
                <w:lang w:val="en-US"/>
              </w:rPr>
            </w:pPr>
          </w:p>
        </w:tc>
      </w:tr>
      <w:tr w:rsidR="0082518A" w14:paraId="4277B713" w14:textId="77777777" w:rsidTr="00492915">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06134A92" w14:textId="77777777" w:rsidR="0082518A" w:rsidRDefault="0082518A">
            <w:pPr>
              <w:tabs>
                <w:tab w:val="clear" w:pos="1134"/>
                <w:tab w:val="clear" w:pos="1871"/>
                <w:tab w:val="clear" w:pos="2268"/>
              </w:tabs>
              <w:overflowPunct/>
              <w:autoSpaceDE/>
              <w:autoSpaceDN/>
              <w:adjustRightInd/>
              <w:spacing w:before="0"/>
              <w:rPr>
                <w:rFonts w:cstheme="minorHAnsi"/>
                <w:b/>
                <w:bCs/>
                <w:szCs w:val="24"/>
                <w:lang w:val="en-US"/>
              </w:rPr>
            </w:pPr>
          </w:p>
        </w:tc>
        <w:tc>
          <w:tcPr>
            <w:tcW w:w="402" w:type="pct"/>
            <w:tcBorders>
              <w:top w:val="single" w:sz="4" w:space="0" w:color="auto"/>
              <w:left w:val="single" w:sz="4" w:space="0" w:color="000000"/>
              <w:bottom w:val="single" w:sz="4" w:space="0" w:color="000000"/>
              <w:right w:val="single" w:sz="12" w:space="0" w:color="auto"/>
            </w:tcBorders>
            <w:hideMark/>
          </w:tcPr>
          <w:p w14:paraId="2D206642" w14:textId="77777777" w:rsidR="0082518A" w:rsidRDefault="00924DD4" w:rsidP="005B4D1E">
            <w:pPr>
              <w:spacing w:before="0"/>
              <w:jc w:val="center"/>
              <w:rPr>
                <w:rFonts w:cstheme="minorHAnsi"/>
                <w:b/>
                <w:bCs/>
                <w:szCs w:val="24"/>
                <w:lang w:val="en-US"/>
              </w:rPr>
            </w:pPr>
            <w:hyperlink r:id="rId306" w:history="1">
              <w:r w:rsidR="0082518A">
                <w:rPr>
                  <w:rStyle w:val="Hyperlink"/>
                  <w:rFonts w:eastAsia="MS Mincho" w:cstheme="minorHAnsi"/>
                  <w:b/>
                  <w:bCs/>
                  <w:szCs w:val="24"/>
                  <w:lang w:val="en-US"/>
                </w:rPr>
                <w:t>Q4/9</w:t>
              </w:r>
            </w:hyperlink>
          </w:p>
        </w:tc>
        <w:tc>
          <w:tcPr>
            <w:tcW w:w="297" w:type="pct"/>
            <w:tcBorders>
              <w:top w:val="single" w:sz="4" w:space="0" w:color="auto"/>
              <w:left w:val="single" w:sz="12" w:space="0" w:color="auto"/>
              <w:bottom w:val="single" w:sz="4" w:space="0" w:color="000000"/>
              <w:right w:val="single" w:sz="4" w:space="0" w:color="000000"/>
            </w:tcBorders>
          </w:tcPr>
          <w:p w14:paraId="4EFFB3B0"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hideMark/>
          </w:tcPr>
          <w:p w14:paraId="429D4C3E" w14:textId="77777777" w:rsidR="0082518A" w:rsidRDefault="0082518A" w:rsidP="005B4D1E">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000000"/>
              <w:bottom w:val="single" w:sz="4" w:space="0" w:color="000000"/>
              <w:right w:val="single" w:sz="4" w:space="0" w:color="000000"/>
            </w:tcBorders>
          </w:tcPr>
          <w:p w14:paraId="2782B02E"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5BAD9D64"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2E7BE683"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6246F99E" w14:textId="77777777" w:rsidR="0082518A" w:rsidRDefault="0082518A" w:rsidP="005B4D1E">
            <w:pPr>
              <w:spacing w:before="0"/>
              <w:jc w:val="center"/>
              <w:rPr>
                <w:rFonts w:cstheme="minorHAnsi"/>
                <w:szCs w:val="24"/>
                <w:lang w:val="en-US"/>
              </w:rPr>
            </w:pPr>
          </w:p>
        </w:tc>
        <w:tc>
          <w:tcPr>
            <w:tcW w:w="299" w:type="pct"/>
            <w:tcBorders>
              <w:top w:val="single" w:sz="4" w:space="0" w:color="auto"/>
              <w:left w:val="single" w:sz="4" w:space="0" w:color="000000"/>
              <w:bottom w:val="single" w:sz="4" w:space="0" w:color="000000"/>
              <w:right w:val="single" w:sz="12" w:space="0" w:color="auto"/>
            </w:tcBorders>
          </w:tcPr>
          <w:p w14:paraId="57E30DEB"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12" w:space="0" w:color="auto"/>
              <w:bottom w:val="single" w:sz="4" w:space="0" w:color="000000"/>
              <w:right w:val="single" w:sz="4" w:space="0" w:color="auto"/>
            </w:tcBorders>
          </w:tcPr>
          <w:p w14:paraId="3C99E350"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auto"/>
              <w:bottom w:val="single" w:sz="4" w:space="0" w:color="000000"/>
              <w:right w:val="single" w:sz="4" w:space="0" w:color="000000"/>
            </w:tcBorders>
          </w:tcPr>
          <w:p w14:paraId="76B23FF6"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2F4CC0A5"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2E875295"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1877F366"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4CC15EA7" w14:textId="77777777" w:rsidR="0082518A" w:rsidRDefault="0082518A" w:rsidP="005B4D1E">
            <w:pPr>
              <w:spacing w:before="0"/>
              <w:jc w:val="center"/>
              <w:rPr>
                <w:rFonts w:cstheme="minorHAnsi"/>
                <w:szCs w:val="24"/>
                <w:lang w:val="en-US"/>
              </w:rPr>
            </w:pPr>
          </w:p>
        </w:tc>
        <w:tc>
          <w:tcPr>
            <w:tcW w:w="295" w:type="pct"/>
            <w:tcBorders>
              <w:top w:val="single" w:sz="4" w:space="0" w:color="auto"/>
              <w:left w:val="single" w:sz="4" w:space="0" w:color="000000"/>
              <w:bottom w:val="single" w:sz="4" w:space="0" w:color="000000"/>
              <w:right w:val="single" w:sz="4" w:space="0" w:color="000000"/>
            </w:tcBorders>
          </w:tcPr>
          <w:p w14:paraId="31591B43" w14:textId="77777777" w:rsidR="0082518A" w:rsidRDefault="0082518A" w:rsidP="005B4D1E">
            <w:pPr>
              <w:spacing w:before="0"/>
              <w:jc w:val="center"/>
              <w:rPr>
                <w:rFonts w:cstheme="minorHAnsi"/>
                <w:szCs w:val="24"/>
                <w:lang w:val="en-US"/>
              </w:rPr>
            </w:pPr>
          </w:p>
        </w:tc>
      </w:tr>
      <w:tr w:rsidR="0082518A" w14:paraId="1AEC4BE4" w14:textId="77777777" w:rsidTr="00492915">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05B736A9" w14:textId="77777777" w:rsidR="0082518A" w:rsidRDefault="0082518A">
            <w:pPr>
              <w:tabs>
                <w:tab w:val="clear" w:pos="1134"/>
                <w:tab w:val="clear" w:pos="1871"/>
                <w:tab w:val="clear" w:pos="2268"/>
              </w:tabs>
              <w:overflowPunct/>
              <w:autoSpaceDE/>
              <w:autoSpaceDN/>
              <w:adjustRightInd/>
              <w:spacing w:before="0"/>
              <w:rPr>
                <w:rFonts w:cstheme="minorHAnsi"/>
                <w:b/>
                <w:bCs/>
                <w:szCs w:val="24"/>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60B8B44E" w14:textId="77777777" w:rsidR="0082518A" w:rsidRDefault="00924DD4" w:rsidP="005B4D1E">
            <w:pPr>
              <w:spacing w:before="0"/>
              <w:jc w:val="center"/>
              <w:rPr>
                <w:rFonts w:cstheme="minorHAnsi"/>
                <w:b/>
                <w:bCs/>
                <w:szCs w:val="24"/>
                <w:lang w:val="en-US"/>
              </w:rPr>
            </w:pPr>
            <w:hyperlink r:id="rId307" w:history="1">
              <w:r w:rsidR="0082518A">
                <w:rPr>
                  <w:rStyle w:val="Hyperlink"/>
                  <w:rFonts w:eastAsia="MS Mincho" w:cstheme="minorHAnsi"/>
                  <w:b/>
                  <w:bCs/>
                  <w:szCs w:val="24"/>
                  <w:lang w:val="en-US"/>
                </w:rPr>
                <w:t>Q5/9</w:t>
              </w:r>
            </w:hyperlink>
          </w:p>
        </w:tc>
        <w:tc>
          <w:tcPr>
            <w:tcW w:w="297" w:type="pct"/>
            <w:tcBorders>
              <w:top w:val="single" w:sz="4" w:space="0" w:color="000000"/>
              <w:left w:val="single" w:sz="12" w:space="0" w:color="auto"/>
              <w:bottom w:val="single" w:sz="4" w:space="0" w:color="000000"/>
              <w:right w:val="single" w:sz="4" w:space="0" w:color="000000"/>
            </w:tcBorders>
            <w:hideMark/>
          </w:tcPr>
          <w:p w14:paraId="28E9F60B" w14:textId="77777777" w:rsidR="0082518A" w:rsidRDefault="0082518A" w:rsidP="005B4D1E">
            <w:pPr>
              <w:spacing w:before="0"/>
              <w:jc w:val="center"/>
              <w:rPr>
                <w:rFonts w:cstheme="minorHAnsi"/>
                <w:szCs w:val="24"/>
                <w:lang w:val="en-US"/>
              </w:rPr>
            </w:pPr>
            <w:r>
              <w:rPr>
                <w:rFonts w:cstheme="minorHAnsi"/>
                <w:strike/>
                <w:szCs w:val="24"/>
                <w:highlight w:val="lightGray"/>
                <w:lang w:val="en-US"/>
              </w:rPr>
              <w:t>X</w:t>
            </w:r>
          </w:p>
        </w:tc>
        <w:tc>
          <w:tcPr>
            <w:tcW w:w="297" w:type="pct"/>
            <w:tcBorders>
              <w:top w:val="single" w:sz="4" w:space="0" w:color="000000"/>
              <w:left w:val="single" w:sz="4" w:space="0" w:color="000000"/>
              <w:bottom w:val="single" w:sz="4" w:space="0" w:color="000000"/>
              <w:right w:val="single" w:sz="4" w:space="0" w:color="000000"/>
            </w:tcBorders>
            <w:hideMark/>
          </w:tcPr>
          <w:p w14:paraId="3290D871" w14:textId="77777777" w:rsidR="0082518A" w:rsidRDefault="0082518A" w:rsidP="005B4D1E">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79CC35B9"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A35EFC5"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23C3241"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0A60D1B7" w14:textId="77777777" w:rsidR="0082518A" w:rsidRDefault="0082518A" w:rsidP="005B4D1E">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3F5A14C0"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tcPr>
          <w:p w14:paraId="7DDAD739"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auto"/>
              <w:bottom w:val="single" w:sz="4" w:space="0" w:color="000000"/>
              <w:right w:val="single" w:sz="4" w:space="0" w:color="000000"/>
            </w:tcBorders>
          </w:tcPr>
          <w:p w14:paraId="4F7F9EDE"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hideMark/>
          </w:tcPr>
          <w:p w14:paraId="6DFE798C" w14:textId="77777777" w:rsidR="0082518A" w:rsidRDefault="0082518A" w:rsidP="005B4D1E">
            <w:pPr>
              <w:spacing w:before="0"/>
              <w:jc w:val="center"/>
              <w:rPr>
                <w:rFonts w:cstheme="minorHAnsi"/>
                <w:szCs w:val="24"/>
                <w:lang w:val="en-US"/>
              </w:rPr>
            </w:pPr>
            <w:r>
              <w:rPr>
                <w:rFonts w:cstheme="minorHAnsi"/>
                <w:strike/>
                <w:szCs w:val="24"/>
                <w:highlight w:val="lightGray"/>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5689D3F6"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009577FC"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0128BC71" w14:textId="77777777" w:rsidR="0082518A" w:rsidRDefault="0082518A" w:rsidP="005B4D1E">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12D1EFE1" w14:textId="77777777" w:rsidR="0082518A" w:rsidRDefault="0082518A" w:rsidP="005B4D1E">
            <w:pPr>
              <w:spacing w:before="0"/>
              <w:jc w:val="center"/>
              <w:rPr>
                <w:rFonts w:cstheme="minorHAnsi"/>
                <w:szCs w:val="24"/>
                <w:lang w:val="en-US"/>
              </w:rPr>
            </w:pPr>
          </w:p>
        </w:tc>
      </w:tr>
      <w:tr w:rsidR="0082518A" w14:paraId="24170F54" w14:textId="77777777" w:rsidTr="00492915">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7628170B" w14:textId="77777777" w:rsidR="0082518A" w:rsidRDefault="0082518A">
            <w:pPr>
              <w:tabs>
                <w:tab w:val="clear" w:pos="1134"/>
                <w:tab w:val="clear" w:pos="1871"/>
                <w:tab w:val="clear" w:pos="2268"/>
              </w:tabs>
              <w:overflowPunct/>
              <w:autoSpaceDE/>
              <w:autoSpaceDN/>
              <w:adjustRightInd/>
              <w:spacing w:before="0"/>
              <w:rPr>
                <w:rFonts w:cstheme="minorHAnsi"/>
                <w:b/>
                <w:bCs/>
                <w:szCs w:val="24"/>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7B0905CE" w14:textId="77777777" w:rsidR="0082518A" w:rsidRDefault="00924DD4" w:rsidP="005B4D1E">
            <w:pPr>
              <w:spacing w:before="0"/>
              <w:jc w:val="center"/>
              <w:rPr>
                <w:rFonts w:cstheme="minorHAnsi"/>
                <w:b/>
                <w:bCs/>
                <w:szCs w:val="24"/>
                <w:lang w:val="en-US"/>
              </w:rPr>
            </w:pPr>
            <w:hyperlink r:id="rId308" w:history="1">
              <w:r w:rsidR="0082518A">
                <w:rPr>
                  <w:rStyle w:val="Hyperlink"/>
                  <w:rFonts w:cstheme="minorHAnsi"/>
                  <w:b/>
                  <w:bCs/>
                  <w:szCs w:val="24"/>
                  <w:lang w:val="en-US"/>
                </w:rPr>
                <w:t>Q6/9</w:t>
              </w:r>
            </w:hyperlink>
          </w:p>
        </w:tc>
        <w:tc>
          <w:tcPr>
            <w:tcW w:w="297" w:type="pct"/>
            <w:tcBorders>
              <w:top w:val="single" w:sz="4" w:space="0" w:color="000000"/>
              <w:left w:val="single" w:sz="12" w:space="0" w:color="auto"/>
              <w:bottom w:val="single" w:sz="4" w:space="0" w:color="000000"/>
              <w:right w:val="single" w:sz="4" w:space="0" w:color="000000"/>
            </w:tcBorders>
          </w:tcPr>
          <w:p w14:paraId="24309B5C"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hideMark/>
          </w:tcPr>
          <w:p w14:paraId="77C4E512" w14:textId="77777777" w:rsidR="0082518A" w:rsidRDefault="0082518A" w:rsidP="005B4D1E">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5794DCC6"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04E66DE0"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711EAF7"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56FCF3D" w14:textId="77777777" w:rsidR="0082518A" w:rsidRDefault="0082518A" w:rsidP="005B4D1E">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4D6E11E7"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tcPr>
          <w:p w14:paraId="12B1B458"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auto"/>
              <w:bottom w:val="single" w:sz="4" w:space="0" w:color="000000"/>
              <w:right w:val="single" w:sz="4" w:space="0" w:color="000000"/>
            </w:tcBorders>
          </w:tcPr>
          <w:p w14:paraId="46605D40"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9E62C73"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hideMark/>
          </w:tcPr>
          <w:p w14:paraId="0E442D91" w14:textId="77777777" w:rsidR="0082518A" w:rsidRDefault="0082518A" w:rsidP="005B4D1E">
            <w:pPr>
              <w:spacing w:before="0"/>
              <w:jc w:val="center"/>
              <w:rPr>
                <w:rFonts w:cstheme="minorHAnsi"/>
                <w:szCs w:val="24"/>
                <w:lang w:val="en-US"/>
              </w:rPr>
            </w:pPr>
            <w:r>
              <w:rPr>
                <w:rFonts w:cstheme="minorHAnsi"/>
                <w:strike/>
                <w:szCs w:val="24"/>
                <w:highlight w:val="lightGray"/>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6894DBD4"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1C25126" w14:textId="77777777" w:rsidR="0082518A" w:rsidRDefault="0082518A" w:rsidP="005B4D1E">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06AFDF52" w14:textId="77777777" w:rsidR="0082518A" w:rsidRDefault="0082518A" w:rsidP="005B4D1E">
            <w:pPr>
              <w:spacing w:before="0"/>
              <w:jc w:val="center"/>
              <w:rPr>
                <w:rFonts w:cstheme="minorHAnsi"/>
                <w:szCs w:val="24"/>
                <w:lang w:val="en-US"/>
              </w:rPr>
            </w:pPr>
          </w:p>
        </w:tc>
      </w:tr>
      <w:tr w:rsidR="0082518A" w14:paraId="55117A9F" w14:textId="77777777" w:rsidTr="00492915">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23B3C862" w14:textId="77777777" w:rsidR="0082518A" w:rsidRDefault="0082518A">
            <w:pPr>
              <w:tabs>
                <w:tab w:val="clear" w:pos="1134"/>
                <w:tab w:val="clear" w:pos="1871"/>
                <w:tab w:val="clear" w:pos="2268"/>
              </w:tabs>
              <w:overflowPunct/>
              <w:autoSpaceDE/>
              <w:autoSpaceDN/>
              <w:adjustRightInd/>
              <w:spacing w:before="0"/>
              <w:rPr>
                <w:rFonts w:cstheme="minorHAnsi"/>
                <w:b/>
                <w:bCs/>
                <w:szCs w:val="24"/>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431B1A4A" w14:textId="77777777" w:rsidR="0082518A" w:rsidRDefault="00924DD4" w:rsidP="005B4D1E">
            <w:pPr>
              <w:spacing w:before="0"/>
              <w:jc w:val="center"/>
              <w:rPr>
                <w:rFonts w:cstheme="minorHAnsi"/>
                <w:b/>
                <w:bCs/>
                <w:szCs w:val="24"/>
                <w:lang w:val="en-US"/>
              </w:rPr>
            </w:pPr>
            <w:hyperlink r:id="rId309" w:history="1">
              <w:r w:rsidR="0082518A">
                <w:rPr>
                  <w:rStyle w:val="Hyperlink"/>
                  <w:rFonts w:cstheme="minorHAnsi"/>
                  <w:b/>
                  <w:bCs/>
                  <w:szCs w:val="24"/>
                  <w:lang w:val="en-US"/>
                </w:rPr>
                <w:t>Q7/9</w:t>
              </w:r>
            </w:hyperlink>
          </w:p>
        </w:tc>
        <w:tc>
          <w:tcPr>
            <w:tcW w:w="297" w:type="pct"/>
            <w:tcBorders>
              <w:top w:val="single" w:sz="4" w:space="0" w:color="000000"/>
              <w:left w:val="single" w:sz="12" w:space="0" w:color="auto"/>
              <w:bottom w:val="single" w:sz="4" w:space="0" w:color="000000"/>
              <w:right w:val="single" w:sz="4" w:space="0" w:color="000000"/>
            </w:tcBorders>
          </w:tcPr>
          <w:p w14:paraId="01CC55B0"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hideMark/>
          </w:tcPr>
          <w:p w14:paraId="16FFFB62" w14:textId="77777777" w:rsidR="0082518A" w:rsidRDefault="0082518A" w:rsidP="005B4D1E">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755BAC27"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58E844EF"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1A96CE6"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BC398DC" w14:textId="77777777" w:rsidR="0082518A" w:rsidRDefault="0082518A" w:rsidP="005B4D1E">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59CBF993"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tcPr>
          <w:p w14:paraId="01326B73"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auto"/>
              <w:bottom w:val="single" w:sz="4" w:space="0" w:color="000000"/>
              <w:right w:val="single" w:sz="4" w:space="0" w:color="000000"/>
            </w:tcBorders>
          </w:tcPr>
          <w:p w14:paraId="0650D59A"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61F189C"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52000FB1"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766CCEB"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DD0487B" w14:textId="77777777" w:rsidR="0082518A" w:rsidRDefault="0082518A" w:rsidP="005B4D1E">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6A799336" w14:textId="77777777" w:rsidR="0082518A" w:rsidRDefault="0082518A" w:rsidP="005B4D1E">
            <w:pPr>
              <w:spacing w:before="0"/>
              <w:jc w:val="center"/>
              <w:rPr>
                <w:rFonts w:cstheme="minorHAnsi"/>
                <w:szCs w:val="24"/>
                <w:lang w:val="en-US"/>
              </w:rPr>
            </w:pPr>
          </w:p>
        </w:tc>
      </w:tr>
      <w:tr w:rsidR="0082518A" w14:paraId="7DC388E1" w14:textId="77777777" w:rsidTr="00492915">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1A9A1735" w14:textId="77777777" w:rsidR="0082518A" w:rsidRDefault="0082518A">
            <w:pPr>
              <w:tabs>
                <w:tab w:val="clear" w:pos="1134"/>
                <w:tab w:val="clear" w:pos="1871"/>
                <w:tab w:val="clear" w:pos="2268"/>
              </w:tabs>
              <w:overflowPunct/>
              <w:autoSpaceDE/>
              <w:autoSpaceDN/>
              <w:adjustRightInd/>
              <w:spacing w:before="0"/>
              <w:rPr>
                <w:rFonts w:cstheme="minorHAnsi"/>
                <w:b/>
                <w:bCs/>
                <w:szCs w:val="24"/>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2478FFE2" w14:textId="77777777" w:rsidR="0082518A" w:rsidRDefault="00924DD4" w:rsidP="005B4D1E">
            <w:pPr>
              <w:spacing w:before="0"/>
              <w:jc w:val="center"/>
              <w:rPr>
                <w:rFonts w:cstheme="minorHAnsi"/>
                <w:b/>
                <w:bCs/>
                <w:szCs w:val="24"/>
                <w:lang w:val="en-US"/>
              </w:rPr>
            </w:pPr>
            <w:hyperlink r:id="rId310" w:history="1">
              <w:r w:rsidR="0082518A">
                <w:rPr>
                  <w:rStyle w:val="Hyperlink"/>
                  <w:rFonts w:eastAsia="MS Mincho" w:cstheme="minorHAnsi"/>
                  <w:b/>
                  <w:bCs/>
                  <w:szCs w:val="24"/>
                  <w:lang w:val="en-US"/>
                </w:rPr>
                <w:t>Q8/9</w:t>
              </w:r>
            </w:hyperlink>
          </w:p>
        </w:tc>
        <w:tc>
          <w:tcPr>
            <w:tcW w:w="297" w:type="pct"/>
            <w:tcBorders>
              <w:top w:val="single" w:sz="4" w:space="0" w:color="000000"/>
              <w:left w:val="single" w:sz="12" w:space="0" w:color="auto"/>
              <w:bottom w:val="single" w:sz="4" w:space="0" w:color="000000"/>
              <w:right w:val="single" w:sz="4" w:space="0" w:color="000000"/>
            </w:tcBorders>
            <w:hideMark/>
          </w:tcPr>
          <w:p w14:paraId="50FD3A59" w14:textId="77777777" w:rsidR="0082518A" w:rsidRDefault="0082518A" w:rsidP="005B4D1E">
            <w:pPr>
              <w:spacing w:before="0"/>
              <w:jc w:val="center"/>
              <w:rPr>
                <w:rFonts w:cstheme="minorHAnsi"/>
                <w:szCs w:val="24"/>
                <w:lang w:val="en-US"/>
              </w:rPr>
            </w:pPr>
            <w:r>
              <w:rPr>
                <w:rFonts w:cstheme="minorHAnsi"/>
                <w:strike/>
                <w:szCs w:val="24"/>
                <w:highlight w:val="lightGray"/>
                <w:lang w:val="en-US"/>
              </w:rPr>
              <w:t>X</w:t>
            </w:r>
          </w:p>
        </w:tc>
        <w:tc>
          <w:tcPr>
            <w:tcW w:w="297" w:type="pct"/>
            <w:tcBorders>
              <w:top w:val="single" w:sz="4" w:space="0" w:color="000000"/>
              <w:left w:val="single" w:sz="4" w:space="0" w:color="000000"/>
              <w:bottom w:val="single" w:sz="4" w:space="0" w:color="000000"/>
              <w:right w:val="single" w:sz="4" w:space="0" w:color="000000"/>
            </w:tcBorders>
            <w:hideMark/>
          </w:tcPr>
          <w:p w14:paraId="1DB4397B" w14:textId="77777777" w:rsidR="0082518A" w:rsidRDefault="0082518A" w:rsidP="005B4D1E">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hideMark/>
          </w:tcPr>
          <w:p w14:paraId="260DF2A9" w14:textId="77777777" w:rsidR="0082518A" w:rsidRDefault="0082518A" w:rsidP="005B4D1E">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0023021C"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5A148EF0"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1BC71D1" w14:textId="77777777" w:rsidR="0082518A" w:rsidRDefault="0082518A" w:rsidP="005B4D1E">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156744FB"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tcPr>
          <w:p w14:paraId="35CE13CC"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auto"/>
              <w:bottom w:val="single" w:sz="4" w:space="0" w:color="000000"/>
              <w:right w:val="single" w:sz="4" w:space="0" w:color="000000"/>
            </w:tcBorders>
          </w:tcPr>
          <w:p w14:paraId="3DDA3EF1"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8AD887A"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459A3DC"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DF00C5B"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D16EC4E" w14:textId="77777777" w:rsidR="0082518A" w:rsidRDefault="0082518A" w:rsidP="005B4D1E">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63743FE1" w14:textId="77777777" w:rsidR="0082518A" w:rsidRDefault="0082518A" w:rsidP="005B4D1E">
            <w:pPr>
              <w:spacing w:before="0"/>
              <w:jc w:val="center"/>
              <w:rPr>
                <w:rFonts w:cstheme="minorHAnsi"/>
                <w:szCs w:val="24"/>
                <w:lang w:val="en-US"/>
              </w:rPr>
            </w:pPr>
          </w:p>
        </w:tc>
      </w:tr>
      <w:tr w:rsidR="0082518A" w14:paraId="2EB6167D" w14:textId="77777777" w:rsidTr="00492915">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51672064" w14:textId="77777777" w:rsidR="0082518A" w:rsidRDefault="0082518A">
            <w:pPr>
              <w:tabs>
                <w:tab w:val="clear" w:pos="1134"/>
                <w:tab w:val="clear" w:pos="1871"/>
                <w:tab w:val="clear" w:pos="2268"/>
              </w:tabs>
              <w:overflowPunct/>
              <w:autoSpaceDE/>
              <w:autoSpaceDN/>
              <w:adjustRightInd/>
              <w:spacing w:before="0"/>
              <w:rPr>
                <w:rFonts w:cstheme="minorHAnsi"/>
                <w:b/>
                <w:bCs/>
                <w:szCs w:val="24"/>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7C527185" w14:textId="77777777" w:rsidR="0082518A" w:rsidRDefault="00924DD4" w:rsidP="005B4D1E">
            <w:pPr>
              <w:spacing w:before="0"/>
              <w:jc w:val="center"/>
              <w:rPr>
                <w:rStyle w:val="Hyperlink"/>
                <w:rFonts w:eastAsia="MS Mincho"/>
                <w:b/>
              </w:rPr>
            </w:pPr>
            <w:hyperlink r:id="rId311" w:history="1">
              <w:r w:rsidR="0082518A">
                <w:rPr>
                  <w:rStyle w:val="Hyperlink"/>
                  <w:rFonts w:eastAsia="MS Mincho" w:cstheme="minorHAnsi"/>
                  <w:b/>
                  <w:bCs/>
                  <w:szCs w:val="24"/>
                  <w:lang w:val="en-US"/>
                </w:rPr>
                <w:t>Q9/9</w:t>
              </w:r>
            </w:hyperlink>
          </w:p>
        </w:tc>
        <w:tc>
          <w:tcPr>
            <w:tcW w:w="297" w:type="pct"/>
            <w:tcBorders>
              <w:top w:val="single" w:sz="4" w:space="0" w:color="000000"/>
              <w:left w:val="single" w:sz="12" w:space="0" w:color="auto"/>
              <w:bottom w:val="single" w:sz="4" w:space="0" w:color="000000"/>
              <w:right w:val="single" w:sz="4" w:space="0" w:color="000000"/>
            </w:tcBorders>
          </w:tcPr>
          <w:p w14:paraId="01D9E951" w14:textId="77777777" w:rsidR="0082518A" w:rsidRDefault="0082518A" w:rsidP="005B4D1E">
            <w:pPr>
              <w:spacing w:before="0"/>
              <w:jc w:val="center"/>
              <w:rPr>
                <w:rFonts w:cstheme="minorHAnsi"/>
                <w:szCs w:val="24"/>
              </w:rPr>
            </w:pPr>
          </w:p>
        </w:tc>
        <w:tc>
          <w:tcPr>
            <w:tcW w:w="297" w:type="pct"/>
            <w:tcBorders>
              <w:top w:val="single" w:sz="4" w:space="0" w:color="000000"/>
              <w:left w:val="single" w:sz="4" w:space="0" w:color="000000"/>
              <w:bottom w:val="single" w:sz="4" w:space="0" w:color="000000"/>
              <w:right w:val="single" w:sz="4" w:space="0" w:color="000000"/>
            </w:tcBorders>
            <w:hideMark/>
          </w:tcPr>
          <w:p w14:paraId="1FD86E6B" w14:textId="77777777" w:rsidR="0082518A" w:rsidRDefault="0082518A" w:rsidP="005B4D1E">
            <w:pPr>
              <w:spacing w:before="0"/>
              <w:jc w:val="center"/>
              <w:rPr>
                <w:rFonts w:cstheme="minorHAnsi"/>
                <w:szCs w:val="24"/>
                <w:highlight w:val="lightGray"/>
                <w:lang w:val="en-US"/>
              </w:rPr>
            </w:pPr>
            <w:r>
              <w:rPr>
                <w:rFonts w:cstheme="minorHAnsi"/>
                <w:strike/>
                <w:szCs w:val="24"/>
                <w:highlight w:val="lightGray"/>
                <w:lang w:val="en-US"/>
              </w:rPr>
              <w:t>X</w:t>
            </w:r>
          </w:p>
        </w:tc>
        <w:tc>
          <w:tcPr>
            <w:tcW w:w="297" w:type="pct"/>
            <w:tcBorders>
              <w:top w:val="single" w:sz="4" w:space="0" w:color="000000"/>
              <w:left w:val="single" w:sz="4" w:space="0" w:color="000000"/>
              <w:bottom w:val="single" w:sz="4" w:space="0" w:color="000000"/>
              <w:right w:val="single" w:sz="4" w:space="0" w:color="000000"/>
            </w:tcBorders>
            <w:hideMark/>
          </w:tcPr>
          <w:p w14:paraId="4D10B5DF" w14:textId="77777777" w:rsidR="0082518A" w:rsidRDefault="0082518A" w:rsidP="005B4D1E">
            <w:pPr>
              <w:spacing w:before="0"/>
              <w:jc w:val="center"/>
              <w:rPr>
                <w:rFonts w:cstheme="minorHAnsi"/>
                <w:szCs w:val="24"/>
                <w:highlight w:val="lightGray"/>
                <w:lang w:val="en-US"/>
              </w:rPr>
            </w:pPr>
            <w:r>
              <w:rPr>
                <w:rFonts w:cstheme="minorHAnsi"/>
                <w:strike/>
                <w:szCs w:val="24"/>
                <w:highlight w:val="lightGray"/>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151E02EE"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B6332E9"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7A4F54D" w14:textId="77777777" w:rsidR="0082518A" w:rsidRDefault="0082518A" w:rsidP="005B4D1E">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3E6370F3"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tcPr>
          <w:p w14:paraId="07F0FC4A"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auto"/>
              <w:bottom w:val="single" w:sz="4" w:space="0" w:color="000000"/>
              <w:right w:val="single" w:sz="4" w:space="0" w:color="000000"/>
            </w:tcBorders>
          </w:tcPr>
          <w:p w14:paraId="430B4679"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29B7483"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0D1964A"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37F6069"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08A27995" w14:textId="77777777" w:rsidR="0082518A" w:rsidRDefault="0082518A" w:rsidP="005B4D1E">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5C1F1002" w14:textId="77777777" w:rsidR="0082518A" w:rsidRDefault="0082518A" w:rsidP="005B4D1E">
            <w:pPr>
              <w:spacing w:before="0"/>
              <w:jc w:val="center"/>
              <w:rPr>
                <w:rFonts w:cstheme="minorHAnsi"/>
                <w:szCs w:val="24"/>
                <w:lang w:val="en-US"/>
              </w:rPr>
            </w:pPr>
          </w:p>
        </w:tc>
      </w:tr>
      <w:tr w:rsidR="0082518A" w14:paraId="2231CF7B" w14:textId="77777777" w:rsidTr="00492915">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1A897342" w14:textId="77777777" w:rsidR="0082518A" w:rsidRDefault="0082518A">
            <w:pPr>
              <w:tabs>
                <w:tab w:val="clear" w:pos="1134"/>
                <w:tab w:val="clear" w:pos="1871"/>
                <w:tab w:val="clear" w:pos="2268"/>
              </w:tabs>
              <w:overflowPunct/>
              <w:autoSpaceDE/>
              <w:autoSpaceDN/>
              <w:adjustRightInd/>
              <w:spacing w:before="0"/>
              <w:rPr>
                <w:rFonts w:cstheme="minorHAnsi"/>
                <w:b/>
                <w:bCs/>
                <w:szCs w:val="24"/>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26176725" w14:textId="77777777" w:rsidR="0082518A" w:rsidRDefault="00924DD4" w:rsidP="005B4D1E">
            <w:pPr>
              <w:spacing w:before="0"/>
              <w:jc w:val="center"/>
              <w:rPr>
                <w:rFonts w:cstheme="minorHAnsi"/>
                <w:szCs w:val="24"/>
                <w:lang w:val="en-US"/>
              </w:rPr>
            </w:pPr>
            <w:hyperlink r:id="rId312" w:history="1">
              <w:r w:rsidR="0082518A">
                <w:rPr>
                  <w:rStyle w:val="Hyperlink"/>
                  <w:rFonts w:cstheme="minorHAnsi"/>
                  <w:b/>
                  <w:bCs/>
                  <w:szCs w:val="24"/>
                  <w:lang w:val="en-US"/>
                </w:rPr>
                <w:t>Q10/9</w:t>
              </w:r>
            </w:hyperlink>
          </w:p>
        </w:tc>
        <w:tc>
          <w:tcPr>
            <w:tcW w:w="297" w:type="pct"/>
            <w:tcBorders>
              <w:top w:val="single" w:sz="4" w:space="0" w:color="000000"/>
              <w:left w:val="single" w:sz="12" w:space="0" w:color="auto"/>
              <w:bottom w:val="single" w:sz="4" w:space="0" w:color="000000"/>
              <w:right w:val="single" w:sz="4" w:space="0" w:color="000000"/>
            </w:tcBorders>
          </w:tcPr>
          <w:p w14:paraId="6ADCCACF"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hideMark/>
          </w:tcPr>
          <w:p w14:paraId="335D5545" w14:textId="77777777" w:rsidR="0082518A" w:rsidRDefault="0082518A" w:rsidP="005B4D1E">
            <w:pPr>
              <w:spacing w:before="0"/>
              <w:jc w:val="center"/>
              <w:rPr>
                <w:rFonts w:cstheme="minorHAnsi"/>
                <w:szCs w:val="24"/>
                <w:lang w:val="en-US"/>
              </w:rPr>
            </w:pPr>
            <w:r>
              <w:rPr>
                <w:rFonts w:cstheme="minorHAnsi"/>
                <w:szCs w:val="24"/>
                <w:highlight w:val="lightGray"/>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1E9D0B77"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09CD8E14"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DD0516F"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BD0E3B2" w14:textId="77777777" w:rsidR="0082518A" w:rsidRDefault="0082518A" w:rsidP="005B4D1E">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07BBEB60"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tcPr>
          <w:p w14:paraId="4F416ED5"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auto"/>
              <w:bottom w:val="single" w:sz="4" w:space="0" w:color="000000"/>
              <w:right w:val="single" w:sz="4" w:space="0" w:color="000000"/>
            </w:tcBorders>
          </w:tcPr>
          <w:p w14:paraId="1C45BA9F"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A15260D"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586194B7"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2932213"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518EF477" w14:textId="77777777" w:rsidR="0082518A" w:rsidRDefault="0082518A" w:rsidP="005B4D1E">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74455098" w14:textId="77777777" w:rsidR="0082518A" w:rsidRDefault="0082518A" w:rsidP="005B4D1E">
            <w:pPr>
              <w:spacing w:before="0"/>
              <w:jc w:val="center"/>
              <w:rPr>
                <w:rFonts w:cstheme="minorHAnsi"/>
                <w:szCs w:val="24"/>
                <w:lang w:val="en-US"/>
              </w:rPr>
            </w:pPr>
          </w:p>
        </w:tc>
      </w:tr>
      <w:tr w:rsidR="0082518A" w14:paraId="56BABF61" w14:textId="77777777" w:rsidTr="00492915">
        <w:trPr>
          <w:cantSplit/>
        </w:trPr>
        <w:tc>
          <w:tcPr>
            <w:tcW w:w="435" w:type="pct"/>
            <w:vMerge w:val="restart"/>
            <w:tcBorders>
              <w:top w:val="single" w:sz="8" w:space="0" w:color="auto"/>
              <w:left w:val="single" w:sz="4" w:space="0" w:color="000000"/>
              <w:bottom w:val="single" w:sz="8" w:space="0" w:color="auto"/>
              <w:right w:val="single" w:sz="4" w:space="0" w:color="000000"/>
            </w:tcBorders>
            <w:hideMark/>
          </w:tcPr>
          <w:p w14:paraId="6BF169B0" w14:textId="77777777" w:rsidR="0082518A" w:rsidRDefault="0082518A" w:rsidP="005B4D1E">
            <w:pPr>
              <w:spacing w:before="0"/>
              <w:rPr>
                <w:b/>
                <w:bCs/>
                <w:lang w:val="en-US"/>
              </w:rPr>
            </w:pPr>
            <w:r>
              <w:rPr>
                <w:b/>
                <w:bCs/>
                <w:lang w:val="en-US"/>
              </w:rPr>
              <w:t>ITU-T SG11</w:t>
            </w:r>
          </w:p>
        </w:tc>
        <w:tc>
          <w:tcPr>
            <w:tcW w:w="402" w:type="pct"/>
            <w:tcBorders>
              <w:top w:val="single" w:sz="8" w:space="0" w:color="auto"/>
              <w:left w:val="single" w:sz="4" w:space="0" w:color="000000"/>
              <w:bottom w:val="single" w:sz="4" w:space="0" w:color="000000"/>
              <w:right w:val="single" w:sz="12" w:space="0" w:color="auto"/>
            </w:tcBorders>
            <w:hideMark/>
          </w:tcPr>
          <w:p w14:paraId="27707422" w14:textId="77777777" w:rsidR="0082518A" w:rsidRDefault="00924DD4" w:rsidP="005B4D1E">
            <w:pPr>
              <w:spacing w:before="0"/>
              <w:jc w:val="center"/>
              <w:rPr>
                <w:rFonts w:cstheme="minorHAnsi"/>
                <w:b/>
                <w:bCs/>
                <w:szCs w:val="24"/>
                <w:lang w:val="en-US"/>
              </w:rPr>
            </w:pPr>
            <w:hyperlink r:id="rId313" w:history="1">
              <w:r w:rsidR="0082518A">
                <w:rPr>
                  <w:rStyle w:val="Hyperlink"/>
                  <w:rFonts w:cstheme="minorHAnsi"/>
                  <w:b/>
                  <w:bCs/>
                  <w:szCs w:val="24"/>
                  <w:lang w:val="en-US"/>
                </w:rPr>
                <w:t>Q1/11</w:t>
              </w:r>
            </w:hyperlink>
          </w:p>
        </w:tc>
        <w:tc>
          <w:tcPr>
            <w:tcW w:w="297" w:type="pct"/>
            <w:tcBorders>
              <w:top w:val="single" w:sz="8" w:space="0" w:color="auto"/>
              <w:left w:val="single" w:sz="12" w:space="0" w:color="auto"/>
              <w:bottom w:val="single" w:sz="4" w:space="0" w:color="auto"/>
              <w:right w:val="single" w:sz="4" w:space="0" w:color="000000"/>
            </w:tcBorders>
            <w:hideMark/>
          </w:tcPr>
          <w:p w14:paraId="2024051C" w14:textId="77777777" w:rsidR="0082518A" w:rsidRDefault="0082518A" w:rsidP="005B4D1E">
            <w:pPr>
              <w:spacing w:before="0"/>
              <w:jc w:val="center"/>
              <w:rPr>
                <w:rFonts w:cstheme="minorHAnsi"/>
                <w:szCs w:val="24"/>
                <w:lang w:val="en-US"/>
              </w:rPr>
            </w:pPr>
            <w:r>
              <w:rPr>
                <w:rFonts w:cstheme="minorHAnsi"/>
                <w:szCs w:val="24"/>
                <w:lang w:val="en-US"/>
              </w:rPr>
              <w:t>X</w:t>
            </w:r>
          </w:p>
        </w:tc>
        <w:tc>
          <w:tcPr>
            <w:tcW w:w="297" w:type="pct"/>
            <w:tcBorders>
              <w:top w:val="single" w:sz="8" w:space="0" w:color="auto"/>
              <w:left w:val="single" w:sz="4" w:space="0" w:color="000000"/>
              <w:bottom w:val="single" w:sz="4" w:space="0" w:color="auto"/>
              <w:right w:val="single" w:sz="4" w:space="0" w:color="000000"/>
            </w:tcBorders>
          </w:tcPr>
          <w:p w14:paraId="20E4C4F6" w14:textId="77777777" w:rsidR="0082518A" w:rsidRDefault="0082518A" w:rsidP="005B4D1E">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0364D748" w14:textId="77777777" w:rsidR="0082518A" w:rsidRDefault="0082518A" w:rsidP="005B4D1E">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4EA38453" w14:textId="77777777" w:rsidR="0082518A" w:rsidRDefault="0082518A" w:rsidP="005B4D1E">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72185391" w14:textId="77777777" w:rsidR="0082518A" w:rsidRDefault="0082518A" w:rsidP="005B4D1E">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2A4AE5B3" w14:textId="77777777" w:rsidR="0082518A" w:rsidRDefault="0082518A" w:rsidP="005B4D1E">
            <w:pPr>
              <w:spacing w:before="0"/>
              <w:jc w:val="center"/>
              <w:rPr>
                <w:rFonts w:cstheme="minorHAnsi"/>
                <w:szCs w:val="24"/>
                <w:lang w:val="en-US"/>
              </w:rPr>
            </w:pPr>
          </w:p>
        </w:tc>
        <w:tc>
          <w:tcPr>
            <w:tcW w:w="299" w:type="pct"/>
            <w:tcBorders>
              <w:top w:val="single" w:sz="8" w:space="0" w:color="auto"/>
              <w:left w:val="single" w:sz="4" w:space="0" w:color="000000"/>
              <w:bottom w:val="single" w:sz="4" w:space="0" w:color="auto"/>
              <w:right w:val="single" w:sz="12" w:space="0" w:color="auto"/>
            </w:tcBorders>
          </w:tcPr>
          <w:p w14:paraId="165ADFF8" w14:textId="77777777" w:rsidR="0082518A" w:rsidRDefault="0082518A" w:rsidP="005B4D1E">
            <w:pPr>
              <w:spacing w:before="0"/>
              <w:jc w:val="center"/>
              <w:rPr>
                <w:rFonts w:cstheme="minorHAnsi"/>
                <w:szCs w:val="24"/>
                <w:lang w:val="en-US"/>
              </w:rPr>
            </w:pPr>
          </w:p>
        </w:tc>
        <w:tc>
          <w:tcPr>
            <w:tcW w:w="297" w:type="pct"/>
            <w:tcBorders>
              <w:top w:val="single" w:sz="8" w:space="0" w:color="auto"/>
              <w:left w:val="single" w:sz="12" w:space="0" w:color="auto"/>
              <w:bottom w:val="single" w:sz="4" w:space="0" w:color="auto"/>
              <w:right w:val="single" w:sz="4" w:space="0" w:color="auto"/>
            </w:tcBorders>
          </w:tcPr>
          <w:p w14:paraId="374EDBB3" w14:textId="77777777" w:rsidR="0082518A" w:rsidRDefault="0082518A" w:rsidP="005B4D1E">
            <w:pPr>
              <w:spacing w:before="0"/>
              <w:jc w:val="center"/>
              <w:rPr>
                <w:rFonts w:cstheme="minorHAnsi"/>
                <w:szCs w:val="24"/>
                <w:lang w:val="en-US"/>
              </w:rPr>
            </w:pPr>
          </w:p>
        </w:tc>
        <w:tc>
          <w:tcPr>
            <w:tcW w:w="297" w:type="pct"/>
            <w:tcBorders>
              <w:top w:val="single" w:sz="8" w:space="0" w:color="auto"/>
              <w:left w:val="single" w:sz="4" w:space="0" w:color="auto"/>
              <w:bottom w:val="single" w:sz="4" w:space="0" w:color="auto"/>
              <w:right w:val="single" w:sz="4" w:space="0" w:color="000000"/>
            </w:tcBorders>
          </w:tcPr>
          <w:p w14:paraId="674F3B1D" w14:textId="77777777" w:rsidR="0082518A" w:rsidRDefault="0082518A" w:rsidP="005B4D1E">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659BC69D" w14:textId="77777777" w:rsidR="0082518A" w:rsidRDefault="0082518A" w:rsidP="005B4D1E">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241F5146" w14:textId="77777777" w:rsidR="0082518A" w:rsidRDefault="0082518A" w:rsidP="005B4D1E">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607DB4E8" w14:textId="77777777" w:rsidR="0082518A" w:rsidRDefault="0082518A" w:rsidP="005B4D1E">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51921740" w14:textId="77777777" w:rsidR="0082518A" w:rsidRDefault="0082518A" w:rsidP="005B4D1E">
            <w:pPr>
              <w:spacing w:before="0"/>
              <w:jc w:val="center"/>
              <w:rPr>
                <w:rFonts w:cstheme="minorHAnsi"/>
                <w:szCs w:val="24"/>
                <w:lang w:val="en-US"/>
              </w:rPr>
            </w:pPr>
          </w:p>
        </w:tc>
        <w:tc>
          <w:tcPr>
            <w:tcW w:w="295" w:type="pct"/>
            <w:tcBorders>
              <w:top w:val="single" w:sz="8" w:space="0" w:color="auto"/>
              <w:left w:val="single" w:sz="4" w:space="0" w:color="000000"/>
              <w:bottom w:val="single" w:sz="4" w:space="0" w:color="auto"/>
              <w:right w:val="single" w:sz="4" w:space="0" w:color="000000"/>
            </w:tcBorders>
          </w:tcPr>
          <w:p w14:paraId="6C92CC76" w14:textId="77777777" w:rsidR="0082518A" w:rsidRDefault="0082518A" w:rsidP="005B4D1E">
            <w:pPr>
              <w:spacing w:before="0"/>
              <w:jc w:val="center"/>
              <w:rPr>
                <w:rFonts w:cstheme="minorHAnsi"/>
                <w:szCs w:val="24"/>
                <w:lang w:val="en-US"/>
              </w:rPr>
            </w:pPr>
          </w:p>
        </w:tc>
      </w:tr>
      <w:tr w:rsidR="0082518A" w14:paraId="4A382B52" w14:textId="77777777" w:rsidTr="00492915">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554CD776" w14:textId="77777777" w:rsidR="0082518A" w:rsidRDefault="0082518A">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auto"/>
              <w:left w:val="single" w:sz="4" w:space="0" w:color="000000"/>
              <w:bottom w:val="single" w:sz="4" w:space="0" w:color="000000"/>
              <w:right w:val="single" w:sz="12" w:space="0" w:color="auto"/>
            </w:tcBorders>
            <w:hideMark/>
          </w:tcPr>
          <w:p w14:paraId="7FF2A0EE" w14:textId="77777777" w:rsidR="0082518A" w:rsidRDefault="00924DD4" w:rsidP="005B4D1E">
            <w:pPr>
              <w:spacing w:before="0"/>
              <w:jc w:val="center"/>
              <w:rPr>
                <w:rFonts w:cstheme="minorHAnsi"/>
                <w:b/>
                <w:bCs/>
                <w:szCs w:val="24"/>
                <w:lang w:val="en-US"/>
              </w:rPr>
            </w:pPr>
            <w:hyperlink r:id="rId314" w:history="1">
              <w:r w:rsidR="0082518A">
                <w:rPr>
                  <w:rStyle w:val="Hyperlink"/>
                  <w:rFonts w:cstheme="minorHAnsi"/>
                  <w:b/>
                  <w:bCs/>
                  <w:szCs w:val="24"/>
                  <w:lang w:val="en-US"/>
                </w:rPr>
                <w:t>Q2/11</w:t>
              </w:r>
            </w:hyperlink>
          </w:p>
        </w:tc>
        <w:tc>
          <w:tcPr>
            <w:tcW w:w="297" w:type="pct"/>
            <w:tcBorders>
              <w:top w:val="single" w:sz="4" w:space="0" w:color="auto"/>
              <w:left w:val="single" w:sz="12" w:space="0" w:color="auto"/>
              <w:bottom w:val="single" w:sz="4" w:space="0" w:color="auto"/>
              <w:right w:val="single" w:sz="4" w:space="0" w:color="000000"/>
            </w:tcBorders>
            <w:hideMark/>
          </w:tcPr>
          <w:p w14:paraId="1A14CD37" w14:textId="77777777" w:rsidR="0082518A" w:rsidRDefault="0082518A" w:rsidP="005B4D1E">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000000"/>
              <w:bottom w:val="single" w:sz="4" w:space="0" w:color="auto"/>
              <w:right w:val="single" w:sz="4" w:space="0" w:color="000000"/>
            </w:tcBorders>
          </w:tcPr>
          <w:p w14:paraId="2B11691C"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55FA1E81"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777111B4"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47C1143C"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553226B9" w14:textId="77777777" w:rsidR="0082518A" w:rsidRDefault="0082518A" w:rsidP="005B4D1E">
            <w:pPr>
              <w:spacing w:before="0"/>
              <w:jc w:val="center"/>
              <w:rPr>
                <w:rFonts w:cstheme="minorHAnsi"/>
                <w:szCs w:val="24"/>
                <w:lang w:val="en-US"/>
              </w:rPr>
            </w:pPr>
          </w:p>
        </w:tc>
        <w:tc>
          <w:tcPr>
            <w:tcW w:w="299" w:type="pct"/>
            <w:tcBorders>
              <w:top w:val="single" w:sz="4" w:space="0" w:color="auto"/>
              <w:left w:val="single" w:sz="4" w:space="0" w:color="000000"/>
              <w:bottom w:val="single" w:sz="4" w:space="0" w:color="auto"/>
              <w:right w:val="single" w:sz="12" w:space="0" w:color="auto"/>
            </w:tcBorders>
          </w:tcPr>
          <w:p w14:paraId="00047AC0"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12" w:space="0" w:color="auto"/>
              <w:bottom w:val="single" w:sz="4" w:space="0" w:color="auto"/>
              <w:right w:val="single" w:sz="4" w:space="0" w:color="auto"/>
            </w:tcBorders>
          </w:tcPr>
          <w:p w14:paraId="46E5CEAC"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auto"/>
              <w:bottom w:val="single" w:sz="4" w:space="0" w:color="auto"/>
              <w:right w:val="single" w:sz="4" w:space="0" w:color="000000"/>
            </w:tcBorders>
          </w:tcPr>
          <w:p w14:paraId="79367BCB"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hideMark/>
          </w:tcPr>
          <w:p w14:paraId="3A38043F" w14:textId="77777777" w:rsidR="0082518A" w:rsidRDefault="0082518A" w:rsidP="005B4D1E">
            <w:pPr>
              <w:spacing w:before="0"/>
              <w:jc w:val="center"/>
              <w:rPr>
                <w:rFonts w:cstheme="minorHAnsi"/>
                <w:szCs w:val="24"/>
                <w:lang w:val="en-US" w:eastAsia="zh-CN"/>
              </w:rPr>
            </w:pPr>
            <w:r>
              <w:rPr>
                <w:rFonts w:cstheme="minorHAnsi"/>
                <w:szCs w:val="24"/>
                <w:lang w:val="en-US" w:eastAsia="zh-CN"/>
              </w:rPr>
              <w:t>X</w:t>
            </w:r>
          </w:p>
        </w:tc>
        <w:tc>
          <w:tcPr>
            <w:tcW w:w="297" w:type="pct"/>
            <w:tcBorders>
              <w:top w:val="single" w:sz="4" w:space="0" w:color="auto"/>
              <w:left w:val="single" w:sz="4" w:space="0" w:color="000000"/>
              <w:bottom w:val="single" w:sz="4" w:space="0" w:color="auto"/>
              <w:right w:val="single" w:sz="4" w:space="0" w:color="000000"/>
            </w:tcBorders>
          </w:tcPr>
          <w:p w14:paraId="1207B523"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4CBCC7CC"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0149ACEA" w14:textId="77777777" w:rsidR="0082518A" w:rsidRDefault="0082518A" w:rsidP="005B4D1E">
            <w:pPr>
              <w:spacing w:before="0"/>
              <w:jc w:val="center"/>
              <w:rPr>
                <w:rFonts w:cstheme="minorHAnsi"/>
                <w:szCs w:val="24"/>
                <w:lang w:val="en-US"/>
              </w:rPr>
            </w:pPr>
          </w:p>
        </w:tc>
        <w:tc>
          <w:tcPr>
            <w:tcW w:w="295" w:type="pct"/>
            <w:tcBorders>
              <w:top w:val="single" w:sz="4" w:space="0" w:color="auto"/>
              <w:left w:val="single" w:sz="4" w:space="0" w:color="000000"/>
              <w:bottom w:val="single" w:sz="4" w:space="0" w:color="auto"/>
              <w:right w:val="single" w:sz="4" w:space="0" w:color="000000"/>
            </w:tcBorders>
          </w:tcPr>
          <w:p w14:paraId="027B2B48" w14:textId="77777777" w:rsidR="0082518A" w:rsidRDefault="0082518A" w:rsidP="005B4D1E">
            <w:pPr>
              <w:spacing w:before="0"/>
              <w:jc w:val="center"/>
              <w:rPr>
                <w:rFonts w:cstheme="minorHAnsi"/>
                <w:szCs w:val="24"/>
                <w:lang w:val="en-US"/>
              </w:rPr>
            </w:pPr>
          </w:p>
        </w:tc>
      </w:tr>
      <w:tr w:rsidR="0082518A" w14:paraId="0285A142" w14:textId="77777777" w:rsidTr="00492915">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67E2B6AC" w14:textId="77777777" w:rsidR="0082518A" w:rsidRDefault="0082518A">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auto"/>
              <w:left w:val="single" w:sz="4" w:space="0" w:color="000000"/>
              <w:bottom w:val="single" w:sz="4" w:space="0" w:color="000000"/>
              <w:right w:val="single" w:sz="12" w:space="0" w:color="auto"/>
            </w:tcBorders>
            <w:hideMark/>
          </w:tcPr>
          <w:p w14:paraId="7F86D9D2" w14:textId="77777777" w:rsidR="0082518A" w:rsidRDefault="00924DD4" w:rsidP="005B4D1E">
            <w:pPr>
              <w:spacing w:before="0"/>
              <w:jc w:val="center"/>
              <w:rPr>
                <w:rFonts w:cstheme="minorHAnsi"/>
                <w:b/>
                <w:bCs/>
                <w:szCs w:val="24"/>
                <w:lang w:val="en-US"/>
              </w:rPr>
            </w:pPr>
            <w:hyperlink r:id="rId315" w:history="1">
              <w:r w:rsidR="0082518A">
                <w:rPr>
                  <w:rStyle w:val="Hyperlink"/>
                  <w:rFonts w:cstheme="minorHAnsi"/>
                  <w:b/>
                  <w:bCs/>
                  <w:szCs w:val="24"/>
                  <w:lang w:val="en-US"/>
                </w:rPr>
                <w:t>Q3/11</w:t>
              </w:r>
            </w:hyperlink>
          </w:p>
        </w:tc>
        <w:tc>
          <w:tcPr>
            <w:tcW w:w="297" w:type="pct"/>
            <w:tcBorders>
              <w:top w:val="single" w:sz="4" w:space="0" w:color="auto"/>
              <w:left w:val="single" w:sz="12" w:space="0" w:color="auto"/>
              <w:bottom w:val="single" w:sz="4" w:space="0" w:color="auto"/>
              <w:right w:val="single" w:sz="4" w:space="0" w:color="000000"/>
            </w:tcBorders>
          </w:tcPr>
          <w:p w14:paraId="735F385C"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270210FE"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1552A596"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1EA71FA5"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0C75C09B"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1C6AAE9C" w14:textId="77777777" w:rsidR="0082518A" w:rsidRDefault="0082518A" w:rsidP="005B4D1E">
            <w:pPr>
              <w:spacing w:before="0"/>
              <w:jc w:val="center"/>
              <w:rPr>
                <w:rFonts w:cstheme="minorHAnsi"/>
                <w:szCs w:val="24"/>
                <w:lang w:val="en-US"/>
              </w:rPr>
            </w:pPr>
          </w:p>
        </w:tc>
        <w:tc>
          <w:tcPr>
            <w:tcW w:w="299" w:type="pct"/>
            <w:tcBorders>
              <w:top w:val="single" w:sz="4" w:space="0" w:color="auto"/>
              <w:left w:val="single" w:sz="4" w:space="0" w:color="000000"/>
              <w:bottom w:val="single" w:sz="4" w:space="0" w:color="auto"/>
              <w:right w:val="single" w:sz="12" w:space="0" w:color="auto"/>
            </w:tcBorders>
          </w:tcPr>
          <w:p w14:paraId="43B96845"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12" w:space="0" w:color="auto"/>
              <w:bottom w:val="single" w:sz="4" w:space="0" w:color="auto"/>
              <w:right w:val="single" w:sz="4" w:space="0" w:color="auto"/>
            </w:tcBorders>
          </w:tcPr>
          <w:p w14:paraId="3AE1F17D"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auto"/>
              <w:bottom w:val="single" w:sz="4" w:space="0" w:color="auto"/>
              <w:right w:val="single" w:sz="4" w:space="0" w:color="000000"/>
            </w:tcBorders>
          </w:tcPr>
          <w:p w14:paraId="08FA1AC3"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7DE14FDA"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hideMark/>
          </w:tcPr>
          <w:p w14:paraId="47C1540F" w14:textId="77777777" w:rsidR="0082518A" w:rsidRDefault="0082518A" w:rsidP="005B4D1E">
            <w:pPr>
              <w:spacing w:before="0"/>
              <w:jc w:val="center"/>
              <w:rPr>
                <w:rFonts w:cstheme="minorHAnsi"/>
                <w:szCs w:val="24"/>
                <w:lang w:val="en-US"/>
              </w:rPr>
            </w:pPr>
            <w:r>
              <w:rPr>
                <w:rFonts w:cstheme="minorHAnsi"/>
                <w:strike/>
                <w:szCs w:val="24"/>
                <w:highlight w:val="lightGray"/>
                <w:lang w:val="en-US"/>
              </w:rPr>
              <w:t>X</w:t>
            </w:r>
          </w:p>
        </w:tc>
        <w:tc>
          <w:tcPr>
            <w:tcW w:w="297" w:type="pct"/>
            <w:tcBorders>
              <w:top w:val="single" w:sz="4" w:space="0" w:color="auto"/>
              <w:left w:val="single" w:sz="4" w:space="0" w:color="000000"/>
              <w:bottom w:val="single" w:sz="4" w:space="0" w:color="auto"/>
              <w:right w:val="single" w:sz="4" w:space="0" w:color="000000"/>
            </w:tcBorders>
            <w:hideMark/>
          </w:tcPr>
          <w:p w14:paraId="5EC292A6" w14:textId="77777777" w:rsidR="0082518A" w:rsidRDefault="0082518A" w:rsidP="005B4D1E">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000000"/>
              <w:bottom w:val="single" w:sz="4" w:space="0" w:color="auto"/>
              <w:right w:val="single" w:sz="4" w:space="0" w:color="000000"/>
            </w:tcBorders>
          </w:tcPr>
          <w:p w14:paraId="6980C3EB" w14:textId="77777777" w:rsidR="0082518A" w:rsidRDefault="0082518A" w:rsidP="005B4D1E">
            <w:pPr>
              <w:spacing w:before="0"/>
              <w:jc w:val="center"/>
              <w:rPr>
                <w:rFonts w:cstheme="minorHAnsi"/>
                <w:szCs w:val="24"/>
                <w:lang w:val="en-US"/>
              </w:rPr>
            </w:pPr>
          </w:p>
        </w:tc>
        <w:tc>
          <w:tcPr>
            <w:tcW w:w="295" w:type="pct"/>
            <w:tcBorders>
              <w:top w:val="single" w:sz="4" w:space="0" w:color="auto"/>
              <w:left w:val="single" w:sz="4" w:space="0" w:color="000000"/>
              <w:bottom w:val="single" w:sz="4" w:space="0" w:color="auto"/>
              <w:right w:val="single" w:sz="4" w:space="0" w:color="000000"/>
            </w:tcBorders>
          </w:tcPr>
          <w:p w14:paraId="0BE8F181" w14:textId="77777777" w:rsidR="0082518A" w:rsidRDefault="0082518A" w:rsidP="005B4D1E">
            <w:pPr>
              <w:spacing w:before="0"/>
              <w:jc w:val="center"/>
              <w:rPr>
                <w:rFonts w:cstheme="minorHAnsi"/>
                <w:szCs w:val="24"/>
                <w:lang w:val="en-US"/>
              </w:rPr>
            </w:pPr>
          </w:p>
        </w:tc>
      </w:tr>
      <w:tr w:rsidR="0082518A" w14:paraId="3C48BF5A" w14:textId="77777777" w:rsidTr="00492915">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5B8807B7" w14:textId="77777777" w:rsidR="0082518A" w:rsidRDefault="0082518A">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auto"/>
              <w:left w:val="single" w:sz="4" w:space="0" w:color="000000"/>
              <w:bottom w:val="single" w:sz="4" w:space="0" w:color="000000"/>
              <w:right w:val="single" w:sz="12" w:space="0" w:color="auto"/>
            </w:tcBorders>
            <w:hideMark/>
          </w:tcPr>
          <w:p w14:paraId="0C9CCDCE" w14:textId="77777777" w:rsidR="0082518A" w:rsidRDefault="00924DD4" w:rsidP="005B4D1E">
            <w:pPr>
              <w:spacing w:before="0"/>
              <w:jc w:val="center"/>
              <w:rPr>
                <w:rFonts w:cstheme="minorHAnsi"/>
                <w:b/>
                <w:bCs/>
                <w:szCs w:val="24"/>
                <w:lang w:val="en-US"/>
              </w:rPr>
            </w:pPr>
            <w:hyperlink r:id="rId316" w:history="1">
              <w:r w:rsidR="0082518A">
                <w:rPr>
                  <w:rStyle w:val="Hyperlink"/>
                  <w:rFonts w:cstheme="minorHAnsi"/>
                  <w:b/>
                  <w:bCs/>
                  <w:szCs w:val="24"/>
                  <w:lang w:val="en-US"/>
                </w:rPr>
                <w:t>Q4/11</w:t>
              </w:r>
            </w:hyperlink>
          </w:p>
        </w:tc>
        <w:tc>
          <w:tcPr>
            <w:tcW w:w="297" w:type="pct"/>
            <w:tcBorders>
              <w:top w:val="single" w:sz="4" w:space="0" w:color="auto"/>
              <w:left w:val="single" w:sz="12" w:space="0" w:color="auto"/>
              <w:bottom w:val="single" w:sz="4" w:space="0" w:color="auto"/>
              <w:right w:val="single" w:sz="4" w:space="0" w:color="000000"/>
            </w:tcBorders>
            <w:hideMark/>
          </w:tcPr>
          <w:p w14:paraId="7690058A" w14:textId="77777777" w:rsidR="0082518A" w:rsidRDefault="0082518A" w:rsidP="005B4D1E">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000000"/>
              <w:bottom w:val="single" w:sz="4" w:space="0" w:color="auto"/>
              <w:right w:val="single" w:sz="4" w:space="0" w:color="000000"/>
            </w:tcBorders>
          </w:tcPr>
          <w:p w14:paraId="0E3177B2"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1AC9A52F"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44D2B46C"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62605D7D"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25EF5E7A" w14:textId="77777777" w:rsidR="0082518A" w:rsidRDefault="0082518A" w:rsidP="005B4D1E">
            <w:pPr>
              <w:spacing w:before="0"/>
              <w:jc w:val="center"/>
              <w:rPr>
                <w:rFonts w:cstheme="minorHAnsi"/>
                <w:szCs w:val="24"/>
                <w:lang w:val="en-US"/>
              </w:rPr>
            </w:pPr>
          </w:p>
        </w:tc>
        <w:tc>
          <w:tcPr>
            <w:tcW w:w="299" w:type="pct"/>
            <w:tcBorders>
              <w:top w:val="single" w:sz="4" w:space="0" w:color="auto"/>
              <w:left w:val="single" w:sz="4" w:space="0" w:color="000000"/>
              <w:bottom w:val="single" w:sz="4" w:space="0" w:color="auto"/>
              <w:right w:val="single" w:sz="12" w:space="0" w:color="auto"/>
            </w:tcBorders>
          </w:tcPr>
          <w:p w14:paraId="6B082E88"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12" w:space="0" w:color="auto"/>
              <w:bottom w:val="single" w:sz="4" w:space="0" w:color="auto"/>
              <w:right w:val="single" w:sz="4" w:space="0" w:color="auto"/>
            </w:tcBorders>
          </w:tcPr>
          <w:p w14:paraId="33EE0ACC"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auto"/>
              <w:bottom w:val="single" w:sz="4" w:space="0" w:color="auto"/>
              <w:right w:val="single" w:sz="4" w:space="0" w:color="000000"/>
            </w:tcBorders>
          </w:tcPr>
          <w:p w14:paraId="4E210375"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638E870E"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6DDFFEF9"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45457CF5"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15D7AF6E" w14:textId="77777777" w:rsidR="0082518A" w:rsidRDefault="0082518A" w:rsidP="005B4D1E">
            <w:pPr>
              <w:spacing w:before="0"/>
              <w:jc w:val="center"/>
              <w:rPr>
                <w:rFonts w:cstheme="minorHAnsi"/>
                <w:szCs w:val="24"/>
                <w:lang w:val="en-US"/>
              </w:rPr>
            </w:pPr>
          </w:p>
        </w:tc>
        <w:tc>
          <w:tcPr>
            <w:tcW w:w="295" w:type="pct"/>
            <w:tcBorders>
              <w:top w:val="single" w:sz="4" w:space="0" w:color="auto"/>
              <w:left w:val="single" w:sz="4" w:space="0" w:color="000000"/>
              <w:bottom w:val="single" w:sz="4" w:space="0" w:color="auto"/>
              <w:right w:val="single" w:sz="4" w:space="0" w:color="000000"/>
            </w:tcBorders>
          </w:tcPr>
          <w:p w14:paraId="0E71BC12" w14:textId="77777777" w:rsidR="0082518A" w:rsidRDefault="0082518A" w:rsidP="005B4D1E">
            <w:pPr>
              <w:spacing w:before="0"/>
              <w:jc w:val="center"/>
              <w:rPr>
                <w:rFonts w:cstheme="minorHAnsi"/>
                <w:szCs w:val="24"/>
                <w:lang w:val="en-US"/>
              </w:rPr>
            </w:pPr>
          </w:p>
        </w:tc>
      </w:tr>
      <w:tr w:rsidR="0082518A" w14:paraId="42F65EB3" w14:textId="77777777" w:rsidTr="00492915">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4DE1BE1B" w14:textId="77777777" w:rsidR="0082518A" w:rsidRDefault="0082518A">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auto"/>
              <w:left w:val="single" w:sz="4" w:space="0" w:color="000000"/>
              <w:bottom w:val="single" w:sz="4" w:space="0" w:color="000000"/>
              <w:right w:val="single" w:sz="12" w:space="0" w:color="auto"/>
            </w:tcBorders>
            <w:hideMark/>
          </w:tcPr>
          <w:p w14:paraId="6846E68D" w14:textId="77777777" w:rsidR="0082518A" w:rsidRDefault="00924DD4" w:rsidP="005B4D1E">
            <w:pPr>
              <w:spacing w:before="0"/>
              <w:jc w:val="center"/>
              <w:rPr>
                <w:rFonts w:cstheme="minorHAnsi"/>
                <w:b/>
                <w:bCs/>
                <w:szCs w:val="24"/>
                <w:lang w:val="en-US"/>
              </w:rPr>
            </w:pPr>
            <w:hyperlink r:id="rId317" w:history="1">
              <w:r w:rsidR="0082518A">
                <w:rPr>
                  <w:rStyle w:val="Hyperlink"/>
                  <w:rFonts w:cstheme="minorHAnsi"/>
                  <w:b/>
                  <w:bCs/>
                  <w:szCs w:val="24"/>
                  <w:lang w:val="en-US"/>
                </w:rPr>
                <w:t>Q5/11</w:t>
              </w:r>
            </w:hyperlink>
          </w:p>
        </w:tc>
        <w:tc>
          <w:tcPr>
            <w:tcW w:w="297" w:type="pct"/>
            <w:tcBorders>
              <w:top w:val="single" w:sz="4" w:space="0" w:color="auto"/>
              <w:left w:val="single" w:sz="12" w:space="0" w:color="auto"/>
              <w:bottom w:val="single" w:sz="4" w:space="0" w:color="000000"/>
              <w:right w:val="single" w:sz="4" w:space="0" w:color="000000"/>
            </w:tcBorders>
            <w:hideMark/>
          </w:tcPr>
          <w:p w14:paraId="030799C6" w14:textId="77777777" w:rsidR="0082518A" w:rsidRDefault="0082518A" w:rsidP="005B4D1E">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000000"/>
              <w:bottom w:val="single" w:sz="4" w:space="0" w:color="000000"/>
              <w:right w:val="single" w:sz="4" w:space="0" w:color="000000"/>
            </w:tcBorders>
          </w:tcPr>
          <w:p w14:paraId="55A2FFA5"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6936380E"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60115D22"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152EB859"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3C62DD63" w14:textId="77777777" w:rsidR="0082518A" w:rsidRDefault="0082518A" w:rsidP="005B4D1E">
            <w:pPr>
              <w:spacing w:before="0"/>
              <w:jc w:val="center"/>
              <w:rPr>
                <w:rFonts w:cstheme="minorHAnsi"/>
                <w:szCs w:val="24"/>
                <w:lang w:val="en-US"/>
              </w:rPr>
            </w:pPr>
          </w:p>
        </w:tc>
        <w:tc>
          <w:tcPr>
            <w:tcW w:w="299" w:type="pct"/>
            <w:tcBorders>
              <w:top w:val="single" w:sz="4" w:space="0" w:color="auto"/>
              <w:left w:val="single" w:sz="4" w:space="0" w:color="000000"/>
              <w:bottom w:val="single" w:sz="4" w:space="0" w:color="000000"/>
              <w:right w:val="single" w:sz="12" w:space="0" w:color="auto"/>
            </w:tcBorders>
          </w:tcPr>
          <w:p w14:paraId="37D3FB81"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12" w:space="0" w:color="auto"/>
              <w:bottom w:val="single" w:sz="4" w:space="0" w:color="000000"/>
              <w:right w:val="single" w:sz="4" w:space="0" w:color="auto"/>
            </w:tcBorders>
            <w:hideMark/>
          </w:tcPr>
          <w:p w14:paraId="5A6443DA" w14:textId="77777777" w:rsidR="0082518A" w:rsidRDefault="0082518A" w:rsidP="005B4D1E">
            <w:pPr>
              <w:spacing w:before="0"/>
              <w:jc w:val="center"/>
              <w:rPr>
                <w:rFonts w:cstheme="minorHAnsi"/>
                <w:szCs w:val="24"/>
                <w:lang w:val="en-US" w:eastAsia="zh-CN"/>
              </w:rPr>
            </w:pPr>
            <w:r>
              <w:rPr>
                <w:rFonts w:cstheme="minorHAnsi"/>
                <w:szCs w:val="24"/>
                <w:lang w:val="en-US" w:eastAsia="zh-CN"/>
              </w:rPr>
              <w:t>X</w:t>
            </w:r>
          </w:p>
        </w:tc>
        <w:tc>
          <w:tcPr>
            <w:tcW w:w="297" w:type="pct"/>
            <w:tcBorders>
              <w:top w:val="single" w:sz="4" w:space="0" w:color="auto"/>
              <w:left w:val="single" w:sz="4" w:space="0" w:color="auto"/>
              <w:bottom w:val="single" w:sz="4" w:space="0" w:color="000000"/>
              <w:right w:val="single" w:sz="4" w:space="0" w:color="000000"/>
            </w:tcBorders>
          </w:tcPr>
          <w:p w14:paraId="538BE0AE"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38374EED"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3CDB9A29"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4FB5FC59"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139EB9ED" w14:textId="77777777" w:rsidR="0082518A" w:rsidRDefault="0082518A" w:rsidP="005B4D1E">
            <w:pPr>
              <w:spacing w:before="0"/>
              <w:jc w:val="center"/>
              <w:rPr>
                <w:rFonts w:cstheme="minorHAnsi"/>
                <w:szCs w:val="24"/>
                <w:lang w:val="en-US"/>
              </w:rPr>
            </w:pPr>
          </w:p>
        </w:tc>
        <w:tc>
          <w:tcPr>
            <w:tcW w:w="295" w:type="pct"/>
            <w:tcBorders>
              <w:top w:val="single" w:sz="4" w:space="0" w:color="auto"/>
              <w:left w:val="single" w:sz="4" w:space="0" w:color="000000"/>
              <w:bottom w:val="single" w:sz="4" w:space="0" w:color="000000"/>
              <w:right w:val="single" w:sz="4" w:space="0" w:color="000000"/>
            </w:tcBorders>
          </w:tcPr>
          <w:p w14:paraId="4B4F7989" w14:textId="77777777" w:rsidR="0082518A" w:rsidRDefault="0082518A" w:rsidP="005B4D1E">
            <w:pPr>
              <w:spacing w:before="0"/>
              <w:jc w:val="center"/>
              <w:rPr>
                <w:rFonts w:cstheme="minorHAnsi"/>
                <w:szCs w:val="24"/>
                <w:lang w:val="en-US"/>
              </w:rPr>
            </w:pPr>
          </w:p>
        </w:tc>
      </w:tr>
      <w:tr w:rsidR="0082518A" w14:paraId="11E6FA66" w14:textId="77777777" w:rsidTr="00492915">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009BE261" w14:textId="77777777" w:rsidR="0082518A" w:rsidRDefault="0082518A">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auto"/>
              <w:left w:val="single" w:sz="4" w:space="0" w:color="000000"/>
              <w:bottom w:val="single" w:sz="4" w:space="0" w:color="000000"/>
              <w:right w:val="single" w:sz="12" w:space="0" w:color="auto"/>
            </w:tcBorders>
            <w:hideMark/>
          </w:tcPr>
          <w:p w14:paraId="7748658C" w14:textId="77777777" w:rsidR="0082518A" w:rsidRDefault="00924DD4" w:rsidP="005B4D1E">
            <w:pPr>
              <w:spacing w:before="0"/>
              <w:jc w:val="center"/>
              <w:rPr>
                <w:rFonts w:cstheme="minorHAnsi"/>
                <w:b/>
                <w:bCs/>
                <w:szCs w:val="24"/>
                <w:lang w:val="en-US"/>
              </w:rPr>
            </w:pPr>
            <w:hyperlink r:id="rId318" w:history="1">
              <w:r w:rsidR="0082518A">
                <w:rPr>
                  <w:rStyle w:val="Hyperlink"/>
                  <w:rFonts w:cstheme="minorHAnsi"/>
                  <w:b/>
                  <w:bCs/>
                  <w:szCs w:val="24"/>
                  <w:lang w:val="en-US"/>
                </w:rPr>
                <w:t>Q6/11</w:t>
              </w:r>
            </w:hyperlink>
          </w:p>
        </w:tc>
        <w:tc>
          <w:tcPr>
            <w:tcW w:w="297" w:type="pct"/>
            <w:tcBorders>
              <w:top w:val="single" w:sz="4" w:space="0" w:color="auto"/>
              <w:left w:val="single" w:sz="12" w:space="0" w:color="auto"/>
              <w:bottom w:val="single" w:sz="4" w:space="0" w:color="000000"/>
              <w:right w:val="single" w:sz="4" w:space="0" w:color="000000"/>
            </w:tcBorders>
            <w:hideMark/>
          </w:tcPr>
          <w:p w14:paraId="2F6CA28C" w14:textId="77777777" w:rsidR="0082518A" w:rsidRDefault="0082518A" w:rsidP="005B4D1E">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000000"/>
              <w:bottom w:val="single" w:sz="4" w:space="0" w:color="000000"/>
              <w:right w:val="single" w:sz="4" w:space="0" w:color="000000"/>
            </w:tcBorders>
          </w:tcPr>
          <w:p w14:paraId="75A4AF72"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49EB9968"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6E690152"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4D649F20"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28395DAD" w14:textId="77777777" w:rsidR="0082518A" w:rsidRDefault="0082518A" w:rsidP="005B4D1E">
            <w:pPr>
              <w:spacing w:before="0"/>
              <w:jc w:val="center"/>
              <w:rPr>
                <w:rFonts w:cstheme="minorHAnsi"/>
                <w:szCs w:val="24"/>
                <w:lang w:val="en-US"/>
              </w:rPr>
            </w:pPr>
          </w:p>
        </w:tc>
        <w:tc>
          <w:tcPr>
            <w:tcW w:w="299" w:type="pct"/>
            <w:tcBorders>
              <w:top w:val="single" w:sz="4" w:space="0" w:color="auto"/>
              <w:left w:val="single" w:sz="4" w:space="0" w:color="000000"/>
              <w:bottom w:val="single" w:sz="4" w:space="0" w:color="000000"/>
              <w:right w:val="single" w:sz="12" w:space="0" w:color="auto"/>
            </w:tcBorders>
          </w:tcPr>
          <w:p w14:paraId="3BCB8187"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12" w:space="0" w:color="auto"/>
              <w:bottom w:val="single" w:sz="4" w:space="0" w:color="000000"/>
              <w:right w:val="single" w:sz="4" w:space="0" w:color="auto"/>
            </w:tcBorders>
          </w:tcPr>
          <w:p w14:paraId="0934DD0E"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auto"/>
              <w:bottom w:val="single" w:sz="4" w:space="0" w:color="000000"/>
              <w:right w:val="single" w:sz="4" w:space="0" w:color="000000"/>
            </w:tcBorders>
          </w:tcPr>
          <w:p w14:paraId="4C1120BA"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482153B7"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41956CA5"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1C75D5A1"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6F91333D" w14:textId="77777777" w:rsidR="0082518A" w:rsidRDefault="0082518A" w:rsidP="005B4D1E">
            <w:pPr>
              <w:spacing w:before="0"/>
              <w:jc w:val="center"/>
              <w:rPr>
                <w:rFonts w:cstheme="minorHAnsi"/>
                <w:szCs w:val="24"/>
                <w:lang w:val="en-US"/>
              </w:rPr>
            </w:pPr>
          </w:p>
        </w:tc>
        <w:tc>
          <w:tcPr>
            <w:tcW w:w="295" w:type="pct"/>
            <w:tcBorders>
              <w:top w:val="single" w:sz="4" w:space="0" w:color="auto"/>
              <w:left w:val="single" w:sz="4" w:space="0" w:color="000000"/>
              <w:bottom w:val="single" w:sz="4" w:space="0" w:color="000000"/>
              <w:right w:val="single" w:sz="4" w:space="0" w:color="000000"/>
            </w:tcBorders>
          </w:tcPr>
          <w:p w14:paraId="30679C61" w14:textId="77777777" w:rsidR="0082518A" w:rsidRDefault="0082518A" w:rsidP="005B4D1E">
            <w:pPr>
              <w:spacing w:before="0"/>
              <w:jc w:val="center"/>
              <w:rPr>
                <w:rFonts w:cstheme="minorHAnsi"/>
                <w:szCs w:val="24"/>
                <w:lang w:val="en-US"/>
              </w:rPr>
            </w:pPr>
          </w:p>
        </w:tc>
      </w:tr>
      <w:tr w:rsidR="0082518A" w14:paraId="5CAFD095" w14:textId="77777777" w:rsidTr="00492915">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6520E7A1" w14:textId="77777777" w:rsidR="0082518A" w:rsidRDefault="0082518A">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auto"/>
              <w:left w:val="single" w:sz="4" w:space="0" w:color="000000"/>
              <w:bottom w:val="single" w:sz="4" w:space="0" w:color="000000"/>
              <w:right w:val="single" w:sz="12" w:space="0" w:color="auto"/>
            </w:tcBorders>
            <w:hideMark/>
          </w:tcPr>
          <w:p w14:paraId="3A62FDC1" w14:textId="77777777" w:rsidR="0082518A" w:rsidRDefault="00924DD4" w:rsidP="005B4D1E">
            <w:pPr>
              <w:spacing w:before="0"/>
              <w:jc w:val="center"/>
              <w:rPr>
                <w:rFonts w:cstheme="minorHAnsi"/>
                <w:szCs w:val="24"/>
                <w:lang w:val="en-US"/>
              </w:rPr>
            </w:pPr>
            <w:hyperlink r:id="rId319" w:history="1">
              <w:r w:rsidR="0082518A">
                <w:rPr>
                  <w:rStyle w:val="Hyperlink"/>
                  <w:rFonts w:cstheme="minorHAnsi"/>
                  <w:b/>
                  <w:bCs/>
                  <w:szCs w:val="24"/>
                  <w:lang w:val="en-US"/>
                </w:rPr>
                <w:t>Q7/11</w:t>
              </w:r>
            </w:hyperlink>
          </w:p>
        </w:tc>
        <w:tc>
          <w:tcPr>
            <w:tcW w:w="297" w:type="pct"/>
            <w:tcBorders>
              <w:top w:val="single" w:sz="4" w:space="0" w:color="auto"/>
              <w:left w:val="single" w:sz="12" w:space="0" w:color="auto"/>
              <w:bottom w:val="single" w:sz="4" w:space="0" w:color="000000"/>
              <w:right w:val="single" w:sz="4" w:space="0" w:color="000000"/>
            </w:tcBorders>
            <w:hideMark/>
          </w:tcPr>
          <w:p w14:paraId="02ADAF08" w14:textId="77777777" w:rsidR="0082518A" w:rsidRDefault="0082518A" w:rsidP="005B4D1E">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000000"/>
              <w:bottom w:val="single" w:sz="4" w:space="0" w:color="000000"/>
              <w:right w:val="single" w:sz="4" w:space="0" w:color="000000"/>
            </w:tcBorders>
          </w:tcPr>
          <w:p w14:paraId="5C20782F"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64AF7858"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3AA8AD92"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74179F90"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49515C3C" w14:textId="77777777" w:rsidR="0082518A" w:rsidRDefault="0082518A" w:rsidP="005B4D1E">
            <w:pPr>
              <w:spacing w:before="0"/>
              <w:jc w:val="center"/>
              <w:rPr>
                <w:rFonts w:cstheme="minorHAnsi"/>
                <w:szCs w:val="24"/>
                <w:lang w:val="en-US"/>
              </w:rPr>
            </w:pPr>
          </w:p>
        </w:tc>
        <w:tc>
          <w:tcPr>
            <w:tcW w:w="299" w:type="pct"/>
            <w:tcBorders>
              <w:top w:val="single" w:sz="4" w:space="0" w:color="auto"/>
              <w:left w:val="single" w:sz="4" w:space="0" w:color="000000"/>
              <w:bottom w:val="single" w:sz="4" w:space="0" w:color="000000"/>
              <w:right w:val="single" w:sz="12" w:space="0" w:color="auto"/>
            </w:tcBorders>
          </w:tcPr>
          <w:p w14:paraId="514C4CA0"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12" w:space="0" w:color="auto"/>
              <w:bottom w:val="single" w:sz="4" w:space="0" w:color="000000"/>
              <w:right w:val="single" w:sz="4" w:space="0" w:color="auto"/>
            </w:tcBorders>
          </w:tcPr>
          <w:p w14:paraId="7724865D"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auto"/>
              <w:bottom w:val="single" w:sz="4" w:space="0" w:color="000000"/>
              <w:right w:val="single" w:sz="4" w:space="0" w:color="000000"/>
            </w:tcBorders>
          </w:tcPr>
          <w:p w14:paraId="4F43A1BC"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70A07E30"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5815EFEC"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5CA20D92"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4FEF75E7" w14:textId="77777777" w:rsidR="0082518A" w:rsidRDefault="0082518A" w:rsidP="005B4D1E">
            <w:pPr>
              <w:spacing w:before="0"/>
              <w:jc w:val="center"/>
              <w:rPr>
                <w:rFonts w:cstheme="minorHAnsi"/>
                <w:szCs w:val="24"/>
                <w:lang w:val="en-US"/>
              </w:rPr>
            </w:pPr>
          </w:p>
        </w:tc>
        <w:tc>
          <w:tcPr>
            <w:tcW w:w="295" w:type="pct"/>
            <w:tcBorders>
              <w:top w:val="single" w:sz="4" w:space="0" w:color="auto"/>
              <w:left w:val="single" w:sz="4" w:space="0" w:color="000000"/>
              <w:bottom w:val="single" w:sz="4" w:space="0" w:color="000000"/>
              <w:right w:val="single" w:sz="4" w:space="0" w:color="000000"/>
            </w:tcBorders>
          </w:tcPr>
          <w:p w14:paraId="308AECEB" w14:textId="77777777" w:rsidR="0082518A" w:rsidRDefault="0082518A" w:rsidP="005B4D1E">
            <w:pPr>
              <w:spacing w:before="0"/>
              <w:jc w:val="center"/>
              <w:rPr>
                <w:rFonts w:cstheme="minorHAnsi"/>
                <w:szCs w:val="24"/>
                <w:lang w:val="en-US"/>
              </w:rPr>
            </w:pPr>
          </w:p>
        </w:tc>
      </w:tr>
      <w:tr w:rsidR="0082518A" w14:paraId="1D068100" w14:textId="77777777" w:rsidTr="00492915">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5FE1BC78" w14:textId="77777777" w:rsidR="0082518A" w:rsidRDefault="0082518A">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auto"/>
              <w:left w:val="single" w:sz="4" w:space="0" w:color="000000"/>
              <w:bottom w:val="single" w:sz="4" w:space="0" w:color="000000"/>
              <w:right w:val="single" w:sz="12" w:space="0" w:color="auto"/>
            </w:tcBorders>
            <w:hideMark/>
          </w:tcPr>
          <w:p w14:paraId="72082759" w14:textId="77777777" w:rsidR="0082518A" w:rsidRDefault="00924DD4" w:rsidP="005B4D1E">
            <w:pPr>
              <w:spacing w:before="0"/>
              <w:jc w:val="center"/>
              <w:rPr>
                <w:rStyle w:val="Hyperlink"/>
                <w:b/>
              </w:rPr>
            </w:pPr>
            <w:hyperlink r:id="rId320" w:history="1">
              <w:r w:rsidR="0082518A">
                <w:rPr>
                  <w:rStyle w:val="Hyperlink"/>
                  <w:rFonts w:cstheme="minorHAnsi"/>
                  <w:b/>
                  <w:bCs/>
                  <w:szCs w:val="24"/>
                  <w:lang w:val="en-US"/>
                </w:rPr>
                <w:t>Q8/11</w:t>
              </w:r>
            </w:hyperlink>
          </w:p>
        </w:tc>
        <w:tc>
          <w:tcPr>
            <w:tcW w:w="297" w:type="pct"/>
            <w:tcBorders>
              <w:top w:val="single" w:sz="4" w:space="0" w:color="auto"/>
              <w:left w:val="single" w:sz="12" w:space="0" w:color="auto"/>
              <w:bottom w:val="single" w:sz="4" w:space="0" w:color="000000"/>
              <w:right w:val="single" w:sz="4" w:space="0" w:color="000000"/>
            </w:tcBorders>
            <w:hideMark/>
          </w:tcPr>
          <w:p w14:paraId="3DDA86C8" w14:textId="77777777" w:rsidR="0082518A" w:rsidRDefault="0082518A" w:rsidP="005B4D1E">
            <w:pPr>
              <w:spacing w:before="0"/>
              <w:jc w:val="center"/>
              <w:rPr>
                <w:rFonts w:cstheme="minorHAnsi"/>
                <w:szCs w:val="24"/>
              </w:rPr>
            </w:pPr>
            <w:r>
              <w:rPr>
                <w:rFonts w:cstheme="minorHAnsi"/>
                <w:szCs w:val="24"/>
                <w:lang w:val="en-US"/>
              </w:rPr>
              <w:t>X</w:t>
            </w:r>
          </w:p>
        </w:tc>
        <w:tc>
          <w:tcPr>
            <w:tcW w:w="297" w:type="pct"/>
            <w:tcBorders>
              <w:top w:val="single" w:sz="4" w:space="0" w:color="auto"/>
              <w:left w:val="single" w:sz="4" w:space="0" w:color="000000"/>
              <w:bottom w:val="single" w:sz="4" w:space="0" w:color="000000"/>
              <w:right w:val="single" w:sz="4" w:space="0" w:color="000000"/>
            </w:tcBorders>
          </w:tcPr>
          <w:p w14:paraId="03716D78"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31813AA9"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45B4235C"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2ABD6294"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3E7B9FA8" w14:textId="77777777" w:rsidR="0082518A" w:rsidRDefault="0082518A" w:rsidP="005B4D1E">
            <w:pPr>
              <w:spacing w:before="0"/>
              <w:jc w:val="center"/>
              <w:rPr>
                <w:rFonts w:cstheme="minorHAnsi"/>
                <w:szCs w:val="24"/>
                <w:lang w:val="en-US"/>
              </w:rPr>
            </w:pPr>
          </w:p>
        </w:tc>
        <w:tc>
          <w:tcPr>
            <w:tcW w:w="299" w:type="pct"/>
            <w:tcBorders>
              <w:top w:val="single" w:sz="4" w:space="0" w:color="auto"/>
              <w:left w:val="single" w:sz="4" w:space="0" w:color="000000"/>
              <w:bottom w:val="single" w:sz="4" w:space="0" w:color="000000"/>
              <w:right w:val="single" w:sz="12" w:space="0" w:color="auto"/>
            </w:tcBorders>
          </w:tcPr>
          <w:p w14:paraId="27A8CC58"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12" w:space="0" w:color="auto"/>
              <w:bottom w:val="single" w:sz="4" w:space="0" w:color="000000"/>
              <w:right w:val="single" w:sz="4" w:space="0" w:color="auto"/>
            </w:tcBorders>
          </w:tcPr>
          <w:p w14:paraId="11B41D6B"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auto"/>
              <w:bottom w:val="single" w:sz="4" w:space="0" w:color="000000"/>
              <w:right w:val="single" w:sz="4" w:space="0" w:color="000000"/>
            </w:tcBorders>
          </w:tcPr>
          <w:p w14:paraId="45D9565B"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3DD2BBA6"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587599EF"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329F3C5E"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21DBB41F" w14:textId="77777777" w:rsidR="0082518A" w:rsidRDefault="0082518A" w:rsidP="005B4D1E">
            <w:pPr>
              <w:spacing w:before="0"/>
              <w:jc w:val="center"/>
              <w:rPr>
                <w:rFonts w:cstheme="minorHAnsi"/>
                <w:szCs w:val="24"/>
                <w:lang w:val="en-US"/>
              </w:rPr>
            </w:pPr>
          </w:p>
        </w:tc>
        <w:tc>
          <w:tcPr>
            <w:tcW w:w="295" w:type="pct"/>
            <w:tcBorders>
              <w:top w:val="single" w:sz="4" w:space="0" w:color="auto"/>
              <w:left w:val="single" w:sz="4" w:space="0" w:color="000000"/>
              <w:bottom w:val="single" w:sz="4" w:space="0" w:color="000000"/>
              <w:right w:val="single" w:sz="4" w:space="0" w:color="000000"/>
            </w:tcBorders>
          </w:tcPr>
          <w:p w14:paraId="0499D82A" w14:textId="77777777" w:rsidR="0082518A" w:rsidRDefault="0082518A" w:rsidP="005B4D1E">
            <w:pPr>
              <w:spacing w:before="0"/>
              <w:jc w:val="center"/>
              <w:rPr>
                <w:rFonts w:cstheme="minorHAnsi"/>
                <w:szCs w:val="24"/>
                <w:lang w:val="en-US"/>
              </w:rPr>
            </w:pPr>
          </w:p>
        </w:tc>
      </w:tr>
      <w:tr w:rsidR="0082518A" w14:paraId="30D82412" w14:textId="77777777" w:rsidTr="00492915">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1D8FAA41" w14:textId="77777777" w:rsidR="0082518A" w:rsidRDefault="0082518A">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auto"/>
              <w:left w:val="single" w:sz="4" w:space="0" w:color="000000"/>
              <w:bottom w:val="single" w:sz="4" w:space="0" w:color="000000"/>
              <w:right w:val="single" w:sz="12" w:space="0" w:color="auto"/>
            </w:tcBorders>
            <w:hideMark/>
          </w:tcPr>
          <w:p w14:paraId="2B833D81" w14:textId="77777777" w:rsidR="0082518A" w:rsidRDefault="00924DD4" w:rsidP="005B4D1E">
            <w:pPr>
              <w:spacing w:before="0"/>
              <w:jc w:val="center"/>
              <w:rPr>
                <w:rFonts w:cstheme="minorHAnsi"/>
                <w:b/>
                <w:bCs/>
                <w:szCs w:val="24"/>
                <w:lang w:val="en-US"/>
              </w:rPr>
            </w:pPr>
            <w:hyperlink r:id="rId321" w:history="1">
              <w:r w:rsidR="0082518A">
                <w:rPr>
                  <w:rStyle w:val="Hyperlink"/>
                  <w:rFonts w:cstheme="minorHAnsi"/>
                  <w:b/>
                  <w:bCs/>
                  <w:szCs w:val="24"/>
                  <w:lang w:val="en-US"/>
                </w:rPr>
                <w:t>Q9/11</w:t>
              </w:r>
            </w:hyperlink>
          </w:p>
        </w:tc>
        <w:tc>
          <w:tcPr>
            <w:tcW w:w="297" w:type="pct"/>
            <w:tcBorders>
              <w:top w:val="single" w:sz="4" w:space="0" w:color="auto"/>
              <w:left w:val="single" w:sz="12" w:space="0" w:color="auto"/>
              <w:bottom w:val="single" w:sz="4" w:space="0" w:color="000000"/>
              <w:right w:val="single" w:sz="4" w:space="0" w:color="000000"/>
            </w:tcBorders>
            <w:hideMark/>
          </w:tcPr>
          <w:p w14:paraId="64DB590D" w14:textId="77777777" w:rsidR="0082518A" w:rsidRDefault="0082518A" w:rsidP="005B4D1E">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000000"/>
              <w:bottom w:val="single" w:sz="4" w:space="0" w:color="000000"/>
              <w:right w:val="single" w:sz="4" w:space="0" w:color="000000"/>
            </w:tcBorders>
          </w:tcPr>
          <w:p w14:paraId="4DF423BC"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2A0BBF3C"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1FB435C5"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5F7F794B"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385D0AF6" w14:textId="77777777" w:rsidR="0082518A" w:rsidRDefault="0082518A" w:rsidP="005B4D1E">
            <w:pPr>
              <w:spacing w:before="0"/>
              <w:jc w:val="center"/>
              <w:rPr>
                <w:rFonts w:cstheme="minorHAnsi"/>
                <w:szCs w:val="24"/>
                <w:lang w:val="en-US"/>
              </w:rPr>
            </w:pPr>
          </w:p>
        </w:tc>
        <w:tc>
          <w:tcPr>
            <w:tcW w:w="299" w:type="pct"/>
            <w:tcBorders>
              <w:top w:val="single" w:sz="4" w:space="0" w:color="auto"/>
              <w:left w:val="single" w:sz="4" w:space="0" w:color="000000"/>
              <w:bottom w:val="single" w:sz="4" w:space="0" w:color="000000"/>
              <w:right w:val="single" w:sz="12" w:space="0" w:color="auto"/>
            </w:tcBorders>
          </w:tcPr>
          <w:p w14:paraId="647A5B9A"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12" w:space="0" w:color="auto"/>
              <w:bottom w:val="single" w:sz="4" w:space="0" w:color="000000"/>
              <w:right w:val="single" w:sz="4" w:space="0" w:color="auto"/>
            </w:tcBorders>
          </w:tcPr>
          <w:p w14:paraId="451913CA"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auto"/>
              <w:bottom w:val="single" w:sz="4" w:space="0" w:color="000000"/>
              <w:right w:val="single" w:sz="4" w:space="0" w:color="000000"/>
            </w:tcBorders>
          </w:tcPr>
          <w:p w14:paraId="6E18F4FC"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4E7B6820"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hideMark/>
          </w:tcPr>
          <w:p w14:paraId="6F5661C6" w14:textId="77777777" w:rsidR="0082518A" w:rsidRDefault="0082518A" w:rsidP="005B4D1E">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000000"/>
              <w:bottom w:val="single" w:sz="4" w:space="0" w:color="000000"/>
              <w:right w:val="single" w:sz="4" w:space="0" w:color="000000"/>
            </w:tcBorders>
          </w:tcPr>
          <w:p w14:paraId="5FF1D413"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5B61D383" w14:textId="77777777" w:rsidR="0082518A" w:rsidRDefault="0082518A" w:rsidP="005B4D1E">
            <w:pPr>
              <w:spacing w:before="0"/>
              <w:jc w:val="center"/>
              <w:rPr>
                <w:rFonts w:cstheme="minorHAnsi"/>
                <w:szCs w:val="24"/>
                <w:lang w:val="en-US"/>
              </w:rPr>
            </w:pPr>
          </w:p>
        </w:tc>
        <w:tc>
          <w:tcPr>
            <w:tcW w:w="295" w:type="pct"/>
            <w:tcBorders>
              <w:top w:val="single" w:sz="4" w:space="0" w:color="auto"/>
              <w:left w:val="single" w:sz="4" w:space="0" w:color="000000"/>
              <w:bottom w:val="single" w:sz="4" w:space="0" w:color="000000"/>
              <w:right w:val="single" w:sz="4" w:space="0" w:color="000000"/>
            </w:tcBorders>
          </w:tcPr>
          <w:p w14:paraId="52FC3709" w14:textId="77777777" w:rsidR="0082518A" w:rsidRDefault="0082518A" w:rsidP="005B4D1E">
            <w:pPr>
              <w:spacing w:before="0"/>
              <w:jc w:val="center"/>
              <w:rPr>
                <w:rFonts w:cstheme="minorHAnsi"/>
                <w:szCs w:val="24"/>
                <w:lang w:val="en-US"/>
              </w:rPr>
            </w:pPr>
          </w:p>
        </w:tc>
      </w:tr>
      <w:tr w:rsidR="0082518A" w14:paraId="22D96AF8" w14:textId="77777777" w:rsidTr="00492915">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6EEC8B2C" w14:textId="77777777" w:rsidR="0082518A" w:rsidRDefault="0082518A">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auto"/>
              <w:right w:val="single" w:sz="12" w:space="0" w:color="auto"/>
            </w:tcBorders>
            <w:hideMark/>
          </w:tcPr>
          <w:p w14:paraId="03A3FF83" w14:textId="77777777" w:rsidR="0082518A" w:rsidRDefault="00924DD4" w:rsidP="005B4D1E">
            <w:pPr>
              <w:spacing w:before="0"/>
              <w:jc w:val="center"/>
              <w:rPr>
                <w:rFonts w:cstheme="minorHAnsi"/>
                <w:b/>
                <w:bCs/>
                <w:szCs w:val="24"/>
                <w:lang w:val="en-US"/>
              </w:rPr>
            </w:pPr>
            <w:hyperlink r:id="rId322" w:history="1">
              <w:r w:rsidR="0082518A">
                <w:rPr>
                  <w:rStyle w:val="Hyperlink"/>
                  <w:rFonts w:cstheme="minorHAnsi"/>
                  <w:b/>
                  <w:bCs/>
                  <w:szCs w:val="24"/>
                  <w:lang w:val="en-US"/>
                </w:rPr>
                <w:t>Q10/11</w:t>
              </w:r>
            </w:hyperlink>
          </w:p>
        </w:tc>
        <w:tc>
          <w:tcPr>
            <w:tcW w:w="297" w:type="pct"/>
            <w:tcBorders>
              <w:top w:val="single" w:sz="4" w:space="0" w:color="000000"/>
              <w:left w:val="single" w:sz="12" w:space="0" w:color="auto"/>
              <w:bottom w:val="single" w:sz="4" w:space="0" w:color="auto"/>
              <w:right w:val="single" w:sz="4" w:space="0" w:color="000000"/>
            </w:tcBorders>
            <w:hideMark/>
          </w:tcPr>
          <w:p w14:paraId="458E070D" w14:textId="77777777" w:rsidR="0082518A" w:rsidRDefault="0082518A" w:rsidP="005B4D1E">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auto"/>
              <w:right w:val="single" w:sz="4" w:space="0" w:color="000000"/>
            </w:tcBorders>
          </w:tcPr>
          <w:p w14:paraId="74B15BFB"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5322995A"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7162048F"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5855CD3F"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6EAFC7EB" w14:textId="77777777" w:rsidR="0082518A" w:rsidRDefault="0082518A" w:rsidP="005B4D1E">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auto"/>
              <w:right w:val="single" w:sz="12" w:space="0" w:color="auto"/>
            </w:tcBorders>
          </w:tcPr>
          <w:p w14:paraId="689580FF"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12" w:space="0" w:color="auto"/>
              <w:bottom w:val="single" w:sz="4" w:space="0" w:color="auto"/>
              <w:right w:val="single" w:sz="4" w:space="0" w:color="auto"/>
            </w:tcBorders>
          </w:tcPr>
          <w:p w14:paraId="4A82B5F1"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auto"/>
              <w:bottom w:val="single" w:sz="4" w:space="0" w:color="auto"/>
              <w:right w:val="single" w:sz="4" w:space="0" w:color="000000"/>
            </w:tcBorders>
          </w:tcPr>
          <w:p w14:paraId="138AA955"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498EDFFF"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hideMark/>
          </w:tcPr>
          <w:p w14:paraId="0934035F" w14:textId="77777777" w:rsidR="0082518A" w:rsidRDefault="0082518A" w:rsidP="005B4D1E">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auto"/>
              <w:right w:val="single" w:sz="4" w:space="0" w:color="000000"/>
            </w:tcBorders>
          </w:tcPr>
          <w:p w14:paraId="2B71FCCC"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4EFBFB2B" w14:textId="77777777" w:rsidR="0082518A" w:rsidRDefault="0082518A" w:rsidP="005B4D1E">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auto"/>
              <w:right w:val="single" w:sz="4" w:space="0" w:color="000000"/>
            </w:tcBorders>
          </w:tcPr>
          <w:p w14:paraId="33DF9164" w14:textId="77777777" w:rsidR="0082518A" w:rsidRDefault="0082518A" w:rsidP="005B4D1E">
            <w:pPr>
              <w:spacing w:before="0"/>
              <w:jc w:val="center"/>
              <w:rPr>
                <w:rFonts w:cstheme="minorHAnsi"/>
                <w:szCs w:val="24"/>
                <w:lang w:val="en-US"/>
              </w:rPr>
            </w:pPr>
          </w:p>
        </w:tc>
      </w:tr>
      <w:tr w:rsidR="0082518A" w14:paraId="401AB760" w14:textId="77777777" w:rsidTr="00492915">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09E96412" w14:textId="77777777" w:rsidR="0082518A" w:rsidRDefault="0082518A">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auto"/>
              <w:right w:val="single" w:sz="12" w:space="0" w:color="auto"/>
            </w:tcBorders>
            <w:hideMark/>
          </w:tcPr>
          <w:p w14:paraId="59B0ADF3" w14:textId="77777777" w:rsidR="0082518A" w:rsidRDefault="00924DD4" w:rsidP="005B4D1E">
            <w:pPr>
              <w:spacing w:before="0"/>
              <w:jc w:val="center"/>
              <w:rPr>
                <w:rFonts w:cstheme="minorHAnsi"/>
                <w:b/>
                <w:bCs/>
                <w:szCs w:val="24"/>
                <w:lang w:val="en-US"/>
              </w:rPr>
            </w:pPr>
            <w:hyperlink r:id="rId323" w:history="1">
              <w:r w:rsidR="0082518A">
                <w:rPr>
                  <w:rStyle w:val="Hyperlink"/>
                  <w:rFonts w:cstheme="minorHAnsi"/>
                  <w:b/>
                  <w:bCs/>
                  <w:szCs w:val="24"/>
                  <w:lang w:val="en-US"/>
                </w:rPr>
                <w:t>Q11/11</w:t>
              </w:r>
            </w:hyperlink>
          </w:p>
        </w:tc>
        <w:tc>
          <w:tcPr>
            <w:tcW w:w="297" w:type="pct"/>
            <w:tcBorders>
              <w:top w:val="single" w:sz="4" w:space="0" w:color="000000"/>
              <w:left w:val="single" w:sz="12" w:space="0" w:color="auto"/>
              <w:bottom w:val="single" w:sz="4" w:space="0" w:color="auto"/>
              <w:right w:val="single" w:sz="4" w:space="0" w:color="000000"/>
            </w:tcBorders>
          </w:tcPr>
          <w:p w14:paraId="6A0E31F2"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3D9EF59E"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16418D09"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6BCC558E"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18FB06C6"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713F99D7" w14:textId="77777777" w:rsidR="0082518A" w:rsidRDefault="0082518A" w:rsidP="005B4D1E">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auto"/>
              <w:right w:val="single" w:sz="12" w:space="0" w:color="auto"/>
            </w:tcBorders>
          </w:tcPr>
          <w:p w14:paraId="2FFDCAFC"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12" w:space="0" w:color="auto"/>
              <w:bottom w:val="single" w:sz="4" w:space="0" w:color="auto"/>
              <w:right w:val="single" w:sz="4" w:space="0" w:color="auto"/>
            </w:tcBorders>
          </w:tcPr>
          <w:p w14:paraId="36610562"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auto"/>
              <w:bottom w:val="single" w:sz="4" w:space="0" w:color="auto"/>
              <w:right w:val="single" w:sz="4" w:space="0" w:color="000000"/>
            </w:tcBorders>
          </w:tcPr>
          <w:p w14:paraId="4318404A"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14673FDC"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hideMark/>
          </w:tcPr>
          <w:p w14:paraId="5809A0C1" w14:textId="77777777" w:rsidR="0082518A" w:rsidRDefault="0082518A" w:rsidP="005B4D1E">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auto"/>
              <w:right w:val="single" w:sz="4" w:space="0" w:color="000000"/>
            </w:tcBorders>
          </w:tcPr>
          <w:p w14:paraId="0468F10C"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48F4002C" w14:textId="77777777" w:rsidR="0082518A" w:rsidRDefault="0082518A" w:rsidP="005B4D1E">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auto"/>
              <w:right w:val="single" w:sz="4" w:space="0" w:color="000000"/>
            </w:tcBorders>
          </w:tcPr>
          <w:p w14:paraId="53B77545" w14:textId="77777777" w:rsidR="0082518A" w:rsidRDefault="0082518A" w:rsidP="005B4D1E">
            <w:pPr>
              <w:spacing w:before="0"/>
              <w:jc w:val="center"/>
              <w:rPr>
                <w:rFonts w:cstheme="minorHAnsi"/>
                <w:szCs w:val="24"/>
                <w:lang w:val="en-US"/>
              </w:rPr>
            </w:pPr>
          </w:p>
        </w:tc>
      </w:tr>
      <w:tr w:rsidR="0082518A" w14:paraId="241A4C84" w14:textId="77777777" w:rsidTr="00492915">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5BF9B983" w14:textId="77777777" w:rsidR="0082518A" w:rsidRDefault="0082518A">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auto"/>
              <w:right w:val="single" w:sz="12" w:space="0" w:color="auto"/>
            </w:tcBorders>
            <w:hideMark/>
          </w:tcPr>
          <w:p w14:paraId="164EB60D" w14:textId="77777777" w:rsidR="0082518A" w:rsidRDefault="00924DD4" w:rsidP="005B4D1E">
            <w:pPr>
              <w:spacing w:before="0"/>
              <w:jc w:val="center"/>
              <w:rPr>
                <w:rFonts w:cstheme="minorHAnsi"/>
                <w:b/>
                <w:bCs/>
                <w:szCs w:val="24"/>
                <w:lang w:val="en-US"/>
              </w:rPr>
            </w:pPr>
            <w:hyperlink r:id="rId324" w:history="1">
              <w:r w:rsidR="0082518A">
                <w:rPr>
                  <w:rStyle w:val="Hyperlink"/>
                  <w:rFonts w:cstheme="minorHAnsi"/>
                  <w:b/>
                  <w:bCs/>
                  <w:szCs w:val="24"/>
                  <w:lang w:val="en-US"/>
                </w:rPr>
                <w:t>Q12/11</w:t>
              </w:r>
            </w:hyperlink>
          </w:p>
        </w:tc>
        <w:tc>
          <w:tcPr>
            <w:tcW w:w="297" w:type="pct"/>
            <w:tcBorders>
              <w:top w:val="single" w:sz="4" w:space="0" w:color="000000"/>
              <w:left w:val="single" w:sz="12" w:space="0" w:color="auto"/>
              <w:bottom w:val="single" w:sz="4" w:space="0" w:color="auto"/>
              <w:right w:val="single" w:sz="4" w:space="0" w:color="000000"/>
            </w:tcBorders>
          </w:tcPr>
          <w:p w14:paraId="64AAD3EE"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08914F0B"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49921CF5"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056DB32E"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5C7FACD2"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2915EE93" w14:textId="77777777" w:rsidR="0082518A" w:rsidRDefault="0082518A" w:rsidP="005B4D1E">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auto"/>
              <w:right w:val="single" w:sz="12" w:space="0" w:color="auto"/>
            </w:tcBorders>
          </w:tcPr>
          <w:p w14:paraId="496E41A9"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12" w:space="0" w:color="auto"/>
              <w:bottom w:val="single" w:sz="4" w:space="0" w:color="auto"/>
              <w:right w:val="single" w:sz="4" w:space="0" w:color="auto"/>
            </w:tcBorders>
            <w:hideMark/>
          </w:tcPr>
          <w:p w14:paraId="25D9DC71" w14:textId="77777777" w:rsidR="0082518A" w:rsidRDefault="0082518A" w:rsidP="005B4D1E">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auto"/>
              <w:bottom w:val="single" w:sz="4" w:space="0" w:color="auto"/>
              <w:right w:val="single" w:sz="4" w:space="0" w:color="000000"/>
            </w:tcBorders>
          </w:tcPr>
          <w:p w14:paraId="31EAB20B"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13BD256B"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hideMark/>
          </w:tcPr>
          <w:p w14:paraId="5A51300B" w14:textId="77777777" w:rsidR="0082518A" w:rsidRDefault="0082518A" w:rsidP="005B4D1E">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auto"/>
              <w:right w:val="single" w:sz="4" w:space="0" w:color="000000"/>
            </w:tcBorders>
          </w:tcPr>
          <w:p w14:paraId="77ACFC58"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4259C0D1" w14:textId="77777777" w:rsidR="0082518A" w:rsidRDefault="0082518A" w:rsidP="005B4D1E">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auto"/>
              <w:right w:val="single" w:sz="4" w:space="0" w:color="000000"/>
            </w:tcBorders>
          </w:tcPr>
          <w:p w14:paraId="0846EDB7" w14:textId="77777777" w:rsidR="0082518A" w:rsidRDefault="0082518A" w:rsidP="005B4D1E">
            <w:pPr>
              <w:spacing w:before="0"/>
              <w:jc w:val="center"/>
              <w:rPr>
                <w:rFonts w:cstheme="minorHAnsi"/>
                <w:szCs w:val="24"/>
                <w:lang w:val="en-US"/>
              </w:rPr>
            </w:pPr>
          </w:p>
        </w:tc>
      </w:tr>
      <w:tr w:rsidR="0082518A" w14:paraId="76A9C436" w14:textId="77777777" w:rsidTr="00492915">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1FF61EED" w14:textId="77777777" w:rsidR="0082518A" w:rsidRDefault="0082518A">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auto"/>
              <w:right w:val="single" w:sz="12" w:space="0" w:color="auto"/>
            </w:tcBorders>
            <w:hideMark/>
          </w:tcPr>
          <w:p w14:paraId="400D1BB3" w14:textId="77777777" w:rsidR="0082518A" w:rsidRDefault="00924DD4" w:rsidP="005B4D1E">
            <w:pPr>
              <w:spacing w:before="0"/>
              <w:jc w:val="center"/>
              <w:rPr>
                <w:rFonts w:cstheme="minorHAnsi"/>
                <w:b/>
                <w:bCs/>
                <w:szCs w:val="24"/>
                <w:lang w:val="en-US"/>
              </w:rPr>
            </w:pPr>
            <w:hyperlink r:id="rId325" w:history="1">
              <w:r w:rsidR="0082518A">
                <w:rPr>
                  <w:rStyle w:val="Hyperlink"/>
                  <w:rFonts w:cstheme="minorHAnsi"/>
                  <w:b/>
                  <w:bCs/>
                  <w:szCs w:val="24"/>
                  <w:lang w:val="en-US"/>
                </w:rPr>
                <w:t>Q13/11</w:t>
              </w:r>
            </w:hyperlink>
          </w:p>
        </w:tc>
        <w:tc>
          <w:tcPr>
            <w:tcW w:w="297" w:type="pct"/>
            <w:tcBorders>
              <w:top w:val="single" w:sz="4" w:space="0" w:color="000000"/>
              <w:left w:val="single" w:sz="12" w:space="0" w:color="auto"/>
              <w:bottom w:val="single" w:sz="4" w:space="0" w:color="auto"/>
              <w:right w:val="single" w:sz="4" w:space="0" w:color="000000"/>
            </w:tcBorders>
          </w:tcPr>
          <w:p w14:paraId="51EC854E"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79C2F506"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473ED267"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501A908F"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2628A14E"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7FC101A0" w14:textId="77777777" w:rsidR="0082518A" w:rsidRDefault="0082518A" w:rsidP="005B4D1E">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auto"/>
              <w:right w:val="single" w:sz="12" w:space="0" w:color="auto"/>
            </w:tcBorders>
          </w:tcPr>
          <w:p w14:paraId="2A686497"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12" w:space="0" w:color="auto"/>
              <w:bottom w:val="single" w:sz="4" w:space="0" w:color="auto"/>
              <w:right w:val="single" w:sz="4" w:space="0" w:color="auto"/>
            </w:tcBorders>
            <w:hideMark/>
          </w:tcPr>
          <w:p w14:paraId="01E7CC4D" w14:textId="77777777" w:rsidR="0082518A" w:rsidRDefault="0082518A" w:rsidP="005B4D1E">
            <w:pPr>
              <w:spacing w:before="0"/>
              <w:jc w:val="center"/>
              <w:rPr>
                <w:rFonts w:cstheme="minorHAnsi"/>
                <w:szCs w:val="24"/>
                <w:lang w:val="en-US"/>
              </w:rPr>
            </w:pPr>
            <w:r>
              <w:rPr>
                <w:rFonts w:cstheme="minorHAnsi"/>
                <w:szCs w:val="24"/>
                <w:highlight w:val="lightGray"/>
                <w:lang w:val="en-US"/>
              </w:rPr>
              <w:t>X</w:t>
            </w:r>
          </w:p>
        </w:tc>
        <w:tc>
          <w:tcPr>
            <w:tcW w:w="297" w:type="pct"/>
            <w:tcBorders>
              <w:top w:val="single" w:sz="4" w:space="0" w:color="000000"/>
              <w:left w:val="single" w:sz="4" w:space="0" w:color="auto"/>
              <w:bottom w:val="single" w:sz="4" w:space="0" w:color="auto"/>
              <w:right w:val="single" w:sz="4" w:space="0" w:color="000000"/>
            </w:tcBorders>
          </w:tcPr>
          <w:p w14:paraId="3495587A"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60700422"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hideMark/>
          </w:tcPr>
          <w:p w14:paraId="445B6597" w14:textId="77777777" w:rsidR="0082518A" w:rsidRDefault="0082518A" w:rsidP="005B4D1E">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auto"/>
              <w:right w:val="single" w:sz="4" w:space="0" w:color="000000"/>
            </w:tcBorders>
          </w:tcPr>
          <w:p w14:paraId="01553883"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3D65A739" w14:textId="77777777" w:rsidR="0082518A" w:rsidRDefault="0082518A" w:rsidP="005B4D1E">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auto"/>
              <w:right w:val="single" w:sz="4" w:space="0" w:color="000000"/>
            </w:tcBorders>
          </w:tcPr>
          <w:p w14:paraId="7FCD00EF" w14:textId="77777777" w:rsidR="0082518A" w:rsidRDefault="0082518A" w:rsidP="005B4D1E">
            <w:pPr>
              <w:spacing w:before="0"/>
              <w:jc w:val="center"/>
              <w:rPr>
                <w:rFonts w:cstheme="minorHAnsi"/>
                <w:szCs w:val="24"/>
                <w:lang w:val="en-US"/>
              </w:rPr>
            </w:pPr>
          </w:p>
        </w:tc>
      </w:tr>
      <w:tr w:rsidR="0082518A" w14:paraId="09B8F865" w14:textId="77777777" w:rsidTr="00492915">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69D94154" w14:textId="77777777" w:rsidR="0082518A" w:rsidRDefault="0082518A">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auto"/>
              <w:right w:val="single" w:sz="12" w:space="0" w:color="auto"/>
            </w:tcBorders>
            <w:hideMark/>
          </w:tcPr>
          <w:p w14:paraId="4EAC1B24" w14:textId="77777777" w:rsidR="0082518A" w:rsidRDefault="00924DD4" w:rsidP="005B4D1E">
            <w:pPr>
              <w:spacing w:before="0"/>
              <w:jc w:val="center"/>
              <w:rPr>
                <w:rFonts w:cstheme="minorHAnsi"/>
                <w:b/>
                <w:bCs/>
                <w:szCs w:val="24"/>
                <w:lang w:val="en-US"/>
              </w:rPr>
            </w:pPr>
            <w:hyperlink r:id="rId326" w:history="1">
              <w:r w:rsidR="0082518A">
                <w:rPr>
                  <w:rStyle w:val="Hyperlink"/>
                  <w:rFonts w:cstheme="minorHAnsi"/>
                  <w:b/>
                  <w:bCs/>
                  <w:szCs w:val="24"/>
                  <w:lang w:val="en-US"/>
                </w:rPr>
                <w:t>Q14/11</w:t>
              </w:r>
            </w:hyperlink>
          </w:p>
        </w:tc>
        <w:tc>
          <w:tcPr>
            <w:tcW w:w="297" w:type="pct"/>
            <w:tcBorders>
              <w:top w:val="single" w:sz="4" w:space="0" w:color="000000"/>
              <w:left w:val="single" w:sz="12" w:space="0" w:color="auto"/>
              <w:bottom w:val="single" w:sz="4" w:space="0" w:color="auto"/>
              <w:right w:val="single" w:sz="4" w:space="0" w:color="000000"/>
            </w:tcBorders>
            <w:hideMark/>
          </w:tcPr>
          <w:p w14:paraId="3B9A15EF" w14:textId="77777777" w:rsidR="0082518A" w:rsidRDefault="0082518A" w:rsidP="005B4D1E">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auto"/>
              <w:right w:val="single" w:sz="4" w:space="0" w:color="000000"/>
            </w:tcBorders>
          </w:tcPr>
          <w:p w14:paraId="21485435"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hideMark/>
          </w:tcPr>
          <w:p w14:paraId="6ED33BAF" w14:textId="77777777" w:rsidR="0082518A" w:rsidRDefault="0082518A" w:rsidP="005B4D1E">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auto"/>
              <w:right w:val="single" w:sz="4" w:space="0" w:color="000000"/>
            </w:tcBorders>
          </w:tcPr>
          <w:p w14:paraId="38A59EE3"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44CD3D1C"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10AE426D" w14:textId="77777777" w:rsidR="0082518A" w:rsidRDefault="0082518A" w:rsidP="005B4D1E">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auto"/>
              <w:right w:val="single" w:sz="12" w:space="0" w:color="auto"/>
            </w:tcBorders>
          </w:tcPr>
          <w:p w14:paraId="08370E9E"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12" w:space="0" w:color="auto"/>
              <w:bottom w:val="single" w:sz="4" w:space="0" w:color="auto"/>
              <w:right w:val="single" w:sz="4" w:space="0" w:color="auto"/>
            </w:tcBorders>
          </w:tcPr>
          <w:p w14:paraId="43386DA8"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auto"/>
              <w:bottom w:val="single" w:sz="4" w:space="0" w:color="auto"/>
              <w:right w:val="single" w:sz="4" w:space="0" w:color="000000"/>
            </w:tcBorders>
          </w:tcPr>
          <w:p w14:paraId="66D3B0F4"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62386232"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hideMark/>
          </w:tcPr>
          <w:p w14:paraId="281C0509" w14:textId="77777777" w:rsidR="0082518A" w:rsidRDefault="0082518A" w:rsidP="005B4D1E">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auto"/>
              <w:right w:val="single" w:sz="4" w:space="0" w:color="000000"/>
            </w:tcBorders>
          </w:tcPr>
          <w:p w14:paraId="55FA012F"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730C5CE2" w14:textId="77777777" w:rsidR="0082518A" w:rsidRDefault="0082518A" w:rsidP="005B4D1E">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auto"/>
              <w:right w:val="single" w:sz="4" w:space="0" w:color="000000"/>
            </w:tcBorders>
          </w:tcPr>
          <w:p w14:paraId="3C54511F" w14:textId="77777777" w:rsidR="0082518A" w:rsidRDefault="0082518A" w:rsidP="005B4D1E">
            <w:pPr>
              <w:spacing w:before="0"/>
              <w:jc w:val="center"/>
              <w:rPr>
                <w:rFonts w:cstheme="minorHAnsi"/>
                <w:szCs w:val="24"/>
                <w:lang w:val="en-US"/>
              </w:rPr>
            </w:pPr>
          </w:p>
        </w:tc>
      </w:tr>
      <w:tr w:rsidR="0082518A" w14:paraId="3210D0E1" w14:textId="77777777" w:rsidTr="00492915">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181DDDE9" w14:textId="77777777" w:rsidR="0082518A" w:rsidRDefault="0082518A">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000000"/>
              <w:left w:val="single" w:sz="4" w:space="0" w:color="000000"/>
              <w:bottom w:val="single" w:sz="8" w:space="0" w:color="auto"/>
              <w:right w:val="single" w:sz="12" w:space="0" w:color="auto"/>
            </w:tcBorders>
            <w:hideMark/>
          </w:tcPr>
          <w:p w14:paraId="4CD6F55B" w14:textId="77777777" w:rsidR="0082518A" w:rsidRDefault="00924DD4" w:rsidP="005B4D1E">
            <w:pPr>
              <w:spacing w:before="0"/>
              <w:jc w:val="center"/>
              <w:rPr>
                <w:rFonts w:cstheme="minorHAnsi"/>
                <w:b/>
                <w:bCs/>
                <w:szCs w:val="24"/>
                <w:lang w:val="en-US"/>
              </w:rPr>
            </w:pPr>
            <w:hyperlink r:id="rId327" w:history="1">
              <w:r w:rsidR="0082518A">
                <w:rPr>
                  <w:rStyle w:val="Hyperlink"/>
                  <w:rFonts w:cstheme="minorHAnsi"/>
                  <w:b/>
                  <w:bCs/>
                  <w:szCs w:val="24"/>
                  <w:lang w:val="en-US"/>
                </w:rPr>
                <w:t>Q15/11</w:t>
              </w:r>
            </w:hyperlink>
          </w:p>
        </w:tc>
        <w:tc>
          <w:tcPr>
            <w:tcW w:w="297" w:type="pct"/>
            <w:tcBorders>
              <w:top w:val="single" w:sz="4" w:space="0" w:color="000000"/>
              <w:left w:val="single" w:sz="12" w:space="0" w:color="auto"/>
              <w:bottom w:val="single" w:sz="8" w:space="0" w:color="auto"/>
              <w:right w:val="single" w:sz="4" w:space="0" w:color="000000"/>
            </w:tcBorders>
          </w:tcPr>
          <w:p w14:paraId="6D8F895C"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8" w:space="0" w:color="auto"/>
              <w:right w:val="single" w:sz="4" w:space="0" w:color="000000"/>
            </w:tcBorders>
          </w:tcPr>
          <w:p w14:paraId="36957E71"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8" w:space="0" w:color="auto"/>
              <w:right w:val="single" w:sz="4" w:space="0" w:color="000000"/>
            </w:tcBorders>
          </w:tcPr>
          <w:p w14:paraId="20207DCF"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8" w:space="0" w:color="auto"/>
              <w:right w:val="single" w:sz="4" w:space="0" w:color="000000"/>
            </w:tcBorders>
          </w:tcPr>
          <w:p w14:paraId="19872FFD"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8" w:space="0" w:color="auto"/>
              <w:right w:val="single" w:sz="4" w:space="0" w:color="000000"/>
            </w:tcBorders>
          </w:tcPr>
          <w:p w14:paraId="7248C2D1"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8" w:space="0" w:color="auto"/>
              <w:right w:val="single" w:sz="4" w:space="0" w:color="000000"/>
            </w:tcBorders>
            <w:hideMark/>
          </w:tcPr>
          <w:p w14:paraId="6C66B7D2" w14:textId="77777777" w:rsidR="0082518A" w:rsidRDefault="0082518A" w:rsidP="005B4D1E">
            <w:pPr>
              <w:spacing w:before="0"/>
              <w:jc w:val="center"/>
              <w:rPr>
                <w:rFonts w:cstheme="minorHAnsi"/>
                <w:szCs w:val="24"/>
                <w:lang w:val="en-US"/>
              </w:rPr>
            </w:pPr>
            <w:r>
              <w:rPr>
                <w:rFonts w:cstheme="minorHAnsi"/>
                <w:strike/>
                <w:szCs w:val="24"/>
                <w:highlight w:val="lightGray"/>
                <w:lang w:val="en-US"/>
              </w:rPr>
              <w:t>X</w:t>
            </w:r>
          </w:p>
        </w:tc>
        <w:tc>
          <w:tcPr>
            <w:tcW w:w="299" w:type="pct"/>
            <w:tcBorders>
              <w:top w:val="single" w:sz="4" w:space="0" w:color="000000"/>
              <w:left w:val="single" w:sz="4" w:space="0" w:color="000000"/>
              <w:bottom w:val="single" w:sz="8" w:space="0" w:color="auto"/>
              <w:right w:val="single" w:sz="12" w:space="0" w:color="auto"/>
            </w:tcBorders>
          </w:tcPr>
          <w:p w14:paraId="3BA6E2B5"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12" w:space="0" w:color="auto"/>
              <w:bottom w:val="single" w:sz="8" w:space="0" w:color="auto"/>
              <w:right w:val="single" w:sz="4" w:space="0" w:color="auto"/>
            </w:tcBorders>
          </w:tcPr>
          <w:p w14:paraId="0C54177E"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auto"/>
              <w:bottom w:val="single" w:sz="8" w:space="0" w:color="auto"/>
              <w:right w:val="single" w:sz="4" w:space="0" w:color="000000"/>
            </w:tcBorders>
          </w:tcPr>
          <w:p w14:paraId="1115F92B"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8" w:space="0" w:color="auto"/>
              <w:right w:val="single" w:sz="4" w:space="0" w:color="000000"/>
            </w:tcBorders>
          </w:tcPr>
          <w:p w14:paraId="1304A989"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8" w:space="0" w:color="auto"/>
              <w:right w:val="single" w:sz="4" w:space="0" w:color="000000"/>
            </w:tcBorders>
            <w:hideMark/>
          </w:tcPr>
          <w:p w14:paraId="34E8A81D" w14:textId="77777777" w:rsidR="0082518A" w:rsidRDefault="0082518A" w:rsidP="005B4D1E">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8" w:space="0" w:color="auto"/>
              <w:right w:val="single" w:sz="4" w:space="0" w:color="000000"/>
            </w:tcBorders>
          </w:tcPr>
          <w:p w14:paraId="5C8634FA"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8" w:space="0" w:color="auto"/>
              <w:right w:val="single" w:sz="4" w:space="0" w:color="000000"/>
            </w:tcBorders>
          </w:tcPr>
          <w:p w14:paraId="23AB4FDC" w14:textId="77777777" w:rsidR="0082518A" w:rsidRDefault="0082518A" w:rsidP="005B4D1E">
            <w:pPr>
              <w:spacing w:before="0"/>
              <w:jc w:val="center"/>
              <w:rPr>
                <w:rFonts w:cstheme="minorHAnsi"/>
                <w:szCs w:val="24"/>
                <w:lang w:val="en-US"/>
              </w:rPr>
            </w:pPr>
          </w:p>
        </w:tc>
        <w:tc>
          <w:tcPr>
            <w:tcW w:w="295" w:type="pct"/>
            <w:tcBorders>
              <w:top w:val="single" w:sz="4" w:space="0" w:color="000000"/>
              <w:left w:val="single" w:sz="4" w:space="0" w:color="000000"/>
              <w:bottom w:val="single" w:sz="8" w:space="0" w:color="auto"/>
              <w:right w:val="single" w:sz="4" w:space="0" w:color="000000"/>
            </w:tcBorders>
          </w:tcPr>
          <w:p w14:paraId="7E237A1E" w14:textId="77777777" w:rsidR="0082518A" w:rsidRDefault="0082518A" w:rsidP="005B4D1E">
            <w:pPr>
              <w:spacing w:before="0"/>
              <w:jc w:val="center"/>
              <w:rPr>
                <w:rFonts w:cstheme="minorHAnsi"/>
                <w:szCs w:val="24"/>
                <w:lang w:val="en-US"/>
              </w:rPr>
            </w:pPr>
          </w:p>
        </w:tc>
      </w:tr>
      <w:tr w:rsidR="0082518A" w14:paraId="53B69140" w14:textId="77777777" w:rsidTr="00492915">
        <w:trPr>
          <w:cantSplit/>
        </w:trPr>
        <w:tc>
          <w:tcPr>
            <w:tcW w:w="435" w:type="pct"/>
            <w:vMerge w:val="restart"/>
            <w:tcBorders>
              <w:top w:val="single" w:sz="8" w:space="0" w:color="auto"/>
              <w:left w:val="single" w:sz="4" w:space="0" w:color="000000"/>
              <w:bottom w:val="single" w:sz="8" w:space="0" w:color="auto"/>
              <w:right w:val="single" w:sz="4" w:space="0" w:color="000000"/>
            </w:tcBorders>
            <w:hideMark/>
          </w:tcPr>
          <w:p w14:paraId="4A2A0481" w14:textId="77777777" w:rsidR="0082518A" w:rsidRDefault="0082518A" w:rsidP="005B4D1E">
            <w:pPr>
              <w:spacing w:before="0"/>
              <w:rPr>
                <w:b/>
                <w:bCs/>
                <w:lang w:val="en-US"/>
              </w:rPr>
            </w:pPr>
            <w:r>
              <w:rPr>
                <w:b/>
                <w:bCs/>
                <w:lang w:val="en-US"/>
              </w:rPr>
              <w:t>ITU-T SG12</w:t>
            </w:r>
          </w:p>
        </w:tc>
        <w:tc>
          <w:tcPr>
            <w:tcW w:w="402" w:type="pct"/>
            <w:tcBorders>
              <w:top w:val="single" w:sz="8" w:space="0" w:color="auto"/>
              <w:left w:val="single" w:sz="4" w:space="0" w:color="000000"/>
              <w:bottom w:val="single" w:sz="4" w:space="0" w:color="auto"/>
              <w:right w:val="single" w:sz="12" w:space="0" w:color="auto"/>
            </w:tcBorders>
            <w:hideMark/>
          </w:tcPr>
          <w:p w14:paraId="48FBAE9E" w14:textId="77777777" w:rsidR="0082518A" w:rsidRDefault="00924DD4" w:rsidP="005B4D1E">
            <w:pPr>
              <w:keepNext/>
              <w:keepLines/>
              <w:spacing w:before="0"/>
              <w:jc w:val="center"/>
              <w:rPr>
                <w:rStyle w:val="Hyperlink"/>
              </w:rPr>
            </w:pPr>
            <w:hyperlink r:id="rId328" w:history="1">
              <w:r w:rsidR="0082518A">
                <w:rPr>
                  <w:rStyle w:val="Hyperlink"/>
                  <w:rFonts w:cstheme="minorHAnsi"/>
                  <w:b/>
                  <w:bCs/>
                  <w:szCs w:val="24"/>
                  <w:lang w:val="en-US"/>
                </w:rPr>
                <w:t>Q1/12</w:t>
              </w:r>
            </w:hyperlink>
          </w:p>
        </w:tc>
        <w:tc>
          <w:tcPr>
            <w:tcW w:w="297" w:type="pct"/>
            <w:tcBorders>
              <w:top w:val="single" w:sz="8" w:space="0" w:color="auto"/>
              <w:left w:val="single" w:sz="12" w:space="0" w:color="auto"/>
              <w:bottom w:val="single" w:sz="4" w:space="0" w:color="auto"/>
              <w:right w:val="single" w:sz="4" w:space="0" w:color="000000"/>
            </w:tcBorders>
          </w:tcPr>
          <w:p w14:paraId="7A66B07F" w14:textId="77777777" w:rsidR="0082518A" w:rsidRDefault="0082518A" w:rsidP="005B4D1E">
            <w:pPr>
              <w:spacing w:before="0"/>
              <w:jc w:val="center"/>
              <w:rPr>
                <w:rFonts w:cstheme="minorHAnsi"/>
                <w:szCs w:val="24"/>
              </w:rPr>
            </w:pPr>
          </w:p>
        </w:tc>
        <w:tc>
          <w:tcPr>
            <w:tcW w:w="297" w:type="pct"/>
            <w:tcBorders>
              <w:top w:val="single" w:sz="8" w:space="0" w:color="auto"/>
              <w:left w:val="single" w:sz="4" w:space="0" w:color="000000"/>
              <w:bottom w:val="single" w:sz="4" w:space="0" w:color="auto"/>
              <w:right w:val="single" w:sz="4" w:space="0" w:color="000000"/>
            </w:tcBorders>
          </w:tcPr>
          <w:p w14:paraId="508DF4D1" w14:textId="77777777" w:rsidR="0082518A" w:rsidRDefault="0082518A" w:rsidP="005B4D1E">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70F5D95A" w14:textId="77777777" w:rsidR="0082518A" w:rsidRDefault="0082518A" w:rsidP="005B4D1E">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22A05353" w14:textId="77777777" w:rsidR="0082518A" w:rsidRDefault="0082518A" w:rsidP="005B4D1E">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7BA953EA" w14:textId="77777777" w:rsidR="0082518A" w:rsidRDefault="0082518A" w:rsidP="005B4D1E">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hideMark/>
          </w:tcPr>
          <w:p w14:paraId="2A054420" w14:textId="77777777" w:rsidR="0082518A" w:rsidRDefault="0082518A" w:rsidP="005B4D1E">
            <w:pPr>
              <w:spacing w:before="0"/>
              <w:jc w:val="center"/>
              <w:rPr>
                <w:rFonts w:cstheme="minorHAnsi"/>
                <w:szCs w:val="24"/>
                <w:lang w:val="en-US"/>
              </w:rPr>
            </w:pPr>
            <w:r>
              <w:rPr>
                <w:rFonts w:cstheme="minorHAnsi"/>
                <w:strike/>
                <w:szCs w:val="24"/>
                <w:highlight w:val="lightGray"/>
                <w:lang w:val="en-US"/>
              </w:rPr>
              <w:t>X</w:t>
            </w:r>
          </w:p>
        </w:tc>
        <w:tc>
          <w:tcPr>
            <w:tcW w:w="299" w:type="pct"/>
            <w:tcBorders>
              <w:top w:val="single" w:sz="8" w:space="0" w:color="auto"/>
              <w:left w:val="single" w:sz="4" w:space="0" w:color="000000"/>
              <w:bottom w:val="single" w:sz="4" w:space="0" w:color="auto"/>
              <w:right w:val="single" w:sz="12" w:space="0" w:color="auto"/>
            </w:tcBorders>
          </w:tcPr>
          <w:p w14:paraId="27134CE1" w14:textId="77777777" w:rsidR="0082518A" w:rsidRDefault="0082518A" w:rsidP="005B4D1E">
            <w:pPr>
              <w:spacing w:before="0"/>
              <w:jc w:val="center"/>
              <w:rPr>
                <w:rFonts w:cstheme="minorHAnsi"/>
                <w:szCs w:val="24"/>
                <w:lang w:val="en-US"/>
              </w:rPr>
            </w:pPr>
          </w:p>
        </w:tc>
        <w:tc>
          <w:tcPr>
            <w:tcW w:w="297" w:type="pct"/>
            <w:tcBorders>
              <w:top w:val="single" w:sz="8" w:space="0" w:color="auto"/>
              <w:left w:val="single" w:sz="12" w:space="0" w:color="auto"/>
              <w:bottom w:val="single" w:sz="4" w:space="0" w:color="auto"/>
              <w:right w:val="single" w:sz="4" w:space="0" w:color="auto"/>
            </w:tcBorders>
          </w:tcPr>
          <w:p w14:paraId="2A7911A1" w14:textId="77777777" w:rsidR="0082518A" w:rsidRDefault="0082518A" w:rsidP="005B4D1E">
            <w:pPr>
              <w:spacing w:before="0"/>
              <w:jc w:val="center"/>
              <w:rPr>
                <w:rFonts w:cstheme="minorHAnsi"/>
                <w:szCs w:val="24"/>
                <w:lang w:val="en-US"/>
              </w:rPr>
            </w:pPr>
          </w:p>
        </w:tc>
        <w:tc>
          <w:tcPr>
            <w:tcW w:w="297" w:type="pct"/>
            <w:tcBorders>
              <w:top w:val="single" w:sz="8" w:space="0" w:color="auto"/>
              <w:left w:val="single" w:sz="4" w:space="0" w:color="auto"/>
              <w:bottom w:val="single" w:sz="4" w:space="0" w:color="auto"/>
              <w:right w:val="single" w:sz="4" w:space="0" w:color="000000"/>
            </w:tcBorders>
          </w:tcPr>
          <w:p w14:paraId="01A628AE" w14:textId="77777777" w:rsidR="0082518A" w:rsidRDefault="0082518A" w:rsidP="005B4D1E">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5E7350DC" w14:textId="77777777" w:rsidR="0082518A" w:rsidRDefault="0082518A" w:rsidP="005B4D1E">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hideMark/>
          </w:tcPr>
          <w:p w14:paraId="08F1E3DD" w14:textId="77777777" w:rsidR="0082518A" w:rsidRDefault="0082518A" w:rsidP="005B4D1E">
            <w:pPr>
              <w:spacing w:before="0"/>
              <w:jc w:val="center"/>
              <w:rPr>
                <w:rFonts w:cstheme="minorHAnsi"/>
                <w:szCs w:val="24"/>
                <w:lang w:val="en-US"/>
              </w:rPr>
            </w:pPr>
            <w:r>
              <w:rPr>
                <w:rFonts w:cstheme="minorHAnsi"/>
                <w:strike/>
                <w:szCs w:val="24"/>
                <w:highlight w:val="lightGray"/>
                <w:lang w:val="en-US"/>
              </w:rPr>
              <w:t>X</w:t>
            </w:r>
          </w:p>
        </w:tc>
        <w:tc>
          <w:tcPr>
            <w:tcW w:w="297" w:type="pct"/>
            <w:tcBorders>
              <w:top w:val="single" w:sz="8" w:space="0" w:color="auto"/>
              <w:left w:val="single" w:sz="4" w:space="0" w:color="000000"/>
              <w:bottom w:val="single" w:sz="4" w:space="0" w:color="auto"/>
              <w:right w:val="single" w:sz="4" w:space="0" w:color="000000"/>
            </w:tcBorders>
          </w:tcPr>
          <w:p w14:paraId="42BF4F5B" w14:textId="77777777" w:rsidR="0082518A" w:rsidRDefault="0082518A" w:rsidP="005B4D1E">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40542722" w14:textId="77777777" w:rsidR="0082518A" w:rsidRDefault="0082518A" w:rsidP="005B4D1E">
            <w:pPr>
              <w:spacing w:before="0"/>
              <w:jc w:val="center"/>
              <w:rPr>
                <w:rFonts w:cstheme="minorHAnsi"/>
                <w:szCs w:val="24"/>
                <w:lang w:val="en-US"/>
              </w:rPr>
            </w:pPr>
          </w:p>
        </w:tc>
        <w:tc>
          <w:tcPr>
            <w:tcW w:w="295" w:type="pct"/>
            <w:tcBorders>
              <w:top w:val="single" w:sz="8" w:space="0" w:color="auto"/>
              <w:left w:val="single" w:sz="4" w:space="0" w:color="000000"/>
              <w:bottom w:val="single" w:sz="4" w:space="0" w:color="auto"/>
              <w:right w:val="single" w:sz="4" w:space="0" w:color="000000"/>
            </w:tcBorders>
          </w:tcPr>
          <w:p w14:paraId="776E0B5B" w14:textId="77777777" w:rsidR="0082518A" w:rsidRDefault="0082518A" w:rsidP="005B4D1E">
            <w:pPr>
              <w:spacing w:before="0"/>
              <w:jc w:val="center"/>
              <w:rPr>
                <w:rFonts w:cstheme="minorHAnsi"/>
                <w:szCs w:val="24"/>
                <w:lang w:val="en-US"/>
              </w:rPr>
            </w:pPr>
          </w:p>
        </w:tc>
      </w:tr>
      <w:tr w:rsidR="0082518A" w14:paraId="79250F8B" w14:textId="77777777" w:rsidTr="00492915">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1DEF335F" w14:textId="77777777" w:rsidR="0082518A" w:rsidRDefault="0082518A">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auto"/>
              <w:left w:val="single" w:sz="4" w:space="0" w:color="000000"/>
              <w:bottom w:val="single" w:sz="4" w:space="0" w:color="000000"/>
              <w:right w:val="single" w:sz="12" w:space="0" w:color="auto"/>
            </w:tcBorders>
            <w:hideMark/>
          </w:tcPr>
          <w:p w14:paraId="7C92854C" w14:textId="77777777" w:rsidR="0082518A" w:rsidRDefault="00924DD4" w:rsidP="005B4D1E">
            <w:pPr>
              <w:keepNext/>
              <w:keepLines/>
              <w:spacing w:before="0"/>
              <w:jc w:val="center"/>
              <w:rPr>
                <w:b/>
                <w:lang w:val="en-US"/>
              </w:rPr>
            </w:pPr>
            <w:hyperlink r:id="rId329" w:history="1">
              <w:r w:rsidR="0082518A">
                <w:rPr>
                  <w:rStyle w:val="Hyperlink"/>
                  <w:rFonts w:cstheme="minorHAnsi"/>
                  <w:b/>
                  <w:bCs/>
                  <w:szCs w:val="24"/>
                  <w:lang w:val="en-US"/>
                </w:rPr>
                <w:t>Q2/12</w:t>
              </w:r>
            </w:hyperlink>
          </w:p>
        </w:tc>
        <w:tc>
          <w:tcPr>
            <w:tcW w:w="297" w:type="pct"/>
            <w:tcBorders>
              <w:top w:val="single" w:sz="4" w:space="0" w:color="auto"/>
              <w:left w:val="single" w:sz="12" w:space="0" w:color="auto"/>
              <w:bottom w:val="single" w:sz="4" w:space="0" w:color="000000"/>
              <w:right w:val="single" w:sz="4" w:space="0" w:color="000000"/>
            </w:tcBorders>
            <w:hideMark/>
          </w:tcPr>
          <w:p w14:paraId="1C10A0E2" w14:textId="77777777" w:rsidR="0082518A" w:rsidRDefault="0082518A" w:rsidP="005B4D1E">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000000"/>
              <w:bottom w:val="single" w:sz="4" w:space="0" w:color="000000"/>
              <w:right w:val="single" w:sz="4" w:space="0" w:color="000000"/>
            </w:tcBorders>
            <w:hideMark/>
          </w:tcPr>
          <w:p w14:paraId="44F8C3B6" w14:textId="77777777" w:rsidR="0082518A" w:rsidRDefault="0082518A" w:rsidP="005B4D1E">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000000"/>
              <w:bottom w:val="single" w:sz="4" w:space="0" w:color="000000"/>
              <w:right w:val="single" w:sz="4" w:space="0" w:color="000000"/>
            </w:tcBorders>
          </w:tcPr>
          <w:p w14:paraId="1678ED25"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382E579E"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64E4248F"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hideMark/>
          </w:tcPr>
          <w:p w14:paraId="1F5B6BD3" w14:textId="77777777" w:rsidR="0082518A" w:rsidRDefault="0082518A" w:rsidP="005B4D1E">
            <w:pPr>
              <w:spacing w:before="0"/>
              <w:jc w:val="center"/>
              <w:rPr>
                <w:rFonts w:cstheme="minorHAnsi"/>
                <w:szCs w:val="24"/>
                <w:lang w:val="en-US"/>
              </w:rPr>
            </w:pPr>
            <w:r>
              <w:rPr>
                <w:rFonts w:cstheme="minorHAnsi"/>
                <w:szCs w:val="24"/>
                <w:lang w:val="en-US"/>
              </w:rPr>
              <w:t>X</w:t>
            </w:r>
          </w:p>
        </w:tc>
        <w:tc>
          <w:tcPr>
            <w:tcW w:w="299" w:type="pct"/>
            <w:tcBorders>
              <w:top w:val="single" w:sz="4" w:space="0" w:color="auto"/>
              <w:left w:val="single" w:sz="4" w:space="0" w:color="000000"/>
              <w:bottom w:val="single" w:sz="4" w:space="0" w:color="000000"/>
              <w:right w:val="single" w:sz="12" w:space="0" w:color="auto"/>
            </w:tcBorders>
          </w:tcPr>
          <w:p w14:paraId="11444A62"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12" w:space="0" w:color="auto"/>
              <w:bottom w:val="single" w:sz="4" w:space="0" w:color="000000"/>
              <w:right w:val="single" w:sz="4" w:space="0" w:color="auto"/>
            </w:tcBorders>
          </w:tcPr>
          <w:p w14:paraId="03E64515"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auto"/>
              <w:bottom w:val="single" w:sz="4" w:space="0" w:color="000000"/>
              <w:right w:val="single" w:sz="4" w:space="0" w:color="000000"/>
            </w:tcBorders>
          </w:tcPr>
          <w:p w14:paraId="33F4E1F0"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548C8D93"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2F2034FE"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019DC008"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1BDC9886" w14:textId="77777777" w:rsidR="0082518A" w:rsidRDefault="0082518A" w:rsidP="005B4D1E">
            <w:pPr>
              <w:spacing w:before="0"/>
              <w:jc w:val="center"/>
              <w:rPr>
                <w:rFonts w:cstheme="minorHAnsi"/>
                <w:szCs w:val="24"/>
                <w:lang w:val="en-US"/>
              </w:rPr>
            </w:pPr>
          </w:p>
        </w:tc>
        <w:tc>
          <w:tcPr>
            <w:tcW w:w="295" w:type="pct"/>
            <w:tcBorders>
              <w:top w:val="single" w:sz="4" w:space="0" w:color="auto"/>
              <w:left w:val="single" w:sz="4" w:space="0" w:color="000000"/>
              <w:bottom w:val="single" w:sz="4" w:space="0" w:color="000000"/>
              <w:right w:val="single" w:sz="4" w:space="0" w:color="000000"/>
            </w:tcBorders>
          </w:tcPr>
          <w:p w14:paraId="78D40732" w14:textId="77777777" w:rsidR="0082518A" w:rsidRDefault="0082518A" w:rsidP="005B4D1E">
            <w:pPr>
              <w:spacing w:before="0"/>
              <w:jc w:val="center"/>
              <w:rPr>
                <w:rFonts w:cstheme="minorHAnsi"/>
                <w:szCs w:val="24"/>
                <w:lang w:val="en-US"/>
              </w:rPr>
            </w:pPr>
          </w:p>
        </w:tc>
      </w:tr>
      <w:tr w:rsidR="0082518A" w14:paraId="5B1ED42F" w14:textId="77777777" w:rsidTr="00492915">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1DD25231" w14:textId="77777777" w:rsidR="0082518A" w:rsidRDefault="0082518A">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28A7DDAC" w14:textId="77777777" w:rsidR="0082518A" w:rsidRDefault="00924DD4" w:rsidP="005B4D1E">
            <w:pPr>
              <w:keepNext/>
              <w:keepLines/>
              <w:spacing w:before="0"/>
              <w:jc w:val="center"/>
              <w:rPr>
                <w:rFonts w:cstheme="minorHAnsi"/>
                <w:b/>
                <w:bCs/>
                <w:szCs w:val="24"/>
                <w:lang w:val="en-US"/>
              </w:rPr>
            </w:pPr>
            <w:hyperlink r:id="rId330" w:history="1">
              <w:r w:rsidR="0082518A">
                <w:rPr>
                  <w:rStyle w:val="Hyperlink"/>
                  <w:rFonts w:cstheme="minorHAnsi"/>
                  <w:b/>
                  <w:bCs/>
                  <w:szCs w:val="24"/>
                  <w:lang w:val="en-US"/>
                </w:rPr>
                <w:t>Q3/12</w:t>
              </w:r>
            </w:hyperlink>
          </w:p>
        </w:tc>
        <w:tc>
          <w:tcPr>
            <w:tcW w:w="297" w:type="pct"/>
            <w:tcBorders>
              <w:top w:val="single" w:sz="4" w:space="0" w:color="000000"/>
              <w:left w:val="single" w:sz="12" w:space="0" w:color="auto"/>
              <w:bottom w:val="single" w:sz="4" w:space="0" w:color="000000"/>
              <w:right w:val="single" w:sz="4" w:space="0" w:color="000000"/>
            </w:tcBorders>
          </w:tcPr>
          <w:p w14:paraId="4AEFC7FB"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BD7C05F"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EFBF4B2"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2E737FE"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B5BD141"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C779D7B" w14:textId="77777777" w:rsidR="0082518A" w:rsidRDefault="0082518A" w:rsidP="005B4D1E">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hideMark/>
          </w:tcPr>
          <w:p w14:paraId="53E13CB1" w14:textId="77777777" w:rsidR="0082518A" w:rsidRDefault="0082518A" w:rsidP="005B4D1E">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12" w:space="0" w:color="auto"/>
              <w:bottom w:val="single" w:sz="4" w:space="0" w:color="000000"/>
              <w:right w:val="single" w:sz="4" w:space="0" w:color="auto"/>
            </w:tcBorders>
          </w:tcPr>
          <w:p w14:paraId="02E2374F"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auto"/>
              <w:bottom w:val="single" w:sz="4" w:space="0" w:color="000000"/>
              <w:right w:val="single" w:sz="4" w:space="0" w:color="000000"/>
            </w:tcBorders>
          </w:tcPr>
          <w:p w14:paraId="3B707F7B"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5D76AD9"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hideMark/>
          </w:tcPr>
          <w:p w14:paraId="142AFD85" w14:textId="77777777" w:rsidR="0082518A" w:rsidRDefault="0082518A" w:rsidP="005B4D1E">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504CA65D"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7972FD4" w14:textId="77777777" w:rsidR="0082518A" w:rsidRDefault="0082518A" w:rsidP="005B4D1E">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6E129D06" w14:textId="77777777" w:rsidR="0082518A" w:rsidRDefault="0082518A" w:rsidP="005B4D1E">
            <w:pPr>
              <w:spacing w:before="0"/>
              <w:jc w:val="center"/>
              <w:rPr>
                <w:rFonts w:cstheme="minorHAnsi"/>
                <w:szCs w:val="24"/>
                <w:lang w:val="en-US"/>
              </w:rPr>
            </w:pPr>
          </w:p>
        </w:tc>
      </w:tr>
      <w:tr w:rsidR="0082518A" w14:paraId="2CABDEA8" w14:textId="77777777" w:rsidTr="00492915">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48BEE338" w14:textId="77777777" w:rsidR="0082518A" w:rsidRDefault="0082518A">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5E1FB482" w14:textId="77777777" w:rsidR="0082518A" w:rsidRDefault="00924DD4" w:rsidP="005B4D1E">
            <w:pPr>
              <w:keepNext/>
              <w:keepLines/>
              <w:spacing w:before="0"/>
              <w:jc w:val="center"/>
              <w:rPr>
                <w:rFonts w:cstheme="minorHAnsi"/>
                <w:szCs w:val="24"/>
                <w:lang w:val="en-US"/>
              </w:rPr>
            </w:pPr>
            <w:hyperlink r:id="rId331" w:history="1">
              <w:r w:rsidR="0082518A">
                <w:rPr>
                  <w:rStyle w:val="Hyperlink"/>
                  <w:rFonts w:cstheme="minorHAnsi"/>
                  <w:b/>
                  <w:bCs/>
                  <w:szCs w:val="24"/>
                  <w:lang w:val="en-US"/>
                </w:rPr>
                <w:t>Q4/12</w:t>
              </w:r>
            </w:hyperlink>
          </w:p>
        </w:tc>
        <w:tc>
          <w:tcPr>
            <w:tcW w:w="297" w:type="pct"/>
            <w:tcBorders>
              <w:top w:val="single" w:sz="4" w:space="0" w:color="000000"/>
              <w:left w:val="single" w:sz="12" w:space="0" w:color="auto"/>
              <w:bottom w:val="single" w:sz="4" w:space="0" w:color="000000"/>
              <w:right w:val="single" w:sz="4" w:space="0" w:color="000000"/>
            </w:tcBorders>
          </w:tcPr>
          <w:p w14:paraId="015CBEEA"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5E14C8C2"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5E66ABB1"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3D59C37"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54D6A792"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9E771B7" w14:textId="77777777" w:rsidR="0082518A" w:rsidRDefault="0082518A" w:rsidP="005B4D1E">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4F0265FA"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tcPr>
          <w:p w14:paraId="2A0F0243"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auto"/>
              <w:bottom w:val="single" w:sz="4" w:space="0" w:color="000000"/>
              <w:right w:val="single" w:sz="4" w:space="0" w:color="000000"/>
            </w:tcBorders>
          </w:tcPr>
          <w:p w14:paraId="1CD68109"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C20EEB0"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671CD86"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hideMark/>
          </w:tcPr>
          <w:p w14:paraId="16E663A0" w14:textId="77777777" w:rsidR="0082518A" w:rsidRDefault="0082518A" w:rsidP="005B4D1E">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1F88B1B7" w14:textId="77777777" w:rsidR="0082518A" w:rsidRDefault="0082518A" w:rsidP="005B4D1E">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5A1682FC" w14:textId="77777777" w:rsidR="0082518A" w:rsidRDefault="0082518A" w:rsidP="005B4D1E">
            <w:pPr>
              <w:spacing w:before="0"/>
              <w:jc w:val="center"/>
              <w:rPr>
                <w:rFonts w:cstheme="minorHAnsi"/>
                <w:szCs w:val="24"/>
                <w:lang w:val="en-US"/>
              </w:rPr>
            </w:pPr>
          </w:p>
        </w:tc>
      </w:tr>
      <w:tr w:rsidR="0082518A" w14:paraId="51FFF37F" w14:textId="77777777" w:rsidTr="00492915">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58899617" w14:textId="77777777" w:rsidR="0082518A" w:rsidRDefault="0082518A">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314FE000" w14:textId="77777777" w:rsidR="0082518A" w:rsidRDefault="00924DD4" w:rsidP="005B4D1E">
            <w:pPr>
              <w:keepNext/>
              <w:keepLines/>
              <w:spacing w:before="0"/>
              <w:jc w:val="center"/>
              <w:rPr>
                <w:rFonts w:cstheme="minorHAnsi"/>
                <w:szCs w:val="24"/>
                <w:lang w:val="en-US"/>
              </w:rPr>
            </w:pPr>
            <w:hyperlink r:id="rId332" w:history="1">
              <w:r w:rsidR="0082518A">
                <w:rPr>
                  <w:rStyle w:val="Hyperlink"/>
                  <w:rFonts w:cstheme="minorHAnsi"/>
                  <w:b/>
                  <w:bCs/>
                  <w:szCs w:val="24"/>
                  <w:lang w:val="en-US"/>
                </w:rPr>
                <w:t>Q5/12</w:t>
              </w:r>
            </w:hyperlink>
          </w:p>
        </w:tc>
        <w:tc>
          <w:tcPr>
            <w:tcW w:w="297" w:type="pct"/>
            <w:tcBorders>
              <w:top w:val="single" w:sz="4" w:space="0" w:color="000000"/>
              <w:left w:val="single" w:sz="12" w:space="0" w:color="auto"/>
              <w:bottom w:val="single" w:sz="4" w:space="0" w:color="000000"/>
              <w:right w:val="single" w:sz="4" w:space="0" w:color="000000"/>
            </w:tcBorders>
          </w:tcPr>
          <w:p w14:paraId="60512C33"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5199651"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1A86994"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4E74FE6"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08F0EB12"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D76D414" w14:textId="77777777" w:rsidR="0082518A" w:rsidRDefault="0082518A" w:rsidP="005B4D1E">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hideMark/>
          </w:tcPr>
          <w:p w14:paraId="72B2C221" w14:textId="77777777" w:rsidR="0082518A" w:rsidRDefault="0082518A" w:rsidP="005B4D1E">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12" w:space="0" w:color="auto"/>
              <w:bottom w:val="single" w:sz="4" w:space="0" w:color="000000"/>
              <w:right w:val="single" w:sz="4" w:space="0" w:color="auto"/>
            </w:tcBorders>
          </w:tcPr>
          <w:p w14:paraId="4ECE550A"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auto"/>
              <w:bottom w:val="single" w:sz="4" w:space="0" w:color="000000"/>
              <w:right w:val="single" w:sz="4" w:space="0" w:color="000000"/>
            </w:tcBorders>
          </w:tcPr>
          <w:p w14:paraId="5CA12D95"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E5E9BE0"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E8EA5AE"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1770516"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0E0B0705" w14:textId="77777777" w:rsidR="0082518A" w:rsidRDefault="0082518A" w:rsidP="005B4D1E">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5818FF1D" w14:textId="77777777" w:rsidR="0082518A" w:rsidRDefault="0082518A" w:rsidP="005B4D1E">
            <w:pPr>
              <w:spacing w:before="0"/>
              <w:jc w:val="center"/>
              <w:rPr>
                <w:rFonts w:cstheme="minorHAnsi"/>
                <w:szCs w:val="24"/>
                <w:lang w:val="en-US"/>
              </w:rPr>
            </w:pPr>
          </w:p>
        </w:tc>
      </w:tr>
      <w:tr w:rsidR="0082518A" w14:paraId="1AF89D1C" w14:textId="77777777" w:rsidTr="00492915">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632D218E" w14:textId="77777777" w:rsidR="0082518A" w:rsidRDefault="0082518A">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556D3D4B" w14:textId="77777777" w:rsidR="0082518A" w:rsidRDefault="00924DD4" w:rsidP="005B4D1E">
            <w:pPr>
              <w:keepNext/>
              <w:keepLines/>
              <w:spacing w:before="0"/>
              <w:jc w:val="center"/>
              <w:rPr>
                <w:rFonts w:cstheme="minorHAnsi"/>
                <w:szCs w:val="24"/>
                <w:lang w:val="en-US"/>
              </w:rPr>
            </w:pPr>
            <w:hyperlink r:id="rId333" w:history="1">
              <w:r w:rsidR="0082518A">
                <w:rPr>
                  <w:rStyle w:val="Hyperlink"/>
                  <w:rFonts w:cstheme="minorHAnsi"/>
                  <w:b/>
                  <w:bCs/>
                  <w:szCs w:val="24"/>
                  <w:lang w:val="en-US"/>
                </w:rPr>
                <w:t>Q6/12</w:t>
              </w:r>
            </w:hyperlink>
          </w:p>
        </w:tc>
        <w:tc>
          <w:tcPr>
            <w:tcW w:w="297" w:type="pct"/>
            <w:tcBorders>
              <w:top w:val="single" w:sz="4" w:space="0" w:color="000000"/>
              <w:left w:val="single" w:sz="12" w:space="0" w:color="auto"/>
              <w:bottom w:val="single" w:sz="4" w:space="0" w:color="000000"/>
              <w:right w:val="single" w:sz="4" w:space="0" w:color="000000"/>
            </w:tcBorders>
          </w:tcPr>
          <w:p w14:paraId="5AD557FC"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59D5469"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FBC0F45"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CA29CB7"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562D95E"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C39D086" w14:textId="77777777" w:rsidR="0082518A" w:rsidRDefault="0082518A" w:rsidP="005B4D1E">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hideMark/>
          </w:tcPr>
          <w:p w14:paraId="01019BBF" w14:textId="77777777" w:rsidR="0082518A" w:rsidRDefault="0082518A" w:rsidP="005B4D1E">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12" w:space="0" w:color="auto"/>
              <w:bottom w:val="single" w:sz="4" w:space="0" w:color="000000"/>
              <w:right w:val="single" w:sz="4" w:space="0" w:color="auto"/>
            </w:tcBorders>
          </w:tcPr>
          <w:p w14:paraId="35C093A1"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auto"/>
              <w:bottom w:val="single" w:sz="4" w:space="0" w:color="000000"/>
              <w:right w:val="single" w:sz="4" w:space="0" w:color="000000"/>
            </w:tcBorders>
          </w:tcPr>
          <w:p w14:paraId="37EC4588"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E3440A1"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5A0529B"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28DD05C"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57F4145" w14:textId="77777777" w:rsidR="0082518A" w:rsidRDefault="0082518A" w:rsidP="005B4D1E">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2DF7EAD4" w14:textId="77777777" w:rsidR="0082518A" w:rsidRDefault="0082518A" w:rsidP="005B4D1E">
            <w:pPr>
              <w:spacing w:before="0"/>
              <w:jc w:val="center"/>
              <w:rPr>
                <w:rFonts w:cstheme="minorHAnsi"/>
                <w:szCs w:val="24"/>
                <w:lang w:val="en-US"/>
              </w:rPr>
            </w:pPr>
          </w:p>
        </w:tc>
      </w:tr>
      <w:tr w:rsidR="0082518A" w14:paraId="79BA3519" w14:textId="77777777" w:rsidTr="00492915">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4EB009B2" w14:textId="77777777" w:rsidR="0082518A" w:rsidRDefault="0082518A">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5270D94A" w14:textId="77777777" w:rsidR="0082518A" w:rsidRDefault="00924DD4" w:rsidP="005B4D1E">
            <w:pPr>
              <w:keepNext/>
              <w:keepLines/>
              <w:spacing w:before="0"/>
              <w:jc w:val="center"/>
              <w:rPr>
                <w:rFonts w:cstheme="minorHAnsi"/>
                <w:szCs w:val="24"/>
                <w:lang w:val="en-US"/>
              </w:rPr>
            </w:pPr>
            <w:hyperlink r:id="rId334" w:history="1">
              <w:r w:rsidR="0082518A">
                <w:rPr>
                  <w:rStyle w:val="Hyperlink"/>
                  <w:rFonts w:cstheme="minorHAnsi"/>
                  <w:b/>
                  <w:bCs/>
                  <w:szCs w:val="24"/>
                  <w:lang w:val="en-US"/>
                </w:rPr>
                <w:t>Q7/12</w:t>
              </w:r>
            </w:hyperlink>
          </w:p>
        </w:tc>
        <w:tc>
          <w:tcPr>
            <w:tcW w:w="297" w:type="pct"/>
            <w:tcBorders>
              <w:top w:val="single" w:sz="4" w:space="0" w:color="000000"/>
              <w:left w:val="single" w:sz="12" w:space="0" w:color="auto"/>
              <w:bottom w:val="single" w:sz="4" w:space="0" w:color="000000"/>
              <w:right w:val="single" w:sz="4" w:space="0" w:color="000000"/>
            </w:tcBorders>
          </w:tcPr>
          <w:p w14:paraId="4E4CCDBD"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hideMark/>
          </w:tcPr>
          <w:p w14:paraId="737DAE0A" w14:textId="77777777" w:rsidR="0082518A" w:rsidRDefault="0082518A" w:rsidP="005B4D1E">
            <w:pPr>
              <w:spacing w:before="0"/>
              <w:jc w:val="center"/>
              <w:rPr>
                <w:rFonts w:cstheme="minorHAnsi"/>
                <w:szCs w:val="24"/>
                <w:lang w:val="en-US"/>
              </w:rPr>
            </w:pPr>
            <w:r>
              <w:rPr>
                <w:rFonts w:cstheme="minorHAnsi"/>
                <w:strike/>
                <w:szCs w:val="24"/>
                <w:highlight w:val="lightGray"/>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378AA26E"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5C8625E8"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1692E38"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hideMark/>
          </w:tcPr>
          <w:p w14:paraId="5B1ED443" w14:textId="77777777" w:rsidR="0082518A" w:rsidRDefault="0082518A" w:rsidP="005B4D1E">
            <w:pPr>
              <w:spacing w:before="0"/>
              <w:jc w:val="center"/>
              <w:rPr>
                <w:rFonts w:cstheme="minorHAnsi"/>
                <w:szCs w:val="24"/>
                <w:lang w:val="en-US"/>
              </w:rPr>
            </w:pPr>
            <w:r>
              <w:rPr>
                <w:rFonts w:cstheme="minorHAnsi"/>
                <w:szCs w:val="24"/>
                <w:lang w:val="en-US"/>
              </w:rPr>
              <w:t>X</w:t>
            </w:r>
          </w:p>
        </w:tc>
        <w:tc>
          <w:tcPr>
            <w:tcW w:w="299" w:type="pct"/>
            <w:tcBorders>
              <w:top w:val="single" w:sz="4" w:space="0" w:color="000000"/>
              <w:left w:val="single" w:sz="4" w:space="0" w:color="000000"/>
              <w:bottom w:val="single" w:sz="4" w:space="0" w:color="000000"/>
              <w:right w:val="single" w:sz="12" w:space="0" w:color="auto"/>
            </w:tcBorders>
          </w:tcPr>
          <w:p w14:paraId="48C1F7D7"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tcPr>
          <w:p w14:paraId="544DC35A"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auto"/>
              <w:bottom w:val="single" w:sz="4" w:space="0" w:color="000000"/>
              <w:right w:val="single" w:sz="4" w:space="0" w:color="000000"/>
            </w:tcBorders>
          </w:tcPr>
          <w:p w14:paraId="464C4224"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6922EE0"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11D325F"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8224F0A"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73EF506" w14:textId="77777777" w:rsidR="0082518A" w:rsidRDefault="0082518A" w:rsidP="005B4D1E">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654A981B" w14:textId="77777777" w:rsidR="0082518A" w:rsidRDefault="0082518A" w:rsidP="005B4D1E">
            <w:pPr>
              <w:spacing w:before="0"/>
              <w:jc w:val="center"/>
              <w:rPr>
                <w:rFonts w:cstheme="minorHAnsi"/>
                <w:szCs w:val="24"/>
                <w:lang w:val="en-US"/>
              </w:rPr>
            </w:pPr>
          </w:p>
        </w:tc>
      </w:tr>
      <w:tr w:rsidR="0082518A" w14:paraId="7F3BD43D" w14:textId="77777777" w:rsidTr="00492915">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7793F27F" w14:textId="77777777" w:rsidR="0082518A" w:rsidRDefault="0082518A">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01CADA11" w14:textId="77777777" w:rsidR="0082518A" w:rsidRDefault="00924DD4" w:rsidP="005B4D1E">
            <w:pPr>
              <w:keepNext/>
              <w:keepLines/>
              <w:spacing w:before="0"/>
              <w:jc w:val="center"/>
              <w:rPr>
                <w:rFonts w:cstheme="minorHAnsi"/>
                <w:szCs w:val="24"/>
                <w:lang w:val="en-US"/>
              </w:rPr>
            </w:pPr>
            <w:hyperlink r:id="rId335" w:history="1">
              <w:r w:rsidR="0082518A">
                <w:rPr>
                  <w:rStyle w:val="Hyperlink"/>
                  <w:rFonts w:cstheme="minorHAnsi"/>
                  <w:b/>
                  <w:bCs/>
                  <w:szCs w:val="24"/>
                  <w:lang w:val="en-US"/>
                </w:rPr>
                <w:t>Q8/12</w:t>
              </w:r>
            </w:hyperlink>
          </w:p>
        </w:tc>
        <w:tc>
          <w:tcPr>
            <w:tcW w:w="297" w:type="pct"/>
            <w:tcBorders>
              <w:top w:val="single" w:sz="4" w:space="0" w:color="000000"/>
              <w:left w:val="single" w:sz="12" w:space="0" w:color="auto"/>
              <w:bottom w:val="single" w:sz="4" w:space="0" w:color="000000"/>
              <w:right w:val="single" w:sz="4" w:space="0" w:color="000000"/>
            </w:tcBorders>
            <w:hideMark/>
          </w:tcPr>
          <w:p w14:paraId="5E1C6F41" w14:textId="77777777" w:rsidR="0082518A" w:rsidRDefault="0082518A" w:rsidP="005B4D1E">
            <w:pPr>
              <w:spacing w:before="0"/>
              <w:jc w:val="center"/>
              <w:rPr>
                <w:rFonts w:cstheme="minorHAnsi"/>
                <w:szCs w:val="24"/>
                <w:lang w:val="en-US"/>
              </w:rPr>
            </w:pPr>
            <w:r>
              <w:rPr>
                <w:rFonts w:cstheme="minorHAnsi"/>
                <w:szCs w:val="24"/>
                <w:highlight w:val="lightGray"/>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03E4E97C"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FDDEE7E"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00135DAD"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01FD59BE"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F6881B9" w14:textId="77777777" w:rsidR="0082518A" w:rsidRDefault="0082518A" w:rsidP="005B4D1E">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17458A71"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tcPr>
          <w:p w14:paraId="61DCD89B"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auto"/>
              <w:bottom w:val="single" w:sz="4" w:space="0" w:color="000000"/>
              <w:right w:val="single" w:sz="4" w:space="0" w:color="000000"/>
            </w:tcBorders>
          </w:tcPr>
          <w:p w14:paraId="706E9E0E"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5EB26091"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C2F80A6"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56768AD"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B277ECE" w14:textId="77777777" w:rsidR="0082518A" w:rsidRDefault="0082518A" w:rsidP="005B4D1E">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25386307" w14:textId="77777777" w:rsidR="0082518A" w:rsidRDefault="0082518A" w:rsidP="005B4D1E">
            <w:pPr>
              <w:spacing w:before="0"/>
              <w:jc w:val="center"/>
              <w:rPr>
                <w:rFonts w:cstheme="minorHAnsi"/>
                <w:szCs w:val="24"/>
                <w:lang w:val="en-US"/>
              </w:rPr>
            </w:pPr>
          </w:p>
        </w:tc>
      </w:tr>
      <w:tr w:rsidR="0082518A" w14:paraId="041ABDDB" w14:textId="77777777" w:rsidTr="00492915">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354A1A0D" w14:textId="77777777" w:rsidR="0082518A" w:rsidRDefault="0082518A">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76D64228" w14:textId="77777777" w:rsidR="0082518A" w:rsidRDefault="00924DD4" w:rsidP="005B4D1E">
            <w:pPr>
              <w:keepNext/>
              <w:keepLines/>
              <w:spacing w:before="0"/>
              <w:jc w:val="center"/>
              <w:rPr>
                <w:rStyle w:val="Hyperlink"/>
                <w:b/>
              </w:rPr>
            </w:pPr>
            <w:hyperlink r:id="rId336" w:history="1">
              <w:r w:rsidR="0082518A">
                <w:rPr>
                  <w:rStyle w:val="Hyperlink"/>
                  <w:rFonts w:cstheme="minorHAnsi"/>
                  <w:b/>
                  <w:bCs/>
                  <w:szCs w:val="24"/>
                  <w:lang w:val="en-US"/>
                </w:rPr>
                <w:t>Q9/12</w:t>
              </w:r>
            </w:hyperlink>
          </w:p>
        </w:tc>
        <w:tc>
          <w:tcPr>
            <w:tcW w:w="297" w:type="pct"/>
            <w:tcBorders>
              <w:top w:val="single" w:sz="4" w:space="0" w:color="000000"/>
              <w:left w:val="single" w:sz="12" w:space="0" w:color="auto"/>
              <w:bottom w:val="single" w:sz="4" w:space="0" w:color="000000"/>
              <w:right w:val="single" w:sz="4" w:space="0" w:color="000000"/>
            </w:tcBorders>
          </w:tcPr>
          <w:p w14:paraId="14B4E5C8" w14:textId="77777777" w:rsidR="0082518A" w:rsidRDefault="0082518A" w:rsidP="005B4D1E">
            <w:pPr>
              <w:spacing w:before="0"/>
              <w:jc w:val="center"/>
              <w:rPr>
                <w:rFonts w:cstheme="minorHAnsi"/>
                <w:szCs w:val="24"/>
              </w:rPr>
            </w:pPr>
          </w:p>
        </w:tc>
        <w:tc>
          <w:tcPr>
            <w:tcW w:w="297" w:type="pct"/>
            <w:tcBorders>
              <w:top w:val="single" w:sz="4" w:space="0" w:color="000000"/>
              <w:left w:val="single" w:sz="4" w:space="0" w:color="000000"/>
              <w:bottom w:val="single" w:sz="4" w:space="0" w:color="000000"/>
              <w:right w:val="single" w:sz="4" w:space="0" w:color="000000"/>
            </w:tcBorders>
          </w:tcPr>
          <w:p w14:paraId="7ADFD6D6"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841BDE2"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0D1E87E8"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7508C0C"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8198E1D" w14:textId="77777777" w:rsidR="0082518A" w:rsidRDefault="0082518A" w:rsidP="005B4D1E">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276DBBA3"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tcPr>
          <w:p w14:paraId="37C43288"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auto"/>
              <w:bottom w:val="single" w:sz="4" w:space="0" w:color="000000"/>
              <w:right w:val="single" w:sz="4" w:space="0" w:color="000000"/>
            </w:tcBorders>
          </w:tcPr>
          <w:p w14:paraId="7CD36ED5"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564FE301"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51C4807E"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A824786"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2FED324" w14:textId="77777777" w:rsidR="0082518A" w:rsidRDefault="0082518A" w:rsidP="005B4D1E">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34F708D6" w14:textId="77777777" w:rsidR="0082518A" w:rsidRDefault="0082518A" w:rsidP="005B4D1E">
            <w:pPr>
              <w:spacing w:before="0"/>
              <w:jc w:val="center"/>
              <w:rPr>
                <w:rFonts w:cstheme="minorHAnsi"/>
                <w:szCs w:val="24"/>
                <w:lang w:val="en-US"/>
              </w:rPr>
            </w:pPr>
          </w:p>
        </w:tc>
      </w:tr>
      <w:tr w:rsidR="0082518A" w14:paraId="2AA03538" w14:textId="77777777" w:rsidTr="00492915">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10F2324F" w14:textId="77777777" w:rsidR="0082518A" w:rsidRDefault="0082518A">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3680B992" w14:textId="77777777" w:rsidR="0082518A" w:rsidRDefault="00924DD4" w:rsidP="005B4D1E">
            <w:pPr>
              <w:keepNext/>
              <w:keepLines/>
              <w:spacing w:before="0"/>
              <w:jc w:val="center"/>
              <w:rPr>
                <w:rStyle w:val="Hyperlink"/>
                <w:b/>
              </w:rPr>
            </w:pPr>
            <w:hyperlink r:id="rId337" w:history="1">
              <w:r w:rsidR="0082518A">
                <w:rPr>
                  <w:rStyle w:val="Hyperlink"/>
                  <w:rFonts w:cstheme="minorHAnsi"/>
                  <w:b/>
                  <w:bCs/>
                  <w:szCs w:val="24"/>
                  <w:lang w:val="en-US"/>
                </w:rPr>
                <w:t>Q10/12</w:t>
              </w:r>
            </w:hyperlink>
          </w:p>
        </w:tc>
        <w:tc>
          <w:tcPr>
            <w:tcW w:w="297" w:type="pct"/>
            <w:tcBorders>
              <w:top w:val="single" w:sz="4" w:space="0" w:color="000000"/>
              <w:left w:val="single" w:sz="12" w:space="0" w:color="auto"/>
              <w:bottom w:val="single" w:sz="4" w:space="0" w:color="000000"/>
              <w:right w:val="single" w:sz="4" w:space="0" w:color="000000"/>
            </w:tcBorders>
          </w:tcPr>
          <w:p w14:paraId="035BEAB6" w14:textId="77777777" w:rsidR="0082518A" w:rsidRDefault="0082518A" w:rsidP="005B4D1E">
            <w:pPr>
              <w:spacing w:before="0"/>
              <w:jc w:val="center"/>
              <w:rPr>
                <w:rFonts w:cstheme="minorHAnsi"/>
                <w:szCs w:val="24"/>
              </w:rPr>
            </w:pPr>
          </w:p>
        </w:tc>
        <w:tc>
          <w:tcPr>
            <w:tcW w:w="297" w:type="pct"/>
            <w:tcBorders>
              <w:top w:val="single" w:sz="4" w:space="0" w:color="000000"/>
              <w:left w:val="single" w:sz="4" w:space="0" w:color="000000"/>
              <w:bottom w:val="single" w:sz="4" w:space="0" w:color="000000"/>
              <w:right w:val="single" w:sz="4" w:space="0" w:color="000000"/>
            </w:tcBorders>
          </w:tcPr>
          <w:p w14:paraId="78480555"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E017713"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9421502"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72CA002"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6031BA2" w14:textId="77777777" w:rsidR="0082518A" w:rsidRDefault="0082518A" w:rsidP="005B4D1E">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6047E473"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tcPr>
          <w:p w14:paraId="4113FE5F"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auto"/>
              <w:bottom w:val="single" w:sz="4" w:space="0" w:color="000000"/>
              <w:right w:val="single" w:sz="4" w:space="0" w:color="000000"/>
            </w:tcBorders>
          </w:tcPr>
          <w:p w14:paraId="3712603F"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570333A4"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0E103DB"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35DA3E7"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A65A95C" w14:textId="77777777" w:rsidR="0082518A" w:rsidRDefault="0082518A" w:rsidP="005B4D1E">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291F2376" w14:textId="77777777" w:rsidR="0082518A" w:rsidRDefault="0082518A" w:rsidP="005B4D1E">
            <w:pPr>
              <w:spacing w:before="0"/>
              <w:jc w:val="center"/>
              <w:rPr>
                <w:rFonts w:cstheme="minorHAnsi"/>
                <w:szCs w:val="24"/>
                <w:lang w:val="en-US"/>
              </w:rPr>
            </w:pPr>
          </w:p>
        </w:tc>
      </w:tr>
      <w:tr w:rsidR="0082518A" w14:paraId="77426460" w14:textId="77777777" w:rsidTr="00492915">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5F266688" w14:textId="77777777" w:rsidR="0082518A" w:rsidRDefault="0082518A">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5F384A4B" w14:textId="77777777" w:rsidR="0082518A" w:rsidRDefault="00924DD4" w:rsidP="005B4D1E">
            <w:pPr>
              <w:keepNext/>
              <w:keepLines/>
              <w:spacing w:before="0"/>
              <w:jc w:val="center"/>
              <w:rPr>
                <w:rFonts w:cstheme="minorHAnsi"/>
                <w:b/>
                <w:bCs/>
                <w:szCs w:val="24"/>
                <w:lang w:val="en-US"/>
              </w:rPr>
            </w:pPr>
            <w:hyperlink r:id="rId338" w:history="1">
              <w:r w:rsidR="0082518A">
                <w:rPr>
                  <w:rStyle w:val="Hyperlink"/>
                  <w:rFonts w:cstheme="minorHAnsi"/>
                  <w:b/>
                  <w:bCs/>
                  <w:szCs w:val="24"/>
                  <w:lang w:val="en-US"/>
                </w:rPr>
                <w:t>Q11/12</w:t>
              </w:r>
            </w:hyperlink>
          </w:p>
        </w:tc>
        <w:tc>
          <w:tcPr>
            <w:tcW w:w="297" w:type="pct"/>
            <w:tcBorders>
              <w:top w:val="single" w:sz="4" w:space="0" w:color="000000"/>
              <w:left w:val="single" w:sz="12" w:space="0" w:color="auto"/>
              <w:bottom w:val="single" w:sz="4" w:space="0" w:color="000000"/>
              <w:right w:val="single" w:sz="4" w:space="0" w:color="000000"/>
            </w:tcBorders>
            <w:hideMark/>
          </w:tcPr>
          <w:p w14:paraId="0D8705C0" w14:textId="77777777" w:rsidR="0082518A" w:rsidRDefault="0082518A" w:rsidP="005B4D1E">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0FF45CD0"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C9944AC"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0EEC3B4D"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7ABB106"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0B2E190" w14:textId="77777777" w:rsidR="0082518A" w:rsidRDefault="0082518A" w:rsidP="005B4D1E">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5984157F"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tcPr>
          <w:p w14:paraId="3B398E37"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auto"/>
              <w:bottom w:val="single" w:sz="4" w:space="0" w:color="000000"/>
              <w:right w:val="single" w:sz="4" w:space="0" w:color="000000"/>
            </w:tcBorders>
          </w:tcPr>
          <w:p w14:paraId="2A11AF18"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037700C4"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076518E7"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C790426"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59A1026A" w14:textId="77777777" w:rsidR="0082518A" w:rsidRDefault="0082518A" w:rsidP="005B4D1E">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10E689D5" w14:textId="77777777" w:rsidR="0082518A" w:rsidRDefault="0082518A" w:rsidP="005B4D1E">
            <w:pPr>
              <w:spacing w:before="0"/>
              <w:jc w:val="center"/>
              <w:rPr>
                <w:rFonts w:cstheme="minorHAnsi"/>
                <w:szCs w:val="24"/>
                <w:lang w:val="en-US"/>
              </w:rPr>
            </w:pPr>
          </w:p>
        </w:tc>
      </w:tr>
      <w:tr w:rsidR="0082518A" w14:paraId="2A7BDADF" w14:textId="77777777" w:rsidTr="00492915">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4911B953" w14:textId="77777777" w:rsidR="0082518A" w:rsidRDefault="0082518A">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47FF8822" w14:textId="77777777" w:rsidR="0082518A" w:rsidRDefault="00924DD4" w:rsidP="005B4D1E">
            <w:pPr>
              <w:keepNext/>
              <w:keepLines/>
              <w:spacing w:before="0"/>
              <w:jc w:val="center"/>
              <w:rPr>
                <w:rFonts w:cstheme="minorHAnsi"/>
                <w:b/>
                <w:bCs/>
                <w:szCs w:val="24"/>
                <w:lang w:val="en-US"/>
              </w:rPr>
            </w:pPr>
            <w:hyperlink r:id="rId339" w:history="1">
              <w:r w:rsidR="0082518A">
                <w:rPr>
                  <w:rStyle w:val="Hyperlink"/>
                  <w:rFonts w:cstheme="minorHAnsi"/>
                  <w:b/>
                  <w:bCs/>
                  <w:szCs w:val="24"/>
                  <w:lang w:val="en-US"/>
                </w:rPr>
                <w:t>Q12/12</w:t>
              </w:r>
            </w:hyperlink>
          </w:p>
        </w:tc>
        <w:tc>
          <w:tcPr>
            <w:tcW w:w="297" w:type="pct"/>
            <w:tcBorders>
              <w:top w:val="single" w:sz="4" w:space="0" w:color="000000"/>
              <w:left w:val="single" w:sz="12" w:space="0" w:color="auto"/>
              <w:bottom w:val="single" w:sz="4" w:space="0" w:color="000000"/>
              <w:right w:val="single" w:sz="4" w:space="0" w:color="000000"/>
            </w:tcBorders>
            <w:hideMark/>
          </w:tcPr>
          <w:p w14:paraId="3116582B" w14:textId="77777777" w:rsidR="0082518A" w:rsidRDefault="0082518A" w:rsidP="005B4D1E">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41413EF7"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F195F4C"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0B69D116"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586F0D0"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hideMark/>
          </w:tcPr>
          <w:p w14:paraId="54D141C4" w14:textId="77777777" w:rsidR="0082518A" w:rsidRDefault="0082518A" w:rsidP="005B4D1E">
            <w:pPr>
              <w:spacing w:before="0"/>
              <w:jc w:val="center"/>
              <w:rPr>
                <w:rFonts w:cstheme="minorHAnsi"/>
                <w:szCs w:val="24"/>
                <w:lang w:val="en-US"/>
              </w:rPr>
            </w:pPr>
            <w:r>
              <w:rPr>
                <w:rFonts w:cstheme="minorHAnsi"/>
                <w:szCs w:val="24"/>
                <w:lang w:val="en-US"/>
              </w:rPr>
              <w:t>X</w:t>
            </w:r>
          </w:p>
        </w:tc>
        <w:tc>
          <w:tcPr>
            <w:tcW w:w="299" w:type="pct"/>
            <w:tcBorders>
              <w:top w:val="single" w:sz="4" w:space="0" w:color="000000"/>
              <w:left w:val="single" w:sz="4" w:space="0" w:color="000000"/>
              <w:bottom w:val="single" w:sz="4" w:space="0" w:color="000000"/>
              <w:right w:val="single" w:sz="12" w:space="0" w:color="auto"/>
            </w:tcBorders>
          </w:tcPr>
          <w:p w14:paraId="7AD4CCBF"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tcPr>
          <w:p w14:paraId="50BFC5B4"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auto"/>
              <w:bottom w:val="single" w:sz="4" w:space="0" w:color="000000"/>
              <w:right w:val="single" w:sz="4" w:space="0" w:color="000000"/>
            </w:tcBorders>
          </w:tcPr>
          <w:p w14:paraId="68107037"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59ADE869"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FB9FCB3"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D206933"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F707AE7" w14:textId="77777777" w:rsidR="0082518A" w:rsidRDefault="0082518A" w:rsidP="005B4D1E">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1927E4A9" w14:textId="77777777" w:rsidR="0082518A" w:rsidRDefault="0082518A" w:rsidP="005B4D1E">
            <w:pPr>
              <w:spacing w:before="0"/>
              <w:jc w:val="center"/>
              <w:rPr>
                <w:rFonts w:cstheme="minorHAnsi"/>
                <w:szCs w:val="24"/>
                <w:lang w:val="en-US"/>
              </w:rPr>
            </w:pPr>
          </w:p>
        </w:tc>
      </w:tr>
      <w:tr w:rsidR="0082518A" w14:paraId="3DF0F2E5" w14:textId="77777777" w:rsidTr="00492915">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6C886EAE" w14:textId="77777777" w:rsidR="0082518A" w:rsidRDefault="0082518A">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490B08F7" w14:textId="77777777" w:rsidR="0082518A" w:rsidRDefault="00924DD4" w:rsidP="005B4D1E">
            <w:pPr>
              <w:keepNext/>
              <w:keepLines/>
              <w:spacing w:before="0"/>
              <w:jc w:val="center"/>
              <w:rPr>
                <w:rFonts w:cstheme="minorHAnsi"/>
                <w:b/>
                <w:bCs/>
                <w:szCs w:val="24"/>
                <w:lang w:val="en-US"/>
              </w:rPr>
            </w:pPr>
            <w:hyperlink r:id="rId340" w:history="1">
              <w:r w:rsidR="0082518A">
                <w:rPr>
                  <w:rStyle w:val="Hyperlink"/>
                  <w:rFonts w:cstheme="minorHAnsi"/>
                  <w:b/>
                  <w:bCs/>
                  <w:szCs w:val="24"/>
                  <w:lang w:val="en-US"/>
                </w:rPr>
                <w:t>Q13/12</w:t>
              </w:r>
            </w:hyperlink>
          </w:p>
        </w:tc>
        <w:tc>
          <w:tcPr>
            <w:tcW w:w="297" w:type="pct"/>
            <w:tcBorders>
              <w:top w:val="single" w:sz="4" w:space="0" w:color="000000"/>
              <w:left w:val="single" w:sz="12" w:space="0" w:color="auto"/>
              <w:bottom w:val="single" w:sz="4" w:space="0" w:color="000000"/>
              <w:right w:val="single" w:sz="4" w:space="0" w:color="000000"/>
            </w:tcBorders>
            <w:hideMark/>
          </w:tcPr>
          <w:p w14:paraId="4763BA08" w14:textId="77777777" w:rsidR="0082518A" w:rsidRDefault="0082518A" w:rsidP="005B4D1E">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hideMark/>
          </w:tcPr>
          <w:p w14:paraId="57E497A0" w14:textId="77777777" w:rsidR="0082518A" w:rsidRDefault="0082518A" w:rsidP="005B4D1E">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hideMark/>
          </w:tcPr>
          <w:p w14:paraId="7799C357" w14:textId="77777777" w:rsidR="0082518A" w:rsidRDefault="0082518A" w:rsidP="005B4D1E">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60E7E839"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BC4CA38"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hideMark/>
          </w:tcPr>
          <w:p w14:paraId="078E9552" w14:textId="77777777" w:rsidR="0082518A" w:rsidRDefault="0082518A" w:rsidP="005B4D1E">
            <w:pPr>
              <w:spacing w:before="0"/>
              <w:jc w:val="center"/>
              <w:rPr>
                <w:rFonts w:cstheme="minorHAnsi"/>
                <w:szCs w:val="24"/>
                <w:lang w:val="en-US"/>
              </w:rPr>
            </w:pPr>
            <w:r>
              <w:rPr>
                <w:rFonts w:cstheme="minorHAnsi"/>
                <w:szCs w:val="24"/>
                <w:lang w:val="en-US"/>
              </w:rPr>
              <w:t>X</w:t>
            </w:r>
          </w:p>
        </w:tc>
        <w:tc>
          <w:tcPr>
            <w:tcW w:w="299" w:type="pct"/>
            <w:tcBorders>
              <w:top w:val="single" w:sz="4" w:space="0" w:color="000000"/>
              <w:left w:val="single" w:sz="4" w:space="0" w:color="000000"/>
              <w:bottom w:val="single" w:sz="4" w:space="0" w:color="000000"/>
              <w:right w:val="single" w:sz="12" w:space="0" w:color="auto"/>
            </w:tcBorders>
          </w:tcPr>
          <w:p w14:paraId="04032F81"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tcPr>
          <w:p w14:paraId="09420AA2"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auto"/>
              <w:bottom w:val="single" w:sz="4" w:space="0" w:color="000000"/>
              <w:right w:val="single" w:sz="4" w:space="0" w:color="000000"/>
            </w:tcBorders>
          </w:tcPr>
          <w:p w14:paraId="459EA71E"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27E0190"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70EDF15"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0910684"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6B3C049" w14:textId="77777777" w:rsidR="0082518A" w:rsidRDefault="0082518A" w:rsidP="005B4D1E">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08E46B31" w14:textId="77777777" w:rsidR="0082518A" w:rsidRDefault="0082518A" w:rsidP="005B4D1E">
            <w:pPr>
              <w:spacing w:before="0"/>
              <w:jc w:val="center"/>
              <w:rPr>
                <w:rFonts w:cstheme="minorHAnsi"/>
                <w:szCs w:val="24"/>
                <w:lang w:val="en-US"/>
              </w:rPr>
            </w:pPr>
          </w:p>
        </w:tc>
      </w:tr>
      <w:tr w:rsidR="0082518A" w14:paraId="0EC00A74" w14:textId="77777777" w:rsidTr="00492915">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5FA30897" w14:textId="77777777" w:rsidR="0082518A" w:rsidRDefault="0082518A">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0C8D7B0D" w14:textId="77777777" w:rsidR="0082518A" w:rsidRDefault="00924DD4" w:rsidP="005B4D1E">
            <w:pPr>
              <w:keepNext/>
              <w:keepLines/>
              <w:spacing w:before="0"/>
              <w:jc w:val="center"/>
              <w:rPr>
                <w:rStyle w:val="Hyperlink"/>
                <w:b/>
              </w:rPr>
            </w:pPr>
            <w:hyperlink r:id="rId341" w:history="1">
              <w:r w:rsidR="0082518A">
                <w:rPr>
                  <w:rStyle w:val="Hyperlink"/>
                  <w:rFonts w:cstheme="minorHAnsi"/>
                  <w:b/>
                  <w:bCs/>
                  <w:szCs w:val="24"/>
                  <w:lang w:val="en-US"/>
                </w:rPr>
                <w:t>Q14/12</w:t>
              </w:r>
            </w:hyperlink>
          </w:p>
        </w:tc>
        <w:tc>
          <w:tcPr>
            <w:tcW w:w="297" w:type="pct"/>
            <w:tcBorders>
              <w:top w:val="single" w:sz="4" w:space="0" w:color="000000"/>
              <w:left w:val="single" w:sz="12" w:space="0" w:color="auto"/>
              <w:bottom w:val="single" w:sz="4" w:space="0" w:color="000000"/>
              <w:right w:val="single" w:sz="4" w:space="0" w:color="000000"/>
            </w:tcBorders>
          </w:tcPr>
          <w:p w14:paraId="2AB64E4E" w14:textId="77777777" w:rsidR="0082518A" w:rsidRDefault="0082518A" w:rsidP="005B4D1E">
            <w:pPr>
              <w:spacing w:before="0"/>
              <w:jc w:val="center"/>
              <w:rPr>
                <w:rFonts w:cstheme="minorHAnsi"/>
                <w:szCs w:val="24"/>
              </w:rPr>
            </w:pPr>
          </w:p>
        </w:tc>
        <w:tc>
          <w:tcPr>
            <w:tcW w:w="297" w:type="pct"/>
            <w:tcBorders>
              <w:top w:val="single" w:sz="4" w:space="0" w:color="000000"/>
              <w:left w:val="single" w:sz="4" w:space="0" w:color="000000"/>
              <w:bottom w:val="single" w:sz="4" w:space="0" w:color="000000"/>
              <w:right w:val="single" w:sz="4" w:space="0" w:color="000000"/>
            </w:tcBorders>
            <w:hideMark/>
          </w:tcPr>
          <w:p w14:paraId="2EE6E319" w14:textId="77777777" w:rsidR="0082518A" w:rsidRDefault="0082518A" w:rsidP="005B4D1E">
            <w:pPr>
              <w:spacing w:before="0"/>
              <w:jc w:val="center"/>
              <w:rPr>
                <w:rFonts w:cstheme="minorHAnsi"/>
                <w:szCs w:val="24"/>
                <w:lang w:val="en-US"/>
              </w:rPr>
            </w:pPr>
            <w:r>
              <w:rPr>
                <w:rFonts w:cstheme="minorHAnsi"/>
                <w:strike/>
                <w:szCs w:val="24"/>
                <w:highlight w:val="lightGray"/>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6AA30AF9"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0BE8EAF2"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0189FC64"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5A43DD4" w14:textId="77777777" w:rsidR="0082518A" w:rsidRDefault="0082518A" w:rsidP="005B4D1E">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28E4BC05"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tcPr>
          <w:p w14:paraId="6A0DCE2A"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auto"/>
              <w:bottom w:val="single" w:sz="4" w:space="0" w:color="000000"/>
              <w:right w:val="single" w:sz="4" w:space="0" w:color="000000"/>
            </w:tcBorders>
          </w:tcPr>
          <w:p w14:paraId="2EAB0840"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2683918"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3633040"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F3EDBB2"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97F0A57" w14:textId="77777777" w:rsidR="0082518A" w:rsidRDefault="0082518A" w:rsidP="005B4D1E">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39BC7ACE" w14:textId="77777777" w:rsidR="0082518A" w:rsidRDefault="0082518A" w:rsidP="005B4D1E">
            <w:pPr>
              <w:spacing w:before="0"/>
              <w:jc w:val="center"/>
              <w:rPr>
                <w:rFonts w:cstheme="minorHAnsi"/>
                <w:szCs w:val="24"/>
                <w:lang w:val="en-US"/>
              </w:rPr>
            </w:pPr>
          </w:p>
        </w:tc>
      </w:tr>
      <w:tr w:rsidR="0082518A" w14:paraId="6C85263A" w14:textId="77777777" w:rsidTr="00492915">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785DC0E8" w14:textId="77777777" w:rsidR="0082518A" w:rsidRDefault="0082518A">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3FBE6A09" w14:textId="77777777" w:rsidR="0082518A" w:rsidRDefault="00924DD4" w:rsidP="005B4D1E">
            <w:pPr>
              <w:keepNext/>
              <w:keepLines/>
              <w:spacing w:before="0"/>
              <w:jc w:val="center"/>
              <w:rPr>
                <w:rStyle w:val="Hyperlink"/>
                <w:b/>
              </w:rPr>
            </w:pPr>
            <w:hyperlink r:id="rId342" w:history="1">
              <w:r w:rsidR="0082518A">
                <w:rPr>
                  <w:rStyle w:val="Hyperlink"/>
                  <w:rFonts w:cstheme="minorHAnsi"/>
                  <w:b/>
                  <w:bCs/>
                  <w:szCs w:val="24"/>
                  <w:lang w:val="en-US"/>
                </w:rPr>
                <w:t>Q15/12</w:t>
              </w:r>
            </w:hyperlink>
          </w:p>
        </w:tc>
        <w:tc>
          <w:tcPr>
            <w:tcW w:w="297" w:type="pct"/>
            <w:tcBorders>
              <w:top w:val="single" w:sz="4" w:space="0" w:color="000000"/>
              <w:left w:val="single" w:sz="12" w:space="0" w:color="auto"/>
              <w:bottom w:val="single" w:sz="4" w:space="0" w:color="000000"/>
              <w:right w:val="single" w:sz="4" w:space="0" w:color="000000"/>
            </w:tcBorders>
          </w:tcPr>
          <w:p w14:paraId="06F6A886" w14:textId="77777777" w:rsidR="0082518A" w:rsidRDefault="0082518A" w:rsidP="005B4D1E">
            <w:pPr>
              <w:spacing w:before="0"/>
              <w:jc w:val="center"/>
              <w:rPr>
                <w:rFonts w:cstheme="minorHAnsi"/>
                <w:szCs w:val="24"/>
              </w:rPr>
            </w:pPr>
          </w:p>
        </w:tc>
        <w:tc>
          <w:tcPr>
            <w:tcW w:w="297" w:type="pct"/>
            <w:tcBorders>
              <w:top w:val="single" w:sz="4" w:space="0" w:color="000000"/>
              <w:left w:val="single" w:sz="4" w:space="0" w:color="000000"/>
              <w:bottom w:val="single" w:sz="4" w:space="0" w:color="000000"/>
              <w:right w:val="single" w:sz="4" w:space="0" w:color="000000"/>
            </w:tcBorders>
          </w:tcPr>
          <w:p w14:paraId="3FABDA92"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EECEE3A"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27C0316"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0A8F1892"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EAE47A5" w14:textId="77777777" w:rsidR="0082518A" w:rsidRDefault="0082518A" w:rsidP="005B4D1E">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6EFF5E07"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tcPr>
          <w:p w14:paraId="55C7319F"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auto"/>
              <w:bottom w:val="single" w:sz="4" w:space="0" w:color="000000"/>
              <w:right w:val="single" w:sz="4" w:space="0" w:color="000000"/>
            </w:tcBorders>
          </w:tcPr>
          <w:p w14:paraId="55C77CFF"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113337A"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8AABE4A"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0952F71A"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EDE483B" w14:textId="77777777" w:rsidR="0082518A" w:rsidRDefault="0082518A" w:rsidP="005B4D1E">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4085EA95" w14:textId="77777777" w:rsidR="0082518A" w:rsidRDefault="0082518A" w:rsidP="005B4D1E">
            <w:pPr>
              <w:spacing w:before="0"/>
              <w:jc w:val="center"/>
              <w:rPr>
                <w:rFonts w:cstheme="minorHAnsi"/>
                <w:szCs w:val="24"/>
                <w:lang w:val="en-US"/>
              </w:rPr>
            </w:pPr>
          </w:p>
        </w:tc>
      </w:tr>
      <w:tr w:rsidR="0082518A" w14:paraId="6AE69918" w14:textId="77777777" w:rsidTr="00492915">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4B185F94" w14:textId="77777777" w:rsidR="0082518A" w:rsidRDefault="0082518A">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011788CF" w14:textId="77777777" w:rsidR="0082518A" w:rsidRDefault="00924DD4" w:rsidP="005B4D1E">
            <w:pPr>
              <w:keepNext/>
              <w:keepLines/>
              <w:spacing w:before="0"/>
              <w:jc w:val="center"/>
              <w:rPr>
                <w:rFonts w:cstheme="minorHAnsi"/>
                <w:szCs w:val="24"/>
                <w:lang w:val="en-US"/>
              </w:rPr>
            </w:pPr>
            <w:hyperlink r:id="rId343" w:history="1">
              <w:r w:rsidR="0082518A">
                <w:rPr>
                  <w:rStyle w:val="Hyperlink"/>
                  <w:rFonts w:cstheme="minorHAnsi"/>
                  <w:b/>
                  <w:bCs/>
                  <w:szCs w:val="24"/>
                  <w:lang w:val="en-US"/>
                </w:rPr>
                <w:t>Q16/12</w:t>
              </w:r>
            </w:hyperlink>
          </w:p>
        </w:tc>
        <w:tc>
          <w:tcPr>
            <w:tcW w:w="297" w:type="pct"/>
            <w:tcBorders>
              <w:top w:val="single" w:sz="4" w:space="0" w:color="000000"/>
              <w:left w:val="single" w:sz="12" w:space="0" w:color="auto"/>
              <w:bottom w:val="single" w:sz="4" w:space="0" w:color="000000"/>
              <w:right w:val="single" w:sz="4" w:space="0" w:color="000000"/>
            </w:tcBorders>
            <w:hideMark/>
          </w:tcPr>
          <w:p w14:paraId="7EE83115" w14:textId="77777777" w:rsidR="0082518A" w:rsidRDefault="0082518A" w:rsidP="005B4D1E">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2CAFE233"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2858F5F"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08DA2F58"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556F1F3"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38CCCD8" w14:textId="77777777" w:rsidR="0082518A" w:rsidRDefault="0082518A" w:rsidP="005B4D1E">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2B9B64F2"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tcPr>
          <w:p w14:paraId="037C4FAA"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auto"/>
              <w:bottom w:val="single" w:sz="4" w:space="0" w:color="000000"/>
              <w:right w:val="single" w:sz="4" w:space="0" w:color="000000"/>
            </w:tcBorders>
          </w:tcPr>
          <w:p w14:paraId="5308E5A1"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75E2629"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1EAB01D"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3730B5E"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F881641" w14:textId="77777777" w:rsidR="0082518A" w:rsidRDefault="0082518A" w:rsidP="005B4D1E">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42CA6DE4" w14:textId="77777777" w:rsidR="0082518A" w:rsidRDefault="0082518A" w:rsidP="005B4D1E">
            <w:pPr>
              <w:spacing w:before="0"/>
              <w:jc w:val="center"/>
              <w:rPr>
                <w:rFonts w:cstheme="minorHAnsi"/>
                <w:szCs w:val="24"/>
                <w:lang w:val="en-US"/>
              </w:rPr>
            </w:pPr>
          </w:p>
        </w:tc>
      </w:tr>
      <w:tr w:rsidR="0082518A" w14:paraId="4D54DC67" w14:textId="77777777" w:rsidTr="00492915">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2B8C22AF" w14:textId="77777777" w:rsidR="0082518A" w:rsidRDefault="0082518A">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3A1B5BE1" w14:textId="77777777" w:rsidR="0082518A" w:rsidRDefault="00924DD4" w:rsidP="005B4D1E">
            <w:pPr>
              <w:keepNext/>
              <w:keepLines/>
              <w:spacing w:before="0"/>
              <w:jc w:val="center"/>
              <w:rPr>
                <w:rStyle w:val="Hyperlink"/>
                <w:rFonts w:eastAsia="MS Mincho"/>
                <w:b/>
              </w:rPr>
            </w:pPr>
            <w:hyperlink r:id="rId344" w:history="1">
              <w:r w:rsidR="0082518A">
                <w:rPr>
                  <w:rStyle w:val="Hyperlink"/>
                  <w:rFonts w:eastAsia="MS Mincho" w:cstheme="minorHAnsi"/>
                  <w:b/>
                  <w:bCs/>
                  <w:szCs w:val="24"/>
                  <w:lang w:val="en-US"/>
                </w:rPr>
                <w:t>Q17/12</w:t>
              </w:r>
            </w:hyperlink>
          </w:p>
        </w:tc>
        <w:tc>
          <w:tcPr>
            <w:tcW w:w="297" w:type="pct"/>
            <w:tcBorders>
              <w:top w:val="single" w:sz="4" w:space="0" w:color="000000"/>
              <w:left w:val="single" w:sz="12" w:space="0" w:color="auto"/>
              <w:bottom w:val="single" w:sz="4" w:space="0" w:color="000000"/>
              <w:right w:val="single" w:sz="4" w:space="0" w:color="000000"/>
            </w:tcBorders>
            <w:hideMark/>
          </w:tcPr>
          <w:p w14:paraId="46A0AB71" w14:textId="77777777" w:rsidR="0082518A" w:rsidRDefault="0082518A" w:rsidP="005B4D1E">
            <w:pPr>
              <w:spacing w:before="0"/>
              <w:jc w:val="center"/>
              <w:rPr>
                <w:rFonts w:cstheme="minorHAnsi"/>
                <w:szCs w:val="24"/>
              </w:rPr>
            </w:pPr>
            <w:r>
              <w:rPr>
                <w:rFonts w:cstheme="minorHAnsi"/>
                <w:strike/>
                <w:szCs w:val="24"/>
                <w:highlight w:val="lightGray"/>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1CDDECB0"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08CDDF3A"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5CF96BE4"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7ACF007"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0813374" w14:textId="77777777" w:rsidR="0082518A" w:rsidRDefault="0082518A" w:rsidP="005B4D1E">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279FCD19"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tcPr>
          <w:p w14:paraId="388BF78C"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auto"/>
              <w:bottom w:val="single" w:sz="4" w:space="0" w:color="000000"/>
              <w:right w:val="single" w:sz="4" w:space="0" w:color="000000"/>
            </w:tcBorders>
          </w:tcPr>
          <w:p w14:paraId="6CA489ED"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F4C41A7"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B7FADEA"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5C3FA26D"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0472730" w14:textId="77777777" w:rsidR="0082518A" w:rsidRDefault="0082518A" w:rsidP="005B4D1E">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14B70C05" w14:textId="77777777" w:rsidR="0082518A" w:rsidRDefault="0082518A" w:rsidP="005B4D1E">
            <w:pPr>
              <w:spacing w:before="0"/>
              <w:jc w:val="center"/>
              <w:rPr>
                <w:rFonts w:cstheme="minorHAnsi"/>
                <w:szCs w:val="24"/>
                <w:lang w:val="en-US"/>
              </w:rPr>
            </w:pPr>
          </w:p>
        </w:tc>
      </w:tr>
      <w:tr w:rsidR="0082518A" w14:paraId="5229F3B1" w14:textId="77777777" w:rsidTr="00492915">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4B984B49" w14:textId="77777777" w:rsidR="0082518A" w:rsidRDefault="0082518A">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2C8D10A1" w14:textId="77777777" w:rsidR="0082518A" w:rsidRDefault="00924DD4" w:rsidP="005B4D1E">
            <w:pPr>
              <w:keepNext/>
              <w:keepLines/>
              <w:spacing w:before="0"/>
              <w:jc w:val="center"/>
              <w:rPr>
                <w:rFonts w:cstheme="minorHAnsi"/>
                <w:b/>
                <w:bCs/>
                <w:szCs w:val="24"/>
                <w:lang w:val="en-US"/>
              </w:rPr>
            </w:pPr>
            <w:hyperlink r:id="rId345" w:history="1">
              <w:r w:rsidR="0082518A">
                <w:rPr>
                  <w:rStyle w:val="Hyperlink"/>
                  <w:rFonts w:eastAsia="MS Mincho" w:cstheme="minorHAnsi"/>
                  <w:b/>
                  <w:bCs/>
                  <w:szCs w:val="24"/>
                  <w:lang w:val="en-US"/>
                </w:rPr>
                <w:t>Q18/12</w:t>
              </w:r>
            </w:hyperlink>
          </w:p>
        </w:tc>
        <w:tc>
          <w:tcPr>
            <w:tcW w:w="297" w:type="pct"/>
            <w:tcBorders>
              <w:top w:val="single" w:sz="4" w:space="0" w:color="000000"/>
              <w:left w:val="single" w:sz="12" w:space="0" w:color="auto"/>
              <w:bottom w:val="single" w:sz="4" w:space="0" w:color="000000"/>
              <w:right w:val="single" w:sz="4" w:space="0" w:color="000000"/>
            </w:tcBorders>
          </w:tcPr>
          <w:p w14:paraId="3AC3B38D"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hideMark/>
          </w:tcPr>
          <w:p w14:paraId="00CBF182" w14:textId="77777777" w:rsidR="0082518A" w:rsidRDefault="0082518A" w:rsidP="005B4D1E">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2AFCAE11"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AAE919A"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5614949A"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E95BD65" w14:textId="77777777" w:rsidR="0082518A" w:rsidRDefault="0082518A" w:rsidP="005B4D1E">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018FC9A6"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tcPr>
          <w:p w14:paraId="0437A5D2"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auto"/>
              <w:bottom w:val="single" w:sz="4" w:space="0" w:color="000000"/>
              <w:right w:val="single" w:sz="4" w:space="0" w:color="000000"/>
            </w:tcBorders>
          </w:tcPr>
          <w:p w14:paraId="65E12BD3"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0A5B2E62"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70F08F7"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6D7E1BE"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2FC1315" w14:textId="77777777" w:rsidR="0082518A" w:rsidRDefault="0082518A" w:rsidP="005B4D1E">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7B74FD65" w14:textId="77777777" w:rsidR="0082518A" w:rsidRDefault="0082518A" w:rsidP="005B4D1E">
            <w:pPr>
              <w:spacing w:before="0"/>
              <w:jc w:val="center"/>
              <w:rPr>
                <w:rFonts w:cstheme="minorHAnsi"/>
                <w:szCs w:val="24"/>
                <w:lang w:val="en-US"/>
              </w:rPr>
            </w:pPr>
          </w:p>
        </w:tc>
      </w:tr>
      <w:tr w:rsidR="0082518A" w14:paraId="6216F87C" w14:textId="77777777" w:rsidTr="00492915">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2E76ABA3" w14:textId="77777777" w:rsidR="0082518A" w:rsidRDefault="0082518A">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000000"/>
              <w:left w:val="single" w:sz="4" w:space="0" w:color="000000"/>
              <w:bottom w:val="single" w:sz="8" w:space="0" w:color="auto"/>
              <w:right w:val="single" w:sz="12" w:space="0" w:color="auto"/>
            </w:tcBorders>
            <w:hideMark/>
          </w:tcPr>
          <w:p w14:paraId="19A359FE" w14:textId="77777777" w:rsidR="0082518A" w:rsidRDefault="00924DD4" w:rsidP="005B4D1E">
            <w:pPr>
              <w:keepNext/>
              <w:keepLines/>
              <w:spacing w:before="0"/>
              <w:jc w:val="center"/>
              <w:rPr>
                <w:rFonts w:cstheme="minorHAnsi"/>
                <w:b/>
                <w:bCs/>
                <w:szCs w:val="24"/>
                <w:lang w:val="en-US"/>
              </w:rPr>
            </w:pPr>
            <w:hyperlink r:id="rId346" w:history="1">
              <w:r w:rsidR="0082518A">
                <w:rPr>
                  <w:rStyle w:val="Hyperlink"/>
                  <w:rFonts w:eastAsia="MS Mincho" w:cstheme="minorHAnsi"/>
                  <w:b/>
                  <w:bCs/>
                  <w:szCs w:val="24"/>
                  <w:lang w:val="en-US"/>
                </w:rPr>
                <w:t>Q19/12</w:t>
              </w:r>
            </w:hyperlink>
          </w:p>
        </w:tc>
        <w:tc>
          <w:tcPr>
            <w:tcW w:w="297" w:type="pct"/>
            <w:tcBorders>
              <w:top w:val="single" w:sz="4" w:space="0" w:color="000000"/>
              <w:left w:val="single" w:sz="12" w:space="0" w:color="auto"/>
              <w:bottom w:val="single" w:sz="8" w:space="0" w:color="auto"/>
              <w:right w:val="single" w:sz="4" w:space="0" w:color="000000"/>
            </w:tcBorders>
            <w:hideMark/>
          </w:tcPr>
          <w:p w14:paraId="2AC02D95" w14:textId="77777777" w:rsidR="0082518A" w:rsidRDefault="0082518A" w:rsidP="005B4D1E">
            <w:pPr>
              <w:spacing w:before="0"/>
              <w:jc w:val="center"/>
              <w:rPr>
                <w:rFonts w:cstheme="minorHAnsi"/>
                <w:szCs w:val="24"/>
                <w:lang w:val="en-US"/>
              </w:rPr>
            </w:pPr>
            <w:r>
              <w:rPr>
                <w:rFonts w:cstheme="minorHAnsi"/>
                <w:strike/>
                <w:szCs w:val="24"/>
                <w:highlight w:val="lightGray"/>
                <w:lang w:val="en-US"/>
              </w:rPr>
              <w:t>X</w:t>
            </w:r>
          </w:p>
        </w:tc>
        <w:tc>
          <w:tcPr>
            <w:tcW w:w="297" w:type="pct"/>
            <w:tcBorders>
              <w:top w:val="single" w:sz="4" w:space="0" w:color="000000"/>
              <w:left w:val="single" w:sz="4" w:space="0" w:color="000000"/>
              <w:bottom w:val="single" w:sz="8" w:space="0" w:color="auto"/>
              <w:right w:val="single" w:sz="4" w:space="0" w:color="000000"/>
            </w:tcBorders>
            <w:hideMark/>
          </w:tcPr>
          <w:p w14:paraId="29A16B79" w14:textId="77777777" w:rsidR="0082518A" w:rsidRDefault="0082518A" w:rsidP="005B4D1E">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8" w:space="0" w:color="auto"/>
              <w:right w:val="single" w:sz="4" w:space="0" w:color="000000"/>
            </w:tcBorders>
          </w:tcPr>
          <w:p w14:paraId="30A4B93B"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8" w:space="0" w:color="auto"/>
              <w:right w:val="single" w:sz="4" w:space="0" w:color="000000"/>
            </w:tcBorders>
          </w:tcPr>
          <w:p w14:paraId="3A62CFB8"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8" w:space="0" w:color="auto"/>
              <w:right w:val="single" w:sz="4" w:space="0" w:color="000000"/>
            </w:tcBorders>
          </w:tcPr>
          <w:p w14:paraId="7BC7A406"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8" w:space="0" w:color="auto"/>
              <w:right w:val="single" w:sz="4" w:space="0" w:color="000000"/>
            </w:tcBorders>
          </w:tcPr>
          <w:p w14:paraId="34EC86BF" w14:textId="77777777" w:rsidR="0082518A" w:rsidRDefault="0082518A" w:rsidP="005B4D1E">
            <w:pPr>
              <w:spacing w:before="0"/>
              <w:jc w:val="center"/>
              <w:rPr>
                <w:rFonts w:cstheme="minorHAnsi"/>
                <w:szCs w:val="24"/>
                <w:lang w:val="en-US"/>
              </w:rPr>
            </w:pPr>
          </w:p>
        </w:tc>
        <w:tc>
          <w:tcPr>
            <w:tcW w:w="299" w:type="pct"/>
            <w:tcBorders>
              <w:top w:val="single" w:sz="4" w:space="0" w:color="000000"/>
              <w:left w:val="single" w:sz="4" w:space="0" w:color="000000"/>
              <w:bottom w:val="single" w:sz="8" w:space="0" w:color="auto"/>
              <w:right w:val="single" w:sz="12" w:space="0" w:color="auto"/>
            </w:tcBorders>
          </w:tcPr>
          <w:p w14:paraId="70FA1DEF"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12" w:space="0" w:color="auto"/>
              <w:bottom w:val="single" w:sz="8" w:space="0" w:color="auto"/>
              <w:right w:val="single" w:sz="4" w:space="0" w:color="auto"/>
            </w:tcBorders>
          </w:tcPr>
          <w:p w14:paraId="465B3DC7"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auto"/>
              <w:bottom w:val="single" w:sz="8" w:space="0" w:color="auto"/>
              <w:right w:val="single" w:sz="4" w:space="0" w:color="000000"/>
            </w:tcBorders>
          </w:tcPr>
          <w:p w14:paraId="355DE11F"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8" w:space="0" w:color="auto"/>
              <w:right w:val="single" w:sz="4" w:space="0" w:color="000000"/>
            </w:tcBorders>
          </w:tcPr>
          <w:p w14:paraId="6D923654"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8" w:space="0" w:color="auto"/>
              <w:right w:val="single" w:sz="4" w:space="0" w:color="000000"/>
            </w:tcBorders>
          </w:tcPr>
          <w:p w14:paraId="1D3B2D14"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8" w:space="0" w:color="auto"/>
              <w:right w:val="single" w:sz="4" w:space="0" w:color="000000"/>
            </w:tcBorders>
          </w:tcPr>
          <w:p w14:paraId="023D15C9"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8" w:space="0" w:color="auto"/>
              <w:right w:val="single" w:sz="4" w:space="0" w:color="000000"/>
            </w:tcBorders>
          </w:tcPr>
          <w:p w14:paraId="7C79785D" w14:textId="77777777" w:rsidR="0082518A" w:rsidRDefault="0082518A" w:rsidP="005B4D1E">
            <w:pPr>
              <w:spacing w:before="0"/>
              <w:jc w:val="center"/>
              <w:rPr>
                <w:rFonts w:cstheme="minorHAnsi"/>
                <w:szCs w:val="24"/>
                <w:lang w:val="en-US"/>
              </w:rPr>
            </w:pPr>
          </w:p>
        </w:tc>
        <w:tc>
          <w:tcPr>
            <w:tcW w:w="295" w:type="pct"/>
            <w:tcBorders>
              <w:top w:val="single" w:sz="4" w:space="0" w:color="000000"/>
              <w:left w:val="single" w:sz="4" w:space="0" w:color="000000"/>
              <w:bottom w:val="single" w:sz="8" w:space="0" w:color="auto"/>
              <w:right w:val="single" w:sz="4" w:space="0" w:color="000000"/>
            </w:tcBorders>
          </w:tcPr>
          <w:p w14:paraId="5B0B7867" w14:textId="77777777" w:rsidR="0082518A" w:rsidRDefault="0082518A" w:rsidP="005B4D1E">
            <w:pPr>
              <w:spacing w:before="0"/>
              <w:jc w:val="center"/>
              <w:rPr>
                <w:rFonts w:cstheme="minorHAnsi"/>
                <w:szCs w:val="24"/>
                <w:lang w:val="en-US"/>
              </w:rPr>
            </w:pPr>
          </w:p>
        </w:tc>
      </w:tr>
      <w:tr w:rsidR="0082518A" w14:paraId="22D84C37" w14:textId="77777777" w:rsidTr="00492915">
        <w:trPr>
          <w:cantSplit/>
        </w:trPr>
        <w:tc>
          <w:tcPr>
            <w:tcW w:w="435" w:type="pct"/>
            <w:vMerge w:val="restart"/>
            <w:tcBorders>
              <w:top w:val="single" w:sz="8" w:space="0" w:color="auto"/>
              <w:left w:val="single" w:sz="4" w:space="0" w:color="000000"/>
              <w:bottom w:val="single" w:sz="4" w:space="0" w:color="000000"/>
              <w:right w:val="single" w:sz="4" w:space="0" w:color="000000"/>
            </w:tcBorders>
            <w:hideMark/>
          </w:tcPr>
          <w:p w14:paraId="26478A8F" w14:textId="77777777" w:rsidR="0082518A" w:rsidRDefault="0082518A" w:rsidP="005B4D1E">
            <w:pPr>
              <w:spacing w:before="0"/>
              <w:rPr>
                <w:b/>
                <w:bCs/>
                <w:lang w:val="en-US"/>
              </w:rPr>
            </w:pPr>
            <w:r>
              <w:rPr>
                <w:b/>
                <w:bCs/>
                <w:lang w:val="en-US"/>
              </w:rPr>
              <w:t>ITU-T SG13</w:t>
            </w:r>
          </w:p>
        </w:tc>
        <w:tc>
          <w:tcPr>
            <w:tcW w:w="402" w:type="pct"/>
            <w:tcBorders>
              <w:top w:val="single" w:sz="8" w:space="0" w:color="auto"/>
              <w:left w:val="single" w:sz="4" w:space="0" w:color="000000"/>
              <w:bottom w:val="single" w:sz="4" w:space="0" w:color="000000"/>
              <w:right w:val="single" w:sz="12" w:space="0" w:color="auto"/>
            </w:tcBorders>
            <w:hideMark/>
          </w:tcPr>
          <w:p w14:paraId="219B5DCD" w14:textId="77777777" w:rsidR="0082518A" w:rsidRDefault="00924DD4" w:rsidP="005B4D1E">
            <w:pPr>
              <w:spacing w:before="0"/>
              <w:jc w:val="center"/>
              <w:rPr>
                <w:rFonts w:cstheme="minorHAnsi"/>
                <w:b/>
                <w:bCs/>
                <w:szCs w:val="24"/>
                <w:lang w:val="en-US"/>
              </w:rPr>
            </w:pPr>
            <w:hyperlink r:id="rId347" w:history="1">
              <w:r w:rsidR="0082518A">
                <w:rPr>
                  <w:rStyle w:val="Hyperlink"/>
                  <w:rFonts w:cstheme="minorHAnsi"/>
                  <w:b/>
                  <w:bCs/>
                  <w:szCs w:val="24"/>
                  <w:lang w:val="en-US"/>
                </w:rPr>
                <w:t>Q1/13</w:t>
              </w:r>
            </w:hyperlink>
          </w:p>
        </w:tc>
        <w:tc>
          <w:tcPr>
            <w:tcW w:w="297" w:type="pct"/>
            <w:tcBorders>
              <w:top w:val="single" w:sz="8" w:space="0" w:color="auto"/>
              <w:left w:val="single" w:sz="12" w:space="0" w:color="auto"/>
              <w:bottom w:val="single" w:sz="4" w:space="0" w:color="000000"/>
              <w:right w:val="single" w:sz="4" w:space="0" w:color="000000"/>
            </w:tcBorders>
            <w:hideMark/>
          </w:tcPr>
          <w:p w14:paraId="606A50BF" w14:textId="77777777" w:rsidR="0082518A" w:rsidRDefault="0082518A" w:rsidP="005B4D1E">
            <w:pPr>
              <w:spacing w:before="0"/>
              <w:jc w:val="center"/>
              <w:rPr>
                <w:rFonts w:cstheme="minorHAnsi"/>
                <w:szCs w:val="24"/>
                <w:lang w:val="en-US"/>
              </w:rPr>
            </w:pPr>
            <w:r>
              <w:rPr>
                <w:rFonts w:cstheme="minorHAnsi"/>
                <w:szCs w:val="24"/>
                <w:lang w:val="en-US"/>
              </w:rPr>
              <w:t>X</w:t>
            </w:r>
          </w:p>
        </w:tc>
        <w:tc>
          <w:tcPr>
            <w:tcW w:w="297" w:type="pct"/>
            <w:tcBorders>
              <w:top w:val="single" w:sz="8" w:space="0" w:color="auto"/>
              <w:left w:val="single" w:sz="4" w:space="0" w:color="000000"/>
              <w:bottom w:val="single" w:sz="4" w:space="0" w:color="000000"/>
              <w:right w:val="single" w:sz="4" w:space="0" w:color="000000"/>
            </w:tcBorders>
          </w:tcPr>
          <w:p w14:paraId="69A88FF8" w14:textId="77777777" w:rsidR="0082518A" w:rsidRDefault="0082518A" w:rsidP="005B4D1E">
            <w:pPr>
              <w:spacing w:before="0"/>
              <w:jc w:val="center"/>
              <w:rPr>
                <w:rFonts w:cstheme="minorHAnsi"/>
                <w:szCs w:val="24"/>
                <w:lang w:val="en-US"/>
              </w:rPr>
            </w:pPr>
          </w:p>
        </w:tc>
        <w:tc>
          <w:tcPr>
            <w:tcW w:w="297" w:type="pct"/>
            <w:tcBorders>
              <w:top w:val="single" w:sz="8" w:space="0" w:color="auto"/>
              <w:left w:val="single" w:sz="4" w:space="0" w:color="000000"/>
              <w:bottom w:val="single" w:sz="4" w:space="0" w:color="000000"/>
              <w:right w:val="single" w:sz="4" w:space="0" w:color="000000"/>
            </w:tcBorders>
          </w:tcPr>
          <w:p w14:paraId="02A7FC1B" w14:textId="77777777" w:rsidR="0082518A" w:rsidRDefault="0082518A" w:rsidP="005B4D1E">
            <w:pPr>
              <w:spacing w:before="0"/>
              <w:jc w:val="center"/>
              <w:rPr>
                <w:rFonts w:cstheme="minorHAnsi"/>
                <w:szCs w:val="24"/>
                <w:lang w:val="en-US"/>
              </w:rPr>
            </w:pPr>
          </w:p>
        </w:tc>
        <w:tc>
          <w:tcPr>
            <w:tcW w:w="297" w:type="pct"/>
            <w:tcBorders>
              <w:top w:val="single" w:sz="8" w:space="0" w:color="auto"/>
              <w:left w:val="single" w:sz="4" w:space="0" w:color="000000"/>
              <w:bottom w:val="single" w:sz="4" w:space="0" w:color="000000"/>
              <w:right w:val="single" w:sz="4" w:space="0" w:color="000000"/>
            </w:tcBorders>
          </w:tcPr>
          <w:p w14:paraId="017F5794" w14:textId="77777777" w:rsidR="0082518A" w:rsidRDefault="0082518A" w:rsidP="005B4D1E">
            <w:pPr>
              <w:spacing w:before="0"/>
              <w:jc w:val="center"/>
              <w:rPr>
                <w:rFonts w:cstheme="minorHAnsi"/>
                <w:szCs w:val="24"/>
                <w:lang w:val="en-US"/>
              </w:rPr>
            </w:pPr>
          </w:p>
        </w:tc>
        <w:tc>
          <w:tcPr>
            <w:tcW w:w="297" w:type="pct"/>
            <w:tcBorders>
              <w:top w:val="single" w:sz="8" w:space="0" w:color="auto"/>
              <w:left w:val="single" w:sz="4" w:space="0" w:color="000000"/>
              <w:bottom w:val="single" w:sz="4" w:space="0" w:color="000000"/>
              <w:right w:val="single" w:sz="4" w:space="0" w:color="000000"/>
            </w:tcBorders>
          </w:tcPr>
          <w:p w14:paraId="0D4F6BFD" w14:textId="77777777" w:rsidR="0082518A" w:rsidRDefault="0082518A" w:rsidP="005B4D1E">
            <w:pPr>
              <w:spacing w:before="0"/>
              <w:jc w:val="center"/>
              <w:rPr>
                <w:rFonts w:cstheme="minorHAnsi"/>
                <w:szCs w:val="24"/>
                <w:lang w:val="en-US"/>
              </w:rPr>
            </w:pPr>
          </w:p>
        </w:tc>
        <w:tc>
          <w:tcPr>
            <w:tcW w:w="297" w:type="pct"/>
            <w:tcBorders>
              <w:top w:val="single" w:sz="8" w:space="0" w:color="auto"/>
              <w:left w:val="single" w:sz="4" w:space="0" w:color="000000"/>
              <w:bottom w:val="single" w:sz="4" w:space="0" w:color="000000"/>
              <w:right w:val="single" w:sz="4" w:space="0" w:color="000000"/>
            </w:tcBorders>
          </w:tcPr>
          <w:p w14:paraId="3AEE7B42" w14:textId="77777777" w:rsidR="0082518A" w:rsidRDefault="0082518A" w:rsidP="005B4D1E">
            <w:pPr>
              <w:spacing w:before="0"/>
              <w:jc w:val="center"/>
              <w:rPr>
                <w:rFonts w:cstheme="minorHAnsi"/>
                <w:szCs w:val="24"/>
                <w:lang w:val="en-US"/>
              </w:rPr>
            </w:pPr>
          </w:p>
        </w:tc>
        <w:tc>
          <w:tcPr>
            <w:tcW w:w="299" w:type="pct"/>
            <w:tcBorders>
              <w:top w:val="single" w:sz="8" w:space="0" w:color="auto"/>
              <w:left w:val="single" w:sz="4" w:space="0" w:color="000000"/>
              <w:bottom w:val="single" w:sz="4" w:space="0" w:color="000000"/>
              <w:right w:val="single" w:sz="12" w:space="0" w:color="auto"/>
            </w:tcBorders>
          </w:tcPr>
          <w:p w14:paraId="69FB5C16" w14:textId="77777777" w:rsidR="0082518A" w:rsidRDefault="0082518A" w:rsidP="005B4D1E">
            <w:pPr>
              <w:spacing w:before="0"/>
              <w:jc w:val="center"/>
              <w:rPr>
                <w:rFonts w:cstheme="minorHAnsi"/>
                <w:szCs w:val="24"/>
                <w:lang w:val="en-US"/>
              </w:rPr>
            </w:pPr>
          </w:p>
        </w:tc>
        <w:tc>
          <w:tcPr>
            <w:tcW w:w="297" w:type="pct"/>
            <w:tcBorders>
              <w:top w:val="single" w:sz="8" w:space="0" w:color="auto"/>
              <w:left w:val="single" w:sz="12" w:space="0" w:color="auto"/>
              <w:bottom w:val="single" w:sz="4" w:space="0" w:color="000000"/>
              <w:right w:val="single" w:sz="4" w:space="0" w:color="auto"/>
            </w:tcBorders>
            <w:hideMark/>
          </w:tcPr>
          <w:p w14:paraId="6B08A47C" w14:textId="77777777" w:rsidR="0082518A" w:rsidRDefault="0082518A" w:rsidP="005B4D1E">
            <w:pPr>
              <w:spacing w:before="0"/>
              <w:jc w:val="center"/>
              <w:rPr>
                <w:rFonts w:cstheme="minorHAnsi"/>
                <w:szCs w:val="24"/>
                <w:lang w:val="en-US"/>
              </w:rPr>
            </w:pPr>
            <w:r>
              <w:rPr>
                <w:rFonts w:cstheme="minorHAnsi"/>
                <w:szCs w:val="24"/>
                <w:lang w:val="en-US"/>
              </w:rPr>
              <w:t>X</w:t>
            </w:r>
          </w:p>
        </w:tc>
        <w:tc>
          <w:tcPr>
            <w:tcW w:w="297" w:type="pct"/>
            <w:tcBorders>
              <w:top w:val="single" w:sz="8" w:space="0" w:color="auto"/>
              <w:left w:val="single" w:sz="4" w:space="0" w:color="auto"/>
              <w:bottom w:val="single" w:sz="4" w:space="0" w:color="000000"/>
              <w:right w:val="single" w:sz="4" w:space="0" w:color="000000"/>
            </w:tcBorders>
          </w:tcPr>
          <w:p w14:paraId="459B29D9" w14:textId="77777777" w:rsidR="0082518A" w:rsidRDefault="0082518A" w:rsidP="005B4D1E">
            <w:pPr>
              <w:spacing w:before="0"/>
              <w:jc w:val="center"/>
              <w:rPr>
                <w:rFonts w:cstheme="minorHAnsi"/>
                <w:szCs w:val="24"/>
                <w:lang w:val="en-US"/>
              </w:rPr>
            </w:pPr>
          </w:p>
        </w:tc>
        <w:tc>
          <w:tcPr>
            <w:tcW w:w="297" w:type="pct"/>
            <w:tcBorders>
              <w:top w:val="single" w:sz="8" w:space="0" w:color="auto"/>
              <w:left w:val="single" w:sz="4" w:space="0" w:color="000000"/>
              <w:bottom w:val="single" w:sz="4" w:space="0" w:color="000000"/>
              <w:right w:val="single" w:sz="4" w:space="0" w:color="000000"/>
            </w:tcBorders>
          </w:tcPr>
          <w:p w14:paraId="6CA14CF6" w14:textId="77777777" w:rsidR="0082518A" w:rsidRDefault="0082518A" w:rsidP="005B4D1E">
            <w:pPr>
              <w:spacing w:before="0"/>
              <w:jc w:val="center"/>
              <w:rPr>
                <w:rFonts w:cstheme="minorHAnsi"/>
                <w:szCs w:val="24"/>
                <w:lang w:val="en-US"/>
              </w:rPr>
            </w:pPr>
          </w:p>
        </w:tc>
        <w:tc>
          <w:tcPr>
            <w:tcW w:w="297" w:type="pct"/>
            <w:tcBorders>
              <w:top w:val="single" w:sz="8" w:space="0" w:color="auto"/>
              <w:left w:val="single" w:sz="4" w:space="0" w:color="000000"/>
              <w:bottom w:val="single" w:sz="4" w:space="0" w:color="000000"/>
              <w:right w:val="single" w:sz="4" w:space="0" w:color="000000"/>
            </w:tcBorders>
          </w:tcPr>
          <w:p w14:paraId="03125F20" w14:textId="77777777" w:rsidR="0082518A" w:rsidRDefault="0082518A" w:rsidP="005B4D1E">
            <w:pPr>
              <w:spacing w:before="0"/>
              <w:jc w:val="center"/>
              <w:rPr>
                <w:rFonts w:cstheme="minorHAnsi"/>
                <w:szCs w:val="24"/>
                <w:lang w:val="en-US"/>
              </w:rPr>
            </w:pPr>
          </w:p>
        </w:tc>
        <w:tc>
          <w:tcPr>
            <w:tcW w:w="297" w:type="pct"/>
            <w:tcBorders>
              <w:top w:val="single" w:sz="8" w:space="0" w:color="auto"/>
              <w:left w:val="single" w:sz="4" w:space="0" w:color="000000"/>
              <w:bottom w:val="single" w:sz="4" w:space="0" w:color="000000"/>
              <w:right w:val="single" w:sz="4" w:space="0" w:color="000000"/>
            </w:tcBorders>
          </w:tcPr>
          <w:p w14:paraId="72D7F583" w14:textId="77777777" w:rsidR="0082518A" w:rsidRDefault="0082518A" w:rsidP="005B4D1E">
            <w:pPr>
              <w:spacing w:before="0"/>
              <w:jc w:val="center"/>
              <w:rPr>
                <w:rFonts w:cstheme="minorHAnsi"/>
                <w:szCs w:val="24"/>
                <w:lang w:val="en-US"/>
              </w:rPr>
            </w:pPr>
          </w:p>
        </w:tc>
        <w:tc>
          <w:tcPr>
            <w:tcW w:w="297" w:type="pct"/>
            <w:tcBorders>
              <w:top w:val="single" w:sz="8" w:space="0" w:color="auto"/>
              <w:left w:val="single" w:sz="4" w:space="0" w:color="000000"/>
              <w:bottom w:val="single" w:sz="4" w:space="0" w:color="000000"/>
              <w:right w:val="single" w:sz="4" w:space="0" w:color="000000"/>
            </w:tcBorders>
          </w:tcPr>
          <w:p w14:paraId="61F286D8" w14:textId="77777777" w:rsidR="0082518A" w:rsidRDefault="0082518A" w:rsidP="005B4D1E">
            <w:pPr>
              <w:spacing w:before="0"/>
              <w:jc w:val="center"/>
              <w:rPr>
                <w:rFonts w:cstheme="minorHAnsi"/>
                <w:szCs w:val="24"/>
                <w:lang w:val="en-US"/>
              </w:rPr>
            </w:pPr>
          </w:p>
        </w:tc>
        <w:tc>
          <w:tcPr>
            <w:tcW w:w="295" w:type="pct"/>
            <w:tcBorders>
              <w:top w:val="single" w:sz="8" w:space="0" w:color="auto"/>
              <w:left w:val="single" w:sz="4" w:space="0" w:color="000000"/>
              <w:bottom w:val="single" w:sz="4" w:space="0" w:color="000000"/>
              <w:right w:val="single" w:sz="4" w:space="0" w:color="000000"/>
            </w:tcBorders>
          </w:tcPr>
          <w:p w14:paraId="302BFEBC" w14:textId="77777777" w:rsidR="0082518A" w:rsidRDefault="0082518A" w:rsidP="005B4D1E">
            <w:pPr>
              <w:spacing w:before="0"/>
              <w:jc w:val="center"/>
              <w:rPr>
                <w:rFonts w:cstheme="minorHAnsi"/>
                <w:szCs w:val="24"/>
                <w:lang w:val="en-US"/>
              </w:rPr>
            </w:pPr>
          </w:p>
        </w:tc>
      </w:tr>
      <w:tr w:rsidR="0082518A" w14:paraId="56DF839B" w14:textId="77777777" w:rsidTr="00492915">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5EF08C41" w14:textId="77777777" w:rsidR="0082518A" w:rsidRDefault="0082518A">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auto"/>
              <w:left w:val="single" w:sz="4" w:space="0" w:color="000000"/>
              <w:bottom w:val="single" w:sz="4" w:space="0" w:color="000000"/>
              <w:right w:val="single" w:sz="12" w:space="0" w:color="auto"/>
            </w:tcBorders>
            <w:hideMark/>
          </w:tcPr>
          <w:p w14:paraId="4D41953F" w14:textId="77777777" w:rsidR="0082518A" w:rsidRDefault="00924DD4" w:rsidP="005B4D1E">
            <w:pPr>
              <w:spacing w:before="0"/>
              <w:jc w:val="center"/>
              <w:rPr>
                <w:rFonts w:cstheme="minorHAnsi"/>
                <w:b/>
                <w:bCs/>
                <w:szCs w:val="24"/>
                <w:lang w:val="en-US"/>
              </w:rPr>
            </w:pPr>
            <w:hyperlink r:id="rId348" w:history="1">
              <w:r w:rsidR="0082518A">
                <w:rPr>
                  <w:rStyle w:val="Hyperlink"/>
                  <w:rFonts w:cstheme="minorHAnsi"/>
                  <w:b/>
                  <w:bCs/>
                  <w:szCs w:val="24"/>
                  <w:lang w:val="en-US"/>
                </w:rPr>
                <w:t>Q2/13</w:t>
              </w:r>
            </w:hyperlink>
          </w:p>
        </w:tc>
        <w:tc>
          <w:tcPr>
            <w:tcW w:w="297" w:type="pct"/>
            <w:tcBorders>
              <w:top w:val="single" w:sz="4" w:space="0" w:color="auto"/>
              <w:left w:val="single" w:sz="12" w:space="0" w:color="auto"/>
              <w:bottom w:val="single" w:sz="4" w:space="0" w:color="000000"/>
              <w:right w:val="single" w:sz="4" w:space="0" w:color="000000"/>
            </w:tcBorders>
            <w:hideMark/>
          </w:tcPr>
          <w:p w14:paraId="6807607C" w14:textId="77777777" w:rsidR="0082518A" w:rsidRDefault="0082518A" w:rsidP="005B4D1E">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000000"/>
              <w:bottom w:val="single" w:sz="4" w:space="0" w:color="000000"/>
              <w:right w:val="single" w:sz="4" w:space="0" w:color="000000"/>
            </w:tcBorders>
          </w:tcPr>
          <w:p w14:paraId="7E0D63A3"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62B46850"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3E12A7E5"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6CBFC611"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141E7E21" w14:textId="77777777" w:rsidR="0082518A" w:rsidRDefault="0082518A" w:rsidP="005B4D1E">
            <w:pPr>
              <w:spacing w:before="0"/>
              <w:jc w:val="center"/>
              <w:rPr>
                <w:rFonts w:cstheme="minorHAnsi"/>
                <w:szCs w:val="24"/>
                <w:lang w:val="en-US"/>
              </w:rPr>
            </w:pPr>
          </w:p>
        </w:tc>
        <w:tc>
          <w:tcPr>
            <w:tcW w:w="299" w:type="pct"/>
            <w:tcBorders>
              <w:top w:val="single" w:sz="4" w:space="0" w:color="auto"/>
              <w:left w:val="single" w:sz="4" w:space="0" w:color="000000"/>
              <w:bottom w:val="single" w:sz="4" w:space="0" w:color="000000"/>
              <w:right w:val="single" w:sz="12" w:space="0" w:color="auto"/>
            </w:tcBorders>
          </w:tcPr>
          <w:p w14:paraId="70D96684"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12" w:space="0" w:color="auto"/>
              <w:bottom w:val="single" w:sz="4" w:space="0" w:color="000000"/>
              <w:right w:val="single" w:sz="4" w:space="0" w:color="auto"/>
            </w:tcBorders>
          </w:tcPr>
          <w:p w14:paraId="5F3ECE70"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auto"/>
              <w:bottom w:val="single" w:sz="4" w:space="0" w:color="000000"/>
              <w:right w:val="single" w:sz="4" w:space="0" w:color="000000"/>
            </w:tcBorders>
          </w:tcPr>
          <w:p w14:paraId="07827B87"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33C99F8B"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58FA657F"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1914965A"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45D8ACAC" w14:textId="77777777" w:rsidR="0082518A" w:rsidRDefault="0082518A" w:rsidP="005B4D1E">
            <w:pPr>
              <w:spacing w:before="0"/>
              <w:jc w:val="center"/>
              <w:rPr>
                <w:rFonts w:cstheme="minorHAnsi"/>
                <w:szCs w:val="24"/>
                <w:lang w:val="en-US"/>
              </w:rPr>
            </w:pPr>
          </w:p>
        </w:tc>
        <w:tc>
          <w:tcPr>
            <w:tcW w:w="295" w:type="pct"/>
            <w:tcBorders>
              <w:top w:val="single" w:sz="4" w:space="0" w:color="auto"/>
              <w:left w:val="single" w:sz="4" w:space="0" w:color="000000"/>
              <w:bottom w:val="single" w:sz="4" w:space="0" w:color="000000"/>
              <w:right w:val="single" w:sz="4" w:space="0" w:color="000000"/>
            </w:tcBorders>
          </w:tcPr>
          <w:p w14:paraId="2465223F" w14:textId="77777777" w:rsidR="0082518A" w:rsidRDefault="0082518A" w:rsidP="005B4D1E">
            <w:pPr>
              <w:spacing w:before="0"/>
              <w:jc w:val="center"/>
              <w:rPr>
                <w:rFonts w:cstheme="minorHAnsi"/>
                <w:szCs w:val="24"/>
                <w:lang w:val="en-US"/>
              </w:rPr>
            </w:pPr>
          </w:p>
        </w:tc>
      </w:tr>
      <w:tr w:rsidR="0082518A" w14:paraId="0F7266AA" w14:textId="77777777" w:rsidTr="00492915">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57C8BE67" w14:textId="77777777" w:rsidR="0082518A" w:rsidRDefault="0082518A">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auto"/>
              <w:left w:val="single" w:sz="4" w:space="0" w:color="000000"/>
              <w:bottom w:val="single" w:sz="4" w:space="0" w:color="000000"/>
              <w:right w:val="single" w:sz="12" w:space="0" w:color="auto"/>
            </w:tcBorders>
            <w:hideMark/>
          </w:tcPr>
          <w:p w14:paraId="4B3D613D" w14:textId="77777777" w:rsidR="0082518A" w:rsidRDefault="00924DD4" w:rsidP="005B4D1E">
            <w:pPr>
              <w:spacing w:before="0"/>
              <w:jc w:val="center"/>
              <w:rPr>
                <w:rFonts w:cstheme="minorHAnsi"/>
                <w:b/>
                <w:bCs/>
                <w:szCs w:val="24"/>
                <w:lang w:val="en-US"/>
              </w:rPr>
            </w:pPr>
            <w:hyperlink r:id="rId349" w:history="1">
              <w:r w:rsidR="0082518A">
                <w:rPr>
                  <w:rStyle w:val="Hyperlink"/>
                  <w:rFonts w:cstheme="minorHAnsi"/>
                  <w:b/>
                  <w:bCs/>
                  <w:szCs w:val="24"/>
                  <w:lang w:val="en-US"/>
                </w:rPr>
                <w:t>Q5/13</w:t>
              </w:r>
            </w:hyperlink>
          </w:p>
        </w:tc>
        <w:tc>
          <w:tcPr>
            <w:tcW w:w="297" w:type="pct"/>
            <w:tcBorders>
              <w:top w:val="single" w:sz="4" w:space="0" w:color="auto"/>
              <w:left w:val="single" w:sz="12" w:space="0" w:color="auto"/>
              <w:bottom w:val="single" w:sz="4" w:space="0" w:color="000000"/>
              <w:right w:val="single" w:sz="4" w:space="0" w:color="000000"/>
            </w:tcBorders>
            <w:hideMark/>
          </w:tcPr>
          <w:p w14:paraId="0CC8499D" w14:textId="77777777" w:rsidR="0082518A" w:rsidRDefault="0082518A" w:rsidP="005B4D1E">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000000"/>
              <w:bottom w:val="single" w:sz="4" w:space="0" w:color="000000"/>
              <w:right w:val="single" w:sz="4" w:space="0" w:color="000000"/>
            </w:tcBorders>
          </w:tcPr>
          <w:p w14:paraId="7ABCC773"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hideMark/>
          </w:tcPr>
          <w:p w14:paraId="373C888E" w14:textId="77777777" w:rsidR="0082518A" w:rsidRDefault="0082518A" w:rsidP="005B4D1E">
            <w:pPr>
              <w:spacing w:before="0"/>
              <w:jc w:val="center"/>
              <w:rPr>
                <w:rFonts w:cstheme="minorHAnsi"/>
                <w:szCs w:val="24"/>
                <w:lang w:val="en-US"/>
              </w:rPr>
            </w:pPr>
            <w:r>
              <w:rPr>
                <w:rFonts w:cstheme="minorHAnsi"/>
                <w:szCs w:val="24"/>
                <w:highlight w:val="lightGray"/>
                <w:lang w:val="en-US"/>
              </w:rPr>
              <w:t>X</w:t>
            </w:r>
          </w:p>
        </w:tc>
        <w:tc>
          <w:tcPr>
            <w:tcW w:w="297" w:type="pct"/>
            <w:tcBorders>
              <w:top w:val="single" w:sz="4" w:space="0" w:color="auto"/>
              <w:left w:val="single" w:sz="4" w:space="0" w:color="000000"/>
              <w:bottom w:val="single" w:sz="4" w:space="0" w:color="000000"/>
              <w:right w:val="single" w:sz="4" w:space="0" w:color="000000"/>
            </w:tcBorders>
          </w:tcPr>
          <w:p w14:paraId="284F7A24"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0C0D86A8"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7DF38AC2" w14:textId="77777777" w:rsidR="0082518A" w:rsidRDefault="0082518A" w:rsidP="005B4D1E">
            <w:pPr>
              <w:spacing w:before="0"/>
              <w:jc w:val="center"/>
              <w:rPr>
                <w:rFonts w:cstheme="minorHAnsi"/>
                <w:szCs w:val="24"/>
                <w:lang w:val="en-US"/>
              </w:rPr>
            </w:pPr>
          </w:p>
        </w:tc>
        <w:tc>
          <w:tcPr>
            <w:tcW w:w="299" w:type="pct"/>
            <w:tcBorders>
              <w:top w:val="single" w:sz="4" w:space="0" w:color="auto"/>
              <w:left w:val="single" w:sz="4" w:space="0" w:color="000000"/>
              <w:bottom w:val="single" w:sz="4" w:space="0" w:color="000000"/>
              <w:right w:val="single" w:sz="12" w:space="0" w:color="auto"/>
            </w:tcBorders>
          </w:tcPr>
          <w:p w14:paraId="031F295E"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12" w:space="0" w:color="auto"/>
              <w:bottom w:val="single" w:sz="4" w:space="0" w:color="000000"/>
              <w:right w:val="single" w:sz="4" w:space="0" w:color="auto"/>
            </w:tcBorders>
          </w:tcPr>
          <w:p w14:paraId="5D82BC69"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auto"/>
              <w:bottom w:val="single" w:sz="4" w:space="0" w:color="000000"/>
              <w:right w:val="single" w:sz="4" w:space="0" w:color="000000"/>
            </w:tcBorders>
          </w:tcPr>
          <w:p w14:paraId="7B82EA00"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6857FB62"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1253C256"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325307A7"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3659642A" w14:textId="77777777" w:rsidR="0082518A" w:rsidRDefault="0082518A" w:rsidP="005B4D1E">
            <w:pPr>
              <w:spacing w:before="0"/>
              <w:jc w:val="center"/>
              <w:rPr>
                <w:rFonts w:cstheme="minorHAnsi"/>
                <w:szCs w:val="24"/>
                <w:lang w:val="en-US"/>
              </w:rPr>
            </w:pPr>
          </w:p>
        </w:tc>
        <w:tc>
          <w:tcPr>
            <w:tcW w:w="295" w:type="pct"/>
            <w:tcBorders>
              <w:top w:val="single" w:sz="4" w:space="0" w:color="auto"/>
              <w:left w:val="single" w:sz="4" w:space="0" w:color="000000"/>
              <w:bottom w:val="single" w:sz="4" w:space="0" w:color="000000"/>
              <w:right w:val="single" w:sz="4" w:space="0" w:color="000000"/>
            </w:tcBorders>
          </w:tcPr>
          <w:p w14:paraId="1E647893" w14:textId="77777777" w:rsidR="0082518A" w:rsidRDefault="0082518A" w:rsidP="005B4D1E">
            <w:pPr>
              <w:spacing w:before="0"/>
              <w:jc w:val="center"/>
              <w:rPr>
                <w:rFonts w:cstheme="minorHAnsi"/>
                <w:szCs w:val="24"/>
                <w:lang w:val="en-US"/>
              </w:rPr>
            </w:pPr>
          </w:p>
        </w:tc>
      </w:tr>
      <w:tr w:rsidR="0082518A" w14:paraId="58DAEDB0" w14:textId="77777777" w:rsidTr="00492915">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32D93145" w14:textId="77777777" w:rsidR="0082518A" w:rsidRDefault="0082518A">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5143EFAB" w14:textId="77777777" w:rsidR="0082518A" w:rsidRDefault="00924DD4" w:rsidP="005B4D1E">
            <w:pPr>
              <w:spacing w:before="0"/>
              <w:jc w:val="center"/>
              <w:rPr>
                <w:rStyle w:val="Hyperlink"/>
                <w:b/>
                <w:bCs/>
              </w:rPr>
            </w:pPr>
            <w:hyperlink r:id="rId350" w:history="1">
              <w:r w:rsidR="0082518A">
                <w:rPr>
                  <w:rStyle w:val="Hyperlink"/>
                  <w:rFonts w:cstheme="minorHAnsi"/>
                  <w:b/>
                  <w:bCs/>
                  <w:szCs w:val="24"/>
                  <w:lang w:val="en-US"/>
                </w:rPr>
                <w:t>Q6/13</w:t>
              </w:r>
            </w:hyperlink>
          </w:p>
        </w:tc>
        <w:tc>
          <w:tcPr>
            <w:tcW w:w="297" w:type="pct"/>
            <w:tcBorders>
              <w:top w:val="single" w:sz="4" w:space="0" w:color="000000"/>
              <w:left w:val="single" w:sz="12" w:space="0" w:color="auto"/>
              <w:bottom w:val="single" w:sz="4" w:space="0" w:color="000000"/>
              <w:right w:val="single" w:sz="4" w:space="0" w:color="000000"/>
            </w:tcBorders>
            <w:hideMark/>
          </w:tcPr>
          <w:p w14:paraId="364E5787" w14:textId="77777777" w:rsidR="0082518A" w:rsidRDefault="0082518A" w:rsidP="005B4D1E">
            <w:pPr>
              <w:spacing w:before="0"/>
              <w:jc w:val="center"/>
            </w:pPr>
            <w:r>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768098CD"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E72EA9B"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599F1925"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7947C4E"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6718A57" w14:textId="77777777" w:rsidR="0082518A" w:rsidRDefault="0082518A" w:rsidP="005B4D1E">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6CD4E273"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tcPr>
          <w:p w14:paraId="3E00547B"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auto"/>
              <w:bottom w:val="single" w:sz="4" w:space="0" w:color="000000"/>
              <w:right w:val="single" w:sz="4" w:space="0" w:color="000000"/>
            </w:tcBorders>
          </w:tcPr>
          <w:p w14:paraId="2DB5D285"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359F802"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D8C2757"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4CDFA71"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0D0D7F9F" w14:textId="77777777" w:rsidR="0082518A" w:rsidRDefault="0082518A" w:rsidP="005B4D1E">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59E59D93" w14:textId="77777777" w:rsidR="0082518A" w:rsidRDefault="0082518A" w:rsidP="005B4D1E">
            <w:pPr>
              <w:spacing w:before="0"/>
              <w:jc w:val="center"/>
              <w:rPr>
                <w:rFonts w:cstheme="minorHAnsi"/>
                <w:szCs w:val="24"/>
                <w:lang w:val="en-US"/>
              </w:rPr>
            </w:pPr>
          </w:p>
        </w:tc>
      </w:tr>
      <w:tr w:rsidR="0082518A" w14:paraId="4C60141A" w14:textId="77777777" w:rsidTr="00492915">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61DD583F" w14:textId="77777777" w:rsidR="0082518A" w:rsidRDefault="0082518A">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038F4487" w14:textId="77777777" w:rsidR="0082518A" w:rsidRDefault="00924DD4" w:rsidP="005B4D1E">
            <w:pPr>
              <w:spacing w:before="0"/>
              <w:jc w:val="center"/>
              <w:rPr>
                <w:rFonts w:cstheme="minorHAnsi"/>
                <w:szCs w:val="24"/>
                <w:lang w:val="en-US"/>
              </w:rPr>
            </w:pPr>
            <w:hyperlink r:id="rId351" w:history="1">
              <w:r w:rsidR="0082518A">
                <w:rPr>
                  <w:rStyle w:val="Hyperlink"/>
                  <w:rFonts w:cstheme="minorHAnsi"/>
                  <w:b/>
                  <w:bCs/>
                  <w:szCs w:val="24"/>
                  <w:lang w:val="en-US"/>
                </w:rPr>
                <w:t>Q7/13</w:t>
              </w:r>
            </w:hyperlink>
          </w:p>
        </w:tc>
        <w:tc>
          <w:tcPr>
            <w:tcW w:w="297" w:type="pct"/>
            <w:tcBorders>
              <w:top w:val="single" w:sz="4" w:space="0" w:color="000000"/>
              <w:left w:val="single" w:sz="12" w:space="0" w:color="auto"/>
              <w:bottom w:val="single" w:sz="4" w:space="0" w:color="000000"/>
              <w:right w:val="single" w:sz="4" w:space="0" w:color="000000"/>
            </w:tcBorders>
            <w:hideMark/>
          </w:tcPr>
          <w:p w14:paraId="2A44A824" w14:textId="77777777" w:rsidR="0082518A" w:rsidRDefault="0082518A" w:rsidP="005B4D1E">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26F3304A"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hideMark/>
          </w:tcPr>
          <w:p w14:paraId="5A905E19" w14:textId="77777777" w:rsidR="0082518A" w:rsidRDefault="0082518A" w:rsidP="005B4D1E">
            <w:pPr>
              <w:spacing w:before="0"/>
              <w:jc w:val="center"/>
              <w:rPr>
                <w:rFonts w:cstheme="minorHAnsi"/>
                <w:szCs w:val="24"/>
                <w:lang w:val="en-US"/>
              </w:rPr>
            </w:pPr>
            <w:r>
              <w:rPr>
                <w:rFonts w:cstheme="minorHAnsi"/>
                <w:szCs w:val="24"/>
                <w:highlight w:val="lightGray"/>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6F76CF67"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BFF98F5"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579BB044" w14:textId="77777777" w:rsidR="0082518A" w:rsidRDefault="0082518A" w:rsidP="005B4D1E">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0AC60290"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tcPr>
          <w:p w14:paraId="695D0A54"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auto"/>
              <w:bottom w:val="single" w:sz="4" w:space="0" w:color="000000"/>
              <w:right w:val="single" w:sz="4" w:space="0" w:color="000000"/>
            </w:tcBorders>
          </w:tcPr>
          <w:p w14:paraId="31622550"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D3E3E03"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7DDCBA8"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2DAF2AE"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49CC06B" w14:textId="77777777" w:rsidR="0082518A" w:rsidRDefault="0082518A" w:rsidP="005B4D1E">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3C8EC674" w14:textId="77777777" w:rsidR="0082518A" w:rsidRDefault="0082518A" w:rsidP="005B4D1E">
            <w:pPr>
              <w:spacing w:before="0"/>
              <w:jc w:val="center"/>
              <w:rPr>
                <w:rFonts w:cstheme="minorHAnsi"/>
                <w:szCs w:val="24"/>
                <w:lang w:val="en-US"/>
              </w:rPr>
            </w:pPr>
          </w:p>
        </w:tc>
      </w:tr>
      <w:tr w:rsidR="0082518A" w14:paraId="28C8114F" w14:textId="77777777" w:rsidTr="00492915">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1CEFF99F" w14:textId="77777777" w:rsidR="0082518A" w:rsidRDefault="0082518A">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3D4809E0" w14:textId="77777777" w:rsidR="0082518A" w:rsidRDefault="00924DD4" w:rsidP="005B4D1E">
            <w:pPr>
              <w:spacing w:before="0"/>
              <w:jc w:val="center"/>
              <w:rPr>
                <w:rFonts w:cstheme="minorHAnsi"/>
                <w:b/>
                <w:bCs/>
                <w:szCs w:val="24"/>
                <w:lang w:val="en-US"/>
              </w:rPr>
            </w:pPr>
            <w:hyperlink r:id="rId352" w:history="1">
              <w:r w:rsidR="0082518A">
                <w:rPr>
                  <w:rStyle w:val="Hyperlink"/>
                  <w:rFonts w:cstheme="minorHAnsi"/>
                  <w:b/>
                  <w:bCs/>
                  <w:szCs w:val="24"/>
                  <w:lang w:val="en-US"/>
                </w:rPr>
                <w:t>Q16/13</w:t>
              </w:r>
            </w:hyperlink>
          </w:p>
        </w:tc>
        <w:tc>
          <w:tcPr>
            <w:tcW w:w="297" w:type="pct"/>
            <w:tcBorders>
              <w:top w:val="single" w:sz="4" w:space="0" w:color="000000"/>
              <w:left w:val="single" w:sz="12" w:space="0" w:color="auto"/>
              <w:bottom w:val="single" w:sz="4" w:space="0" w:color="000000"/>
              <w:right w:val="single" w:sz="4" w:space="0" w:color="000000"/>
            </w:tcBorders>
          </w:tcPr>
          <w:p w14:paraId="0FAFAA4C"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124E9DE"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02CD5B2"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30EE4A8"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5D66D673"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D3DD650" w14:textId="77777777" w:rsidR="0082518A" w:rsidRDefault="0082518A" w:rsidP="005B4D1E">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5853A16A"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hideMark/>
          </w:tcPr>
          <w:p w14:paraId="1B643DFF" w14:textId="77777777" w:rsidR="0082518A" w:rsidRDefault="0082518A" w:rsidP="005B4D1E">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auto"/>
              <w:bottom w:val="single" w:sz="4" w:space="0" w:color="000000"/>
              <w:right w:val="single" w:sz="4" w:space="0" w:color="000000"/>
            </w:tcBorders>
          </w:tcPr>
          <w:p w14:paraId="6FAB14FC"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hideMark/>
          </w:tcPr>
          <w:p w14:paraId="1150EDFA" w14:textId="77777777" w:rsidR="0082518A" w:rsidRDefault="0082518A" w:rsidP="005B4D1E">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68C64EFC"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AD0F81C"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5DCB067D" w14:textId="77777777" w:rsidR="0082518A" w:rsidRDefault="0082518A" w:rsidP="005B4D1E">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50C4CBB7" w14:textId="77777777" w:rsidR="0082518A" w:rsidRDefault="0082518A" w:rsidP="005B4D1E">
            <w:pPr>
              <w:spacing w:before="0"/>
              <w:jc w:val="center"/>
              <w:rPr>
                <w:rFonts w:cstheme="minorHAnsi"/>
                <w:szCs w:val="24"/>
                <w:lang w:val="en-US"/>
              </w:rPr>
            </w:pPr>
          </w:p>
        </w:tc>
      </w:tr>
      <w:tr w:rsidR="0082518A" w14:paraId="48B82D0D" w14:textId="77777777" w:rsidTr="00492915">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1E4CD7C5" w14:textId="77777777" w:rsidR="0082518A" w:rsidRDefault="0082518A">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04FE72C4" w14:textId="77777777" w:rsidR="0082518A" w:rsidRDefault="00924DD4" w:rsidP="005B4D1E">
            <w:pPr>
              <w:spacing w:before="0"/>
              <w:jc w:val="center"/>
              <w:rPr>
                <w:rFonts w:cstheme="minorHAnsi"/>
                <w:b/>
                <w:bCs/>
                <w:szCs w:val="24"/>
                <w:lang w:val="en-US"/>
              </w:rPr>
            </w:pPr>
            <w:hyperlink r:id="rId353" w:history="1">
              <w:r w:rsidR="0082518A">
                <w:rPr>
                  <w:rStyle w:val="Hyperlink"/>
                  <w:rFonts w:cstheme="minorHAnsi"/>
                  <w:b/>
                  <w:bCs/>
                  <w:szCs w:val="24"/>
                  <w:lang w:val="en-US"/>
                </w:rPr>
                <w:t>Q17/13</w:t>
              </w:r>
            </w:hyperlink>
          </w:p>
        </w:tc>
        <w:tc>
          <w:tcPr>
            <w:tcW w:w="297" w:type="pct"/>
            <w:tcBorders>
              <w:top w:val="single" w:sz="4" w:space="0" w:color="000000"/>
              <w:left w:val="single" w:sz="12" w:space="0" w:color="auto"/>
              <w:bottom w:val="single" w:sz="4" w:space="0" w:color="000000"/>
              <w:right w:val="single" w:sz="4" w:space="0" w:color="000000"/>
            </w:tcBorders>
          </w:tcPr>
          <w:p w14:paraId="308586A5"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0D8B3FB0"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hideMark/>
          </w:tcPr>
          <w:p w14:paraId="3216EAF3" w14:textId="77777777" w:rsidR="0082518A" w:rsidRDefault="0082518A" w:rsidP="005B4D1E">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344045F8"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0C8FED5"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59E4ECA5" w14:textId="77777777" w:rsidR="0082518A" w:rsidRDefault="0082518A" w:rsidP="005B4D1E">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3E5769C8"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tcPr>
          <w:p w14:paraId="3A81F074"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auto"/>
              <w:bottom w:val="single" w:sz="4" w:space="0" w:color="000000"/>
              <w:right w:val="single" w:sz="4" w:space="0" w:color="000000"/>
            </w:tcBorders>
          </w:tcPr>
          <w:p w14:paraId="25F260F8"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5E7EC0DD"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FB9D605"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575461B2"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5B34C85F" w14:textId="77777777" w:rsidR="0082518A" w:rsidRDefault="0082518A" w:rsidP="005B4D1E">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12F7D522" w14:textId="77777777" w:rsidR="0082518A" w:rsidRDefault="0082518A" w:rsidP="005B4D1E">
            <w:pPr>
              <w:spacing w:before="0"/>
              <w:jc w:val="center"/>
              <w:rPr>
                <w:rFonts w:cstheme="minorHAnsi"/>
                <w:szCs w:val="24"/>
                <w:lang w:val="en-US"/>
              </w:rPr>
            </w:pPr>
          </w:p>
        </w:tc>
      </w:tr>
      <w:tr w:rsidR="0082518A" w14:paraId="47F339FF" w14:textId="77777777" w:rsidTr="00492915">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5CA5324C" w14:textId="77777777" w:rsidR="0082518A" w:rsidRDefault="0082518A">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48878100" w14:textId="77777777" w:rsidR="0082518A" w:rsidRDefault="00924DD4" w:rsidP="005B4D1E">
            <w:pPr>
              <w:spacing w:before="0"/>
              <w:jc w:val="center"/>
              <w:rPr>
                <w:rFonts w:cstheme="minorHAnsi"/>
                <w:b/>
                <w:bCs/>
                <w:szCs w:val="24"/>
                <w:lang w:val="en-US"/>
              </w:rPr>
            </w:pPr>
            <w:hyperlink r:id="rId354" w:history="1">
              <w:r w:rsidR="0082518A">
                <w:rPr>
                  <w:rStyle w:val="Hyperlink"/>
                  <w:rFonts w:cstheme="minorHAnsi"/>
                  <w:b/>
                  <w:bCs/>
                  <w:szCs w:val="24"/>
                  <w:lang w:val="en-US"/>
                </w:rPr>
                <w:t>Q18/13</w:t>
              </w:r>
            </w:hyperlink>
          </w:p>
        </w:tc>
        <w:tc>
          <w:tcPr>
            <w:tcW w:w="297" w:type="pct"/>
            <w:tcBorders>
              <w:top w:val="single" w:sz="4" w:space="0" w:color="000000"/>
              <w:left w:val="single" w:sz="12" w:space="0" w:color="auto"/>
              <w:bottom w:val="single" w:sz="4" w:space="0" w:color="000000"/>
              <w:right w:val="single" w:sz="4" w:space="0" w:color="000000"/>
            </w:tcBorders>
          </w:tcPr>
          <w:p w14:paraId="116CAC5A"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11CB9E3"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hideMark/>
          </w:tcPr>
          <w:p w14:paraId="1613EDFE" w14:textId="77777777" w:rsidR="0082518A" w:rsidRDefault="0082518A" w:rsidP="005B4D1E">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159DE96A"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6104D90"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A7C8726" w14:textId="77777777" w:rsidR="0082518A" w:rsidRDefault="0082518A" w:rsidP="005B4D1E">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36597D9E"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tcPr>
          <w:p w14:paraId="2234F4CF"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auto"/>
              <w:bottom w:val="single" w:sz="4" w:space="0" w:color="000000"/>
              <w:right w:val="single" w:sz="4" w:space="0" w:color="000000"/>
            </w:tcBorders>
          </w:tcPr>
          <w:p w14:paraId="64A07DF1"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C0C7118"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045BB12A"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CA84D15"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FA1FAA3" w14:textId="77777777" w:rsidR="0082518A" w:rsidRDefault="0082518A" w:rsidP="005B4D1E">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34194184" w14:textId="77777777" w:rsidR="0082518A" w:rsidRDefault="0082518A" w:rsidP="005B4D1E">
            <w:pPr>
              <w:spacing w:before="0"/>
              <w:jc w:val="center"/>
              <w:rPr>
                <w:rFonts w:cstheme="minorHAnsi"/>
                <w:szCs w:val="24"/>
                <w:lang w:val="en-US"/>
              </w:rPr>
            </w:pPr>
          </w:p>
        </w:tc>
      </w:tr>
      <w:tr w:rsidR="0082518A" w14:paraId="296F23DC" w14:textId="77777777" w:rsidTr="00492915">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5904CBB2" w14:textId="77777777" w:rsidR="0082518A" w:rsidRDefault="0082518A">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28074043" w14:textId="77777777" w:rsidR="0082518A" w:rsidRDefault="00924DD4" w:rsidP="005B4D1E">
            <w:pPr>
              <w:spacing w:before="0"/>
              <w:jc w:val="center"/>
              <w:rPr>
                <w:rFonts w:cstheme="minorHAnsi"/>
                <w:b/>
                <w:bCs/>
                <w:szCs w:val="24"/>
                <w:lang w:val="en-US"/>
              </w:rPr>
            </w:pPr>
            <w:hyperlink r:id="rId355" w:history="1">
              <w:r w:rsidR="0082518A">
                <w:rPr>
                  <w:rStyle w:val="Hyperlink"/>
                  <w:rFonts w:cstheme="minorHAnsi"/>
                  <w:b/>
                  <w:bCs/>
                  <w:szCs w:val="24"/>
                  <w:lang w:val="en-US"/>
                </w:rPr>
                <w:t>Q19/13</w:t>
              </w:r>
            </w:hyperlink>
          </w:p>
        </w:tc>
        <w:tc>
          <w:tcPr>
            <w:tcW w:w="297" w:type="pct"/>
            <w:tcBorders>
              <w:top w:val="single" w:sz="4" w:space="0" w:color="000000"/>
              <w:left w:val="single" w:sz="12" w:space="0" w:color="auto"/>
              <w:bottom w:val="single" w:sz="4" w:space="0" w:color="000000"/>
              <w:right w:val="single" w:sz="4" w:space="0" w:color="000000"/>
            </w:tcBorders>
          </w:tcPr>
          <w:p w14:paraId="39390097"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5AD867D0"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hideMark/>
          </w:tcPr>
          <w:p w14:paraId="3B1370ED" w14:textId="77777777" w:rsidR="0082518A" w:rsidRDefault="0082518A" w:rsidP="005B4D1E">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73E0102F"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5D9BDFA"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D5A1708" w14:textId="77777777" w:rsidR="0082518A" w:rsidRDefault="0082518A" w:rsidP="005B4D1E">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44326772"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tcPr>
          <w:p w14:paraId="5CB75C93"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auto"/>
              <w:bottom w:val="single" w:sz="4" w:space="0" w:color="000000"/>
              <w:right w:val="single" w:sz="4" w:space="0" w:color="000000"/>
            </w:tcBorders>
          </w:tcPr>
          <w:p w14:paraId="01675D48"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hideMark/>
          </w:tcPr>
          <w:p w14:paraId="75723984" w14:textId="77777777" w:rsidR="0082518A" w:rsidRDefault="0082518A" w:rsidP="005B4D1E">
            <w:pPr>
              <w:spacing w:before="0"/>
              <w:jc w:val="center"/>
              <w:rPr>
                <w:rFonts w:cstheme="minorHAnsi"/>
                <w:szCs w:val="24"/>
                <w:lang w:val="en-US"/>
              </w:rPr>
            </w:pPr>
            <w:r>
              <w:rPr>
                <w:rFonts w:cstheme="minorHAnsi"/>
                <w:szCs w:val="24"/>
                <w:highlight w:val="lightGray"/>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3A157D28"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56F44D1"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8AFE53B" w14:textId="77777777" w:rsidR="0082518A" w:rsidRDefault="0082518A" w:rsidP="005B4D1E">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0EFA0A70" w14:textId="77777777" w:rsidR="0082518A" w:rsidRDefault="0082518A" w:rsidP="005B4D1E">
            <w:pPr>
              <w:spacing w:before="0"/>
              <w:jc w:val="center"/>
              <w:rPr>
                <w:rFonts w:cstheme="minorHAnsi"/>
                <w:szCs w:val="24"/>
                <w:lang w:val="en-US"/>
              </w:rPr>
            </w:pPr>
          </w:p>
        </w:tc>
      </w:tr>
      <w:tr w:rsidR="0082518A" w14:paraId="144D67AF" w14:textId="77777777" w:rsidTr="00492915">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27BF791A" w14:textId="77777777" w:rsidR="0082518A" w:rsidRDefault="0082518A">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7795AD8A" w14:textId="77777777" w:rsidR="0082518A" w:rsidRDefault="00924DD4" w:rsidP="005B4D1E">
            <w:pPr>
              <w:spacing w:before="0"/>
              <w:jc w:val="center"/>
              <w:rPr>
                <w:rFonts w:cstheme="minorHAnsi"/>
                <w:szCs w:val="24"/>
                <w:lang w:val="en-US"/>
              </w:rPr>
            </w:pPr>
            <w:hyperlink r:id="rId356" w:history="1">
              <w:r w:rsidR="0082518A">
                <w:rPr>
                  <w:rStyle w:val="Hyperlink"/>
                  <w:rFonts w:cstheme="minorHAnsi"/>
                  <w:b/>
                  <w:bCs/>
                  <w:szCs w:val="24"/>
                  <w:lang w:val="en-US"/>
                </w:rPr>
                <w:t>Q20/13</w:t>
              </w:r>
            </w:hyperlink>
          </w:p>
        </w:tc>
        <w:tc>
          <w:tcPr>
            <w:tcW w:w="297" w:type="pct"/>
            <w:tcBorders>
              <w:top w:val="single" w:sz="4" w:space="0" w:color="000000"/>
              <w:left w:val="single" w:sz="12" w:space="0" w:color="auto"/>
              <w:bottom w:val="single" w:sz="4" w:space="0" w:color="000000"/>
              <w:right w:val="single" w:sz="4" w:space="0" w:color="000000"/>
            </w:tcBorders>
            <w:hideMark/>
          </w:tcPr>
          <w:p w14:paraId="442F71D5" w14:textId="77777777" w:rsidR="0082518A" w:rsidRDefault="0082518A" w:rsidP="005B4D1E">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6B2EC507"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C4996C6"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E2A263D"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209B2D3"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91E1920" w14:textId="77777777" w:rsidR="0082518A" w:rsidRDefault="0082518A" w:rsidP="005B4D1E">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42B6BD9C"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tcPr>
          <w:p w14:paraId="7794F378"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auto"/>
              <w:bottom w:val="single" w:sz="4" w:space="0" w:color="000000"/>
              <w:right w:val="single" w:sz="4" w:space="0" w:color="000000"/>
            </w:tcBorders>
          </w:tcPr>
          <w:p w14:paraId="284D2EB8"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4060084"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54EA037"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4655D23"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0FB2C48F" w14:textId="77777777" w:rsidR="0082518A" w:rsidRDefault="0082518A" w:rsidP="005B4D1E">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582B684E" w14:textId="77777777" w:rsidR="0082518A" w:rsidRDefault="0082518A" w:rsidP="005B4D1E">
            <w:pPr>
              <w:spacing w:before="0"/>
              <w:jc w:val="center"/>
              <w:rPr>
                <w:rFonts w:cstheme="minorHAnsi"/>
                <w:szCs w:val="24"/>
                <w:lang w:val="en-US"/>
              </w:rPr>
            </w:pPr>
          </w:p>
        </w:tc>
      </w:tr>
      <w:tr w:rsidR="0082518A" w14:paraId="3BBA5A56" w14:textId="77777777" w:rsidTr="00492915">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788F54E6" w14:textId="77777777" w:rsidR="0082518A" w:rsidRDefault="0082518A">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2DB901D4" w14:textId="77777777" w:rsidR="0082518A" w:rsidRDefault="00924DD4" w:rsidP="005B4D1E">
            <w:pPr>
              <w:spacing w:before="0"/>
              <w:jc w:val="center"/>
              <w:rPr>
                <w:rFonts w:cstheme="minorHAnsi"/>
                <w:szCs w:val="24"/>
                <w:lang w:val="en-US"/>
              </w:rPr>
            </w:pPr>
            <w:hyperlink r:id="rId357" w:history="1">
              <w:r w:rsidR="0082518A">
                <w:rPr>
                  <w:rStyle w:val="Hyperlink"/>
                  <w:rFonts w:cstheme="minorHAnsi"/>
                  <w:b/>
                  <w:bCs/>
                  <w:szCs w:val="24"/>
                  <w:lang w:val="en-US"/>
                </w:rPr>
                <w:t>Q21/13</w:t>
              </w:r>
            </w:hyperlink>
          </w:p>
        </w:tc>
        <w:tc>
          <w:tcPr>
            <w:tcW w:w="297" w:type="pct"/>
            <w:tcBorders>
              <w:top w:val="single" w:sz="4" w:space="0" w:color="000000"/>
              <w:left w:val="single" w:sz="12" w:space="0" w:color="auto"/>
              <w:bottom w:val="single" w:sz="4" w:space="0" w:color="000000"/>
              <w:right w:val="single" w:sz="4" w:space="0" w:color="000000"/>
            </w:tcBorders>
            <w:hideMark/>
          </w:tcPr>
          <w:p w14:paraId="2D87E8AD" w14:textId="77777777" w:rsidR="0082518A" w:rsidRDefault="0082518A" w:rsidP="005B4D1E">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51F5F356"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38516D0"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03C90AF9"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52B6AB07"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4CC0AB4" w14:textId="77777777" w:rsidR="0082518A" w:rsidRDefault="0082518A" w:rsidP="005B4D1E">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62C36917"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tcPr>
          <w:p w14:paraId="7DA37F0E"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auto"/>
              <w:bottom w:val="single" w:sz="4" w:space="0" w:color="000000"/>
              <w:right w:val="single" w:sz="4" w:space="0" w:color="000000"/>
            </w:tcBorders>
          </w:tcPr>
          <w:p w14:paraId="044E24EA"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4EADCFB"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012C56F7"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D10E3AD"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BFB2231" w14:textId="77777777" w:rsidR="0082518A" w:rsidRDefault="0082518A" w:rsidP="005B4D1E">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5C5B7592" w14:textId="77777777" w:rsidR="0082518A" w:rsidRDefault="0082518A" w:rsidP="005B4D1E">
            <w:pPr>
              <w:spacing w:before="0"/>
              <w:jc w:val="center"/>
              <w:rPr>
                <w:rFonts w:cstheme="minorHAnsi"/>
                <w:szCs w:val="24"/>
                <w:lang w:val="en-US"/>
              </w:rPr>
            </w:pPr>
          </w:p>
        </w:tc>
      </w:tr>
      <w:tr w:rsidR="0082518A" w14:paraId="62398839" w14:textId="77777777" w:rsidTr="00492915">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772873CC" w14:textId="77777777" w:rsidR="0082518A" w:rsidRDefault="0082518A">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65EF6227" w14:textId="77777777" w:rsidR="0082518A" w:rsidRDefault="00924DD4" w:rsidP="005B4D1E">
            <w:pPr>
              <w:spacing w:before="0"/>
              <w:jc w:val="center"/>
              <w:rPr>
                <w:rFonts w:cstheme="minorHAnsi"/>
                <w:b/>
                <w:bCs/>
                <w:szCs w:val="24"/>
                <w:lang w:val="en-US"/>
              </w:rPr>
            </w:pPr>
            <w:hyperlink r:id="rId358" w:history="1">
              <w:r w:rsidR="0082518A">
                <w:rPr>
                  <w:rStyle w:val="Hyperlink"/>
                  <w:rFonts w:cstheme="minorHAnsi"/>
                  <w:b/>
                  <w:bCs/>
                  <w:szCs w:val="24"/>
                  <w:lang w:val="en-US"/>
                </w:rPr>
                <w:t>Q22/13</w:t>
              </w:r>
            </w:hyperlink>
          </w:p>
        </w:tc>
        <w:tc>
          <w:tcPr>
            <w:tcW w:w="297" w:type="pct"/>
            <w:tcBorders>
              <w:top w:val="single" w:sz="4" w:space="0" w:color="000000"/>
              <w:left w:val="single" w:sz="12" w:space="0" w:color="auto"/>
              <w:bottom w:val="single" w:sz="4" w:space="0" w:color="000000"/>
              <w:right w:val="single" w:sz="4" w:space="0" w:color="000000"/>
            </w:tcBorders>
            <w:hideMark/>
          </w:tcPr>
          <w:p w14:paraId="2B95548D" w14:textId="77777777" w:rsidR="0082518A" w:rsidRDefault="0082518A" w:rsidP="005B4D1E">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1AD96BA8"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203DBFB"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091AFEC2"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BAC1265"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34A9631" w14:textId="77777777" w:rsidR="0082518A" w:rsidRDefault="0082518A" w:rsidP="005B4D1E">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1F70A60D"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hideMark/>
          </w:tcPr>
          <w:p w14:paraId="3F9F08CE" w14:textId="77777777" w:rsidR="0082518A" w:rsidRDefault="0082518A" w:rsidP="005B4D1E">
            <w:pPr>
              <w:spacing w:before="0"/>
              <w:jc w:val="center"/>
              <w:rPr>
                <w:rFonts w:cstheme="minorHAnsi"/>
                <w:szCs w:val="24"/>
                <w:lang w:val="en-US"/>
              </w:rPr>
            </w:pPr>
            <w:r>
              <w:rPr>
                <w:rFonts w:cstheme="minorHAnsi"/>
                <w:szCs w:val="24"/>
                <w:highlight w:val="lightGray"/>
                <w:lang w:val="en-US"/>
              </w:rPr>
              <w:t>X</w:t>
            </w:r>
          </w:p>
        </w:tc>
        <w:tc>
          <w:tcPr>
            <w:tcW w:w="297" w:type="pct"/>
            <w:tcBorders>
              <w:top w:val="single" w:sz="4" w:space="0" w:color="000000"/>
              <w:left w:val="single" w:sz="4" w:space="0" w:color="auto"/>
              <w:bottom w:val="single" w:sz="4" w:space="0" w:color="000000"/>
              <w:right w:val="single" w:sz="4" w:space="0" w:color="000000"/>
            </w:tcBorders>
          </w:tcPr>
          <w:p w14:paraId="532196A2"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A9CAFD9"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813005B"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0C018BD0"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25D5BA4" w14:textId="77777777" w:rsidR="0082518A" w:rsidRDefault="0082518A" w:rsidP="005B4D1E">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42917B71" w14:textId="77777777" w:rsidR="0082518A" w:rsidRDefault="0082518A" w:rsidP="005B4D1E">
            <w:pPr>
              <w:spacing w:before="0"/>
              <w:jc w:val="center"/>
              <w:rPr>
                <w:rFonts w:cstheme="minorHAnsi"/>
                <w:szCs w:val="24"/>
                <w:lang w:val="en-US"/>
              </w:rPr>
            </w:pPr>
          </w:p>
        </w:tc>
      </w:tr>
      <w:tr w:rsidR="0082518A" w14:paraId="54A61EE2" w14:textId="77777777" w:rsidTr="00492915">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542BDB4E" w14:textId="77777777" w:rsidR="0082518A" w:rsidRDefault="0082518A">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31892F0E" w14:textId="77777777" w:rsidR="0082518A" w:rsidRDefault="00924DD4" w:rsidP="005B4D1E">
            <w:pPr>
              <w:spacing w:before="0"/>
              <w:jc w:val="center"/>
              <w:rPr>
                <w:rFonts w:cstheme="minorHAnsi"/>
                <w:szCs w:val="24"/>
                <w:lang w:val="en-US"/>
              </w:rPr>
            </w:pPr>
            <w:hyperlink r:id="rId359" w:history="1">
              <w:r w:rsidR="0082518A">
                <w:rPr>
                  <w:rStyle w:val="Hyperlink"/>
                  <w:rFonts w:cstheme="minorHAnsi"/>
                  <w:b/>
                  <w:bCs/>
                  <w:szCs w:val="24"/>
                  <w:lang w:val="en-US"/>
                </w:rPr>
                <w:t>Q23/13</w:t>
              </w:r>
            </w:hyperlink>
          </w:p>
        </w:tc>
        <w:tc>
          <w:tcPr>
            <w:tcW w:w="297" w:type="pct"/>
            <w:tcBorders>
              <w:top w:val="single" w:sz="4" w:space="0" w:color="000000"/>
              <w:left w:val="single" w:sz="12" w:space="0" w:color="auto"/>
              <w:bottom w:val="single" w:sz="4" w:space="0" w:color="000000"/>
              <w:right w:val="single" w:sz="4" w:space="0" w:color="000000"/>
            </w:tcBorders>
            <w:hideMark/>
          </w:tcPr>
          <w:p w14:paraId="76DEFF41" w14:textId="77777777" w:rsidR="0082518A" w:rsidRDefault="0082518A" w:rsidP="005B4D1E">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63F35247"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08A85CC4"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DFB7F0E"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4460A3C"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E038AF2" w14:textId="77777777" w:rsidR="0082518A" w:rsidRDefault="0082518A" w:rsidP="005B4D1E">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28F6362A"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tcPr>
          <w:p w14:paraId="0888B158"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auto"/>
              <w:bottom w:val="single" w:sz="4" w:space="0" w:color="000000"/>
              <w:right w:val="single" w:sz="4" w:space="0" w:color="000000"/>
            </w:tcBorders>
          </w:tcPr>
          <w:p w14:paraId="7F082667"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6B6286A"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5395308"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33342BB"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093DE32" w14:textId="77777777" w:rsidR="0082518A" w:rsidRDefault="0082518A" w:rsidP="005B4D1E">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63BFEAF8" w14:textId="77777777" w:rsidR="0082518A" w:rsidRDefault="0082518A" w:rsidP="005B4D1E">
            <w:pPr>
              <w:spacing w:before="0"/>
              <w:jc w:val="center"/>
              <w:rPr>
                <w:rFonts w:cstheme="minorHAnsi"/>
                <w:szCs w:val="24"/>
                <w:lang w:val="en-US"/>
              </w:rPr>
            </w:pPr>
          </w:p>
        </w:tc>
      </w:tr>
      <w:tr w:rsidR="0082518A" w14:paraId="43B1BEFC" w14:textId="77777777" w:rsidTr="00492915">
        <w:trPr>
          <w:cantSplit/>
        </w:trPr>
        <w:tc>
          <w:tcPr>
            <w:tcW w:w="435" w:type="pct"/>
            <w:vMerge w:val="restart"/>
            <w:tcBorders>
              <w:top w:val="single" w:sz="8" w:space="0" w:color="auto"/>
              <w:left w:val="single" w:sz="4" w:space="0" w:color="000000"/>
              <w:bottom w:val="single" w:sz="4" w:space="0" w:color="000000"/>
              <w:right w:val="single" w:sz="4" w:space="0" w:color="000000"/>
            </w:tcBorders>
            <w:hideMark/>
          </w:tcPr>
          <w:p w14:paraId="03FBA86F" w14:textId="77777777" w:rsidR="0082518A" w:rsidRDefault="0082518A" w:rsidP="005B4D1E">
            <w:pPr>
              <w:spacing w:before="0"/>
              <w:rPr>
                <w:b/>
                <w:bCs/>
                <w:lang w:val="en-US"/>
              </w:rPr>
            </w:pPr>
            <w:r>
              <w:rPr>
                <w:b/>
                <w:bCs/>
                <w:lang w:val="en-US"/>
              </w:rPr>
              <w:t>ITU-T SG15</w:t>
            </w:r>
          </w:p>
        </w:tc>
        <w:tc>
          <w:tcPr>
            <w:tcW w:w="402" w:type="pct"/>
            <w:tcBorders>
              <w:top w:val="single" w:sz="8" w:space="0" w:color="auto"/>
              <w:left w:val="single" w:sz="4" w:space="0" w:color="000000"/>
              <w:bottom w:val="single" w:sz="4" w:space="0" w:color="auto"/>
              <w:right w:val="single" w:sz="12" w:space="0" w:color="auto"/>
            </w:tcBorders>
            <w:hideMark/>
          </w:tcPr>
          <w:p w14:paraId="6879661D" w14:textId="77777777" w:rsidR="0082518A" w:rsidRDefault="00924DD4" w:rsidP="005B4D1E">
            <w:pPr>
              <w:keepNext/>
              <w:keepLines/>
              <w:pageBreakBefore/>
              <w:spacing w:before="0"/>
              <w:jc w:val="center"/>
              <w:rPr>
                <w:rStyle w:val="Hyperlink"/>
              </w:rPr>
            </w:pPr>
            <w:hyperlink r:id="rId360" w:history="1">
              <w:r w:rsidR="0082518A">
                <w:rPr>
                  <w:rStyle w:val="Hyperlink"/>
                  <w:rFonts w:cstheme="minorHAnsi"/>
                  <w:b/>
                  <w:bCs/>
                  <w:szCs w:val="24"/>
                  <w:lang w:val="en-US"/>
                </w:rPr>
                <w:t>Q1/15</w:t>
              </w:r>
            </w:hyperlink>
          </w:p>
        </w:tc>
        <w:tc>
          <w:tcPr>
            <w:tcW w:w="297" w:type="pct"/>
            <w:tcBorders>
              <w:top w:val="single" w:sz="8" w:space="0" w:color="auto"/>
              <w:left w:val="single" w:sz="12" w:space="0" w:color="auto"/>
              <w:bottom w:val="single" w:sz="4" w:space="0" w:color="auto"/>
              <w:right w:val="single" w:sz="4" w:space="0" w:color="000000"/>
            </w:tcBorders>
            <w:hideMark/>
          </w:tcPr>
          <w:p w14:paraId="144F64CB" w14:textId="77777777" w:rsidR="0082518A" w:rsidRDefault="0082518A" w:rsidP="005B4D1E">
            <w:pPr>
              <w:spacing w:before="0"/>
              <w:jc w:val="center"/>
              <w:rPr>
                <w:rFonts w:cstheme="minorHAnsi"/>
                <w:szCs w:val="24"/>
                <w:highlight w:val="lightGray"/>
              </w:rPr>
            </w:pPr>
            <w:r>
              <w:rPr>
                <w:rFonts w:cstheme="minorHAnsi"/>
                <w:szCs w:val="24"/>
                <w:highlight w:val="lightGray"/>
                <w:lang w:val="en-US"/>
              </w:rPr>
              <w:t>X</w:t>
            </w:r>
          </w:p>
        </w:tc>
        <w:tc>
          <w:tcPr>
            <w:tcW w:w="297" w:type="pct"/>
            <w:tcBorders>
              <w:top w:val="single" w:sz="8" w:space="0" w:color="auto"/>
              <w:left w:val="single" w:sz="4" w:space="0" w:color="000000"/>
              <w:bottom w:val="single" w:sz="4" w:space="0" w:color="auto"/>
              <w:right w:val="single" w:sz="4" w:space="0" w:color="000000"/>
            </w:tcBorders>
          </w:tcPr>
          <w:p w14:paraId="44DA75B2" w14:textId="77777777" w:rsidR="0082518A" w:rsidRDefault="0082518A" w:rsidP="005B4D1E">
            <w:pPr>
              <w:spacing w:before="0"/>
              <w:jc w:val="center"/>
              <w:rPr>
                <w:rFonts w:cstheme="minorHAnsi"/>
                <w:szCs w:val="24"/>
                <w:highlight w:val="lightGray"/>
                <w:lang w:val="en-US"/>
              </w:rPr>
            </w:pPr>
          </w:p>
        </w:tc>
        <w:tc>
          <w:tcPr>
            <w:tcW w:w="297" w:type="pct"/>
            <w:tcBorders>
              <w:top w:val="single" w:sz="8" w:space="0" w:color="auto"/>
              <w:left w:val="single" w:sz="4" w:space="0" w:color="000000"/>
              <w:bottom w:val="single" w:sz="4" w:space="0" w:color="auto"/>
              <w:right w:val="single" w:sz="4" w:space="0" w:color="000000"/>
            </w:tcBorders>
            <w:hideMark/>
          </w:tcPr>
          <w:p w14:paraId="0BE1FF1D" w14:textId="77777777" w:rsidR="0082518A" w:rsidRDefault="0082518A" w:rsidP="005B4D1E">
            <w:pPr>
              <w:spacing w:before="0"/>
              <w:jc w:val="center"/>
              <w:rPr>
                <w:rFonts w:cstheme="minorHAnsi"/>
                <w:szCs w:val="24"/>
                <w:highlight w:val="lightGray"/>
                <w:lang w:val="en-US"/>
              </w:rPr>
            </w:pPr>
            <w:r>
              <w:rPr>
                <w:rFonts w:cstheme="minorHAnsi"/>
                <w:szCs w:val="24"/>
                <w:highlight w:val="lightGray"/>
                <w:lang w:val="en-US"/>
              </w:rPr>
              <w:t>X</w:t>
            </w:r>
          </w:p>
        </w:tc>
        <w:tc>
          <w:tcPr>
            <w:tcW w:w="297" w:type="pct"/>
            <w:tcBorders>
              <w:top w:val="single" w:sz="8" w:space="0" w:color="auto"/>
              <w:left w:val="single" w:sz="4" w:space="0" w:color="000000"/>
              <w:bottom w:val="single" w:sz="4" w:space="0" w:color="auto"/>
              <w:right w:val="single" w:sz="4" w:space="0" w:color="000000"/>
            </w:tcBorders>
          </w:tcPr>
          <w:p w14:paraId="7804C004" w14:textId="77777777" w:rsidR="0082518A" w:rsidRDefault="0082518A" w:rsidP="005B4D1E">
            <w:pPr>
              <w:spacing w:before="0"/>
              <w:jc w:val="center"/>
              <w:rPr>
                <w:rFonts w:cstheme="minorHAnsi"/>
                <w:szCs w:val="24"/>
                <w:highlight w:val="lightGray"/>
                <w:lang w:val="en-US"/>
              </w:rPr>
            </w:pPr>
          </w:p>
        </w:tc>
        <w:tc>
          <w:tcPr>
            <w:tcW w:w="297" w:type="pct"/>
            <w:tcBorders>
              <w:top w:val="single" w:sz="8" w:space="0" w:color="auto"/>
              <w:left w:val="single" w:sz="4" w:space="0" w:color="000000"/>
              <w:bottom w:val="single" w:sz="4" w:space="0" w:color="auto"/>
              <w:right w:val="single" w:sz="4" w:space="0" w:color="000000"/>
            </w:tcBorders>
            <w:hideMark/>
          </w:tcPr>
          <w:p w14:paraId="69475A67" w14:textId="77777777" w:rsidR="0082518A" w:rsidRDefault="0082518A" w:rsidP="005B4D1E">
            <w:pPr>
              <w:spacing w:before="0"/>
              <w:jc w:val="center"/>
              <w:rPr>
                <w:rFonts w:cstheme="minorHAnsi"/>
                <w:szCs w:val="24"/>
                <w:highlight w:val="lightGray"/>
                <w:lang w:val="en-US"/>
              </w:rPr>
            </w:pPr>
            <w:r>
              <w:rPr>
                <w:rFonts w:cstheme="minorHAnsi"/>
                <w:szCs w:val="24"/>
                <w:highlight w:val="lightGray"/>
                <w:lang w:val="en-US"/>
              </w:rPr>
              <w:t>X</w:t>
            </w:r>
          </w:p>
        </w:tc>
        <w:tc>
          <w:tcPr>
            <w:tcW w:w="297" w:type="pct"/>
            <w:tcBorders>
              <w:top w:val="single" w:sz="8" w:space="0" w:color="auto"/>
              <w:left w:val="single" w:sz="4" w:space="0" w:color="000000"/>
              <w:bottom w:val="single" w:sz="4" w:space="0" w:color="auto"/>
              <w:right w:val="single" w:sz="4" w:space="0" w:color="000000"/>
            </w:tcBorders>
          </w:tcPr>
          <w:p w14:paraId="7164127B" w14:textId="77777777" w:rsidR="0082518A" w:rsidRDefault="0082518A" w:rsidP="005B4D1E">
            <w:pPr>
              <w:spacing w:before="0"/>
              <w:jc w:val="center"/>
              <w:rPr>
                <w:rFonts w:cstheme="minorHAnsi"/>
                <w:szCs w:val="24"/>
                <w:highlight w:val="lightGray"/>
                <w:lang w:val="en-US"/>
              </w:rPr>
            </w:pPr>
          </w:p>
        </w:tc>
        <w:tc>
          <w:tcPr>
            <w:tcW w:w="299" w:type="pct"/>
            <w:tcBorders>
              <w:top w:val="single" w:sz="8" w:space="0" w:color="auto"/>
              <w:left w:val="single" w:sz="4" w:space="0" w:color="000000"/>
              <w:bottom w:val="single" w:sz="4" w:space="0" w:color="auto"/>
              <w:right w:val="single" w:sz="12" w:space="0" w:color="auto"/>
            </w:tcBorders>
          </w:tcPr>
          <w:p w14:paraId="2725FC8F" w14:textId="77777777" w:rsidR="0082518A" w:rsidRDefault="0082518A" w:rsidP="005B4D1E">
            <w:pPr>
              <w:spacing w:before="0"/>
              <w:jc w:val="center"/>
              <w:rPr>
                <w:rFonts w:cstheme="minorHAnsi"/>
                <w:szCs w:val="24"/>
                <w:highlight w:val="lightGray"/>
                <w:lang w:val="en-US"/>
              </w:rPr>
            </w:pPr>
          </w:p>
        </w:tc>
        <w:tc>
          <w:tcPr>
            <w:tcW w:w="297" w:type="pct"/>
            <w:tcBorders>
              <w:top w:val="single" w:sz="8" w:space="0" w:color="auto"/>
              <w:left w:val="single" w:sz="12" w:space="0" w:color="auto"/>
              <w:bottom w:val="single" w:sz="4" w:space="0" w:color="auto"/>
              <w:right w:val="single" w:sz="4" w:space="0" w:color="auto"/>
            </w:tcBorders>
            <w:hideMark/>
          </w:tcPr>
          <w:p w14:paraId="7756C7CC" w14:textId="77777777" w:rsidR="0082518A" w:rsidRDefault="0082518A" w:rsidP="005B4D1E">
            <w:pPr>
              <w:spacing w:before="0"/>
              <w:jc w:val="center"/>
              <w:rPr>
                <w:rFonts w:cstheme="minorHAnsi"/>
                <w:szCs w:val="24"/>
                <w:highlight w:val="lightGray"/>
                <w:lang w:val="en-US"/>
              </w:rPr>
            </w:pPr>
            <w:r>
              <w:rPr>
                <w:rFonts w:cstheme="minorHAnsi"/>
                <w:szCs w:val="24"/>
                <w:highlight w:val="lightGray"/>
                <w:lang w:val="en-US"/>
              </w:rPr>
              <w:t>X</w:t>
            </w:r>
          </w:p>
        </w:tc>
        <w:tc>
          <w:tcPr>
            <w:tcW w:w="297" w:type="pct"/>
            <w:tcBorders>
              <w:top w:val="single" w:sz="8" w:space="0" w:color="auto"/>
              <w:left w:val="single" w:sz="4" w:space="0" w:color="auto"/>
              <w:bottom w:val="single" w:sz="4" w:space="0" w:color="auto"/>
              <w:right w:val="single" w:sz="4" w:space="0" w:color="000000"/>
            </w:tcBorders>
            <w:hideMark/>
          </w:tcPr>
          <w:p w14:paraId="573BD2BF" w14:textId="77777777" w:rsidR="0082518A" w:rsidRDefault="0082518A" w:rsidP="005B4D1E">
            <w:pPr>
              <w:spacing w:before="0"/>
              <w:jc w:val="center"/>
              <w:rPr>
                <w:rFonts w:cstheme="minorHAnsi"/>
                <w:szCs w:val="24"/>
                <w:highlight w:val="lightGray"/>
                <w:lang w:val="en-US"/>
              </w:rPr>
            </w:pPr>
            <w:r>
              <w:rPr>
                <w:rFonts w:cstheme="minorHAnsi"/>
                <w:szCs w:val="24"/>
                <w:highlight w:val="lightGray"/>
                <w:lang w:val="en-US"/>
              </w:rPr>
              <w:t>X</w:t>
            </w:r>
          </w:p>
        </w:tc>
        <w:tc>
          <w:tcPr>
            <w:tcW w:w="297" w:type="pct"/>
            <w:tcBorders>
              <w:top w:val="single" w:sz="8" w:space="0" w:color="auto"/>
              <w:left w:val="single" w:sz="4" w:space="0" w:color="000000"/>
              <w:bottom w:val="single" w:sz="4" w:space="0" w:color="auto"/>
              <w:right w:val="single" w:sz="4" w:space="0" w:color="000000"/>
            </w:tcBorders>
            <w:hideMark/>
          </w:tcPr>
          <w:p w14:paraId="2D10CA1F" w14:textId="77777777" w:rsidR="0082518A" w:rsidRDefault="0082518A" w:rsidP="005B4D1E">
            <w:pPr>
              <w:spacing w:before="0"/>
              <w:jc w:val="center"/>
              <w:rPr>
                <w:rFonts w:cstheme="minorHAnsi"/>
                <w:szCs w:val="24"/>
                <w:highlight w:val="lightGray"/>
                <w:lang w:val="en-US"/>
              </w:rPr>
            </w:pPr>
            <w:r>
              <w:rPr>
                <w:rFonts w:cstheme="minorHAnsi"/>
                <w:szCs w:val="24"/>
                <w:highlight w:val="lightGray"/>
                <w:lang w:val="en-US"/>
              </w:rPr>
              <w:t>X</w:t>
            </w:r>
          </w:p>
        </w:tc>
        <w:tc>
          <w:tcPr>
            <w:tcW w:w="297" w:type="pct"/>
            <w:tcBorders>
              <w:top w:val="single" w:sz="8" w:space="0" w:color="auto"/>
              <w:left w:val="single" w:sz="4" w:space="0" w:color="000000"/>
              <w:bottom w:val="single" w:sz="4" w:space="0" w:color="auto"/>
              <w:right w:val="single" w:sz="4" w:space="0" w:color="000000"/>
            </w:tcBorders>
          </w:tcPr>
          <w:p w14:paraId="7826CDD7" w14:textId="77777777" w:rsidR="0082518A" w:rsidRDefault="0082518A" w:rsidP="005B4D1E">
            <w:pPr>
              <w:spacing w:before="0"/>
              <w:jc w:val="center"/>
              <w:rPr>
                <w:rFonts w:cstheme="minorHAnsi"/>
                <w:szCs w:val="24"/>
                <w:highlight w:val="lightGray"/>
                <w:lang w:val="en-US"/>
              </w:rPr>
            </w:pPr>
          </w:p>
        </w:tc>
        <w:tc>
          <w:tcPr>
            <w:tcW w:w="297" w:type="pct"/>
            <w:tcBorders>
              <w:top w:val="single" w:sz="8" w:space="0" w:color="auto"/>
              <w:left w:val="single" w:sz="4" w:space="0" w:color="000000"/>
              <w:bottom w:val="single" w:sz="4" w:space="0" w:color="auto"/>
              <w:right w:val="single" w:sz="4" w:space="0" w:color="000000"/>
            </w:tcBorders>
            <w:hideMark/>
          </w:tcPr>
          <w:p w14:paraId="03B3B55C" w14:textId="77777777" w:rsidR="0082518A" w:rsidRDefault="0082518A" w:rsidP="005B4D1E">
            <w:pPr>
              <w:spacing w:before="0"/>
              <w:jc w:val="center"/>
              <w:rPr>
                <w:rFonts w:cstheme="minorHAnsi"/>
                <w:szCs w:val="24"/>
                <w:highlight w:val="lightGray"/>
                <w:lang w:val="en-US"/>
              </w:rPr>
            </w:pPr>
            <w:r>
              <w:rPr>
                <w:rFonts w:cstheme="minorHAnsi"/>
                <w:szCs w:val="24"/>
                <w:highlight w:val="lightGray"/>
                <w:lang w:val="en-US"/>
              </w:rPr>
              <w:t>X</w:t>
            </w:r>
          </w:p>
        </w:tc>
        <w:tc>
          <w:tcPr>
            <w:tcW w:w="297" w:type="pct"/>
            <w:tcBorders>
              <w:top w:val="single" w:sz="8" w:space="0" w:color="auto"/>
              <w:left w:val="single" w:sz="4" w:space="0" w:color="000000"/>
              <w:bottom w:val="single" w:sz="4" w:space="0" w:color="auto"/>
              <w:right w:val="single" w:sz="4" w:space="0" w:color="000000"/>
            </w:tcBorders>
          </w:tcPr>
          <w:p w14:paraId="20412E77" w14:textId="77777777" w:rsidR="0082518A" w:rsidRDefault="0082518A" w:rsidP="005B4D1E">
            <w:pPr>
              <w:spacing w:before="0"/>
              <w:jc w:val="center"/>
              <w:rPr>
                <w:rFonts w:cstheme="minorHAnsi"/>
                <w:szCs w:val="24"/>
                <w:lang w:val="en-US"/>
              </w:rPr>
            </w:pPr>
          </w:p>
        </w:tc>
        <w:tc>
          <w:tcPr>
            <w:tcW w:w="295" w:type="pct"/>
            <w:tcBorders>
              <w:top w:val="single" w:sz="8" w:space="0" w:color="auto"/>
              <w:left w:val="single" w:sz="4" w:space="0" w:color="000000"/>
              <w:bottom w:val="single" w:sz="4" w:space="0" w:color="auto"/>
              <w:right w:val="single" w:sz="4" w:space="0" w:color="000000"/>
            </w:tcBorders>
          </w:tcPr>
          <w:p w14:paraId="7FA04CDD" w14:textId="77777777" w:rsidR="0082518A" w:rsidRDefault="0082518A" w:rsidP="005B4D1E">
            <w:pPr>
              <w:spacing w:before="0"/>
              <w:jc w:val="center"/>
              <w:rPr>
                <w:rFonts w:cstheme="minorHAnsi"/>
                <w:szCs w:val="24"/>
                <w:lang w:val="en-US"/>
              </w:rPr>
            </w:pPr>
          </w:p>
        </w:tc>
      </w:tr>
      <w:tr w:rsidR="0082518A" w14:paraId="16B3EE65" w14:textId="77777777" w:rsidTr="00492915">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14F89766" w14:textId="77777777" w:rsidR="0082518A" w:rsidRDefault="0082518A">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auto"/>
              <w:left w:val="single" w:sz="4" w:space="0" w:color="000000"/>
              <w:bottom w:val="single" w:sz="4" w:space="0" w:color="auto"/>
              <w:right w:val="single" w:sz="12" w:space="0" w:color="auto"/>
            </w:tcBorders>
            <w:hideMark/>
          </w:tcPr>
          <w:p w14:paraId="1FD4F355" w14:textId="77777777" w:rsidR="0082518A" w:rsidRDefault="00924DD4" w:rsidP="005B4D1E">
            <w:pPr>
              <w:keepNext/>
              <w:keepLines/>
              <w:pageBreakBefore/>
              <w:spacing w:before="0"/>
              <w:jc w:val="center"/>
              <w:rPr>
                <w:rStyle w:val="Hyperlink"/>
                <w:b/>
                <w:bCs/>
              </w:rPr>
            </w:pPr>
            <w:hyperlink r:id="rId361" w:history="1">
              <w:r w:rsidR="0082518A">
                <w:rPr>
                  <w:rStyle w:val="Hyperlink"/>
                  <w:rFonts w:cstheme="minorHAnsi"/>
                  <w:b/>
                  <w:bCs/>
                  <w:szCs w:val="24"/>
                  <w:lang w:val="en-US"/>
                </w:rPr>
                <w:t>Q2/15</w:t>
              </w:r>
            </w:hyperlink>
          </w:p>
        </w:tc>
        <w:tc>
          <w:tcPr>
            <w:tcW w:w="297" w:type="pct"/>
            <w:tcBorders>
              <w:top w:val="single" w:sz="4" w:space="0" w:color="auto"/>
              <w:left w:val="single" w:sz="12" w:space="0" w:color="auto"/>
              <w:bottom w:val="single" w:sz="4" w:space="0" w:color="auto"/>
              <w:right w:val="single" w:sz="4" w:space="0" w:color="000000"/>
            </w:tcBorders>
            <w:hideMark/>
          </w:tcPr>
          <w:p w14:paraId="4787BE19" w14:textId="77777777" w:rsidR="0082518A" w:rsidRDefault="0082518A" w:rsidP="005B4D1E">
            <w:pPr>
              <w:spacing w:before="0"/>
              <w:jc w:val="center"/>
            </w:pPr>
            <w:r>
              <w:rPr>
                <w:rFonts w:cstheme="minorHAnsi"/>
                <w:szCs w:val="24"/>
                <w:lang w:val="en-US"/>
              </w:rPr>
              <w:t>X</w:t>
            </w:r>
          </w:p>
        </w:tc>
        <w:tc>
          <w:tcPr>
            <w:tcW w:w="297" w:type="pct"/>
            <w:tcBorders>
              <w:top w:val="single" w:sz="4" w:space="0" w:color="auto"/>
              <w:left w:val="single" w:sz="4" w:space="0" w:color="000000"/>
              <w:bottom w:val="single" w:sz="4" w:space="0" w:color="auto"/>
              <w:right w:val="single" w:sz="4" w:space="0" w:color="000000"/>
            </w:tcBorders>
          </w:tcPr>
          <w:p w14:paraId="3D94A417"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0A67EC7C"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4FE81AA0"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16525434"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6F750DD4" w14:textId="77777777" w:rsidR="0082518A" w:rsidRDefault="0082518A" w:rsidP="005B4D1E">
            <w:pPr>
              <w:spacing w:before="0"/>
              <w:jc w:val="center"/>
              <w:rPr>
                <w:rFonts w:cstheme="minorHAnsi"/>
                <w:szCs w:val="24"/>
                <w:lang w:val="en-US"/>
              </w:rPr>
            </w:pPr>
          </w:p>
        </w:tc>
        <w:tc>
          <w:tcPr>
            <w:tcW w:w="299" w:type="pct"/>
            <w:tcBorders>
              <w:top w:val="single" w:sz="4" w:space="0" w:color="auto"/>
              <w:left w:val="single" w:sz="4" w:space="0" w:color="000000"/>
              <w:bottom w:val="single" w:sz="4" w:space="0" w:color="auto"/>
              <w:right w:val="single" w:sz="12" w:space="0" w:color="auto"/>
            </w:tcBorders>
          </w:tcPr>
          <w:p w14:paraId="78A06E08"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12" w:space="0" w:color="auto"/>
              <w:bottom w:val="single" w:sz="4" w:space="0" w:color="auto"/>
              <w:right w:val="single" w:sz="4" w:space="0" w:color="auto"/>
            </w:tcBorders>
            <w:hideMark/>
          </w:tcPr>
          <w:p w14:paraId="3DAA1806" w14:textId="77777777" w:rsidR="0082518A" w:rsidRDefault="0082518A" w:rsidP="005B4D1E">
            <w:pPr>
              <w:spacing w:before="0"/>
              <w:jc w:val="center"/>
              <w:rPr>
                <w:rFonts w:cstheme="minorHAnsi"/>
                <w:szCs w:val="24"/>
                <w:lang w:val="en-US"/>
              </w:rPr>
            </w:pPr>
            <w:r>
              <w:rPr>
                <w:rFonts w:cstheme="minorHAnsi"/>
                <w:szCs w:val="24"/>
                <w:highlight w:val="green"/>
                <w:lang w:val="en-US"/>
              </w:rPr>
              <w:t>X</w:t>
            </w:r>
          </w:p>
        </w:tc>
        <w:tc>
          <w:tcPr>
            <w:tcW w:w="297" w:type="pct"/>
            <w:tcBorders>
              <w:top w:val="single" w:sz="4" w:space="0" w:color="auto"/>
              <w:left w:val="single" w:sz="4" w:space="0" w:color="auto"/>
              <w:bottom w:val="single" w:sz="4" w:space="0" w:color="auto"/>
              <w:right w:val="single" w:sz="4" w:space="0" w:color="000000"/>
            </w:tcBorders>
          </w:tcPr>
          <w:p w14:paraId="41688668"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61F910A8"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2B00E4CF"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5C56A2A1"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02A9D4A2" w14:textId="77777777" w:rsidR="0082518A" w:rsidRDefault="0082518A" w:rsidP="005B4D1E">
            <w:pPr>
              <w:spacing w:before="0"/>
              <w:jc w:val="center"/>
              <w:rPr>
                <w:rFonts w:cstheme="minorHAnsi"/>
                <w:szCs w:val="24"/>
                <w:lang w:val="en-US"/>
              </w:rPr>
            </w:pPr>
          </w:p>
        </w:tc>
        <w:tc>
          <w:tcPr>
            <w:tcW w:w="295" w:type="pct"/>
            <w:tcBorders>
              <w:top w:val="single" w:sz="4" w:space="0" w:color="auto"/>
              <w:left w:val="single" w:sz="4" w:space="0" w:color="000000"/>
              <w:bottom w:val="single" w:sz="4" w:space="0" w:color="auto"/>
              <w:right w:val="single" w:sz="4" w:space="0" w:color="000000"/>
            </w:tcBorders>
          </w:tcPr>
          <w:p w14:paraId="484EEBAC" w14:textId="77777777" w:rsidR="0082518A" w:rsidRDefault="0082518A" w:rsidP="005B4D1E">
            <w:pPr>
              <w:spacing w:before="0"/>
              <w:jc w:val="center"/>
              <w:rPr>
                <w:rFonts w:cstheme="minorHAnsi"/>
                <w:szCs w:val="24"/>
                <w:lang w:val="en-US"/>
              </w:rPr>
            </w:pPr>
          </w:p>
        </w:tc>
      </w:tr>
      <w:tr w:rsidR="0082518A" w14:paraId="5DC19771" w14:textId="77777777" w:rsidTr="00492915">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0FCD590F" w14:textId="77777777" w:rsidR="0082518A" w:rsidRDefault="0082518A">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auto"/>
              <w:left w:val="single" w:sz="4" w:space="0" w:color="000000"/>
              <w:bottom w:val="single" w:sz="4" w:space="0" w:color="auto"/>
              <w:right w:val="single" w:sz="12" w:space="0" w:color="auto"/>
            </w:tcBorders>
            <w:hideMark/>
          </w:tcPr>
          <w:p w14:paraId="53DE490C" w14:textId="77777777" w:rsidR="0082518A" w:rsidRDefault="00924DD4" w:rsidP="005B4D1E">
            <w:pPr>
              <w:keepNext/>
              <w:keepLines/>
              <w:pageBreakBefore/>
              <w:spacing w:before="0"/>
              <w:jc w:val="center"/>
              <w:rPr>
                <w:rStyle w:val="Hyperlink"/>
                <w:b/>
              </w:rPr>
            </w:pPr>
            <w:hyperlink r:id="rId362" w:history="1">
              <w:r w:rsidR="0082518A">
                <w:rPr>
                  <w:rStyle w:val="Hyperlink"/>
                  <w:rFonts w:cstheme="minorHAnsi"/>
                  <w:b/>
                  <w:bCs/>
                  <w:szCs w:val="24"/>
                  <w:lang w:val="en-US"/>
                </w:rPr>
                <w:t>Q3/15</w:t>
              </w:r>
            </w:hyperlink>
          </w:p>
        </w:tc>
        <w:tc>
          <w:tcPr>
            <w:tcW w:w="297" w:type="pct"/>
            <w:tcBorders>
              <w:top w:val="single" w:sz="4" w:space="0" w:color="auto"/>
              <w:left w:val="single" w:sz="12" w:space="0" w:color="auto"/>
              <w:bottom w:val="single" w:sz="4" w:space="0" w:color="auto"/>
              <w:right w:val="single" w:sz="4" w:space="0" w:color="000000"/>
            </w:tcBorders>
          </w:tcPr>
          <w:p w14:paraId="11A53ED5" w14:textId="77777777" w:rsidR="0082518A" w:rsidRDefault="0082518A" w:rsidP="005B4D1E">
            <w:pPr>
              <w:spacing w:before="0"/>
              <w:jc w:val="center"/>
              <w:rPr>
                <w:rFonts w:cstheme="minorHAnsi"/>
                <w:szCs w:val="24"/>
              </w:rPr>
            </w:pPr>
          </w:p>
        </w:tc>
        <w:tc>
          <w:tcPr>
            <w:tcW w:w="297" w:type="pct"/>
            <w:tcBorders>
              <w:top w:val="single" w:sz="4" w:space="0" w:color="auto"/>
              <w:left w:val="single" w:sz="4" w:space="0" w:color="000000"/>
              <w:bottom w:val="single" w:sz="4" w:space="0" w:color="auto"/>
              <w:right w:val="single" w:sz="4" w:space="0" w:color="000000"/>
            </w:tcBorders>
          </w:tcPr>
          <w:p w14:paraId="0B683352"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37857E45"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174A00B9"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0D0A8304"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6750E0B4" w14:textId="77777777" w:rsidR="0082518A" w:rsidRDefault="0082518A" w:rsidP="005B4D1E">
            <w:pPr>
              <w:spacing w:before="0"/>
              <w:jc w:val="center"/>
              <w:rPr>
                <w:rFonts w:cstheme="minorHAnsi"/>
                <w:szCs w:val="24"/>
                <w:lang w:val="en-US"/>
              </w:rPr>
            </w:pPr>
          </w:p>
        </w:tc>
        <w:tc>
          <w:tcPr>
            <w:tcW w:w="299" w:type="pct"/>
            <w:tcBorders>
              <w:top w:val="single" w:sz="4" w:space="0" w:color="auto"/>
              <w:left w:val="single" w:sz="4" w:space="0" w:color="000000"/>
              <w:bottom w:val="single" w:sz="4" w:space="0" w:color="auto"/>
              <w:right w:val="single" w:sz="12" w:space="0" w:color="auto"/>
            </w:tcBorders>
          </w:tcPr>
          <w:p w14:paraId="24C958B2"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12" w:space="0" w:color="auto"/>
              <w:bottom w:val="single" w:sz="4" w:space="0" w:color="auto"/>
              <w:right w:val="single" w:sz="4" w:space="0" w:color="auto"/>
            </w:tcBorders>
          </w:tcPr>
          <w:p w14:paraId="5B5C6F71"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auto"/>
              <w:bottom w:val="single" w:sz="4" w:space="0" w:color="auto"/>
              <w:right w:val="single" w:sz="4" w:space="0" w:color="000000"/>
            </w:tcBorders>
          </w:tcPr>
          <w:p w14:paraId="042C2689"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2CCEF923"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1B38835E"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621463D8"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4347463C" w14:textId="77777777" w:rsidR="0082518A" w:rsidRDefault="0082518A" w:rsidP="005B4D1E">
            <w:pPr>
              <w:spacing w:before="0"/>
              <w:jc w:val="center"/>
              <w:rPr>
                <w:rFonts w:cstheme="minorHAnsi"/>
                <w:szCs w:val="24"/>
                <w:lang w:val="en-US"/>
              </w:rPr>
            </w:pPr>
          </w:p>
        </w:tc>
        <w:tc>
          <w:tcPr>
            <w:tcW w:w="295" w:type="pct"/>
            <w:tcBorders>
              <w:top w:val="single" w:sz="4" w:space="0" w:color="auto"/>
              <w:left w:val="single" w:sz="4" w:space="0" w:color="000000"/>
              <w:bottom w:val="single" w:sz="4" w:space="0" w:color="auto"/>
              <w:right w:val="single" w:sz="4" w:space="0" w:color="000000"/>
            </w:tcBorders>
          </w:tcPr>
          <w:p w14:paraId="205E53CD" w14:textId="77777777" w:rsidR="0082518A" w:rsidRDefault="0082518A" w:rsidP="005B4D1E">
            <w:pPr>
              <w:spacing w:before="0"/>
              <w:jc w:val="center"/>
              <w:rPr>
                <w:rFonts w:cstheme="minorHAnsi"/>
                <w:szCs w:val="24"/>
                <w:lang w:val="en-US"/>
              </w:rPr>
            </w:pPr>
          </w:p>
        </w:tc>
      </w:tr>
      <w:tr w:rsidR="0082518A" w14:paraId="1A44EB33" w14:textId="77777777" w:rsidTr="00492915">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66DBBE30" w14:textId="77777777" w:rsidR="0082518A" w:rsidRDefault="0082518A">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auto"/>
              <w:left w:val="single" w:sz="4" w:space="0" w:color="000000"/>
              <w:bottom w:val="single" w:sz="4" w:space="0" w:color="auto"/>
              <w:right w:val="single" w:sz="12" w:space="0" w:color="auto"/>
            </w:tcBorders>
            <w:hideMark/>
          </w:tcPr>
          <w:p w14:paraId="171C261C" w14:textId="77777777" w:rsidR="0082518A" w:rsidRDefault="00924DD4" w:rsidP="005B4D1E">
            <w:pPr>
              <w:keepNext/>
              <w:keepLines/>
              <w:pageBreakBefore/>
              <w:spacing w:before="0"/>
              <w:jc w:val="center"/>
              <w:rPr>
                <w:rStyle w:val="Hyperlink"/>
                <w:b/>
                <w:bCs/>
              </w:rPr>
            </w:pPr>
            <w:hyperlink r:id="rId363" w:history="1">
              <w:r w:rsidR="0082518A">
                <w:rPr>
                  <w:rStyle w:val="Hyperlink"/>
                  <w:rFonts w:cstheme="minorHAnsi"/>
                  <w:b/>
                  <w:bCs/>
                  <w:szCs w:val="24"/>
                  <w:lang w:val="en-US"/>
                </w:rPr>
                <w:t>Q4/15</w:t>
              </w:r>
            </w:hyperlink>
          </w:p>
        </w:tc>
        <w:tc>
          <w:tcPr>
            <w:tcW w:w="297" w:type="pct"/>
            <w:tcBorders>
              <w:top w:val="single" w:sz="4" w:space="0" w:color="auto"/>
              <w:left w:val="single" w:sz="12" w:space="0" w:color="auto"/>
              <w:bottom w:val="single" w:sz="4" w:space="0" w:color="auto"/>
              <w:right w:val="single" w:sz="4" w:space="0" w:color="000000"/>
            </w:tcBorders>
            <w:hideMark/>
          </w:tcPr>
          <w:p w14:paraId="2DEEBE83" w14:textId="77777777" w:rsidR="0082518A" w:rsidRDefault="0082518A" w:rsidP="005B4D1E">
            <w:pPr>
              <w:spacing w:before="0"/>
              <w:jc w:val="center"/>
            </w:pPr>
            <w:r>
              <w:rPr>
                <w:rFonts w:cstheme="minorHAnsi"/>
                <w:szCs w:val="24"/>
                <w:lang w:val="en-US"/>
              </w:rPr>
              <w:t>X</w:t>
            </w:r>
          </w:p>
        </w:tc>
        <w:tc>
          <w:tcPr>
            <w:tcW w:w="297" w:type="pct"/>
            <w:tcBorders>
              <w:top w:val="single" w:sz="4" w:space="0" w:color="auto"/>
              <w:left w:val="single" w:sz="4" w:space="0" w:color="000000"/>
              <w:bottom w:val="single" w:sz="4" w:space="0" w:color="auto"/>
              <w:right w:val="single" w:sz="4" w:space="0" w:color="000000"/>
            </w:tcBorders>
          </w:tcPr>
          <w:p w14:paraId="3B0F863A"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5D9D225B"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703BDB3E"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4356BFBA"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7206131E" w14:textId="77777777" w:rsidR="0082518A" w:rsidRDefault="0082518A" w:rsidP="005B4D1E">
            <w:pPr>
              <w:spacing w:before="0"/>
              <w:jc w:val="center"/>
              <w:rPr>
                <w:rFonts w:cstheme="minorHAnsi"/>
                <w:szCs w:val="24"/>
                <w:lang w:val="en-US"/>
              </w:rPr>
            </w:pPr>
          </w:p>
        </w:tc>
        <w:tc>
          <w:tcPr>
            <w:tcW w:w="299" w:type="pct"/>
            <w:tcBorders>
              <w:top w:val="single" w:sz="4" w:space="0" w:color="auto"/>
              <w:left w:val="single" w:sz="4" w:space="0" w:color="000000"/>
              <w:bottom w:val="single" w:sz="4" w:space="0" w:color="auto"/>
              <w:right w:val="single" w:sz="12" w:space="0" w:color="auto"/>
            </w:tcBorders>
          </w:tcPr>
          <w:p w14:paraId="6E1849DA"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12" w:space="0" w:color="auto"/>
              <w:bottom w:val="single" w:sz="4" w:space="0" w:color="auto"/>
              <w:right w:val="single" w:sz="4" w:space="0" w:color="auto"/>
            </w:tcBorders>
          </w:tcPr>
          <w:p w14:paraId="34D61606"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auto"/>
              <w:bottom w:val="single" w:sz="4" w:space="0" w:color="auto"/>
              <w:right w:val="single" w:sz="4" w:space="0" w:color="000000"/>
            </w:tcBorders>
          </w:tcPr>
          <w:p w14:paraId="1417B854"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6D072151"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4596001C"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268F0A5D"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588D639B" w14:textId="77777777" w:rsidR="0082518A" w:rsidRDefault="0082518A" w:rsidP="005B4D1E">
            <w:pPr>
              <w:spacing w:before="0"/>
              <w:jc w:val="center"/>
              <w:rPr>
                <w:rFonts w:cstheme="minorHAnsi"/>
                <w:szCs w:val="24"/>
                <w:lang w:val="en-US"/>
              </w:rPr>
            </w:pPr>
          </w:p>
        </w:tc>
        <w:tc>
          <w:tcPr>
            <w:tcW w:w="295" w:type="pct"/>
            <w:tcBorders>
              <w:top w:val="single" w:sz="4" w:space="0" w:color="auto"/>
              <w:left w:val="single" w:sz="4" w:space="0" w:color="000000"/>
              <w:bottom w:val="single" w:sz="4" w:space="0" w:color="auto"/>
              <w:right w:val="single" w:sz="4" w:space="0" w:color="000000"/>
            </w:tcBorders>
          </w:tcPr>
          <w:p w14:paraId="433318A3" w14:textId="77777777" w:rsidR="0082518A" w:rsidRDefault="0082518A" w:rsidP="005B4D1E">
            <w:pPr>
              <w:spacing w:before="0"/>
              <w:jc w:val="center"/>
              <w:rPr>
                <w:rFonts w:cstheme="minorHAnsi"/>
                <w:szCs w:val="24"/>
                <w:lang w:val="en-US"/>
              </w:rPr>
            </w:pPr>
          </w:p>
        </w:tc>
      </w:tr>
      <w:tr w:rsidR="0082518A" w14:paraId="34399FB3" w14:textId="77777777" w:rsidTr="00492915">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60FFD007" w14:textId="77777777" w:rsidR="0082518A" w:rsidRDefault="0082518A">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auto"/>
              <w:left w:val="single" w:sz="4" w:space="0" w:color="000000"/>
              <w:bottom w:val="single" w:sz="4" w:space="0" w:color="auto"/>
              <w:right w:val="single" w:sz="12" w:space="0" w:color="auto"/>
            </w:tcBorders>
            <w:hideMark/>
          </w:tcPr>
          <w:p w14:paraId="50DC87D7" w14:textId="77777777" w:rsidR="0082518A" w:rsidRDefault="00924DD4" w:rsidP="005B4D1E">
            <w:pPr>
              <w:keepNext/>
              <w:keepLines/>
              <w:pageBreakBefore/>
              <w:spacing w:before="0"/>
              <w:jc w:val="center"/>
              <w:rPr>
                <w:rStyle w:val="Hyperlink"/>
                <w:b/>
              </w:rPr>
            </w:pPr>
            <w:hyperlink r:id="rId364" w:history="1">
              <w:r w:rsidR="0082518A">
                <w:rPr>
                  <w:rStyle w:val="Hyperlink"/>
                  <w:rFonts w:cstheme="minorHAnsi"/>
                  <w:b/>
                  <w:bCs/>
                  <w:szCs w:val="24"/>
                  <w:lang w:val="en-US"/>
                </w:rPr>
                <w:t>Q5/15</w:t>
              </w:r>
            </w:hyperlink>
          </w:p>
        </w:tc>
        <w:tc>
          <w:tcPr>
            <w:tcW w:w="297" w:type="pct"/>
            <w:tcBorders>
              <w:top w:val="single" w:sz="4" w:space="0" w:color="auto"/>
              <w:left w:val="single" w:sz="12" w:space="0" w:color="auto"/>
              <w:bottom w:val="single" w:sz="4" w:space="0" w:color="auto"/>
              <w:right w:val="single" w:sz="4" w:space="0" w:color="000000"/>
            </w:tcBorders>
          </w:tcPr>
          <w:p w14:paraId="37542124" w14:textId="77777777" w:rsidR="0082518A" w:rsidRDefault="0082518A" w:rsidP="005B4D1E">
            <w:pPr>
              <w:spacing w:before="0"/>
              <w:jc w:val="center"/>
              <w:rPr>
                <w:rFonts w:cstheme="minorHAnsi"/>
                <w:szCs w:val="24"/>
              </w:rPr>
            </w:pPr>
          </w:p>
        </w:tc>
        <w:tc>
          <w:tcPr>
            <w:tcW w:w="297" w:type="pct"/>
            <w:tcBorders>
              <w:top w:val="single" w:sz="4" w:space="0" w:color="auto"/>
              <w:left w:val="single" w:sz="4" w:space="0" w:color="000000"/>
              <w:bottom w:val="single" w:sz="4" w:space="0" w:color="auto"/>
              <w:right w:val="single" w:sz="4" w:space="0" w:color="000000"/>
            </w:tcBorders>
          </w:tcPr>
          <w:p w14:paraId="31883A58"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52331AC2"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0D9667AF"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5E146AEE"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50571BCE" w14:textId="77777777" w:rsidR="0082518A" w:rsidRDefault="0082518A" w:rsidP="005B4D1E">
            <w:pPr>
              <w:spacing w:before="0"/>
              <w:jc w:val="center"/>
              <w:rPr>
                <w:rFonts w:cstheme="minorHAnsi"/>
                <w:szCs w:val="24"/>
                <w:lang w:val="en-US"/>
              </w:rPr>
            </w:pPr>
          </w:p>
        </w:tc>
        <w:tc>
          <w:tcPr>
            <w:tcW w:w="299" w:type="pct"/>
            <w:tcBorders>
              <w:top w:val="single" w:sz="4" w:space="0" w:color="auto"/>
              <w:left w:val="single" w:sz="4" w:space="0" w:color="000000"/>
              <w:bottom w:val="single" w:sz="4" w:space="0" w:color="auto"/>
              <w:right w:val="single" w:sz="12" w:space="0" w:color="auto"/>
            </w:tcBorders>
          </w:tcPr>
          <w:p w14:paraId="38D28487"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12" w:space="0" w:color="auto"/>
              <w:bottom w:val="single" w:sz="4" w:space="0" w:color="auto"/>
              <w:right w:val="single" w:sz="4" w:space="0" w:color="auto"/>
            </w:tcBorders>
          </w:tcPr>
          <w:p w14:paraId="7F330EF3"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auto"/>
              <w:bottom w:val="single" w:sz="4" w:space="0" w:color="auto"/>
              <w:right w:val="single" w:sz="4" w:space="0" w:color="000000"/>
            </w:tcBorders>
          </w:tcPr>
          <w:p w14:paraId="64D16D4C"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515AE189"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268B3850"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45FC0BFC"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7164A1DA" w14:textId="77777777" w:rsidR="0082518A" w:rsidRDefault="0082518A" w:rsidP="005B4D1E">
            <w:pPr>
              <w:spacing w:before="0"/>
              <w:jc w:val="center"/>
              <w:rPr>
                <w:rFonts w:cstheme="minorHAnsi"/>
                <w:szCs w:val="24"/>
                <w:lang w:val="en-US"/>
              </w:rPr>
            </w:pPr>
          </w:p>
        </w:tc>
        <w:tc>
          <w:tcPr>
            <w:tcW w:w="295" w:type="pct"/>
            <w:tcBorders>
              <w:top w:val="single" w:sz="4" w:space="0" w:color="auto"/>
              <w:left w:val="single" w:sz="4" w:space="0" w:color="000000"/>
              <w:bottom w:val="single" w:sz="4" w:space="0" w:color="auto"/>
              <w:right w:val="single" w:sz="4" w:space="0" w:color="000000"/>
            </w:tcBorders>
          </w:tcPr>
          <w:p w14:paraId="3CA22A32" w14:textId="77777777" w:rsidR="0082518A" w:rsidRDefault="0082518A" w:rsidP="005B4D1E">
            <w:pPr>
              <w:spacing w:before="0"/>
              <w:jc w:val="center"/>
              <w:rPr>
                <w:rFonts w:cstheme="minorHAnsi"/>
                <w:szCs w:val="24"/>
                <w:lang w:val="en-US"/>
              </w:rPr>
            </w:pPr>
          </w:p>
        </w:tc>
      </w:tr>
      <w:tr w:rsidR="0082518A" w14:paraId="7B1DB377" w14:textId="77777777" w:rsidTr="00492915">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21B06035" w14:textId="77777777" w:rsidR="0082518A" w:rsidRDefault="0082518A">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auto"/>
              <w:left w:val="single" w:sz="4" w:space="0" w:color="000000"/>
              <w:bottom w:val="single" w:sz="4" w:space="0" w:color="auto"/>
              <w:right w:val="single" w:sz="12" w:space="0" w:color="auto"/>
            </w:tcBorders>
            <w:hideMark/>
          </w:tcPr>
          <w:p w14:paraId="0667A45A" w14:textId="77777777" w:rsidR="0082518A" w:rsidRDefault="00924DD4" w:rsidP="005B4D1E">
            <w:pPr>
              <w:keepNext/>
              <w:keepLines/>
              <w:pageBreakBefore/>
              <w:spacing w:before="0"/>
              <w:jc w:val="center"/>
              <w:rPr>
                <w:rStyle w:val="Hyperlink"/>
                <w:b/>
              </w:rPr>
            </w:pPr>
            <w:hyperlink r:id="rId365" w:history="1">
              <w:r w:rsidR="0082518A">
                <w:rPr>
                  <w:rStyle w:val="Hyperlink"/>
                  <w:rFonts w:cstheme="minorHAnsi"/>
                  <w:b/>
                  <w:bCs/>
                  <w:szCs w:val="24"/>
                  <w:lang w:val="en-US"/>
                </w:rPr>
                <w:t>Q6/15</w:t>
              </w:r>
            </w:hyperlink>
          </w:p>
        </w:tc>
        <w:tc>
          <w:tcPr>
            <w:tcW w:w="297" w:type="pct"/>
            <w:tcBorders>
              <w:top w:val="single" w:sz="4" w:space="0" w:color="auto"/>
              <w:left w:val="single" w:sz="12" w:space="0" w:color="auto"/>
              <w:bottom w:val="single" w:sz="4" w:space="0" w:color="auto"/>
              <w:right w:val="single" w:sz="4" w:space="0" w:color="000000"/>
            </w:tcBorders>
          </w:tcPr>
          <w:p w14:paraId="5118D507" w14:textId="77777777" w:rsidR="0082518A" w:rsidRDefault="0082518A" w:rsidP="005B4D1E">
            <w:pPr>
              <w:spacing w:before="0"/>
              <w:jc w:val="center"/>
              <w:rPr>
                <w:rFonts w:cstheme="minorHAnsi"/>
                <w:szCs w:val="24"/>
              </w:rPr>
            </w:pPr>
          </w:p>
        </w:tc>
        <w:tc>
          <w:tcPr>
            <w:tcW w:w="297" w:type="pct"/>
            <w:tcBorders>
              <w:top w:val="single" w:sz="4" w:space="0" w:color="auto"/>
              <w:left w:val="single" w:sz="4" w:space="0" w:color="000000"/>
              <w:bottom w:val="single" w:sz="4" w:space="0" w:color="auto"/>
              <w:right w:val="single" w:sz="4" w:space="0" w:color="000000"/>
            </w:tcBorders>
          </w:tcPr>
          <w:p w14:paraId="40B1608F"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6FD220D1"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6B41EE14"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5B5774B8"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45258FA2" w14:textId="77777777" w:rsidR="0082518A" w:rsidRDefault="0082518A" w:rsidP="005B4D1E">
            <w:pPr>
              <w:spacing w:before="0"/>
              <w:jc w:val="center"/>
              <w:rPr>
                <w:rFonts w:cstheme="minorHAnsi"/>
                <w:szCs w:val="24"/>
                <w:lang w:val="en-US"/>
              </w:rPr>
            </w:pPr>
          </w:p>
        </w:tc>
        <w:tc>
          <w:tcPr>
            <w:tcW w:w="299" w:type="pct"/>
            <w:tcBorders>
              <w:top w:val="single" w:sz="4" w:space="0" w:color="auto"/>
              <w:left w:val="single" w:sz="4" w:space="0" w:color="000000"/>
              <w:bottom w:val="single" w:sz="4" w:space="0" w:color="auto"/>
              <w:right w:val="single" w:sz="12" w:space="0" w:color="auto"/>
            </w:tcBorders>
          </w:tcPr>
          <w:p w14:paraId="4D041D0E"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12" w:space="0" w:color="auto"/>
              <w:bottom w:val="single" w:sz="4" w:space="0" w:color="auto"/>
              <w:right w:val="single" w:sz="4" w:space="0" w:color="auto"/>
            </w:tcBorders>
          </w:tcPr>
          <w:p w14:paraId="31DB8ECF"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auto"/>
              <w:bottom w:val="single" w:sz="4" w:space="0" w:color="auto"/>
              <w:right w:val="single" w:sz="4" w:space="0" w:color="000000"/>
            </w:tcBorders>
          </w:tcPr>
          <w:p w14:paraId="4F02642E"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29CA0F68"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47BDC253"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55D4D72C"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614F97D6" w14:textId="77777777" w:rsidR="0082518A" w:rsidRDefault="0082518A" w:rsidP="005B4D1E">
            <w:pPr>
              <w:spacing w:before="0"/>
              <w:jc w:val="center"/>
              <w:rPr>
                <w:rFonts w:cstheme="minorHAnsi"/>
                <w:szCs w:val="24"/>
                <w:lang w:val="en-US"/>
              </w:rPr>
            </w:pPr>
          </w:p>
        </w:tc>
        <w:tc>
          <w:tcPr>
            <w:tcW w:w="295" w:type="pct"/>
            <w:tcBorders>
              <w:top w:val="single" w:sz="4" w:space="0" w:color="auto"/>
              <w:left w:val="single" w:sz="4" w:space="0" w:color="000000"/>
              <w:bottom w:val="single" w:sz="4" w:space="0" w:color="auto"/>
              <w:right w:val="single" w:sz="4" w:space="0" w:color="000000"/>
            </w:tcBorders>
          </w:tcPr>
          <w:p w14:paraId="4580D950" w14:textId="77777777" w:rsidR="0082518A" w:rsidRDefault="0082518A" w:rsidP="005B4D1E">
            <w:pPr>
              <w:spacing w:before="0"/>
              <w:jc w:val="center"/>
              <w:rPr>
                <w:rFonts w:cstheme="minorHAnsi"/>
                <w:szCs w:val="24"/>
                <w:lang w:val="en-US"/>
              </w:rPr>
            </w:pPr>
          </w:p>
        </w:tc>
      </w:tr>
      <w:tr w:rsidR="0082518A" w14:paraId="3A8FEC7B" w14:textId="77777777" w:rsidTr="00492915">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3D7AE187" w14:textId="77777777" w:rsidR="0082518A" w:rsidRDefault="0082518A">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auto"/>
              <w:left w:val="single" w:sz="4" w:space="0" w:color="000000"/>
              <w:bottom w:val="single" w:sz="4" w:space="0" w:color="auto"/>
              <w:right w:val="single" w:sz="12" w:space="0" w:color="auto"/>
            </w:tcBorders>
            <w:hideMark/>
          </w:tcPr>
          <w:p w14:paraId="2E2AD747" w14:textId="77777777" w:rsidR="0082518A" w:rsidRDefault="00924DD4" w:rsidP="005B4D1E">
            <w:pPr>
              <w:keepNext/>
              <w:keepLines/>
              <w:pageBreakBefore/>
              <w:spacing w:before="0"/>
              <w:jc w:val="center"/>
              <w:rPr>
                <w:rStyle w:val="Hyperlink"/>
                <w:b/>
              </w:rPr>
            </w:pPr>
            <w:hyperlink r:id="rId366" w:history="1">
              <w:r w:rsidR="0082518A">
                <w:rPr>
                  <w:rStyle w:val="Hyperlink"/>
                  <w:rFonts w:cstheme="minorHAnsi"/>
                  <w:b/>
                  <w:bCs/>
                  <w:szCs w:val="24"/>
                  <w:lang w:val="en-US"/>
                </w:rPr>
                <w:t>Q7/15</w:t>
              </w:r>
            </w:hyperlink>
          </w:p>
        </w:tc>
        <w:tc>
          <w:tcPr>
            <w:tcW w:w="297" w:type="pct"/>
            <w:tcBorders>
              <w:top w:val="single" w:sz="4" w:space="0" w:color="auto"/>
              <w:left w:val="single" w:sz="12" w:space="0" w:color="auto"/>
              <w:bottom w:val="single" w:sz="4" w:space="0" w:color="auto"/>
              <w:right w:val="single" w:sz="4" w:space="0" w:color="000000"/>
            </w:tcBorders>
          </w:tcPr>
          <w:p w14:paraId="3C919376" w14:textId="77777777" w:rsidR="0082518A" w:rsidRDefault="0082518A" w:rsidP="005B4D1E">
            <w:pPr>
              <w:spacing w:before="0"/>
              <w:jc w:val="center"/>
              <w:rPr>
                <w:rFonts w:cstheme="minorHAnsi"/>
                <w:szCs w:val="24"/>
              </w:rPr>
            </w:pPr>
          </w:p>
        </w:tc>
        <w:tc>
          <w:tcPr>
            <w:tcW w:w="297" w:type="pct"/>
            <w:tcBorders>
              <w:top w:val="single" w:sz="4" w:space="0" w:color="auto"/>
              <w:left w:val="single" w:sz="4" w:space="0" w:color="000000"/>
              <w:bottom w:val="single" w:sz="4" w:space="0" w:color="auto"/>
              <w:right w:val="single" w:sz="4" w:space="0" w:color="000000"/>
            </w:tcBorders>
          </w:tcPr>
          <w:p w14:paraId="37D2F973"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33B8739D"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463828C6"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73810C7E"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38C93270" w14:textId="77777777" w:rsidR="0082518A" w:rsidRDefault="0082518A" w:rsidP="005B4D1E">
            <w:pPr>
              <w:spacing w:before="0"/>
              <w:jc w:val="center"/>
              <w:rPr>
                <w:rFonts w:cstheme="minorHAnsi"/>
                <w:szCs w:val="24"/>
                <w:lang w:val="en-US"/>
              </w:rPr>
            </w:pPr>
          </w:p>
        </w:tc>
        <w:tc>
          <w:tcPr>
            <w:tcW w:w="299" w:type="pct"/>
            <w:tcBorders>
              <w:top w:val="single" w:sz="4" w:space="0" w:color="auto"/>
              <w:left w:val="single" w:sz="4" w:space="0" w:color="000000"/>
              <w:bottom w:val="single" w:sz="4" w:space="0" w:color="auto"/>
              <w:right w:val="single" w:sz="12" w:space="0" w:color="auto"/>
            </w:tcBorders>
          </w:tcPr>
          <w:p w14:paraId="19A0C57C"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12" w:space="0" w:color="auto"/>
              <w:bottom w:val="single" w:sz="4" w:space="0" w:color="auto"/>
              <w:right w:val="single" w:sz="4" w:space="0" w:color="auto"/>
            </w:tcBorders>
          </w:tcPr>
          <w:p w14:paraId="47C4F4DF"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auto"/>
              <w:bottom w:val="single" w:sz="4" w:space="0" w:color="auto"/>
              <w:right w:val="single" w:sz="4" w:space="0" w:color="000000"/>
            </w:tcBorders>
          </w:tcPr>
          <w:p w14:paraId="69F2EC25"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275A3F2E"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4C36853A"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62A1E0C7"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773922E8" w14:textId="77777777" w:rsidR="0082518A" w:rsidRDefault="0082518A" w:rsidP="005B4D1E">
            <w:pPr>
              <w:spacing w:before="0"/>
              <w:jc w:val="center"/>
              <w:rPr>
                <w:rFonts w:cstheme="minorHAnsi"/>
                <w:szCs w:val="24"/>
                <w:lang w:val="en-US"/>
              </w:rPr>
            </w:pPr>
          </w:p>
        </w:tc>
        <w:tc>
          <w:tcPr>
            <w:tcW w:w="295" w:type="pct"/>
            <w:tcBorders>
              <w:top w:val="single" w:sz="4" w:space="0" w:color="auto"/>
              <w:left w:val="single" w:sz="4" w:space="0" w:color="000000"/>
              <w:bottom w:val="single" w:sz="4" w:space="0" w:color="auto"/>
              <w:right w:val="single" w:sz="4" w:space="0" w:color="000000"/>
            </w:tcBorders>
          </w:tcPr>
          <w:p w14:paraId="65FD1EB5" w14:textId="77777777" w:rsidR="0082518A" w:rsidRDefault="0082518A" w:rsidP="005B4D1E">
            <w:pPr>
              <w:spacing w:before="0"/>
              <w:jc w:val="center"/>
              <w:rPr>
                <w:rFonts w:cstheme="minorHAnsi"/>
                <w:szCs w:val="24"/>
                <w:lang w:val="en-US"/>
              </w:rPr>
            </w:pPr>
          </w:p>
        </w:tc>
      </w:tr>
      <w:tr w:rsidR="0082518A" w14:paraId="347C7271" w14:textId="77777777" w:rsidTr="00492915">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3E7005A6" w14:textId="77777777" w:rsidR="0082518A" w:rsidRDefault="0082518A">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auto"/>
              <w:left w:val="single" w:sz="4" w:space="0" w:color="000000"/>
              <w:bottom w:val="single" w:sz="4" w:space="0" w:color="auto"/>
              <w:right w:val="single" w:sz="12" w:space="0" w:color="auto"/>
            </w:tcBorders>
            <w:hideMark/>
          </w:tcPr>
          <w:p w14:paraId="6A957869" w14:textId="77777777" w:rsidR="0082518A" w:rsidRDefault="00924DD4" w:rsidP="005B4D1E">
            <w:pPr>
              <w:keepNext/>
              <w:keepLines/>
              <w:pageBreakBefore/>
              <w:spacing w:before="0"/>
              <w:jc w:val="center"/>
              <w:rPr>
                <w:rStyle w:val="Hyperlink"/>
                <w:b/>
              </w:rPr>
            </w:pPr>
            <w:hyperlink r:id="rId367" w:history="1">
              <w:r w:rsidR="0082518A">
                <w:rPr>
                  <w:rStyle w:val="Hyperlink"/>
                  <w:rFonts w:cstheme="minorHAnsi"/>
                  <w:b/>
                  <w:bCs/>
                  <w:szCs w:val="24"/>
                  <w:lang w:val="en-US"/>
                </w:rPr>
                <w:t>Q8/15</w:t>
              </w:r>
            </w:hyperlink>
          </w:p>
        </w:tc>
        <w:tc>
          <w:tcPr>
            <w:tcW w:w="297" w:type="pct"/>
            <w:tcBorders>
              <w:top w:val="single" w:sz="4" w:space="0" w:color="auto"/>
              <w:left w:val="single" w:sz="12" w:space="0" w:color="auto"/>
              <w:bottom w:val="single" w:sz="4" w:space="0" w:color="auto"/>
              <w:right w:val="single" w:sz="4" w:space="0" w:color="000000"/>
            </w:tcBorders>
            <w:hideMark/>
          </w:tcPr>
          <w:p w14:paraId="03393C73" w14:textId="77777777" w:rsidR="0082518A" w:rsidRDefault="0082518A" w:rsidP="005B4D1E">
            <w:pPr>
              <w:spacing w:before="0"/>
              <w:jc w:val="center"/>
              <w:rPr>
                <w:rFonts w:cstheme="minorHAnsi"/>
                <w:szCs w:val="24"/>
              </w:rPr>
            </w:pPr>
            <w:r>
              <w:rPr>
                <w:rFonts w:cstheme="minorHAnsi"/>
                <w:strike/>
                <w:szCs w:val="24"/>
                <w:highlight w:val="lightGray"/>
                <w:lang w:val="en-US"/>
              </w:rPr>
              <w:t>X</w:t>
            </w:r>
          </w:p>
        </w:tc>
        <w:tc>
          <w:tcPr>
            <w:tcW w:w="297" w:type="pct"/>
            <w:tcBorders>
              <w:top w:val="single" w:sz="4" w:space="0" w:color="auto"/>
              <w:left w:val="single" w:sz="4" w:space="0" w:color="000000"/>
              <w:bottom w:val="single" w:sz="4" w:space="0" w:color="auto"/>
              <w:right w:val="single" w:sz="4" w:space="0" w:color="000000"/>
            </w:tcBorders>
          </w:tcPr>
          <w:p w14:paraId="45D0B542"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72C688A1"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45748FA9"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23B813F3"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67E204AD" w14:textId="77777777" w:rsidR="0082518A" w:rsidRDefault="0082518A" w:rsidP="005B4D1E">
            <w:pPr>
              <w:spacing w:before="0"/>
              <w:jc w:val="center"/>
              <w:rPr>
                <w:rFonts w:cstheme="minorHAnsi"/>
                <w:szCs w:val="24"/>
                <w:lang w:val="en-US"/>
              </w:rPr>
            </w:pPr>
          </w:p>
        </w:tc>
        <w:tc>
          <w:tcPr>
            <w:tcW w:w="299" w:type="pct"/>
            <w:tcBorders>
              <w:top w:val="single" w:sz="4" w:space="0" w:color="auto"/>
              <w:left w:val="single" w:sz="4" w:space="0" w:color="000000"/>
              <w:bottom w:val="single" w:sz="4" w:space="0" w:color="auto"/>
              <w:right w:val="single" w:sz="12" w:space="0" w:color="auto"/>
            </w:tcBorders>
          </w:tcPr>
          <w:p w14:paraId="64DA51EA"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12" w:space="0" w:color="auto"/>
              <w:bottom w:val="single" w:sz="4" w:space="0" w:color="auto"/>
              <w:right w:val="single" w:sz="4" w:space="0" w:color="auto"/>
            </w:tcBorders>
          </w:tcPr>
          <w:p w14:paraId="26855B85"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auto"/>
              <w:bottom w:val="single" w:sz="4" w:space="0" w:color="auto"/>
              <w:right w:val="single" w:sz="4" w:space="0" w:color="000000"/>
            </w:tcBorders>
          </w:tcPr>
          <w:p w14:paraId="6514CB2A"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69C2FFE5"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78DFD4C5"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3DF28EF0"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1D627351" w14:textId="77777777" w:rsidR="0082518A" w:rsidRDefault="0082518A" w:rsidP="005B4D1E">
            <w:pPr>
              <w:spacing w:before="0"/>
              <w:jc w:val="center"/>
              <w:rPr>
                <w:rFonts w:cstheme="minorHAnsi"/>
                <w:szCs w:val="24"/>
                <w:lang w:val="en-US"/>
              </w:rPr>
            </w:pPr>
          </w:p>
        </w:tc>
        <w:tc>
          <w:tcPr>
            <w:tcW w:w="295" w:type="pct"/>
            <w:tcBorders>
              <w:top w:val="single" w:sz="4" w:space="0" w:color="auto"/>
              <w:left w:val="single" w:sz="4" w:space="0" w:color="000000"/>
              <w:bottom w:val="single" w:sz="4" w:space="0" w:color="auto"/>
              <w:right w:val="single" w:sz="4" w:space="0" w:color="000000"/>
            </w:tcBorders>
          </w:tcPr>
          <w:p w14:paraId="64EEB401" w14:textId="77777777" w:rsidR="0082518A" w:rsidRDefault="0082518A" w:rsidP="005B4D1E">
            <w:pPr>
              <w:spacing w:before="0"/>
              <w:jc w:val="center"/>
              <w:rPr>
                <w:rFonts w:cstheme="minorHAnsi"/>
                <w:szCs w:val="24"/>
                <w:lang w:val="en-US"/>
              </w:rPr>
            </w:pPr>
          </w:p>
        </w:tc>
      </w:tr>
      <w:tr w:rsidR="0082518A" w14:paraId="2DBA3EAD" w14:textId="77777777" w:rsidTr="00492915">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253F17FE" w14:textId="77777777" w:rsidR="0082518A" w:rsidRDefault="0082518A">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auto"/>
              <w:left w:val="single" w:sz="4" w:space="0" w:color="000000"/>
              <w:bottom w:val="single" w:sz="4" w:space="0" w:color="auto"/>
              <w:right w:val="single" w:sz="12" w:space="0" w:color="auto"/>
            </w:tcBorders>
            <w:hideMark/>
          </w:tcPr>
          <w:p w14:paraId="008834EF" w14:textId="77777777" w:rsidR="0082518A" w:rsidRDefault="00924DD4" w:rsidP="005B4D1E">
            <w:pPr>
              <w:keepNext/>
              <w:keepLines/>
              <w:pageBreakBefore/>
              <w:spacing w:before="0"/>
              <w:jc w:val="center"/>
              <w:rPr>
                <w:rStyle w:val="Hyperlink"/>
                <w:b/>
              </w:rPr>
            </w:pPr>
            <w:hyperlink r:id="rId368" w:history="1">
              <w:r w:rsidR="0082518A">
                <w:rPr>
                  <w:rStyle w:val="Hyperlink"/>
                  <w:rFonts w:cstheme="minorHAnsi"/>
                  <w:b/>
                  <w:bCs/>
                  <w:szCs w:val="24"/>
                  <w:lang w:val="en-US"/>
                </w:rPr>
                <w:t>Q9/15</w:t>
              </w:r>
            </w:hyperlink>
          </w:p>
        </w:tc>
        <w:tc>
          <w:tcPr>
            <w:tcW w:w="297" w:type="pct"/>
            <w:tcBorders>
              <w:top w:val="single" w:sz="4" w:space="0" w:color="auto"/>
              <w:left w:val="single" w:sz="12" w:space="0" w:color="auto"/>
              <w:bottom w:val="single" w:sz="4" w:space="0" w:color="auto"/>
              <w:right w:val="single" w:sz="4" w:space="0" w:color="000000"/>
            </w:tcBorders>
          </w:tcPr>
          <w:p w14:paraId="04635725" w14:textId="77777777" w:rsidR="0082518A" w:rsidRDefault="0082518A" w:rsidP="005B4D1E">
            <w:pPr>
              <w:spacing w:before="0"/>
              <w:jc w:val="center"/>
              <w:rPr>
                <w:rFonts w:cstheme="minorHAnsi"/>
                <w:szCs w:val="24"/>
              </w:rPr>
            </w:pPr>
          </w:p>
        </w:tc>
        <w:tc>
          <w:tcPr>
            <w:tcW w:w="297" w:type="pct"/>
            <w:tcBorders>
              <w:top w:val="single" w:sz="4" w:space="0" w:color="auto"/>
              <w:left w:val="single" w:sz="4" w:space="0" w:color="000000"/>
              <w:bottom w:val="single" w:sz="4" w:space="0" w:color="auto"/>
              <w:right w:val="single" w:sz="4" w:space="0" w:color="000000"/>
            </w:tcBorders>
          </w:tcPr>
          <w:p w14:paraId="7212E142"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59589CDD"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3786BCDA"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4707C69F"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105B89EC" w14:textId="77777777" w:rsidR="0082518A" w:rsidRDefault="0082518A" w:rsidP="005B4D1E">
            <w:pPr>
              <w:spacing w:before="0"/>
              <w:jc w:val="center"/>
              <w:rPr>
                <w:rFonts w:cstheme="minorHAnsi"/>
                <w:szCs w:val="24"/>
                <w:lang w:val="en-US"/>
              </w:rPr>
            </w:pPr>
          </w:p>
        </w:tc>
        <w:tc>
          <w:tcPr>
            <w:tcW w:w="299" w:type="pct"/>
            <w:tcBorders>
              <w:top w:val="single" w:sz="4" w:space="0" w:color="auto"/>
              <w:left w:val="single" w:sz="4" w:space="0" w:color="000000"/>
              <w:bottom w:val="single" w:sz="4" w:space="0" w:color="auto"/>
              <w:right w:val="single" w:sz="12" w:space="0" w:color="auto"/>
            </w:tcBorders>
          </w:tcPr>
          <w:p w14:paraId="22C6D324"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12" w:space="0" w:color="auto"/>
              <w:bottom w:val="single" w:sz="4" w:space="0" w:color="auto"/>
              <w:right w:val="single" w:sz="4" w:space="0" w:color="auto"/>
            </w:tcBorders>
          </w:tcPr>
          <w:p w14:paraId="409ECC97"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auto"/>
              <w:bottom w:val="single" w:sz="4" w:space="0" w:color="auto"/>
              <w:right w:val="single" w:sz="4" w:space="0" w:color="000000"/>
            </w:tcBorders>
          </w:tcPr>
          <w:p w14:paraId="271BA5C2"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6AB2C257"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66D66CA7"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4B1335D5"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3B050D30" w14:textId="77777777" w:rsidR="0082518A" w:rsidRDefault="0082518A" w:rsidP="005B4D1E">
            <w:pPr>
              <w:spacing w:before="0"/>
              <w:jc w:val="center"/>
              <w:rPr>
                <w:rFonts w:cstheme="minorHAnsi"/>
                <w:szCs w:val="24"/>
                <w:lang w:val="en-US"/>
              </w:rPr>
            </w:pPr>
          </w:p>
        </w:tc>
        <w:tc>
          <w:tcPr>
            <w:tcW w:w="295" w:type="pct"/>
            <w:tcBorders>
              <w:top w:val="single" w:sz="4" w:space="0" w:color="auto"/>
              <w:left w:val="single" w:sz="4" w:space="0" w:color="000000"/>
              <w:bottom w:val="single" w:sz="4" w:space="0" w:color="auto"/>
              <w:right w:val="single" w:sz="4" w:space="0" w:color="000000"/>
            </w:tcBorders>
          </w:tcPr>
          <w:p w14:paraId="4BD7B7FD" w14:textId="77777777" w:rsidR="0082518A" w:rsidRDefault="0082518A" w:rsidP="005B4D1E">
            <w:pPr>
              <w:spacing w:before="0"/>
              <w:jc w:val="center"/>
              <w:rPr>
                <w:rFonts w:cstheme="minorHAnsi"/>
                <w:szCs w:val="24"/>
                <w:lang w:val="en-US"/>
              </w:rPr>
            </w:pPr>
          </w:p>
        </w:tc>
      </w:tr>
      <w:tr w:rsidR="0082518A" w14:paraId="599EC20E" w14:textId="77777777" w:rsidTr="00492915">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5D033D8D" w14:textId="77777777" w:rsidR="0082518A" w:rsidRDefault="0082518A">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auto"/>
              <w:left w:val="single" w:sz="4" w:space="0" w:color="000000"/>
              <w:bottom w:val="single" w:sz="4" w:space="0" w:color="auto"/>
              <w:right w:val="single" w:sz="12" w:space="0" w:color="auto"/>
            </w:tcBorders>
            <w:hideMark/>
          </w:tcPr>
          <w:p w14:paraId="605D27BB" w14:textId="77777777" w:rsidR="0082518A" w:rsidRDefault="00924DD4" w:rsidP="005B4D1E">
            <w:pPr>
              <w:keepNext/>
              <w:keepLines/>
              <w:pageBreakBefore/>
              <w:spacing w:before="0"/>
              <w:jc w:val="center"/>
              <w:rPr>
                <w:rStyle w:val="Hyperlink"/>
                <w:b/>
              </w:rPr>
            </w:pPr>
            <w:hyperlink r:id="rId369" w:history="1">
              <w:r w:rsidR="0082518A">
                <w:rPr>
                  <w:rStyle w:val="Hyperlink"/>
                  <w:rFonts w:cstheme="minorHAnsi"/>
                  <w:b/>
                  <w:bCs/>
                  <w:szCs w:val="24"/>
                  <w:lang w:val="en-US"/>
                </w:rPr>
                <w:t>Q10/15</w:t>
              </w:r>
            </w:hyperlink>
          </w:p>
        </w:tc>
        <w:tc>
          <w:tcPr>
            <w:tcW w:w="297" w:type="pct"/>
            <w:tcBorders>
              <w:top w:val="single" w:sz="4" w:space="0" w:color="auto"/>
              <w:left w:val="single" w:sz="12" w:space="0" w:color="auto"/>
              <w:bottom w:val="single" w:sz="4" w:space="0" w:color="auto"/>
              <w:right w:val="single" w:sz="4" w:space="0" w:color="000000"/>
            </w:tcBorders>
          </w:tcPr>
          <w:p w14:paraId="70CA2525" w14:textId="77777777" w:rsidR="0082518A" w:rsidRDefault="0082518A" w:rsidP="005B4D1E">
            <w:pPr>
              <w:spacing w:before="0"/>
              <w:jc w:val="center"/>
              <w:rPr>
                <w:rFonts w:cstheme="minorHAnsi"/>
                <w:szCs w:val="24"/>
              </w:rPr>
            </w:pPr>
          </w:p>
        </w:tc>
        <w:tc>
          <w:tcPr>
            <w:tcW w:w="297" w:type="pct"/>
            <w:tcBorders>
              <w:top w:val="single" w:sz="4" w:space="0" w:color="auto"/>
              <w:left w:val="single" w:sz="4" w:space="0" w:color="000000"/>
              <w:bottom w:val="single" w:sz="4" w:space="0" w:color="auto"/>
              <w:right w:val="single" w:sz="4" w:space="0" w:color="000000"/>
            </w:tcBorders>
          </w:tcPr>
          <w:p w14:paraId="15FFF215"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16F6CA00"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14B02896"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4511BA04"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5419F5C8" w14:textId="77777777" w:rsidR="0082518A" w:rsidRDefault="0082518A" w:rsidP="005B4D1E">
            <w:pPr>
              <w:spacing w:before="0"/>
              <w:jc w:val="center"/>
              <w:rPr>
                <w:rFonts w:cstheme="minorHAnsi"/>
                <w:szCs w:val="24"/>
                <w:lang w:val="en-US"/>
              </w:rPr>
            </w:pPr>
          </w:p>
        </w:tc>
        <w:tc>
          <w:tcPr>
            <w:tcW w:w="299" w:type="pct"/>
            <w:tcBorders>
              <w:top w:val="single" w:sz="4" w:space="0" w:color="auto"/>
              <w:left w:val="single" w:sz="4" w:space="0" w:color="000000"/>
              <w:bottom w:val="single" w:sz="4" w:space="0" w:color="auto"/>
              <w:right w:val="single" w:sz="12" w:space="0" w:color="auto"/>
            </w:tcBorders>
          </w:tcPr>
          <w:p w14:paraId="02F6DAB1"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12" w:space="0" w:color="auto"/>
              <w:bottom w:val="single" w:sz="4" w:space="0" w:color="auto"/>
              <w:right w:val="single" w:sz="4" w:space="0" w:color="auto"/>
            </w:tcBorders>
          </w:tcPr>
          <w:p w14:paraId="53307464"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auto"/>
              <w:bottom w:val="single" w:sz="4" w:space="0" w:color="auto"/>
              <w:right w:val="single" w:sz="4" w:space="0" w:color="000000"/>
            </w:tcBorders>
          </w:tcPr>
          <w:p w14:paraId="04EE1419"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3C85BF8D"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72124E19"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434B1908"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330C1CCD" w14:textId="77777777" w:rsidR="0082518A" w:rsidRDefault="0082518A" w:rsidP="005B4D1E">
            <w:pPr>
              <w:spacing w:before="0"/>
              <w:jc w:val="center"/>
              <w:rPr>
                <w:rFonts w:cstheme="minorHAnsi"/>
                <w:szCs w:val="24"/>
                <w:lang w:val="en-US"/>
              </w:rPr>
            </w:pPr>
          </w:p>
        </w:tc>
        <w:tc>
          <w:tcPr>
            <w:tcW w:w="295" w:type="pct"/>
            <w:tcBorders>
              <w:top w:val="single" w:sz="4" w:space="0" w:color="auto"/>
              <w:left w:val="single" w:sz="4" w:space="0" w:color="000000"/>
              <w:bottom w:val="single" w:sz="4" w:space="0" w:color="auto"/>
              <w:right w:val="single" w:sz="4" w:space="0" w:color="000000"/>
            </w:tcBorders>
          </w:tcPr>
          <w:p w14:paraId="72B9B697" w14:textId="77777777" w:rsidR="0082518A" w:rsidRDefault="0082518A" w:rsidP="005B4D1E">
            <w:pPr>
              <w:spacing w:before="0"/>
              <w:jc w:val="center"/>
              <w:rPr>
                <w:rFonts w:cstheme="minorHAnsi"/>
                <w:szCs w:val="24"/>
                <w:lang w:val="en-US"/>
              </w:rPr>
            </w:pPr>
          </w:p>
        </w:tc>
      </w:tr>
      <w:tr w:rsidR="0082518A" w14:paraId="5E934015" w14:textId="77777777" w:rsidTr="00492915">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3A876F06" w14:textId="77777777" w:rsidR="0082518A" w:rsidRDefault="0082518A">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auto"/>
              <w:left w:val="single" w:sz="4" w:space="0" w:color="000000"/>
              <w:bottom w:val="single" w:sz="4" w:space="0" w:color="000000"/>
              <w:right w:val="single" w:sz="12" w:space="0" w:color="auto"/>
            </w:tcBorders>
            <w:hideMark/>
          </w:tcPr>
          <w:p w14:paraId="78BB0E25" w14:textId="77777777" w:rsidR="0082518A" w:rsidRDefault="00924DD4" w:rsidP="005B4D1E">
            <w:pPr>
              <w:keepNext/>
              <w:keepLines/>
              <w:pageBreakBefore/>
              <w:spacing w:before="0"/>
              <w:jc w:val="center"/>
              <w:rPr>
                <w:rFonts w:cstheme="minorHAnsi"/>
                <w:b/>
                <w:bCs/>
                <w:szCs w:val="24"/>
                <w:lang w:val="en-US"/>
              </w:rPr>
            </w:pPr>
            <w:hyperlink r:id="rId370" w:history="1">
              <w:r w:rsidR="0082518A">
                <w:rPr>
                  <w:rStyle w:val="Hyperlink"/>
                  <w:rFonts w:cstheme="minorHAnsi"/>
                  <w:b/>
                  <w:bCs/>
                  <w:szCs w:val="24"/>
                  <w:lang w:val="en-US"/>
                </w:rPr>
                <w:t>Q11/15</w:t>
              </w:r>
            </w:hyperlink>
          </w:p>
        </w:tc>
        <w:tc>
          <w:tcPr>
            <w:tcW w:w="297" w:type="pct"/>
            <w:tcBorders>
              <w:top w:val="single" w:sz="4" w:space="0" w:color="auto"/>
              <w:left w:val="single" w:sz="12" w:space="0" w:color="auto"/>
              <w:bottom w:val="single" w:sz="4" w:space="0" w:color="000000"/>
              <w:right w:val="single" w:sz="4" w:space="0" w:color="000000"/>
            </w:tcBorders>
            <w:hideMark/>
          </w:tcPr>
          <w:p w14:paraId="3B1AA0E5" w14:textId="77777777" w:rsidR="0082518A" w:rsidRDefault="0082518A" w:rsidP="005B4D1E">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000000"/>
              <w:bottom w:val="single" w:sz="4" w:space="0" w:color="000000"/>
              <w:right w:val="single" w:sz="4" w:space="0" w:color="000000"/>
            </w:tcBorders>
          </w:tcPr>
          <w:p w14:paraId="079B49FC"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6B720563"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104593B0"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583F8FFE"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1983E0F0" w14:textId="77777777" w:rsidR="0082518A" w:rsidRDefault="0082518A" w:rsidP="005B4D1E">
            <w:pPr>
              <w:spacing w:before="0"/>
              <w:jc w:val="center"/>
              <w:rPr>
                <w:rFonts w:cstheme="minorHAnsi"/>
                <w:szCs w:val="24"/>
                <w:lang w:val="en-US"/>
              </w:rPr>
            </w:pPr>
          </w:p>
        </w:tc>
        <w:tc>
          <w:tcPr>
            <w:tcW w:w="299" w:type="pct"/>
            <w:tcBorders>
              <w:top w:val="single" w:sz="4" w:space="0" w:color="auto"/>
              <w:left w:val="single" w:sz="4" w:space="0" w:color="000000"/>
              <w:bottom w:val="single" w:sz="4" w:space="0" w:color="000000"/>
              <w:right w:val="single" w:sz="12" w:space="0" w:color="auto"/>
            </w:tcBorders>
          </w:tcPr>
          <w:p w14:paraId="73590C9C"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12" w:space="0" w:color="auto"/>
              <w:bottom w:val="single" w:sz="4" w:space="0" w:color="000000"/>
              <w:right w:val="single" w:sz="4" w:space="0" w:color="auto"/>
            </w:tcBorders>
          </w:tcPr>
          <w:p w14:paraId="3A45AA11"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auto"/>
              <w:bottom w:val="single" w:sz="4" w:space="0" w:color="000000"/>
              <w:right w:val="single" w:sz="4" w:space="0" w:color="000000"/>
            </w:tcBorders>
          </w:tcPr>
          <w:p w14:paraId="1D9A2F83"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3F1D6631"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65E64914"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4E8E77F4"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4A9CB6DD" w14:textId="77777777" w:rsidR="0082518A" w:rsidRDefault="0082518A" w:rsidP="005B4D1E">
            <w:pPr>
              <w:spacing w:before="0"/>
              <w:jc w:val="center"/>
              <w:rPr>
                <w:rFonts w:cstheme="minorHAnsi"/>
                <w:szCs w:val="24"/>
                <w:lang w:val="en-US"/>
              </w:rPr>
            </w:pPr>
          </w:p>
        </w:tc>
        <w:tc>
          <w:tcPr>
            <w:tcW w:w="295" w:type="pct"/>
            <w:tcBorders>
              <w:top w:val="single" w:sz="4" w:space="0" w:color="auto"/>
              <w:left w:val="single" w:sz="4" w:space="0" w:color="000000"/>
              <w:bottom w:val="single" w:sz="4" w:space="0" w:color="000000"/>
              <w:right w:val="single" w:sz="4" w:space="0" w:color="000000"/>
            </w:tcBorders>
          </w:tcPr>
          <w:p w14:paraId="79201359" w14:textId="77777777" w:rsidR="0082518A" w:rsidRDefault="0082518A" w:rsidP="005B4D1E">
            <w:pPr>
              <w:spacing w:before="0"/>
              <w:jc w:val="center"/>
              <w:rPr>
                <w:rFonts w:cstheme="minorHAnsi"/>
                <w:szCs w:val="24"/>
                <w:lang w:val="en-US"/>
              </w:rPr>
            </w:pPr>
          </w:p>
        </w:tc>
      </w:tr>
      <w:tr w:rsidR="0082518A" w14:paraId="0D13A517" w14:textId="77777777" w:rsidTr="00492915">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520E3E1E" w14:textId="77777777" w:rsidR="0082518A" w:rsidRDefault="0082518A">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0771F299" w14:textId="77777777" w:rsidR="0082518A" w:rsidRDefault="00924DD4" w:rsidP="005B4D1E">
            <w:pPr>
              <w:keepNext/>
              <w:keepLines/>
              <w:pageBreakBefore/>
              <w:spacing w:before="0"/>
              <w:jc w:val="center"/>
              <w:rPr>
                <w:rFonts w:cstheme="minorHAnsi"/>
                <w:szCs w:val="24"/>
                <w:lang w:val="en-US"/>
              </w:rPr>
            </w:pPr>
            <w:hyperlink r:id="rId371" w:history="1">
              <w:r w:rsidR="0082518A">
                <w:rPr>
                  <w:rStyle w:val="Hyperlink"/>
                  <w:rFonts w:cstheme="minorHAnsi"/>
                  <w:b/>
                  <w:bCs/>
                  <w:szCs w:val="24"/>
                  <w:lang w:val="en-US"/>
                </w:rPr>
                <w:t>Q12/15</w:t>
              </w:r>
            </w:hyperlink>
          </w:p>
        </w:tc>
        <w:tc>
          <w:tcPr>
            <w:tcW w:w="297" w:type="pct"/>
            <w:tcBorders>
              <w:top w:val="single" w:sz="4" w:space="0" w:color="000000"/>
              <w:left w:val="single" w:sz="12" w:space="0" w:color="auto"/>
              <w:bottom w:val="single" w:sz="4" w:space="0" w:color="000000"/>
              <w:right w:val="single" w:sz="4" w:space="0" w:color="000000"/>
            </w:tcBorders>
            <w:hideMark/>
          </w:tcPr>
          <w:p w14:paraId="39748810" w14:textId="77777777" w:rsidR="0082518A" w:rsidRDefault="0082518A" w:rsidP="005B4D1E">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4694954B"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D304306"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F8822C8"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4AB382F"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79741A3" w14:textId="77777777" w:rsidR="0082518A" w:rsidRDefault="0082518A" w:rsidP="005B4D1E">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70BDC688"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tcPr>
          <w:p w14:paraId="3B7631B6"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auto"/>
              <w:bottom w:val="single" w:sz="4" w:space="0" w:color="000000"/>
              <w:right w:val="single" w:sz="4" w:space="0" w:color="000000"/>
            </w:tcBorders>
          </w:tcPr>
          <w:p w14:paraId="405DF8F2"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0242FFB"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751A8BE"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52C364E7"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D02D0A1" w14:textId="77777777" w:rsidR="0082518A" w:rsidRDefault="0082518A" w:rsidP="005B4D1E">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600A7ABE" w14:textId="77777777" w:rsidR="0082518A" w:rsidRDefault="0082518A" w:rsidP="005B4D1E">
            <w:pPr>
              <w:spacing w:before="0"/>
              <w:jc w:val="center"/>
              <w:rPr>
                <w:rFonts w:cstheme="minorHAnsi"/>
                <w:szCs w:val="24"/>
                <w:lang w:val="en-US"/>
              </w:rPr>
            </w:pPr>
          </w:p>
        </w:tc>
      </w:tr>
      <w:tr w:rsidR="0082518A" w14:paraId="0843D53E" w14:textId="77777777" w:rsidTr="00492915">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45B12392" w14:textId="77777777" w:rsidR="0082518A" w:rsidRDefault="0082518A">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37AE6511" w14:textId="77777777" w:rsidR="0082518A" w:rsidRDefault="00924DD4" w:rsidP="005B4D1E">
            <w:pPr>
              <w:keepNext/>
              <w:keepLines/>
              <w:pageBreakBefore/>
              <w:spacing w:before="0"/>
              <w:jc w:val="center"/>
              <w:rPr>
                <w:rStyle w:val="Hyperlink"/>
                <w:b/>
              </w:rPr>
            </w:pPr>
            <w:hyperlink r:id="rId372" w:history="1">
              <w:r w:rsidR="0082518A">
                <w:rPr>
                  <w:rStyle w:val="Hyperlink"/>
                  <w:rFonts w:cstheme="minorHAnsi"/>
                  <w:b/>
                  <w:bCs/>
                  <w:szCs w:val="24"/>
                  <w:lang w:val="en-US"/>
                </w:rPr>
                <w:t>Q13/15</w:t>
              </w:r>
            </w:hyperlink>
          </w:p>
        </w:tc>
        <w:tc>
          <w:tcPr>
            <w:tcW w:w="297" w:type="pct"/>
            <w:tcBorders>
              <w:top w:val="single" w:sz="4" w:space="0" w:color="000000"/>
              <w:left w:val="single" w:sz="12" w:space="0" w:color="auto"/>
              <w:bottom w:val="single" w:sz="4" w:space="0" w:color="000000"/>
              <w:right w:val="single" w:sz="4" w:space="0" w:color="000000"/>
            </w:tcBorders>
            <w:hideMark/>
          </w:tcPr>
          <w:p w14:paraId="38680C87" w14:textId="77777777" w:rsidR="0082518A" w:rsidRDefault="0082518A" w:rsidP="005B4D1E">
            <w:pPr>
              <w:spacing w:before="0"/>
              <w:jc w:val="center"/>
              <w:rPr>
                <w:rFonts w:cstheme="minorHAnsi"/>
                <w:szCs w:val="24"/>
              </w:rPr>
            </w:pPr>
            <w:r>
              <w:rPr>
                <w:rFonts w:cstheme="minorHAnsi"/>
                <w:strike/>
                <w:szCs w:val="24"/>
                <w:highlight w:val="lightGray"/>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0AB5583C"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A06AA52"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CC0F24B"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11BED4E"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76B9CCF" w14:textId="77777777" w:rsidR="0082518A" w:rsidRDefault="0082518A" w:rsidP="005B4D1E">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166B7204"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tcPr>
          <w:p w14:paraId="3301BB80"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auto"/>
              <w:bottom w:val="single" w:sz="4" w:space="0" w:color="000000"/>
              <w:right w:val="single" w:sz="4" w:space="0" w:color="000000"/>
            </w:tcBorders>
          </w:tcPr>
          <w:p w14:paraId="6482F23E"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0E941F13"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378DA9E"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E67BA83"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5C6B08A2" w14:textId="77777777" w:rsidR="0082518A" w:rsidRDefault="0082518A" w:rsidP="005B4D1E">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11370EEA" w14:textId="77777777" w:rsidR="0082518A" w:rsidRDefault="0082518A" w:rsidP="005B4D1E">
            <w:pPr>
              <w:spacing w:before="0"/>
              <w:jc w:val="center"/>
              <w:rPr>
                <w:rFonts w:cstheme="minorHAnsi"/>
                <w:szCs w:val="24"/>
                <w:lang w:val="en-US"/>
              </w:rPr>
            </w:pPr>
          </w:p>
        </w:tc>
      </w:tr>
      <w:tr w:rsidR="0082518A" w14:paraId="71966859" w14:textId="77777777" w:rsidTr="00492915">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2D5861C6" w14:textId="77777777" w:rsidR="0082518A" w:rsidRDefault="0082518A">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32ABAFE3" w14:textId="77777777" w:rsidR="0082518A" w:rsidRDefault="00924DD4" w:rsidP="005B4D1E">
            <w:pPr>
              <w:keepNext/>
              <w:keepLines/>
              <w:pageBreakBefore/>
              <w:spacing w:before="0"/>
              <w:jc w:val="center"/>
              <w:rPr>
                <w:rStyle w:val="Hyperlink"/>
                <w:b/>
              </w:rPr>
            </w:pPr>
            <w:hyperlink r:id="rId373" w:history="1">
              <w:r w:rsidR="0082518A">
                <w:rPr>
                  <w:rStyle w:val="Hyperlink"/>
                  <w:rFonts w:cstheme="minorHAnsi"/>
                  <w:b/>
                  <w:bCs/>
                  <w:szCs w:val="24"/>
                  <w:lang w:val="en-US"/>
                </w:rPr>
                <w:t>Q14/15</w:t>
              </w:r>
            </w:hyperlink>
          </w:p>
        </w:tc>
        <w:tc>
          <w:tcPr>
            <w:tcW w:w="297" w:type="pct"/>
            <w:tcBorders>
              <w:top w:val="single" w:sz="4" w:space="0" w:color="000000"/>
              <w:left w:val="single" w:sz="12" w:space="0" w:color="auto"/>
              <w:bottom w:val="single" w:sz="4" w:space="0" w:color="000000"/>
              <w:right w:val="single" w:sz="4" w:space="0" w:color="000000"/>
            </w:tcBorders>
          </w:tcPr>
          <w:p w14:paraId="7F8771D3" w14:textId="77777777" w:rsidR="0082518A" w:rsidRDefault="0082518A" w:rsidP="005B4D1E">
            <w:pPr>
              <w:spacing w:before="0"/>
              <w:jc w:val="center"/>
              <w:rPr>
                <w:rFonts w:cstheme="minorHAnsi"/>
                <w:szCs w:val="24"/>
              </w:rPr>
            </w:pPr>
          </w:p>
        </w:tc>
        <w:tc>
          <w:tcPr>
            <w:tcW w:w="297" w:type="pct"/>
            <w:tcBorders>
              <w:top w:val="single" w:sz="4" w:space="0" w:color="000000"/>
              <w:left w:val="single" w:sz="4" w:space="0" w:color="000000"/>
              <w:bottom w:val="single" w:sz="4" w:space="0" w:color="000000"/>
              <w:right w:val="single" w:sz="4" w:space="0" w:color="000000"/>
            </w:tcBorders>
          </w:tcPr>
          <w:p w14:paraId="0A26AE1B"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08F1FE6E"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6BA736A"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9EA7ED9"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41146C4" w14:textId="77777777" w:rsidR="0082518A" w:rsidRDefault="0082518A" w:rsidP="005B4D1E">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15D49177"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tcPr>
          <w:p w14:paraId="16DD47EB"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auto"/>
              <w:bottom w:val="single" w:sz="4" w:space="0" w:color="000000"/>
              <w:right w:val="single" w:sz="4" w:space="0" w:color="000000"/>
            </w:tcBorders>
          </w:tcPr>
          <w:p w14:paraId="421CB300"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20BDC6B"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C13D167"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F556923"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AAF1BFD" w14:textId="77777777" w:rsidR="0082518A" w:rsidRDefault="0082518A" w:rsidP="005B4D1E">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1AD17C33" w14:textId="77777777" w:rsidR="0082518A" w:rsidRDefault="0082518A" w:rsidP="005B4D1E">
            <w:pPr>
              <w:spacing w:before="0"/>
              <w:jc w:val="center"/>
              <w:rPr>
                <w:rFonts w:cstheme="minorHAnsi"/>
                <w:szCs w:val="24"/>
                <w:lang w:val="en-US"/>
              </w:rPr>
            </w:pPr>
          </w:p>
        </w:tc>
      </w:tr>
      <w:tr w:rsidR="0082518A" w14:paraId="0F6EC7E8" w14:textId="77777777" w:rsidTr="00492915">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322E0489" w14:textId="77777777" w:rsidR="0082518A" w:rsidRDefault="0082518A">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2A70CC52" w14:textId="77777777" w:rsidR="0082518A" w:rsidRDefault="00924DD4" w:rsidP="005B4D1E">
            <w:pPr>
              <w:keepNext/>
              <w:keepLines/>
              <w:pageBreakBefore/>
              <w:spacing w:before="0"/>
              <w:jc w:val="center"/>
              <w:rPr>
                <w:rStyle w:val="Hyperlink"/>
                <w:b/>
              </w:rPr>
            </w:pPr>
            <w:hyperlink r:id="rId374" w:history="1">
              <w:r w:rsidR="0082518A">
                <w:rPr>
                  <w:rStyle w:val="Hyperlink"/>
                  <w:rFonts w:cstheme="minorHAnsi"/>
                  <w:b/>
                  <w:bCs/>
                  <w:szCs w:val="24"/>
                  <w:lang w:val="en-US"/>
                </w:rPr>
                <w:t>Q15/15</w:t>
              </w:r>
            </w:hyperlink>
          </w:p>
        </w:tc>
        <w:tc>
          <w:tcPr>
            <w:tcW w:w="297" w:type="pct"/>
            <w:tcBorders>
              <w:top w:val="single" w:sz="4" w:space="0" w:color="000000"/>
              <w:left w:val="single" w:sz="12" w:space="0" w:color="auto"/>
              <w:bottom w:val="single" w:sz="4" w:space="0" w:color="000000"/>
              <w:right w:val="single" w:sz="4" w:space="0" w:color="000000"/>
            </w:tcBorders>
          </w:tcPr>
          <w:p w14:paraId="445B2361" w14:textId="77777777" w:rsidR="0082518A" w:rsidRDefault="0082518A" w:rsidP="005B4D1E">
            <w:pPr>
              <w:spacing w:before="0"/>
              <w:jc w:val="center"/>
              <w:rPr>
                <w:rFonts w:cstheme="minorHAnsi"/>
                <w:szCs w:val="24"/>
              </w:rPr>
            </w:pPr>
          </w:p>
        </w:tc>
        <w:tc>
          <w:tcPr>
            <w:tcW w:w="297" w:type="pct"/>
            <w:tcBorders>
              <w:top w:val="single" w:sz="4" w:space="0" w:color="000000"/>
              <w:left w:val="single" w:sz="4" w:space="0" w:color="000000"/>
              <w:bottom w:val="single" w:sz="4" w:space="0" w:color="000000"/>
              <w:right w:val="single" w:sz="4" w:space="0" w:color="000000"/>
            </w:tcBorders>
          </w:tcPr>
          <w:p w14:paraId="776925EA"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7E06E82"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7FC254E"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F2FDE07"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A659154" w14:textId="77777777" w:rsidR="0082518A" w:rsidRDefault="0082518A" w:rsidP="005B4D1E">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158514BE"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tcPr>
          <w:p w14:paraId="2D796C9B"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auto"/>
              <w:bottom w:val="single" w:sz="4" w:space="0" w:color="000000"/>
              <w:right w:val="single" w:sz="4" w:space="0" w:color="000000"/>
            </w:tcBorders>
          </w:tcPr>
          <w:p w14:paraId="264836E6"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B6EDF0F"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770238F"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410E803"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7A1845E" w14:textId="77777777" w:rsidR="0082518A" w:rsidRDefault="0082518A" w:rsidP="005B4D1E">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3A5FFCB7" w14:textId="77777777" w:rsidR="0082518A" w:rsidRDefault="0082518A" w:rsidP="005B4D1E">
            <w:pPr>
              <w:spacing w:before="0"/>
              <w:jc w:val="center"/>
              <w:rPr>
                <w:rFonts w:cstheme="minorHAnsi"/>
                <w:szCs w:val="24"/>
                <w:lang w:val="en-US"/>
              </w:rPr>
            </w:pPr>
          </w:p>
        </w:tc>
      </w:tr>
      <w:tr w:rsidR="0082518A" w14:paraId="5B3C4FD2" w14:textId="77777777" w:rsidTr="00492915">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27F7D770" w14:textId="77777777" w:rsidR="0082518A" w:rsidRDefault="0082518A">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6A10BA74" w14:textId="77777777" w:rsidR="0082518A" w:rsidRDefault="00924DD4" w:rsidP="005B4D1E">
            <w:pPr>
              <w:keepNext/>
              <w:keepLines/>
              <w:pageBreakBefore/>
              <w:spacing w:before="0"/>
              <w:jc w:val="center"/>
              <w:rPr>
                <w:rStyle w:val="Hyperlink"/>
                <w:b/>
              </w:rPr>
            </w:pPr>
            <w:hyperlink r:id="rId375" w:history="1">
              <w:r w:rsidR="0082518A">
                <w:rPr>
                  <w:rStyle w:val="Hyperlink"/>
                  <w:rFonts w:cstheme="minorHAnsi"/>
                  <w:b/>
                  <w:bCs/>
                  <w:szCs w:val="24"/>
                  <w:lang w:val="en-US"/>
                </w:rPr>
                <w:t>Q16/15</w:t>
              </w:r>
            </w:hyperlink>
          </w:p>
        </w:tc>
        <w:tc>
          <w:tcPr>
            <w:tcW w:w="297" w:type="pct"/>
            <w:tcBorders>
              <w:top w:val="single" w:sz="4" w:space="0" w:color="000000"/>
              <w:left w:val="single" w:sz="12" w:space="0" w:color="auto"/>
              <w:bottom w:val="single" w:sz="4" w:space="0" w:color="000000"/>
              <w:right w:val="single" w:sz="4" w:space="0" w:color="000000"/>
            </w:tcBorders>
            <w:hideMark/>
          </w:tcPr>
          <w:p w14:paraId="1ECDDB05" w14:textId="77777777" w:rsidR="0082518A" w:rsidRDefault="0082518A" w:rsidP="005B4D1E">
            <w:pPr>
              <w:spacing w:before="0"/>
              <w:jc w:val="center"/>
              <w:rPr>
                <w:rFonts w:cstheme="minorHAnsi"/>
                <w:szCs w:val="24"/>
              </w:rPr>
            </w:pPr>
            <w:r>
              <w:rPr>
                <w:rFonts w:cstheme="minorHAnsi"/>
                <w:szCs w:val="24"/>
                <w:highlight w:val="lightGray"/>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5A58115A"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F9E8EEB"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00DDDCCA"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hideMark/>
          </w:tcPr>
          <w:p w14:paraId="5A6BD7F8" w14:textId="77777777" w:rsidR="0082518A" w:rsidRDefault="0082518A" w:rsidP="005B4D1E">
            <w:pPr>
              <w:spacing w:before="0"/>
              <w:jc w:val="center"/>
              <w:rPr>
                <w:rFonts w:cstheme="minorHAnsi"/>
                <w:szCs w:val="24"/>
                <w:lang w:val="en-US"/>
              </w:rPr>
            </w:pPr>
            <w:r>
              <w:rPr>
                <w:rFonts w:cstheme="minorHAnsi"/>
                <w:szCs w:val="24"/>
                <w:highlight w:val="lightGray"/>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764933D6" w14:textId="77777777" w:rsidR="0082518A" w:rsidRDefault="0082518A" w:rsidP="005B4D1E">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71568FE0"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hideMark/>
          </w:tcPr>
          <w:p w14:paraId="20DA7D63" w14:textId="77777777" w:rsidR="0082518A" w:rsidRDefault="0082518A" w:rsidP="005B4D1E">
            <w:pPr>
              <w:spacing w:before="0"/>
              <w:jc w:val="center"/>
              <w:rPr>
                <w:rFonts w:cstheme="minorHAnsi"/>
                <w:szCs w:val="24"/>
                <w:lang w:val="en-US"/>
              </w:rPr>
            </w:pPr>
            <w:r>
              <w:rPr>
                <w:rFonts w:cstheme="minorHAnsi"/>
                <w:szCs w:val="24"/>
                <w:highlight w:val="green"/>
                <w:lang w:val="en-US"/>
              </w:rPr>
              <w:t>X</w:t>
            </w:r>
          </w:p>
        </w:tc>
        <w:tc>
          <w:tcPr>
            <w:tcW w:w="297" w:type="pct"/>
            <w:tcBorders>
              <w:top w:val="single" w:sz="4" w:space="0" w:color="000000"/>
              <w:left w:val="single" w:sz="4" w:space="0" w:color="auto"/>
              <w:bottom w:val="single" w:sz="4" w:space="0" w:color="000000"/>
              <w:right w:val="single" w:sz="4" w:space="0" w:color="000000"/>
            </w:tcBorders>
          </w:tcPr>
          <w:p w14:paraId="7908FFED"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94F1371"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9A9C912"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hideMark/>
          </w:tcPr>
          <w:p w14:paraId="2193640C" w14:textId="77777777" w:rsidR="0082518A" w:rsidRDefault="0082518A" w:rsidP="005B4D1E">
            <w:pPr>
              <w:spacing w:before="0"/>
              <w:jc w:val="center"/>
              <w:rPr>
                <w:rFonts w:cstheme="minorHAnsi"/>
                <w:szCs w:val="24"/>
                <w:highlight w:val="lightGray"/>
                <w:lang w:val="en-US"/>
              </w:rPr>
            </w:pPr>
            <w:r>
              <w:rPr>
                <w:rFonts w:cstheme="minorHAnsi"/>
                <w:szCs w:val="24"/>
                <w:highlight w:val="lightGray"/>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2E71F627" w14:textId="77777777" w:rsidR="0082518A" w:rsidRDefault="0082518A" w:rsidP="005B4D1E">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64FD0F2E" w14:textId="77777777" w:rsidR="0082518A" w:rsidRDefault="0082518A" w:rsidP="005B4D1E">
            <w:pPr>
              <w:spacing w:before="0"/>
              <w:jc w:val="center"/>
              <w:rPr>
                <w:rFonts w:cstheme="minorHAnsi"/>
                <w:szCs w:val="24"/>
                <w:lang w:val="en-US"/>
              </w:rPr>
            </w:pPr>
          </w:p>
        </w:tc>
      </w:tr>
      <w:tr w:rsidR="0082518A" w14:paraId="17CFC027" w14:textId="77777777" w:rsidTr="00492915">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33CF0BA6" w14:textId="77777777" w:rsidR="0082518A" w:rsidRDefault="0082518A">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28FEA969" w14:textId="77777777" w:rsidR="0082518A" w:rsidRDefault="00924DD4" w:rsidP="005B4D1E">
            <w:pPr>
              <w:keepNext/>
              <w:keepLines/>
              <w:pageBreakBefore/>
              <w:spacing w:before="0"/>
              <w:jc w:val="center"/>
              <w:rPr>
                <w:rFonts w:cstheme="minorHAnsi"/>
                <w:b/>
                <w:bCs/>
                <w:szCs w:val="24"/>
                <w:lang w:val="en-US"/>
              </w:rPr>
            </w:pPr>
            <w:hyperlink r:id="rId376" w:history="1">
              <w:r w:rsidR="0082518A">
                <w:rPr>
                  <w:rStyle w:val="Hyperlink"/>
                  <w:rFonts w:cstheme="minorHAnsi"/>
                  <w:b/>
                  <w:bCs/>
                  <w:szCs w:val="24"/>
                  <w:lang w:val="en-US"/>
                </w:rPr>
                <w:t>Q17/15</w:t>
              </w:r>
            </w:hyperlink>
          </w:p>
        </w:tc>
        <w:tc>
          <w:tcPr>
            <w:tcW w:w="297" w:type="pct"/>
            <w:tcBorders>
              <w:top w:val="single" w:sz="4" w:space="0" w:color="000000"/>
              <w:left w:val="single" w:sz="12" w:space="0" w:color="auto"/>
              <w:bottom w:val="single" w:sz="4" w:space="0" w:color="000000"/>
              <w:right w:val="single" w:sz="4" w:space="0" w:color="000000"/>
            </w:tcBorders>
          </w:tcPr>
          <w:p w14:paraId="4CB5ED45"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A5C5EE2"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4B0F6BE"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53F6AD91"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96D65A6"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4E16035" w14:textId="77777777" w:rsidR="0082518A" w:rsidRDefault="0082518A" w:rsidP="005B4D1E">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45348EFF"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tcPr>
          <w:p w14:paraId="0C5E99E4"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auto"/>
              <w:bottom w:val="single" w:sz="4" w:space="0" w:color="000000"/>
              <w:right w:val="single" w:sz="4" w:space="0" w:color="000000"/>
            </w:tcBorders>
          </w:tcPr>
          <w:p w14:paraId="24427DB9"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5DDD709"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A8F29EB"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hideMark/>
          </w:tcPr>
          <w:p w14:paraId="7147F84E" w14:textId="77777777" w:rsidR="0082518A" w:rsidRDefault="0082518A" w:rsidP="005B4D1E">
            <w:pPr>
              <w:spacing w:before="0"/>
              <w:jc w:val="center"/>
              <w:rPr>
                <w:rFonts w:cstheme="minorHAnsi"/>
                <w:szCs w:val="24"/>
                <w:highlight w:val="lightGray"/>
                <w:lang w:val="en-US"/>
              </w:rPr>
            </w:pPr>
            <w:r>
              <w:rPr>
                <w:rFonts w:cstheme="minorHAnsi"/>
                <w:szCs w:val="24"/>
                <w:highlight w:val="lightGray"/>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710DC3AA" w14:textId="77777777" w:rsidR="0082518A" w:rsidRDefault="0082518A" w:rsidP="005B4D1E">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3818505D" w14:textId="77777777" w:rsidR="0082518A" w:rsidRDefault="0082518A" w:rsidP="005B4D1E">
            <w:pPr>
              <w:spacing w:before="0"/>
              <w:jc w:val="center"/>
              <w:rPr>
                <w:rFonts w:cstheme="minorHAnsi"/>
                <w:szCs w:val="24"/>
                <w:lang w:val="en-US"/>
              </w:rPr>
            </w:pPr>
          </w:p>
        </w:tc>
      </w:tr>
      <w:tr w:rsidR="0082518A" w14:paraId="4016ED64" w14:textId="77777777" w:rsidTr="00492915">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180B4CC5" w14:textId="77777777" w:rsidR="0082518A" w:rsidRDefault="0082518A">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048CE8AD" w14:textId="77777777" w:rsidR="0082518A" w:rsidRDefault="00924DD4" w:rsidP="005B4D1E">
            <w:pPr>
              <w:keepNext/>
              <w:keepLines/>
              <w:pageBreakBefore/>
              <w:spacing w:before="0"/>
              <w:jc w:val="center"/>
              <w:rPr>
                <w:rStyle w:val="Hyperlink"/>
                <w:b/>
                <w:bCs/>
              </w:rPr>
            </w:pPr>
            <w:hyperlink r:id="rId377" w:history="1">
              <w:r w:rsidR="0082518A">
                <w:rPr>
                  <w:rStyle w:val="Hyperlink"/>
                  <w:rFonts w:cstheme="minorHAnsi"/>
                  <w:b/>
                  <w:bCs/>
                  <w:szCs w:val="24"/>
                  <w:lang w:val="en-US"/>
                </w:rPr>
                <w:t>Q18/15</w:t>
              </w:r>
            </w:hyperlink>
          </w:p>
        </w:tc>
        <w:tc>
          <w:tcPr>
            <w:tcW w:w="297" w:type="pct"/>
            <w:tcBorders>
              <w:top w:val="single" w:sz="4" w:space="0" w:color="000000"/>
              <w:left w:val="single" w:sz="12" w:space="0" w:color="auto"/>
              <w:bottom w:val="single" w:sz="4" w:space="0" w:color="000000"/>
              <w:right w:val="single" w:sz="4" w:space="0" w:color="000000"/>
            </w:tcBorders>
            <w:hideMark/>
          </w:tcPr>
          <w:p w14:paraId="2CC6F6C9" w14:textId="77777777" w:rsidR="0082518A" w:rsidRDefault="0082518A" w:rsidP="005B4D1E">
            <w:pPr>
              <w:spacing w:before="0"/>
              <w:jc w:val="center"/>
            </w:pPr>
            <w:r>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67F650DD"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F8911F0"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882145A"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153BDC0"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4A34EBB" w14:textId="77777777" w:rsidR="0082518A" w:rsidRDefault="0082518A" w:rsidP="005B4D1E">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38104FEC"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hideMark/>
          </w:tcPr>
          <w:p w14:paraId="64D6F177" w14:textId="77777777" w:rsidR="0082518A" w:rsidRDefault="0082518A" w:rsidP="005B4D1E">
            <w:pPr>
              <w:spacing w:before="0"/>
              <w:jc w:val="center"/>
              <w:rPr>
                <w:rFonts w:cstheme="minorHAnsi"/>
                <w:szCs w:val="24"/>
                <w:lang w:val="en-US"/>
              </w:rPr>
            </w:pPr>
            <w:r>
              <w:rPr>
                <w:rFonts w:cstheme="minorHAnsi"/>
                <w:strike/>
                <w:szCs w:val="24"/>
                <w:highlight w:val="lightGray"/>
                <w:lang w:val="en-US"/>
              </w:rPr>
              <w:t>X</w:t>
            </w:r>
            <w:r>
              <w:rPr>
                <w:rFonts w:cstheme="minorHAnsi"/>
                <w:szCs w:val="24"/>
                <w:highlight w:val="green"/>
                <w:lang w:val="en-US"/>
              </w:rPr>
              <w:t>X</w:t>
            </w:r>
          </w:p>
        </w:tc>
        <w:tc>
          <w:tcPr>
            <w:tcW w:w="297" w:type="pct"/>
            <w:tcBorders>
              <w:top w:val="single" w:sz="4" w:space="0" w:color="000000"/>
              <w:left w:val="single" w:sz="4" w:space="0" w:color="auto"/>
              <w:bottom w:val="single" w:sz="4" w:space="0" w:color="000000"/>
              <w:right w:val="single" w:sz="4" w:space="0" w:color="000000"/>
            </w:tcBorders>
          </w:tcPr>
          <w:p w14:paraId="24FA4F2E"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1BC4F3C"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0387B21"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1D85BA9"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54411E7C" w14:textId="77777777" w:rsidR="0082518A" w:rsidRDefault="0082518A" w:rsidP="005B4D1E">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613B6ECF" w14:textId="77777777" w:rsidR="0082518A" w:rsidRDefault="0082518A" w:rsidP="005B4D1E">
            <w:pPr>
              <w:spacing w:before="0"/>
              <w:jc w:val="center"/>
              <w:rPr>
                <w:rFonts w:cstheme="minorHAnsi"/>
                <w:szCs w:val="24"/>
                <w:lang w:val="en-US"/>
              </w:rPr>
            </w:pPr>
          </w:p>
        </w:tc>
      </w:tr>
      <w:tr w:rsidR="0082518A" w14:paraId="74E7859A" w14:textId="77777777" w:rsidTr="00492915">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4A9DE846" w14:textId="77777777" w:rsidR="0082518A" w:rsidRDefault="0082518A">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26E4A231" w14:textId="77777777" w:rsidR="0082518A" w:rsidRDefault="00924DD4" w:rsidP="005B4D1E">
            <w:pPr>
              <w:keepNext/>
              <w:keepLines/>
              <w:pageBreakBefore/>
              <w:spacing w:before="0"/>
              <w:jc w:val="center"/>
              <w:rPr>
                <w:rStyle w:val="Hyperlink"/>
                <w:b/>
              </w:rPr>
            </w:pPr>
            <w:hyperlink r:id="rId378" w:history="1">
              <w:r w:rsidR="0082518A">
                <w:rPr>
                  <w:rStyle w:val="Hyperlink"/>
                  <w:rFonts w:cstheme="minorHAnsi"/>
                  <w:b/>
                  <w:bCs/>
                  <w:szCs w:val="24"/>
                  <w:lang w:val="en-US"/>
                </w:rPr>
                <w:t>Q19/15</w:t>
              </w:r>
            </w:hyperlink>
          </w:p>
        </w:tc>
        <w:tc>
          <w:tcPr>
            <w:tcW w:w="297" w:type="pct"/>
            <w:tcBorders>
              <w:top w:val="single" w:sz="4" w:space="0" w:color="000000"/>
              <w:left w:val="single" w:sz="12" w:space="0" w:color="auto"/>
              <w:bottom w:val="single" w:sz="4" w:space="0" w:color="000000"/>
              <w:right w:val="single" w:sz="4" w:space="0" w:color="000000"/>
            </w:tcBorders>
          </w:tcPr>
          <w:p w14:paraId="2C2F06B2" w14:textId="77777777" w:rsidR="0082518A" w:rsidRDefault="0082518A" w:rsidP="005B4D1E">
            <w:pPr>
              <w:spacing w:before="0"/>
              <w:jc w:val="center"/>
              <w:rPr>
                <w:rFonts w:cstheme="minorHAnsi"/>
                <w:szCs w:val="24"/>
              </w:rPr>
            </w:pPr>
          </w:p>
        </w:tc>
        <w:tc>
          <w:tcPr>
            <w:tcW w:w="297" w:type="pct"/>
            <w:tcBorders>
              <w:top w:val="single" w:sz="4" w:space="0" w:color="000000"/>
              <w:left w:val="single" w:sz="4" w:space="0" w:color="000000"/>
              <w:bottom w:val="single" w:sz="4" w:space="0" w:color="000000"/>
              <w:right w:val="single" w:sz="4" w:space="0" w:color="000000"/>
            </w:tcBorders>
          </w:tcPr>
          <w:p w14:paraId="2320ACCA"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79177DB"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2AFE86B"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174453D"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490EC02" w14:textId="77777777" w:rsidR="0082518A" w:rsidRDefault="0082518A" w:rsidP="005B4D1E">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36BAE111"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tcPr>
          <w:p w14:paraId="3A5928EF"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auto"/>
              <w:bottom w:val="single" w:sz="4" w:space="0" w:color="000000"/>
              <w:right w:val="single" w:sz="4" w:space="0" w:color="000000"/>
            </w:tcBorders>
          </w:tcPr>
          <w:p w14:paraId="098437E9"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061AC61"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E1ECAB3"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E52F71D"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FDEF550" w14:textId="77777777" w:rsidR="0082518A" w:rsidRDefault="0082518A" w:rsidP="005B4D1E">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2775FFEA" w14:textId="77777777" w:rsidR="0082518A" w:rsidRDefault="0082518A" w:rsidP="005B4D1E">
            <w:pPr>
              <w:spacing w:before="0"/>
              <w:jc w:val="center"/>
              <w:rPr>
                <w:rFonts w:cstheme="minorHAnsi"/>
                <w:szCs w:val="24"/>
                <w:lang w:val="en-US"/>
              </w:rPr>
            </w:pPr>
          </w:p>
        </w:tc>
      </w:tr>
      <w:tr w:rsidR="0082518A" w14:paraId="71D7494C" w14:textId="77777777" w:rsidTr="00492915">
        <w:trPr>
          <w:cantSplit/>
        </w:trPr>
        <w:tc>
          <w:tcPr>
            <w:tcW w:w="435" w:type="pct"/>
            <w:vMerge w:val="restart"/>
            <w:tcBorders>
              <w:top w:val="single" w:sz="8" w:space="0" w:color="auto"/>
              <w:left w:val="single" w:sz="4" w:space="0" w:color="000000"/>
              <w:bottom w:val="single" w:sz="8" w:space="0" w:color="auto"/>
              <w:right w:val="single" w:sz="4" w:space="0" w:color="000000"/>
            </w:tcBorders>
            <w:hideMark/>
          </w:tcPr>
          <w:p w14:paraId="70FD5DBA" w14:textId="77777777" w:rsidR="0082518A" w:rsidRDefault="0082518A" w:rsidP="005B4D1E">
            <w:pPr>
              <w:spacing w:before="0"/>
              <w:rPr>
                <w:b/>
                <w:bCs/>
                <w:lang w:val="en-US"/>
              </w:rPr>
            </w:pPr>
            <w:r>
              <w:rPr>
                <w:b/>
                <w:bCs/>
                <w:lang w:val="en-US"/>
              </w:rPr>
              <w:t>ITU-T SG16</w:t>
            </w:r>
          </w:p>
        </w:tc>
        <w:tc>
          <w:tcPr>
            <w:tcW w:w="402" w:type="pct"/>
            <w:tcBorders>
              <w:top w:val="single" w:sz="8" w:space="0" w:color="auto"/>
              <w:left w:val="single" w:sz="4" w:space="0" w:color="000000"/>
              <w:bottom w:val="single" w:sz="4" w:space="0" w:color="auto"/>
              <w:right w:val="single" w:sz="12" w:space="0" w:color="auto"/>
            </w:tcBorders>
            <w:hideMark/>
          </w:tcPr>
          <w:p w14:paraId="4301A148" w14:textId="77777777" w:rsidR="0082518A" w:rsidRDefault="00924DD4" w:rsidP="005B4D1E">
            <w:pPr>
              <w:spacing w:before="0"/>
              <w:rPr>
                <w:rStyle w:val="Hyperlink"/>
              </w:rPr>
            </w:pPr>
            <w:hyperlink r:id="rId379" w:history="1">
              <w:r w:rsidR="0082518A">
                <w:rPr>
                  <w:rStyle w:val="Hyperlink"/>
                  <w:rFonts w:cstheme="minorHAnsi"/>
                  <w:b/>
                  <w:bCs/>
                  <w:szCs w:val="24"/>
                  <w:lang w:val="en-US"/>
                </w:rPr>
                <w:t>Q1/16</w:t>
              </w:r>
            </w:hyperlink>
          </w:p>
        </w:tc>
        <w:tc>
          <w:tcPr>
            <w:tcW w:w="297" w:type="pct"/>
            <w:tcBorders>
              <w:top w:val="single" w:sz="8" w:space="0" w:color="auto"/>
              <w:left w:val="single" w:sz="12" w:space="0" w:color="auto"/>
              <w:bottom w:val="single" w:sz="4" w:space="0" w:color="auto"/>
              <w:right w:val="single" w:sz="4" w:space="0" w:color="000000"/>
            </w:tcBorders>
          </w:tcPr>
          <w:p w14:paraId="3095129C" w14:textId="77777777" w:rsidR="0082518A" w:rsidRDefault="0082518A" w:rsidP="005B4D1E">
            <w:pPr>
              <w:spacing w:before="0"/>
              <w:jc w:val="center"/>
              <w:rPr>
                <w:rFonts w:cstheme="minorHAnsi"/>
                <w:szCs w:val="24"/>
              </w:rPr>
            </w:pPr>
          </w:p>
        </w:tc>
        <w:tc>
          <w:tcPr>
            <w:tcW w:w="297" w:type="pct"/>
            <w:tcBorders>
              <w:top w:val="single" w:sz="8" w:space="0" w:color="auto"/>
              <w:left w:val="single" w:sz="4" w:space="0" w:color="000000"/>
              <w:bottom w:val="single" w:sz="4" w:space="0" w:color="auto"/>
              <w:right w:val="single" w:sz="4" w:space="0" w:color="000000"/>
            </w:tcBorders>
          </w:tcPr>
          <w:p w14:paraId="61F7C123" w14:textId="77777777" w:rsidR="0082518A" w:rsidRDefault="0082518A" w:rsidP="005B4D1E">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78B94D14" w14:textId="77777777" w:rsidR="0082518A" w:rsidRDefault="0082518A" w:rsidP="005B4D1E">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77CEF1A5" w14:textId="77777777" w:rsidR="0082518A" w:rsidRDefault="0082518A" w:rsidP="005B4D1E">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59195108" w14:textId="77777777" w:rsidR="0082518A" w:rsidRDefault="0082518A" w:rsidP="005B4D1E">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3B46971E" w14:textId="77777777" w:rsidR="0082518A" w:rsidRDefault="0082518A" w:rsidP="005B4D1E">
            <w:pPr>
              <w:spacing w:before="0"/>
              <w:jc w:val="center"/>
              <w:rPr>
                <w:rFonts w:cstheme="minorHAnsi"/>
                <w:szCs w:val="24"/>
                <w:lang w:val="en-US"/>
              </w:rPr>
            </w:pPr>
          </w:p>
        </w:tc>
        <w:tc>
          <w:tcPr>
            <w:tcW w:w="299" w:type="pct"/>
            <w:tcBorders>
              <w:top w:val="single" w:sz="8" w:space="0" w:color="auto"/>
              <w:left w:val="single" w:sz="4" w:space="0" w:color="000000"/>
              <w:bottom w:val="single" w:sz="4" w:space="0" w:color="auto"/>
              <w:right w:val="single" w:sz="12" w:space="0" w:color="auto"/>
            </w:tcBorders>
          </w:tcPr>
          <w:p w14:paraId="1E20335D" w14:textId="77777777" w:rsidR="0082518A" w:rsidRDefault="0082518A" w:rsidP="005B4D1E">
            <w:pPr>
              <w:spacing w:before="0"/>
              <w:jc w:val="center"/>
              <w:rPr>
                <w:rFonts w:cstheme="minorHAnsi"/>
                <w:szCs w:val="24"/>
                <w:lang w:val="en-US"/>
              </w:rPr>
            </w:pPr>
          </w:p>
        </w:tc>
        <w:tc>
          <w:tcPr>
            <w:tcW w:w="297" w:type="pct"/>
            <w:tcBorders>
              <w:top w:val="single" w:sz="8" w:space="0" w:color="auto"/>
              <w:left w:val="single" w:sz="12" w:space="0" w:color="auto"/>
              <w:bottom w:val="single" w:sz="4" w:space="0" w:color="auto"/>
              <w:right w:val="single" w:sz="4" w:space="0" w:color="auto"/>
            </w:tcBorders>
          </w:tcPr>
          <w:p w14:paraId="545F4BFA" w14:textId="77777777" w:rsidR="0082518A" w:rsidRDefault="0082518A" w:rsidP="005B4D1E">
            <w:pPr>
              <w:spacing w:before="0"/>
              <w:jc w:val="center"/>
              <w:rPr>
                <w:rFonts w:cstheme="minorHAnsi"/>
                <w:szCs w:val="24"/>
                <w:lang w:val="en-US"/>
              </w:rPr>
            </w:pPr>
          </w:p>
        </w:tc>
        <w:tc>
          <w:tcPr>
            <w:tcW w:w="297" w:type="pct"/>
            <w:tcBorders>
              <w:top w:val="single" w:sz="8" w:space="0" w:color="auto"/>
              <w:left w:val="single" w:sz="4" w:space="0" w:color="auto"/>
              <w:bottom w:val="single" w:sz="4" w:space="0" w:color="auto"/>
              <w:right w:val="single" w:sz="4" w:space="0" w:color="000000"/>
            </w:tcBorders>
          </w:tcPr>
          <w:p w14:paraId="66F2A3D0" w14:textId="77777777" w:rsidR="0082518A" w:rsidRDefault="0082518A" w:rsidP="005B4D1E">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05835548" w14:textId="77777777" w:rsidR="0082518A" w:rsidRDefault="0082518A" w:rsidP="005B4D1E">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1A6B6228" w14:textId="77777777" w:rsidR="0082518A" w:rsidRDefault="0082518A" w:rsidP="005B4D1E">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24A15872" w14:textId="77777777" w:rsidR="0082518A" w:rsidRDefault="0082518A" w:rsidP="005B4D1E">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5CCAE4EE" w14:textId="77777777" w:rsidR="0082518A" w:rsidRDefault="0082518A" w:rsidP="005B4D1E">
            <w:pPr>
              <w:spacing w:before="0"/>
              <w:jc w:val="center"/>
              <w:rPr>
                <w:rFonts w:cstheme="minorHAnsi"/>
                <w:szCs w:val="24"/>
                <w:lang w:val="en-US"/>
              </w:rPr>
            </w:pPr>
          </w:p>
        </w:tc>
        <w:tc>
          <w:tcPr>
            <w:tcW w:w="295" w:type="pct"/>
            <w:tcBorders>
              <w:top w:val="single" w:sz="8" w:space="0" w:color="auto"/>
              <w:left w:val="single" w:sz="4" w:space="0" w:color="000000"/>
              <w:bottom w:val="single" w:sz="4" w:space="0" w:color="auto"/>
              <w:right w:val="single" w:sz="4" w:space="0" w:color="000000"/>
            </w:tcBorders>
          </w:tcPr>
          <w:p w14:paraId="6EBD5E4B" w14:textId="77777777" w:rsidR="0082518A" w:rsidRDefault="0082518A" w:rsidP="005B4D1E">
            <w:pPr>
              <w:spacing w:before="0"/>
              <w:jc w:val="center"/>
              <w:rPr>
                <w:rFonts w:cstheme="minorHAnsi"/>
                <w:szCs w:val="24"/>
                <w:lang w:val="en-US"/>
              </w:rPr>
            </w:pPr>
          </w:p>
        </w:tc>
      </w:tr>
      <w:tr w:rsidR="0082518A" w14:paraId="1E8647B5" w14:textId="77777777" w:rsidTr="00492915">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6B23D1BB" w14:textId="77777777" w:rsidR="0082518A" w:rsidRDefault="0082518A">
            <w:pPr>
              <w:tabs>
                <w:tab w:val="clear" w:pos="1134"/>
                <w:tab w:val="clear" w:pos="1871"/>
                <w:tab w:val="clear" w:pos="2268"/>
              </w:tabs>
              <w:overflowPunct/>
              <w:autoSpaceDE/>
              <w:autoSpaceDN/>
              <w:adjustRightInd/>
              <w:spacing w:before="0"/>
              <w:rPr>
                <w:b/>
                <w:bCs/>
                <w:lang w:val="en-US"/>
              </w:rPr>
            </w:pPr>
          </w:p>
        </w:tc>
        <w:tc>
          <w:tcPr>
            <w:tcW w:w="402" w:type="pct"/>
            <w:tcBorders>
              <w:top w:val="single" w:sz="8" w:space="0" w:color="auto"/>
              <w:left w:val="single" w:sz="4" w:space="0" w:color="000000"/>
              <w:bottom w:val="single" w:sz="4" w:space="0" w:color="auto"/>
              <w:right w:val="single" w:sz="12" w:space="0" w:color="auto"/>
            </w:tcBorders>
            <w:hideMark/>
          </w:tcPr>
          <w:p w14:paraId="5831ED24" w14:textId="77777777" w:rsidR="0082518A" w:rsidRDefault="00924DD4" w:rsidP="005B4D1E">
            <w:pPr>
              <w:spacing w:before="0"/>
              <w:rPr>
                <w:rStyle w:val="Hyperlink"/>
                <w:b/>
              </w:rPr>
            </w:pPr>
            <w:hyperlink r:id="rId380" w:history="1">
              <w:r w:rsidR="0082518A">
                <w:rPr>
                  <w:rStyle w:val="Hyperlink"/>
                  <w:rFonts w:cstheme="minorHAnsi"/>
                  <w:b/>
                  <w:bCs/>
                  <w:szCs w:val="24"/>
                  <w:lang w:val="en-US"/>
                </w:rPr>
                <w:t>Q5/16</w:t>
              </w:r>
            </w:hyperlink>
          </w:p>
        </w:tc>
        <w:tc>
          <w:tcPr>
            <w:tcW w:w="297" w:type="pct"/>
            <w:tcBorders>
              <w:top w:val="single" w:sz="8" w:space="0" w:color="auto"/>
              <w:left w:val="single" w:sz="12" w:space="0" w:color="auto"/>
              <w:bottom w:val="single" w:sz="4" w:space="0" w:color="auto"/>
              <w:right w:val="single" w:sz="4" w:space="0" w:color="000000"/>
            </w:tcBorders>
          </w:tcPr>
          <w:p w14:paraId="0E6361D0" w14:textId="77777777" w:rsidR="0082518A" w:rsidRDefault="0082518A" w:rsidP="005B4D1E">
            <w:pPr>
              <w:spacing w:before="0"/>
              <w:jc w:val="center"/>
              <w:rPr>
                <w:rFonts w:cstheme="minorHAnsi"/>
                <w:szCs w:val="24"/>
              </w:rPr>
            </w:pPr>
          </w:p>
        </w:tc>
        <w:tc>
          <w:tcPr>
            <w:tcW w:w="297" w:type="pct"/>
            <w:tcBorders>
              <w:top w:val="single" w:sz="8" w:space="0" w:color="auto"/>
              <w:left w:val="single" w:sz="4" w:space="0" w:color="000000"/>
              <w:bottom w:val="single" w:sz="4" w:space="0" w:color="auto"/>
              <w:right w:val="single" w:sz="4" w:space="0" w:color="000000"/>
            </w:tcBorders>
          </w:tcPr>
          <w:p w14:paraId="15AC12FA" w14:textId="77777777" w:rsidR="0082518A" w:rsidRDefault="0082518A" w:rsidP="005B4D1E">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0560ACF5" w14:textId="77777777" w:rsidR="0082518A" w:rsidRDefault="0082518A" w:rsidP="005B4D1E">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68D7E5F4" w14:textId="77777777" w:rsidR="0082518A" w:rsidRDefault="0082518A" w:rsidP="005B4D1E">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3D9DAF43" w14:textId="77777777" w:rsidR="0082518A" w:rsidRDefault="0082518A" w:rsidP="005B4D1E">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65596D36" w14:textId="77777777" w:rsidR="0082518A" w:rsidRDefault="0082518A" w:rsidP="005B4D1E">
            <w:pPr>
              <w:spacing w:before="0"/>
              <w:jc w:val="center"/>
              <w:rPr>
                <w:rFonts w:cstheme="minorHAnsi"/>
                <w:szCs w:val="24"/>
                <w:lang w:val="en-US"/>
              </w:rPr>
            </w:pPr>
          </w:p>
        </w:tc>
        <w:tc>
          <w:tcPr>
            <w:tcW w:w="299" w:type="pct"/>
            <w:tcBorders>
              <w:top w:val="single" w:sz="8" w:space="0" w:color="auto"/>
              <w:left w:val="single" w:sz="4" w:space="0" w:color="000000"/>
              <w:bottom w:val="single" w:sz="4" w:space="0" w:color="auto"/>
              <w:right w:val="single" w:sz="12" w:space="0" w:color="auto"/>
            </w:tcBorders>
          </w:tcPr>
          <w:p w14:paraId="32BFA296" w14:textId="77777777" w:rsidR="0082518A" w:rsidRDefault="0082518A" w:rsidP="005B4D1E">
            <w:pPr>
              <w:spacing w:before="0"/>
              <w:jc w:val="center"/>
              <w:rPr>
                <w:rFonts w:cstheme="minorHAnsi"/>
                <w:szCs w:val="24"/>
                <w:lang w:val="en-US"/>
              </w:rPr>
            </w:pPr>
          </w:p>
        </w:tc>
        <w:tc>
          <w:tcPr>
            <w:tcW w:w="297" w:type="pct"/>
            <w:tcBorders>
              <w:top w:val="single" w:sz="8" w:space="0" w:color="auto"/>
              <w:left w:val="single" w:sz="12" w:space="0" w:color="auto"/>
              <w:bottom w:val="single" w:sz="4" w:space="0" w:color="auto"/>
              <w:right w:val="single" w:sz="4" w:space="0" w:color="auto"/>
            </w:tcBorders>
          </w:tcPr>
          <w:p w14:paraId="7CCD1288" w14:textId="77777777" w:rsidR="0082518A" w:rsidRDefault="0082518A" w:rsidP="005B4D1E">
            <w:pPr>
              <w:spacing w:before="0"/>
              <w:jc w:val="center"/>
              <w:rPr>
                <w:rFonts w:cstheme="minorHAnsi"/>
                <w:szCs w:val="24"/>
                <w:lang w:val="en-US"/>
              </w:rPr>
            </w:pPr>
          </w:p>
        </w:tc>
        <w:tc>
          <w:tcPr>
            <w:tcW w:w="297" w:type="pct"/>
            <w:tcBorders>
              <w:top w:val="single" w:sz="8" w:space="0" w:color="auto"/>
              <w:left w:val="single" w:sz="4" w:space="0" w:color="auto"/>
              <w:bottom w:val="single" w:sz="4" w:space="0" w:color="auto"/>
              <w:right w:val="single" w:sz="4" w:space="0" w:color="000000"/>
            </w:tcBorders>
          </w:tcPr>
          <w:p w14:paraId="624CD487" w14:textId="77777777" w:rsidR="0082518A" w:rsidRDefault="0082518A" w:rsidP="005B4D1E">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38823940" w14:textId="77777777" w:rsidR="0082518A" w:rsidRDefault="0082518A" w:rsidP="005B4D1E">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76DB2FE7" w14:textId="77777777" w:rsidR="0082518A" w:rsidRDefault="0082518A" w:rsidP="005B4D1E">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51C9A116" w14:textId="77777777" w:rsidR="0082518A" w:rsidRDefault="0082518A" w:rsidP="005B4D1E">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3F359FAF" w14:textId="77777777" w:rsidR="0082518A" w:rsidRDefault="0082518A" w:rsidP="005B4D1E">
            <w:pPr>
              <w:spacing w:before="0"/>
              <w:jc w:val="center"/>
              <w:rPr>
                <w:rFonts w:cstheme="minorHAnsi"/>
                <w:szCs w:val="24"/>
                <w:lang w:val="en-US"/>
              </w:rPr>
            </w:pPr>
          </w:p>
        </w:tc>
        <w:tc>
          <w:tcPr>
            <w:tcW w:w="295" w:type="pct"/>
            <w:tcBorders>
              <w:top w:val="single" w:sz="8" w:space="0" w:color="auto"/>
              <w:left w:val="single" w:sz="4" w:space="0" w:color="000000"/>
              <w:bottom w:val="single" w:sz="4" w:space="0" w:color="auto"/>
              <w:right w:val="single" w:sz="4" w:space="0" w:color="000000"/>
            </w:tcBorders>
          </w:tcPr>
          <w:p w14:paraId="073BDC7C" w14:textId="77777777" w:rsidR="0082518A" w:rsidRDefault="0082518A" w:rsidP="005B4D1E">
            <w:pPr>
              <w:spacing w:before="0"/>
              <w:jc w:val="center"/>
              <w:rPr>
                <w:rFonts w:cstheme="minorHAnsi"/>
                <w:szCs w:val="24"/>
                <w:lang w:val="en-US"/>
              </w:rPr>
            </w:pPr>
          </w:p>
        </w:tc>
      </w:tr>
      <w:tr w:rsidR="0082518A" w14:paraId="70F6C2D5" w14:textId="77777777" w:rsidTr="00492915">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2079A93F" w14:textId="77777777" w:rsidR="0082518A" w:rsidRDefault="0082518A">
            <w:pPr>
              <w:tabs>
                <w:tab w:val="clear" w:pos="1134"/>
                <w:tab w:val="clear" w:pos="1871"/>
                <w:tab w:val="clear" w:pos="2268"/>
              </w:tabs>
              <w:overflowPunct/>
              <w:autoSpaceDE/>
              <w:autoSpaceDN/>
              <w:adjustRightInd/>
              <w:spacing w:before="0"/>
              <w:rPr>
                <w:b/>
                <w:bCs/>
                <w:lang w:val="en-US"/>
              </w:rPr>
            </w:pPr>
          </w:p>
        </w:tc>
        <w:tc>
          <w:tcPr>
            <w:tcW w:w="402" w:type="pct"/>
            <w:tcBorders>
              <w:top w:val="single" w:sz="8" w:space="0" w:color="auto"/>
              <w:left w:val="single" w:sz="4" w:space="0" w:color="000000"/>
              <w:bottom w:val="single" w:sz="4" w:space="0" w:color="auto"/>
              <w:right w:val="single" w:sz="12" w:space="0" w:color="auto"/>
            </w:tcBorders>
            <w:hideMark/>
          </w:tcPr>
          <w:p w14:paraId="765E9C17" w14:textId="77777777" w:rsidR="0082518A" w:rsidRDefault="00924DD4" w:rsidP="005B4D1E">
            <w:pPr>
              <w:spacing w:before="0"/>
              <w:rPr>
                <w:rStyle w:val="Hyperlink"/>
                <w:b/>
              </w:rPr>
            </w:pPr>
            <w:hyperlink r:id="rId381" w:history="1">
              <w:r w:rsidR="0082518A">
                <w:rPr>
                  <w:rStyle w:val="Hyperlink"/>
                  <w:rFonts w:cstheme="minorHAnsi"/>
                  <w:b/>
                  <w:bCs/>
                  <w:szCs w:val="24"/>
                  <w:lang w:val="en-US"/>
                </w:rPr>
                <w:t>Q6/16</w:t>
              </w:r>
            </w:hyperlink>
          </w:p>
        </w:tc>
        <w:tc>
          <w:tcPr>
            <w:tcW w:w="297" w:type="pct"/>
            <w:tcBorders>
              <w:top w:val="single" w:sz="8" w:space="0" w:color="auto"/>
              <w:left w:val="single" w:sz="12" w:space="0" w:color="auto"/>
              <w:bottom w:val="single" w:sz="4" w:space="0" w:color="auto"/>
              <w:right w:val="single" w:sz="4" w:space="0" w:color="000000"/>
            </w:tcBorders>
          </w:tcPr>
          <w:p w14:paraId="26972621" w14:textId="77777777" w:rsidR="0082518A" w:rsidRDefault="0082518A" w:rsidP="005B4D1E">
            <w:pPr>
              <w:spacing w:before="0"/>
              <w:jc w:val="center"/>
              <w:rPr>
                <w:rFonts w:cstheme="minorHAnsi"/>
                <w:szCs w:val="24"/>
              </w:rPr>
            </w:pPr>
          </w:p>
        </w:tc>
        <w:tc>
          <w:tcPr>
            <w:tcW w:w="297" w:type="pct"/>
            <w:tcBorders>
              <w:top w:val="single" w:sz="8" w:space="0" w:color="auto"/>
              <w:left w:val="single" w:sz="4" w:space="0" w:color="000000"/>
              <w:bottom w:val="single" w:sz="4" w:space="0" w:color="auto"/>
              <w:right w:val="single" w:sz="4" w:space="0" w:color="000000"/>
            </w:tcBorders>
            <w:hideMark/>
          </w:tcPr>
          <w:p w14:paraId="0F9E7890" w14:textId="77777777" w:rsidR="0082518A" w:rsidRDefault="0082518A" w:rsidP="005B4D1E">
            <w:pPr>
              <w:spacing w:before="0"/>
              <w:jc w:val="center"/>
              <w:rPr>
                <w:rFonts w:cstheme="minorHAnsi"/>
                <w:szCs w:val="24"/>
                <w:lang w:val="en-US"/>
              </w:rPr>
            </w:pPr>
            <w:r>
              <w:rPr>
                <w:rFonts w:cstheme="minorHAnsi"/>
                <w:strike/>
                <w:szCs w:val="24"/>
                <w:highlight w:val="lightGray"/>
                <w:lang w:val="en-US"/>
              </w:rPr>
              <w:t>X</w:t>
            </w:r>
          </w:p>
        </w:tc>
        <w:tc>
          <w:tcPr>
            <w:tcW w:w="297" w:type="pct"/>
            <w:tcBorders>
              <w:top w:val="single" w:sz="8" w:space="0" w:color="auto"/>
              <w:left w:val="single" w:sz="4" w:space="0" w:color="000000"/>
              <w:bottom w:val="single" w:sz="4" w:space="0" w:color="auto"/>
              <w:right w:val="single" w:sz="4" w:space="0" w:color="000000"/>
            </w:tcBorders>
          </w:tcPr>
          <w:p w14:paraId="4D83E51C" w14:textId="77777777" w:rsidR="0082518A" w:rsidRDefault="0082518A" w:rsidP="005B4D1E">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57F930DF" w14:textId="77777777" w:rsidR="0082518A" w:rsidRDefault="0082518A" w:rsidP="005B4D1E">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0DD4C2B7" w14:textId="77777777" w:rsidR="0082518A" w:rsidRDefault="0082518A" w:rsidP="005B4D1E">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363EA8F1" w14:textId="77777777" w:rsidR="0082518A" w:rsidRDefault="0082518A" w:rsidP="005B4D1E">
            <w:pPr>
              <w:spacing w:before="0"/>
              <w:jc w:val="center"/>
              <w:rPr>
                <w:rFonts w:cstheme="minorHAnsi"/>
                <w:szCs w:val="24"/>
                <w:lang w:val="en-US"/>
              </w:rPr>
            </w:pPr>
          </w:p>
        </w:tc>
        <w:tc>
          <w:tcPr>
            <w:tcW w:w="299" w:type="pct"/>
            <w:tcBorders>
              <w:top w:val="single" w:sz="8" w:space="0" w:color="auto"/>
              <w:left w:val="single" w:sz="4" w:space="0" w:color="000000"/>
              <w:bottom w:val="single" w:sz="4" w:space="0" w:color="auto"/>
              <w:right w:val="single" w:sz="12" w:space="0" w:color="auto"/>
            </w:tcBorders>
          </w:tcPr>
          <w:p w14:paraId="1CE403D0" w14:textId="77777777" w:rsidR="0082518A" w:rsidRDefault="0082518A" w:rsidP="005B4D1E">
            <w:pPr>
              <w:spacing w:before="0"/>
              <w:jc w:val="center"/>
              <w:rPr>
                <w:rFonts w:cstheme="minorHAnsi"/>
                <w:szCs w:val="24"/>
                <w:lang w:val="en-US"/>
              </w:rPr>
            </w:pPr>
          </w:p>
        </w:tc>
        <w:tc>
          <w:tcPr>
            <w:tcW w:w="297" w:type="pct"/>
            <w:tcBorders>
              <w:top w:val="single" w:sz="8" w:space="0" w:color="auto"/>
              <w:left w:val="single" w:sz="12" w:space="0" w:color="auto"/>
              <w:bottom w:val="single" w:sz="4" w:space="0" w:color="auto"/>
              <w:right w:val="single" w:sz="4" w:space="0" w:color="auto"/>
            </w:tcBorders>
          </w:tcPr>
          <w:p w14:paraId="7273095E" w14:textId="77777777" w:rsidR="0082518A" w:rsidRDefault="0082518A" w:rsidP="005B4D1E">
            <w:pPr>
              <w:spacing w:before="0"/>
              <w:jc w:val="center"/>
              <w:rPr>
                <w:rFonts w:cstheme="minorHAnsi"/>
                <w:szCs w:val="24"/>
                <w:lang w:val="en-US"/>
              </w:rPr>
            </w:pPr>
          </w:p>
        </w:tc>
        <w:tc>
          <w:tcPr>
            <w:tcW w:w="297" w:type="pct"/>
            <w:tcBorders>
              <w:top w:val="single" w:sz="8" w:space="0" w:color="auto"/>
              <w:left w:val="single" w:sz="4" w:space="0" w:color="auto"/>
              <w:bottom w:val="single" w:sz="4" w:space="0" w:color="auto"/>
              <w:right w:val="single" w:sz="4" w:space="0" w:color="000000"/>
            </w:tcBorders>
          </w:tcPr>
          <w:p w14:paraId="423B4DF0" w14:textId="77777777" w:rsidR="0082518A" w:rsidRDefault="0082518A" w:rsidP="005B4D1E">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7829D483" w14:textId="77777777" w:rsidR="0082518A" w:rsidRDefault="0082518A" w:rsidP="005B4D1E">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77CAAE1B" w14:textId="77777777" w:rsidR="0082518A" w:rsidRDefault="0082518A" w:rsidP="005B4D1E">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35864037" w14:textId="77777777" w:rsidR="0082518A" w:rsidRDefault="0082518A" w:rsidP="005B4D1E">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7A5A41F0" w14:textId="77777777" w:rsidR="0082518A" w:rsidRDefault="0082518A" w:rsidP="005B4D1E">
            <w:pPr>
              <w:spacing w:before="0"/>
              <w:jc w:val="center"/>
              <w:rPr>
                <w:rFonts w:cstheme="minorHAnsi"/>
                <w:szCs w:val="24"/>
                <w:lang w:val="en-US"/>
              </w:rPr>
            </w:pPr>
          </w:p>
        </w:tc>
        <w:tc>
          <w:tcPr>
            <w:tcW w:w="295" w:type="pct"/>
            <w:tcBorders>
              <w:top w:val="single" w:sz="8" w:space="0" w:color="auto"/>
              <w:left w:val="single" w:sz="4" w:space="0" w:color="000000"/>
              <w:bottom w:val="single" w:sz="4" w:space="0" w:color="auto"/>
              <w:right w:val="single" w:sz="4" w:space="0" w:color="000000"/>
            </w:tcBorders>
          </w:tcPr>
          <w:p w14:paraId="73A08AB9" w14:textId="77777777" w:rsidR="0082518A" w:rsidRDefault="0082518A" w:rsidP="005B4D1E">
            <w:pPr>
              <w:spacing w:before="0"/>
              <w:jc w:val="center"/>
              <w:rPr>
                <w:rFonts w:cstheme="minorHAnsi"/>
                <w:szCs w:val="24"/>
                <w:lang w:val="en-US"/>
              </w:rPr>
            </w:pPr>
          </w:p>
        </w:tc>
      </w:tr>
      <w:tr w:rsidR="0082518A" w14:paraId="53572982" w14:textId="77777777" w:rsidTr="00492915">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459D474F" w14:textId="77777777" w:rsidR="0082518A" w:rsidRDefault="0082518A">
            <w:pPr>
              <w:tabs>
                <w:tab w:val="clear" w:pos="1134"/>
                <w:tab w:val="clear" w:pos="1871"/>
                <w:tab w:val="clear" w:pos="2268"/>
              </w:tabs>
              <w:overflowPunct/>
              <w:autoSpaceDE/>
              <w:autoSpaceDN/>
              <w:adjustRightInd/>
              <w:spacing w:before="0"/>
              <w:rPr>
                <w:b/>
                <w:bCs/>
                <w:lang w:val="en-US"/>
              </w:rPr>
            </w:pPr>
          </w:p>
        </w:tc>
        <w:tc>
          <w:tcPr>
            <w:tcW w:w="402" w:type="pct"/>
            <w:tcBorders>
              <w:top w:val="single" w:sz="8" w:space="0" w:color="auto"/>
              <w:left w:val="single" w:sz="4" w:space="0" w:color="000000"/>
              <w:bottom w:val="single" w:sz="4" w:space="0" w:color="auto"/>
              <w:right w:val="single" w:sz="12" w:space="0" w:color="auto"/>
            </w:tcBorders>
            <w:hideMark/>
          </w:tcPr>
          <w:p w14:paraId="3DC58B20" w14:textId="77777777" w:rsidR="0082518A" w:rsidRDefault="00924DD4" w:rsidP="005B4D1E">
            <w:pPr>
              <w:spacing w:before="0"/>
              <w:rPr>
                <w:rStyle w:val="Hyperlink"/>
                <w:b/>
              </w:rPr>
            </w:pPr>
            <w:hyperlink r:id="rId382" w:history="1">
              <w:r w:rsidR="0082518A">
                <w:rPr>
                  <w:rStyle w:val="Hyperlink"/>
                  <w:rFonts w:cstheme="minorHAnsi"/>
                  <w:b/>
                  <w:bCs/>
                  <w:szCs w:val="24"/>
                  <w:lang w:val="en-US"/>
                </w:rPr>
                <w:t>Q7/16</w:t>
              </w:r>
            </w:hyperlink>
          </w:p>
        </w:tc>
        <w:tc>
          <w:tcPr>
            <w:tcW w:w="297" w:type="pct"/>
            <w:tcBorders>
              <w:top w:val="single" w:sz="8" w:space="0" w:color="auto"/>
              <w:left w:val="single" w:sz="12" w:space="0" w:color="auto"/>
              <w:bottom w:val="single" w:sz="4" w:space="0" w:color="auto"/>
              <w:right w:val="single" w:sz="4" w:space="0" w:color="000000"/>
            </w:tcBorders>
          </w:tcPr>
          <w:p w14:paraId="5E7713E7" w14:textId="77777777" w:rsidR="0082518A" w:rsidRDefault="0082518A" w:rsidP="005B4D1E">
            <w:pPr>
              <w:spacing w:before="0"/>
              <w:jc w:val="center"/>
              <w:rPr>
                <w:rFonts w:cstheme="minorHAnsi"/>
                <w:szCs w:val="24"/>
              </w:rPr>
            </w:pPr>
          </w:p>
        </w:tc>
        <w:tc>
          <w:tcPr>
            <w:tcW w:w="297" w:type="pct"/>
            <w:tcBorders>
              <w:top w:val="single" w:sz="8" w:space="0" w:color="auto"/>
              <w:left w:val="single" w:sz="4" w:space="0" w:color="000000"/>
              <w:bottom w:val="single" w:sz="4" w:space="0" w:color="auto"/>
              <w:right w:val="single" w:sz="4" w:space="0" w:color="000000"/>
            </w:tcBorders>
          </w:tcPr>
          <w:p w14:paraId="1943777C" w14:textId="77777777" w:rsidR="0082518A" w:rsidRDefault="0082518A" w:rsidP="005B4D1E">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4C4B9F78" w14:textId="77777777" w:rsidR="0082518A" w:rsidRDefault="0082518A" w:rsidP="005B4D1E">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0C31AD1E" w14:textId="77777777" w:rsidR="0082518A" w:rsidRDefault="0082518A" w:rsidP="005B4D1E">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68CB084D" w14:textId="77777777" w:rsidR="0082518A" w:rsidRDefault="0082518A" w:rsidP="005B4D1E">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500A58D9" w14:textId="77777777" w:rsidR="0082518A" w:rsidRDefault="0082518A" w:rsidP="005B4D1E">
            <w:pPr>
              <w:spacing w:before="0"/>
              <w:jc w:val="center"/>
              <w:rPr>
                <w:rFonts w:cstheme="minorHAnsi"/>
                <w:szCs w:val="24"/>
                <w:lang w:val="en-US"/>
              </w:rPr>
            </w:pPr>
          </w:p>
        </w:tc>
        <w:tc>
          <w:tcPr>
            <w:tcW w:w="299" w:type="pct"/>
            <w:tcBorders>
              <w:top w:val="single" w:sz="8" w:space="0" w:color="auto"/>
              <w:left w:val="single" w:sz="4" w:space="0" w:color="000000"/>
              <w:bottom w:val="single" w:sz="4" w:space="0" w:color="auto"/>
              <w:right w:val="single" w:sz="12" w:space="0" w:color="auto"/>
            </w:tcBorders>
          </w:tcPr>
          <w:p w14:paraId="37FF65BC" w14:textId="77777777" w:rsidR="0082518A" w:rsidRDefault="0082518A" w:rsidP="005B4D1E">
            <w:pPr>
              <w:spacing w:before="0"/>
              <w:jc w:val="center"/>
              <w:rPr>
                <w:rFonts w:cstheme="minorHAnsi"/>
                <w:szCs w:val="24"/>
                <w:lang w:val="en-US"/>
              </w:rPr>
            </w:pPr>
          </w:p>
        </w:tc>
        <w:tc>
          <w:tcPr>
            <w:tcW w:w="297" w:type="pct"/>
            <w:tcBorders>
              <w:top w:val="single" w:sz="8" w:space="0" w:color="auto"/>
              <w:left w:val="single" w:sz="12" w:space="0" w:color="auto"/>
              <w:bottom w:val="single" w:sz="4" w:space="0" w:color="auto"/>
              <w:right w:val="single" w:sz="4" w:space="0" w:color="auto"/>
            </w:tcBorders>
          </w:tcPr>
          <w:p w14:paraId="5BEE9C29" w14:textId="77777777" w:rsidR="0082518A" w:rsidRDefault="0082518A" w:rsidP="005B4D1E">
            <w:pPr>
              <w:spacing w:before="0"/>
              <w:jc w:val="center"/>
              <w:rPr>
                <w:rFonts w:cstheme="minorHAnsi"/>
                <w:szCs w:val="24"/>
                <w:lang w:val="en-US"/>
              </w:rPr>
            </w:pPr>
          </w:p>
        </w:tc>
        <w:tc>
          <w:tcPr>
            <w:tcW w:w="297" w:type="pct"/>
            <w:tcBorders>
              <w:top w:val="single" w:sz="8" w:space="0" w:color="auto"/>
              <w:left w:val="single" w:sz="4" w:space="0" w:color="auto"/>
              <w:bottom w:val="single" w:sz="4" w:space="0" w:color="auto"/>
              <w:right w:val="single" w:sz="4" w:space="0" w:color="000000"/>
            </w:tcBorders>
          </w:tcPr>
          <w:p w14:paraId="6BE9B9F1" w14:textId="77777777" w:rsidR="0082518A" w:rsidRDefault="0082518A" w:rsidP="005B4D1E">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008F45B8" w14:textId="77777777" w:rsidR="0082518A" w:rsidRDefault="0082518A" w:rsidP="005B4D1E">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13725E5E" w14:textId="77777777" w:rsidR="0082518A" w:rsidRDefault="0082518A" w:rsidP="005B4D1E">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259AEA4F" w14:textId="77777777" w:rsidR="0082518A" w:rsidRDefault="0082518A" w:rsidP="005B4D1E">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431B937B" w14:textId="77777777" w:rsidR="0082518A" w:rsidRDefault="0082518A" w:rsidP="005B4D1E">
            <w:pPr>
              <w:spacing w:before="0"/>
              <w:jc w:val="center"/>
              <w:rPr>
                <w:rFonts w:cstheme="minorHAnsi"/>
                <w:szCs w:val="24"/>
                <w:lang w:val="en-US"/>
              </w:rPr>
            </w:pPr>
          </w:p>
        </w:tc>
        <w:tc>
          <w:tcPr>
            <w:tcW w:w="295" w:type="pct"/>
            <w:tcBorders>
              <w:top w:val="single" w:sz="8" w:space="0" w:color="auto"/>
              <w:left w:val="single" w:sz="4" w:space="0" w:color="000000"/>
              <w:bottom w:val="single" w:sz="4" w:space="0" w:color="auto"/>
              <w:right w:val="single" w:sz="4" w:space="0" w:color="000000"/>
            </w:tcBorders>
          </w:tcPr>
          <w:p w14:paraId="13F5AF6A" w14:textId="77777777" w:rsidR="0082518A" w:rsidRDefault="0082518A" w:rsidP="005B4D1E">
            <w:pPr>
              <w:spacing w:before="0"/>
              <w:jc w:val="center"/>
              <w:rPr>
                <w:rFonts w:cstheme="minorHAnsi"/>
                <w:szCs w:val="24"/>
                <w:lang w:val="en-US"/>
              </w:rPr>
            </w:pPr>
          </w:p>
        </w:tc>
      </w:tr>
      <w:tr w:rsidR="0082518A" w14:paraId="5B962F32" w14:textId="77777777" w:rsidTr="00492915">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51E03C50" w14:textId="77777777" w:rsidR="0082518A" w:rsidRDefault="0082518A">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auto"/>
              <w:left w:val="single" w:sz="4" w:space="0" w:color="000000"/>
              <w:bottom w:val="single" w:sz="4" w:space="0" w:color="000000"/>
              <w:right w:val="single" w:sz="12" w:space="0" w:color="auto"/>
            </w:tcBorders>
            <w:hideMark/>
          </w:tcPr>
          <w:p w14:paraId="2276ABF8" w14:textId="77777777" w:rsidR="0082518A" w:rsidRDefault="00924DD4" w:rsidP="005B4D1E">
            <w:pPr>
              <w:spacing w:before="0"/>
              <w:rPr>
                <w:lang w:val="en-US"/>
              </w:rPr>
            </w:pPr>
            <w:hyperlink r:id="rId383" w:history="1">
              <w:r w:rsidR="0082518A">
                <w:rPr>
                  <w:rStyle w:val="Hyperlink"/>
                  <w:rFonts w:cstheme="minorHAnsi"/>
                  <w:b/>
                  <w:bCs/>
                  <w:szCs w:val="24"/>
                  <w:lang w:val="en-US"/>
                </w:rPr>
                <w:t>Q8/16</w:t>
              </w:r>
            </w:hyperlink>
          </w:p>
        </w:tc>
        <w:tc>
          <w:tcPr>
            <w:tcW w:w="297" w:type="pct"/>
            <w:tcBorders>
              <w:top w:val="single" w:sz="4" w:space="0" w:color="auto"/>
              <w:left w:val="single" w:sz="12" w:space="0" w:color="auto"/>
              <w:bottom w:val="single" w:sz="4" w:space="0" w:color="000000"/>
              <w:right w:val="single" w:sz="4" w:space="0" w:color="000000"/>
            </w:tcBorders>
          </w:tcPr>
          <w:p w14:paraId="3DB019F1"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hideMark/>
          </w:tcPr>
          <w:p w14:paraId="27E00C04" w14:textId="77777777" w:rsidR="0082518A" w:rsidRDefault="0082518A" w:rsidP="005B4D1E">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000000"/>
              <w:bottom w:val="single" w:sz="4" w:space="0" w:color="000000"/>
              <w:right w:val="single" w:sz="4" w:space="0" w:color="000000"/>
            </w:tcBorders>
          </w:tcPr>
          <w:p w14:paraId="5939CAA5"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192009F0"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7D2A0889"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5096737E" w14:textId="77777777" w:rsidR="0082518A" w:rsidRDefault="0082518A" w:rsidP="005B4D1E">
            <w:pPr>
              <w:spacing w:before="0"/>
              <w:jc w:val="center"/>
              <w:rPr>
                <w:rFonts w:cstheme="minorHAnsi"/>
                <w:szCs w:val="24"/>
                <w:lang w:val="en-US"/>
              </w:rPr>
            </w:pPr>
          </w:p>
        </w:tc>
        <w:tc>
          <w:tcPr>
            <w:tcW w:w="299" w:type="pct"/>
            <w:tcBorders>
              <w:top w:val="single" w:sz="4" w:space="0" w:color="auto"/>
              <w:left w:val="single" w:sz="4" w:space="0" w:color="000000"/>
              <w:bottom w:val="single" w:sz="4" w:space="0" w:color="000000"/>
              <w:right w:val="single" w:sz="12" w:space="0" w:color="auto"/>
            </w:tcBorders>
          </w:tcPr>
          <w:p w14:paraId="36D98F34"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12" w:space="0" w:color="auto"/>
              <w:bottom w:val="single" w:sz="4" w:space="0" w:color="000000"/>
              <w:right w:val="single" w:sz="4" w:space="0" w:color="auto"/>
            </w:tcBorders>
          </w:tcPr>
          <w:p w14:paraId="53577CFB"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auto"/>
              <w:bottom w:val="single" w:sz="4" w:space="0" w:color="000000"/>
              <w:right w:val="single" w:sz="4" w:space="0" w:color="000000"/>
            </w:tcBorders>
          </w:tcPr>
          <w:p w14:paraId="5E6280C6"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03F312BC"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1F2271DE"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hideMark/>
          </w:tcPr>
          <w:p w14:paraId="077714A3" w14:textId="77777777" w:rsidR="0082518A" w:rsidRDefault="0082518A" w:rsidP="005B4D1E">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000000"/>
              <w:bottom w:val="single" w:sz="4" w:space="0" w:color="000000"/>
              <w:right w:val="single" w:sz="4" w:space="0" w:color="000000"/>
            </w:tcBorders>
          </w:tcPr>
          <w:p w14:paraId="7E5F7386" w14:textId="77777777" w:rsidR="0082518A" w:rsidRDefault="0082518A" w:rsidP="005B4D1E">
            <w:pPr>
              <w:spacing w:before="0"/>
              <w:jc w:val="center"/>
              <w:rPr>
                <w:rFonts w:cstheme="minorHAnsi"/>
                <w:szCs w:val="24"/>
                <w:lang w:val="en-US"/>
              </w:rPr>
            </w:pPr>
          </w:p>
        </w:tc>
        <w:tc>
          <w:tcPr>
            <w:tcW w:w="295" w:type="pct"/>
            <w:tcBorders>
              <w:top w:val="single" w:sz="4" w:space="0" w:color="auto"/>
              <w:left w:val="single" w:sz="4" w:space="0" w:color="000000"/>
              <w:bottom w:val="single" w:sz="4" w:space="0" w:color="000000"/>
              <w:right w:val="single" w:sz="4" w:space="0" w:color="000000"/>
            </w:tcBorders>
          </w:tcPr>
          <w:p w14:paraId="2EDFD25E" w14:textId="77777777" w:rsidR="0082518A" w:rsidRDefault="0082518A" w:rsidP="005B4D1E">
            <w:pPr>
              <w:spacing w:before="0"/>
              <w:jc w:val="center"/>
              <w:rPr>
                <w:rFonts w:cstheme="minorHAnsi"/>
                <w:szCs w:val="24"/>
                <w:lang w:val="en-US"/>
              </w:rPr>
            </w:pPr>
          </w:p>
        </w:tc>
      </w:tr>
      <w:tr w:rsidR="0082518A" w14:paraId="45D52D2F" w14:textId="77777777" w:rsidTr="00492915">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2B9D8335" w14:textId="77777777" w:rsidR="0082518A" w:rsidRDefault="0082518A">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54BF4D43" w14:textId="77777777" w:rsidR="0082518A" w:rsidRDefault="00924DD4" w:rsidP="005B4D1E">
            <w:pPr>
              <w:spacing w:before="0"/>
              <w:rPr>
                <w:rStyle w:val="Hyperlink"/>
                <w:b/>
              </w:rPr>
            </w:pPr>
            <w:hyperlink r:id="rId384" w:history="1">
              <w:r w:rsidR="0082518A">
                <w:rPr>
                  <w:rStyle w:val="Hyperlink"/>
                  <w:rFonts w:cstheme="minorHAnsi"/>
                  <w:b/>
                  <w:bCs/>
                  <w:szCs w:val="24"/>
                  <w:lang w:val="en-US"/>
                </w:rPr>
                <w:t>Q11/16</w:t>
              </w:r>
            </w:hyperlink>
          </w:p>
        </w:tc>
        <w:tc>
          <w:tcPr>
            <w:tcW w:w="297" w:type="pct"/>
            <w:tcBorders>
              <w:top w:val="single" w:sz="4" w:space="0" w:color="000000"/>
              <w:left w:val="single" w:sz="12" w:space="0" w:color="auto"/>
              <w:bottom w:val="single" w:sz="4" w:space="0" w:color="000000"/>
              <w:right w:val="single" w:sz="4" w:space="0" w:color="000000"/>
            </w:tcBorders>
            <w:hideMark/>
          </w:tcPr>
          <w:p w14:paraId="4A03E858" w14:textId="77777777" w:rsidR="0082518A" w:rsidRDefault="0082518A" w:rsidP="005B4D1E">
            <w:pPr>
              <w:spacing w:before="0"/>
              <w:jc w:val="center"/>
              <w:rPr>
                <w:rFonts w:cstheme="minorHAnsi"/>
                <w:szCs w:val="24"/>
                <w:highlight w:val="lightGray"/>
              </w:rPr>
            </w:pPr>
            <w:r>
              <w:rPr>
                <w:rFonts w:cstheme="minorHAnsi"/>
                <w:strike/>
                <w:szCs w:val="24"/>
                <w:highlight w:val="lightGray"/>
                <w:lang w:val="en-US"/>
              </w:rPr>
              <w:t>X</w:t>
            </w:r>
          </w:p>
        </w:tc>
        <w:tc>
          <w:tcPr>
            <w:tcW w:w="297" w:type="pct"/>
            <w:tcBorders>
              <w:top w:val="single" w:sz="4" w:space="0" w:color="000000"/>
              <w:left w:val="single" w:sz="4" w:space="0" w:color="000000"/>
              <w:bottom w:val="single" w:sz="4" w:space="0" w:color="000000"/>
              <w:right w:val="single" w:sz="4" w:space="0" w:color="000000"/>
            </w:tcBorders>
            <w:hideMark/>
          </w:tcPr>
          <w:p w14:paraId="12F54C1E" w14:textId="77777777" w:rsidR="0082518A" w:rsidRDefault="0082518A" w:rsidP="005B4D1E">
            <w:pPr>
              <w:spacing w:before="0"/>
              <w:jc w:val="center"/>
              <w:rPr>
                <w:rFonts w:cstheme="minorHAnsi"/>
                <w:szCs w:val="24"/>
                <w:highlight w:val="lightGray"/>
                <w:lang w:val="en-US"/>
              </w:rPr>
            </w:pPr>
            <w:r>
              <w:rPr>
                <w:rFonts w:cstheme="minorHAnsi"/>
                <w:strike/>
                <w:szCs w:val="24"/>
                <w:highlight w:val="lightGray"/>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6775CDB3"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D612BB6"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03D6BD3D"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02671A6" w14:textId="77777777" w:rsidR="0082518A" w:rsidRDefault="0082518A" w:rsidP="005B4D1E">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3DE2D8C1"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tcPr>
          <w:p w14:paraId="42A229B9"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auto"/>
              <w:bottom w:val="single" w:sz="4" w:space="0" w:color="000000"/>
              <w:right w:val="single" w:sz="4" w:space="0" w:color="000000"/>
            </w:tcBorders>
          </w:tcPr>
          <w:p w14:paraId="62276E3B"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DBCA6FA"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95E7A9E"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892E945"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70BEF27" w14:textId="77777777" w:rsidR="0082518A" w:rsidRDefault="0082518A" w:rsidP="005B4D1E">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4FE2AB5F" w14:textId="77777777" w:rsidR="0082518A" w:rsidRDefault="0082518A" w:rsidP="005B4D1E">
            <w:pPr>
              <w:spacing w:before="0"/>
              <w:jc w:val="center"/>
              <w:rPr>
                <w:rFonts w:cstheme="minorHAnsi"/>
                <w:szCs w:val="24"/>
                <w:lang w:val="en-US"/>
              </w:rPr>
            </w:pPr>
          </w:p>
        </w:tc>
      </w:tr>
      <w:tr w:rsidR="0082518A" w14:paraId="0A1789B1" w14:textId="77777777" w:rsidTr="00492915">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1E333D77" w14:textId="77777777" w:rsidR="0082518A" w:rsidRDefault="0082518A">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2EC9CC75" w14:textId="77777777" w:rsidR="0082518A" w:rsidRDefault="00924DD4" w:rsidP="005B4D1E">
            <w:pPr>
              <w:spacing w:before="0"/>
              <w:rPr>
                <w:lang w:val="en-US"/>
              </w:rPr>
            </w:pPr>
            <w:hyperlink r:id="rId385" w:history="1">
              <w:r w:rsidR="0082518A">
                <w:rPr>
                  <w:rStyle w:val="Hyperlink"/>
                  <w:rFonts w:cstheme="minorHAnsi"/>
                  <w:b/>
                  <w:bCs/>
                  <w:szCs w:val="24"/>
                  <w:lang w:val="en-US"/>
                </w:rPr>
                <w:t>Q13/16</w:t>
              </w:r>
            </w:hyperlink>
          </w:p>
        </w:tc>
        <w:tc>
          <w:tcPr>
            <w:tcW w:w="297" w:type="pct"/>
            <w:tcBorders>
              <w:top w:val="single" w:sz="4" w:space="0" w:color="000000"/>
              <w:left w:val="single" w:sz="12" w:space="0" w:color="auto"/>
              <w:bottom w:val="single" w:sz="4" w:space="0" w:color="000000"/>
              <w:right w:val="single" w:sz="4" w:space="0" w:color="000000"/>
            </w:tcBorders>
            <w:hideMark/>
          </w:tcPr>
          <w:p w14:paraId="0EB57042" w14:textId="77777777" w:rsidR="0082518A" w:rsidRDefault="0082518A" w:rsidP="005B4D1E">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hideMark/>
          </w:tcPr>
          <w:p w14:paraId="61A05FF4" w14:textId="77777777" w:rsidR="0082518A" w:rsidRDefault="0082518A" w:rsidP="005B4D1E">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608DF485"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0EA8D33"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0137B32D"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50E16A10" w14:textId="77777777" w:rsidR="0082518A" w:rsidRDefault="0082518A" w:rsidP="005B4D1E">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72AEC1CD"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tcPr>
          <w:p w14:paraId="354DC08C"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auto"/>
              <w:bottom w:val="single" w:sz="4" w:space="0" w:color="000000"/>
              <w:right w:val="single" w:sz="4" w:space="0" w:color="000000"/>
            </w:tcBorders>
          </w:tcPr>
          <w:p w14:paraId="02E08412"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A374568"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hideMark/>
          </w:tcPr>
          <w:p w14:paraId="356EA0B1" w14:textId="77777777" w:rsidR="0082518A" w:rsidRDefault="0082518A" w:rsidP="005B4D1E">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70178515"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51596E37" w14:textId="77777777" w:rsidR="0082518A" w:rsidRDefault="0082518A" w:rsidP="005B4D1E">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6EE609EC" w14:textId="77777777" w:rsidR="0082518A" w:rsidRDefault="0082518A" w:rsidP="005B4D1E">
            <w:pPr>
              <w:spacing w:before="0"/>
              <w:jc w:val="center"/>
              <w:rPr>
                <w:rFonts w:cstheme="minorHAnsi"/>
                <w:szCs w:val="24"/>
                <w:lang w:val="en-US"/>
              </w:rPr>
            </w:pPr>
          </w:p>
        </w:tc>
      </w:tr>
      <w:tr w:rsidR="0082518A" w14:paraId="4248C632" w14:textId="77777777" w:rsidTr="00492915">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4409EE98" w14:textId="77777777" w:rsidR="0082518A" w:rsidRDefault="0082518A">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4C1305E6" w14:textId="77777777" w:rsidR="0082518A" w:rsidRDefault="00924DD4" w:rsidP="005B4D1E">
            <w:pPr>
              <w:spacing w:before="0"/>
              <w:rPr>
                <w:lang w:val="en-US"/>
              </w:rPr>
            </w:pPr>
            <w:hyperlink r:id="rId386" w:history="1">
              <w:r w:rsidR="0082518A">
                <w:rPr>
                  <w:rStyle w:val="Hyperlink"/>
                  <w:rFonts w:cstheme="minorHAnsi"/>
                  <w:b/>
                  <w:bCs/>
                  <w:szCs w:val="24"/>
                  <w:lang w:val="en-US"/>
                </w:rPr>
                <w:t>Q14/16</w:t>
              </w:r>
            </w:hyperlink>
          </w:p>
        </w:tc>
        <w:tc>
          <w:tcPr>
            <w:tcW w:w="297" w:type="pct"/>
            <w:tcBorders>
              <w:top w:val="single" w:sz="4" w:space="0" w:color="000000"/>
              <w:left w:val="single" w:sz="12" w:space="0" w:color="auto"/>
              <w:bottom w:val="single" w:sz="4" w:space="0" w:color="000000"/>
              <w:right w:val="single" w:sz="4" w:space="0" w:color="000000"/>
            </w:tcBorders>
          </w:tcPr>
          <w:p w14:paraId="10D629BD"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030C01B1"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EA9A875"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DB08372"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07AF8F66"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51CED81" w14:textId="77777777" w:rsidR="0082518A" w:rsidRDefault="0082518A" w:rsidP="005B4D1E">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71D06991"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hideMark/>
          </w:tcPr>
          <w:p w14:paraId="636EDBAE" w14:textId="77777777" w:rsidR="0082518A" w:rsidRDefault="0082518A" w:rsidP="005B4D1E">
            <w:pPr>
              <w:spacing w:before="0"/>
              <w:jc w:val="center"/>
              <w:rPr>
                <w:rFonts w:cstheme="minorHAnsi"/>
                <w:szCs w:val="24"/>
                <w:lang w:val="en-US"/>
              </w:rPr>
            </w:pPr>
            <w:r>
              <w:rPr>
                <w:rFonts w:cstheme="minorHAnsi"/>
                <w:szCs w:val="24"/>
                <w:highlight w:val="green"/>
                <w:lang w:val="en-US"/>
              </w:rPr>
              <w:t>X</w:t>
            </w:r>
          </w:p>
        </w:tc>
        <w:tc>
          <w:tcPr>
            <w:tcW w:w="297" w:type="pct"/>
            <w:tcBorders>
              <w:top w:val="single" w:sz="4" w:space="0" w:color="000000"/>
              <w:left w:val="single" w:sz="4" w:space="0" w:color="auto"/>
              <w:bottom w:val="single" w:sz="4" w:space="0" w:color="000000"/>
              <w:right w:val="single" w:sz="4" w:space="0" w:color="000000"/>
            </w:tcBorders>
          </w:tcPr>
          <w:p w14:paraId="2EEE93BB"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1A62788"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E474188"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hideMark/>
          </w:tcPr>
          <w:p w14:paraId="7EA9CFED" w14:textId="77777777" w:rsidR="0082518A" w:rsidRDefault="0082518A" w:rsidP="005B4D1E">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539AA8EA" w14:textId="77777777" w:rsidR="0082518A" w:rsidRDefault="0082518A" w:rsidP="005B4D1E">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6F4EEF8C" w14:textId="77777777" w:rsidR="0082518A" w:rsidRDefault="0082518A" w:rsidP="005B4D1E">
            <w:pPr>
              <w:spacing w:before="0"/>
              <w:jc w:val="center"/>
              <w:rPr>
                <w:rFonts w:cstheme="minorHAnsi"/>
                <w:szCs w:val="24"/>
                <w:lang w:val="en-US"/>
              </w:rPr>
            </w:pPr>
          </w:p>
        </w:tc>
      </w:tr>
      <w:tr w:rsidR="0082518A" w14:paraId="3D768C2E" w14:textId="77777777" w:rsidTr="00492915">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7CE83B36" w14:textId="77777777" w:rsidR="0082518A" w:rsidRDefault="0082518A">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743478A8" w14:textId="77777777" w:rsidR="0082518A" w:rsidRDefault="00924DD4" w:rsidP="005B4D1E">
            <w:pPr>
              <w:spacing w:before="0"/>
              <w:rPr>
                <w:lang w:val="en-US"/>
              </w:rPr>
            </w:pPr>
            <w:hyperlink r:id="rId387" w:history="1">
              <w:r w:rsidR="0082518A">
                <w:rPr>
                  <w:rStyle w:val="Hyperlink"/>
                  <w:rFonts w:cstheme="minorHAnsi"/>
                  <w:b/>
                  <w:bCs/>
                  <w:szCs w:val="24"/>
                  <w:lang w:val="en-US"/>
                </w:rPr>
                <w:t>Q21/16</w:t>
              </w:r>
            </w:hyperlink>
          </w:p>
        </w:tc>
        <w:tc>
          <w:tcPr>
            <w:tcW w:w="297" w:type="pct"/>
            <w:tcBorders>
              <w:top w:val="single" w:sz="4" w:space="0" w:color="000000"/>
              <w:left w:val="single" w:sz="12" w:space="0" w:color="auto"/>
              <w:bottom w:val="single" w:sz="4" w:space="0" w:color="000000"/>
              <w:right w:val="single" w:sz="4" w:space="0" w:color="000000"/>
            </w:tcBorders>
            <w:hideMark/>
          </w:tcPr>
          <w:p w14:paraId="1C05B08E" w14:textId="77777777" w:rsidR="0082518A" w:rsidRDefault="0082518A" w:rsidP="005B4D1E">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hideMark/>
          </w:tcPr>
          <w:p w14:paraId="2153043D" w14:textId="77777777" w:rsidR="0082518A" w:rsidRDefault="0082518A" w:rsidP="005B4D1E">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hideMark/>
          </w:tcPr>
          <w:p w14:paraId="08D66B09" w14:textId="77777777" w:rsidR="0082518A" w:rsidRDefault="0082518A" w:rsidP="005B4D1E">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24D4E7B3"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hideMark/>
          </w:tcPr>
          <w:p w14:paraId="16C9970C" w14:textId="77777777" w:rsidR="0082518A" w:rsidRDefault="0082518A" w:rsidP="005B4D1E">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4EB452BE" w14:textId="77777777" w:rsidR="0082518A" w:rsidRDefault="0082518A" w:rsidP="005B4D1E">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76D72361"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hideMark/>
          </w:tcPr>
          <w:p w14:paraId="367530B5" w14:textId="77777777" w:rsidR="0082518A" w:rsidRDefault="0082518A" w:rsidP="005B4D1E">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auto"/>
              <w:bottom w:val="single" w:sz="4" w:space="0" w:color="000000"/>
              <w:right w:val="single" w:sz="4" w:space="0" w:color="000000"/>
            </w:tcBorders>
          </w:tcPr>
          <w:p w14:paraId="48DA5BF5"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C06956D"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39F651E"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4F706BE"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03CA6E82" w14:textId="77777777" w:rsidR="0082518A" w:rsidRDefault="0082518A" w:rsidP="005B4D1E">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07FE2FA5" w14:textId="77777777" w:rsidR="0082518A" w:rsidRDefault="0082518A" w:rsidP="005B4D1E">
            <w:pPr>
              <w:spacing w:before="0"/>
              <w:jc w:val="center"/>
              <w:rPr>
                <w:rFonts w:cstheme="minorHAnsi"/>
                <w:szCs w:val="24"/>
                <w:lang w:val="en-US"/>
              </w:rPr>
            </w:pPr>
          </w:p>
        </w:tc>
      </w:tr>
      <w:tr w:rsidR="0082518A" w14:paraId="240109D9" w14:textId="77777777" w:rsidTr="00492915">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07ECA63E" w14:textId="77777777" w:rsidR="0082518A" w:rsidRDefault="0082518A">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1CB250B9" w14:textId="77777777" w:rsidR="0082518A" w:rsidRDefault="00924DD4" w:rsidP="005B4D1E">
            <w:pPr>
              <w:spacing w:before="0"/>
              <w:rPr>
                <w:rStyle w:val="Hyperlink"/>
                <w:b/>
              </w:rPr>
            </w:pPr>
            <w:hyperlink r:id="rId388" w:history="1">
              <w:r w:rsidR="0082518A">
                <w:rPr>
                  <w:rStyle w:val="Hyperlink"/>
                  <w:rFonts w:cstheme="minorHAnsi"/>
                  <w:b/>
                  <w:bCs/>
                  <w:szCs w:val="24"/>
                  <w:lang w:val="en-US"/>
                </w:rPr>
                <w:t>Q22/16</w:t>
              </w:r>
            </w:hyperlink>
          </w:p>
        </w:tc>
        <w:tc>
          <w:tcPr>
            <w:tcW w:w="297" w:type="pct"/>
            <w:tcBorders>
              <w:top w:val="single" w:sz="4" w:space="0" w:color="000000"/>
              <w:left w:val="single" w:sz="12" w:space="0" w:color="auto"/>
              <w:bottom w:val="single" w:sz="4" w:space="0" w:color="000000"/>
              <w:right w:val="single" w:sz="4" w:space="0" w:color="000000"/>
            </w:tcBorders>
          </w:tcPr>
          <w:p w14:paraId="7FCF8585" w14:textId="77777777" w:rsidR="0082518A" w:rsidRDefault="0082518A" w:rsidP="005B4D1E">
            <w:pPr>
              <w:spacing w:before="0"/>
              <w:jc w:val="center"/>
              <w:rPr>
                <w:rFonts w:cstheme="minorHAnsi"/>
                <w:szCs w:val="24"/>
              </w:rPr>
            </w:pPr>
          </w:p>
        </w:tc>
        <w:tc>
          <w:tcPr>
            <w:tcW w:w="297" w:type="pct"/>
            <w:tcBorders>
              <w:top w:val="single" w:sz="4" w:space="0" w:color="000000"/>
              <w:left w:val="single" w:sz="4" w:space="0" w:color="000000"/>
              <w:bottom w:val="single" w:sz="4" w:space="0" w:color="000000"/>
              <w:right w:val="single" w:sz="4" w:space="0" w:color="000000"/>
            </w:tcBorders>
          </w:tcPr>
          <w:p w14:paraId="574247FC"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4D07460"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C0D5AF1"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5766C81C"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D17BE0E" w14:textId="77777777" w:rsidR="0082518A" w:rsidRDefault="0082518A" w:rsidP="005B4D1E">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32E2D76F"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tcPr>
          <w:p w14:paraId="436F8794"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auto"/>
              <w:bottom w:val="single" w:sz="4" w:space="0" w:color="000000"/>
              <w:right w:val="single" w:sz="4" w:space="0" w:color="000000"/>
            </w:tcBorders>
          </w:tcPr>
          <w:p w14:paraId="28B112D5"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C2C3598"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710D53F"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BD1A13D"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54236259" w14:textId="77777777" w:rsidR="0082518A" w:rsidRDefault="0082518A" w:rsidP="005B4D1E">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6C80CB38" w14:textId="77777777" w:rsidR="0082518A" w:rsidRDefault="0082518A" w:rsidP="005B4D1E">
            <w:pPr>
              <w:spacing w:before="0"/>
              <w:jc w:val="center"/>
              <w:rPr>
                <w:rFonts w:cstheme="minorHAnsi"/>
                <w:szCs w:val="24"/>
                <w:lang w:val="en-US"/>
              </w:rPr>
            </w:pPr>
          </w:p>
        </w:tc>
      </w:tr>
      <w:tr w:rsidR="0082518A" w14:paraId="7AD058E8" w14:textId="77777777" w:rsidTr="00492915">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56E38FE4" w14:textId="77777777" w:rsidR="0082518A" w:rsidRDefault="0082518A">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7313F14C" w14:textId="77777777" w:rsidR="0082518A" w:rsidRDefault="00924DD4" w:rsidP="005B4D1E">
            <w:pPr>
              <w:spacing w:before="0"/>
              <w:rPr>
                <w:lang w:val="en-US"/>
              </w:rPr>
            </w:pPr>
            <w:hyperlink r:id="rId389" w:history="1">
              <w:r w:rsidR="0082518A">
                <w:rPr>
                  <w:rStyle w:val="Hyperlink"/>
                  <w:rFonts w:cstheme="minorHAnsi"/>
                  <w:b/>
                  <w:bCs/>
                  <w:szCs w:val="24"/>
                  <w:lang w:val="en-US"/>
                </w:rPr>
                <w:t>Q24/16</w:t>
              </w:r>
            </w:hyperlink>
          </w:p>
        </w:tc>
        <w:tc>
          <w:tcPr>
            <w:tcW w:w="297" w:type="pct"/>
            <w:tcBorders>
              <w:top w:val="single" w:sz="4" w:space="0" w:color="000000"/>
              <w:left w:val="single" w:sz="12" w:space="0" w:color="auto"/>
              <w:bottom w:val="single" w:sz="4" w:space="0" w:color="000000"/>
              <w:right w:val="single" w:sz="4" w:space="0" w:color="000000"/>
            </w:tcBorders>
          </w:tcPr>
          <w:p w14:paraId="5F1CD7C9"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08F1880"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CABE893"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A0635D5"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B4BEB78"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A953230" w14:textId="77777777" w:rsidR="0082518A" w:rsidRDefault="0082518A" w:rsidP="005B4D1E">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hideMark/>
          </w:tcPr>
          <w:p w14:paraId="08B31BE1" w14:textId="77777777" w:rsidR="0082518A" w:rsidRDefault="0082518A" w:rsidP="005B4D1E">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12" w:space="0" w:color="auto"/>
              <w:bottom w:val="single" w:sz="4" w:space="0" w:color="000000"/>
              <w:right w:val="single" w:sz="4" w:space="0" w:color="auto"/>
            </w:tcBorders>
            <w:hideMark/>
          </w:tcPr>
          <w:p w14:paraId="5A41424E" w14:textId="77777777" w:rsidR="0082518A" w:rsidRDefault="0082518A" w:rsidP="005B4D1E">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auto"/>
              <w:bottom w:val="single" w:sz="4" w:space="0" w:color="000000"/>
              <w:right w:val="single" w:sz="4" w:space="0" w:color="000000"/>
            </w:tcBorders>
          </w:tcPr>
          <w:p w14:paraId="149993B0"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2C3893F"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02752C94"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43BD273"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60577D2" w14:textId="77777777" w:rsidR="0082518A" w:rsidRDefault="0082518A" w:rsidP="005B4D1E">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7AD28F4C" w14:textId="77777777" w:rsidR="0082518A" w:rsidRDefault="0082518A" w:rsidP="005B4D1E">
            <w:pPr>
              <w:spacing w:before="0"/>
              <w:jc w:val="center"/>
              <w:rPr>
                <w:rFonts w:cstheme="minorHAnsi"/>
                <w:szCs w:val="24"/>
                <w:lang w:val="en-US"/>
              </w:rPr>
            </w:pPr>
          </w:p>
        </w:tc>
      </w:tr>
      <w:tr w:rsidR="0082518A" w14:paraId="2D44A435" w14:textId="77777777" w:rsidTr="00492915">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25EFB7B1" w14:textId="77777777" w:rsidR="0082518A" w:rsidRDefault="0082518A">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7866BB11" w14:textId="77777777" w:rsidR="0082518A" w:rsidRDefault="00924DD4" w:rsidP="005B4D1E">
            <w:pPr>
              <w:spacing w:before="0"/>
              <w:rPr>
                <w:lang w:val="en-US"/>
              </w:rPr>
            </w:pPr>
            <w:hyperlink r:id="rId390" w:history="1">
              <w:r w:rsidR="0082518A">
                <w:rPr>
                  <w:rStyle w:val="Hyperlink"/>
                  <w:rFonts w:cstheme="minorHAnsi"/>
                  <w:b/>
                  <w:bCs/>
                  <w:szCs w:val="24"/>
                  <w:lang w:val="en-US" w:eastAsia="zh-CN"/>
                </w:rPr>
                <w:t>Q26/16</w:t>
              </w:r>
            </w:hyperlink>
          </w:p>
        </w:tc>
        <w:tc>
          <w:tcPr>
            <w:tcW w:w="297" w:type="pct"/>
            <w:tcBorders>
              <w:top w:val="single" w:sz="4" w:space="0" w:color="000000"/>
              <w:left w:val="single" w:sz="12" w:space="0" w:color="auto"/>
              <w:bottom w:val="single" w:sz="4" w:space="0" w:color="000000"/>
              <w:right w:val="single" w:sz="4" w:space="0" w:color="000000"/>
            </w:tcBorders>
          </w:tcPr>
          <w:p w14:paraId="18237D1B"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hideMark/>
          </w:tcPr>
          <w:p w14:paraId="24832716" w14:textId="77777777" w:rsidR="0082518A" w:rsidRDefault="0082518A" w:rsidP="005B4D1E">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567F4C42"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C9D74F0"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F9C09C7"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50301B64" w14:textId="77777777" w:rsidR="0082518A" w:rsidRDefault="0082518A" w:rsidP="005B4D1E">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hideMark/>
          </w:tcPr>
          <w:p w14:paraId="6097AE28" w14:textId="77777777" w:rsidR="0082518A" w:rsidRDefault="0082518A" w:rsidP="005B4D1E">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12" w:space="0" w:color="auto"/>
              <w:bottom w:val="single" w:sz="4" w:space="0" w:color="000000"/>
              <w:right w:val="single" w:sz="4" w:space="0" w:color="auto"/>
            </w:tcBorders>
          </w:tcPr>
          <w:p w14:paraId="360124C6"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auto"/>
              <w:bottom w:val="single" w:sz="4" w:space="0" w:color="000000"/>
              <w:right w:val="single" w:sz="4" w:space="0" w:color="000000"/>
            </w:tcBorders>
          </w:tcPr>
          <w:p w14:paraId="64EC9D83"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hideMark/>
          </w:tcPr>
          <w:p w14:paraId="6463A5C5" w14:textId="77777777" w:rsidR="0082518A" w:rsidRDefault="0082518A" w:rsidP="005B4D1E">
            <w:pPr>
              <w:spacing w:before="0"/>
              <w:jc w:val="center"/>
              <w:rPr>
                <w:rFonts w:cstheme="minorHAnsi"/>
                <w:szCs w:val="24"/>
                <w:lang w:val="en-US"/>
              </w:rPr>
            </w:pPr>
            <w:r>
              <w:rPr>
                <w:rFonts w:cstheme="minorHAnsi"/>
                <w:szCs w:val="24"/>
                <w:highlight w:val="lightGray"/>
                <w:lang w:val="en-US"/>
              </w:rPr>
              <w:t>X</w:t>
            </w:r>
          </w:p>
        </w:tc>
        <w:tc>
          <w:tcPr>
            <w:tcW w:w="297" w:type="pct"/>
            <w:tcBorders>
              <w:top w:val="single" w:sz="4" w:space="0" w:color="000000"/>
              <w:left w:val="single" w:sz="4" w:space="0" w:color="000000"/>
              <w:bottom w:val="single" w:sz="4" w:space="0" w:color="000000"/>
              <w:right w:val="single" w:sz="4" w:space="0" w:color="000000"/>
            </w:tcBorders>
            <w:hideMark/>
          </w:tcPr>
          <w:p w14:paraId="5DDB6815" w14:textId="77777777" w:rsidR="0082518A" w:rsidRDefault="0082518A" w:rsidP="005B4D1E">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hideMark/>
          </w:tcPr>
          <w:p w14:paraId="4534CE96" w14:textId="77777777" w:rsidR="0082518A" w:rsidRDefault="0082518A" w:rsidP="005B4D1E">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15E62BFC" w14:textId="77777777" w:rsidR="0082518A" w:rsidRDefault="0082518A" w:rsidP="005B4D1E">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3A320DB5" w14:textId="77777777" w:rsidR="0082518A" w:rsidRDefault="0082518A" w:rsidP="005B4D1E">
            <w:pPr>
              <w:spacing w:before="0"/>
              <w:jc w:val="center"/>
              <w:rPr>
                <w:rFonts w:cstheme="minorHAnsi"/>
                <w:szCs w:val="24"/>
                <w:lang w:val="en-US"/>
              </w:rPr>
            </w:pPr>
          </w:p>
        </w:tc>
      </w:tr>
      <w:tr w:rsidR="0082518A" w14:paraId="5A3524DC" w14:textId="77777777" w:rsidTr="00492915">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3D5C5BB9" w14:textId="77777777" w:rsidR="0082518A" w:rsidRDefault="0082518A">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auto"/>
              <w:right w:val="single" w:sz="12" w:space="0" w:color="auto"/>
            </w:tcBorders>
            <w:hideMark/>
          </w:tcPr>
          <w:p w14:paraId="1B379336" w14:textId="77777777" w:rsidR="0082518A" w:rsidRDefault="00924DD4" w:rsidP="005B4D1E">
            <w:pPr>
              <w:spacing w:before="0"/>
              <w:rPr>
                <w:lang w:val="en-US"/>
              </w:rPr>
            </w:pPr>
            <w:hyperlink r:id="rId391" w:history="1">
              <w:r w:rsidR="0082518A">
                <w:rPr>
                  <w:rStyle w:val="Hyperlink"/>
                  <w:rFonts w:cstheme="minorHAnsi"/>
                  <w:b/>
                  <w:bCs/>
                  <w:szCs w:val="24"/>
                  <w:lang w:val="en-US"/>
                </w:rPr>
                <w:t>Q27/16</w:t>
              </w:r>
            </w:hyperlink>
          </w:p>
        </w:tc>
        <w:tc>
          <w:tcPr>
            <w:tcW w:w="297" w:type="pct"/>
            <w:tcBorders>
              <w:top w:val="single" w:sz="4" w:space="0" w:color="000000"/>
              <w:left w:val="single" w:sz="12" w:space="0" w:color="auto"/>
              <w:bottom w:val="single" w:sz="4" w:space="0" w:color="auto"/>
              <w:right w:val="single" w:sz="4" w:space="0" w:color="000000"/>
            </w:tcBorders>
          </w:tcPr>
          <w:p w14:paraId="3E1751A3"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1FA3BDF2"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67BABDAF"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020BDB70"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1BEE0AA4"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161AFCD7" w14:textId="77777777" w:rsidR="0082518A" w:rsidRDefault="0082518A" w:rsidP="005B4D1E">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auto"/>
              <w:right w:val="single" w:sz="12" w:space="0" w:color="auto"/>
            </w:tcBorders>
          </w:tcPr>
          <w:p w14:paraId="2462849F"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12" w:space="0" w:color="auto"/>
              <w:bottom w:val="single" w:sz="4" w:space="0" w:color="auto"/>
              <w:right w:val="single" w:sz="4" w:space="0" w:color="auto"/>
            </w:tcBorders>
            <w:hideMark/>
          </w:tcPr>
          <w:p w14:paraId="72868A4C" w14:textId="77777777" w:rsidR="0082518A" w:rsidRDefault="0082518A" w:rsidP="005B4D1E">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auto"/>
              <w:bottom w:val="single" w:sz="4" w:space="0" w:color="auto"/>
              <w:right w:val="single" w:sz="4" w:space="0" w:color="000000"/>
            </w:tcBorders>
          </w:tcPr>
          <w:p w14:paraId="2E746AD7"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43337CDE"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294A246C"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1C63F98F"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4269B0E0" w14:textId="77777777" w:rsidR="0082518A" w:rsidRDefault="0082518A" w:rsidP="005B4D1E">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auto"/>
              <w:right w:val="single" w:sz="4" w:space="0" w:color="000000"/>
            </w:tcBorders>
          </w:tcPr>
          <w:p w14:paraId="6BB3579D" w14:textId="77777777" w:rsidR="0082518A" w:rsidRDefault="0082518A" w:rsidP="005B4D1E">
            <w:pPr>
              <w:spacing w:before="0"/>
              <w:jc w:val="center"/>
              <w:rPr>
                <w:rFonts w:cstheme="minorHAnsi"/>
                <w:szCs w:val="24"/>
                <w:lang w:val="en-US"/>
              </w:rPr>
            </w:pPr>
          </w:p>
        </w:tc>
      </w:tr>
      <w:tr w:rsidR="0082518A" w14:paraId="63B916B0" w14:textId="77777777" w:rsidTr="00492915">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43D3EB75" w14:textId="77777777" w:rsidR="0082518A" w:rsidRDefault="0082518A">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000000"/>
              <w:left w:val="single" w:sz="4" w:space="0" w:color="000000"/>
              <w:bottom w:val="single" w:sz="8" w:space="0" w:color="auto"/>
              <w:right w:val="single" w:sz="12" w:space="0" w:color="auto"/>
            </w:tcBorders>
            <w:hideMark/>
          </w:tcPr>
          <w:p w14:paraId="33FCB1AF" w14:textId="77777777" w:rsidR="0082518A" w:rsidRDefault="00924DD4" w:rsidP="005B4D1E">
            <w:pPr>
              <w:spacing w:before="0"/>
              <w:rPr>
                <w:lang w:val="en-US"/>
              </w:rPr>
            </w:pPr>
            <w:hyperlink r:id="rId392" w:history="1">
              <w:r w:rsidR="0082518A">
                <w:rPr>
                  <w:rStyle w:val="Hyperlink"/>
                  <w:rFonts w:cstheme="minorHAnsi"/>
                  <w:b/>
                  <w:bCs/>
                  <w:szCs w:val="24"/>
                  <w:lang w:val="en-US"/>
                </w:rPr>
                <w:t>Q28</w:t>
              </w:r>
              <w:r w:rsidR="0082518A">
                <w:rPr>
                  <w:rStyle w:val="Hyperlink"/>
                  <w:rFonts w:cstheme="minorHAnsi"/>
                  <w:b/>
                  <w:bCs/>
                  <w:szCs w:val="24"/>
                  <w:lang w:val="en-US" w:eastAsia="zh-CN"/>
                </w:rPr>
                <w:t>/16</w:t>
              </w:r>
            </w:hyperlink>
          </w:p>
        </w:tc>
        <w:tc>
          <w:tcPr>
            <w:tcW w:w="297" w:type="pct"/>
            <w:tcBorders>
              <w:top w:val="single" w:sz="4" w:space="0" w:color="000000"/>
              <w:left w:val="single" w:sz="12" w:space="0" w:color="auto"/>
              <w:bottom w:val="single" w:sz="8" w:space="0" w:color="auto"/>
              <w:right w:val="single" w:sz="4" w:space="0" w:color="000000"/>
            </w:tcBorders>
          </w:tcPr>
          <w:p w14:paraId="003959AD"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8" w:space="0" w:color="auto"/>
              <w:right w:val="single" w:sz="4" w:space="0" w:color="000000"/>
            </w:tcBorders>
          </w:tcPr>
          <w:p w14:paraId="3331DFD2"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8" w:space="0" w:color="auto"/>
              <w:right w:val="single" w:sz="4" w:space="0" w:color="000000"/>
            </w:tcBorders>
          </w:tcPr>
          <w:p w14:paraId="1B6447F2"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8" w:space="0" w:color="auto"/>
              <w:right w:val="single" w:sz="4" w:space="0" w:color="000000"/>
            </w:tcBorders>
          </w:tcPr>
          <w:p w14:paraId="7128C9CE"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8" w:space="0" w:color="auto"/>
              <w:right w:val="single" w:sz="4" w:space="0" w:color="000000"/>
            </w:tcBorders>
          </w:tcPr>
          <w:p w14:paraId="44D2DB32"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8" w:space="0" w:color="auto"/>
              <w:right w:val="single" w:sz="4" w:space="0" w:color="000000"/>
            </w:tcBorders>
          </w:tcPr>
          <w:p w14:paraId="682FF4A3" w14:textId="77777777" w:rsidR="0082518A" w:rsidRDefault="0082518A" w:rsidP="005B4D1E">
            <w:pPr>
              <w:spacing w:before="0"/>
              <w:jc w:val="center"/>
              <w:rPr>
                <w:rFonts w:cstheme="minorHAnsi"/>
                <w:szCs w:val="24"/>
                <w:lang w:val="en-US"/>
              </w:rPr>
            </w:pPr>
          </w:p>
        </w:tc>
        <w:tc>
          <w:tcPr>
            <w:tcW w:w="299" w:type="pct"/>
            <w:tcBorders>
              <w:top w:val="single" w:sz="4" w:space="0" w:color="000000"/>
              <w:left w:val="single" w:sz="4" w:space="0" w:color="000000"/>
              <w:bottom w:val="single" w:sz="8" w:space="0" w:color="auto"/>
              <w:right w:val="single" w:sz="12" w:space="0" w:color="auto"/>
            </w:tcBorders>
          </w:tcPr>
          <w:p w14:paraId="12C90B80"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12" w:space="0" w:color="auto"/>
              <w:bottom w:val="single" w:sz="8" w:space="0" w:color="auto"/>
              <w:right w:val="single" w:sz="4" w:space="0" w:color="auto"/>
            </w:tcBorders>
          </w:tcPr>
          <w:p w14:paraId="45CAF1C2"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auto"/>
              <w:bottom w:val="single" w:sz="8" w:space="0" w:color="auto"/>
              <w:right w:val="single" w:sz="4" w:space="0" w:color="000000"/>
            </w:tcBorders>
            <w:hideMark/>
          </w:tcPr>
          <w:p w14:paraId="15A98B87" w14:textId="77777777" w:rsidR="0082518A" w:rsidRDefault="0082518A" w:rsidP="005B4D1E">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8" w:space="0" w:color="auto"/>
              <w:right w:val="single" w:sz="4" w:space="0" w:color="000000"/>
            </w:tcBorders>
          </w:tcPr>
          <w:p w14:paraId="245A6AAC"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8" w:space="0" w:color="auto"/>
              <w:right w:val="single" w:sz="4" w:space="0" w:color="000000"/>
            </w:tcBorders>
            <w:hideMark/>
          </w:tcPr>
          <w:p w14:paraId="3BBB1DE7" w14:textId="77777777" w:rsidR="0082518A" w:rsidRDefault="0082518A" w:rsidP="005B4D1E">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8" w:space="0" w:color="auto"/>
              <w:right w:val="single" w:sz="4" w:space="0" w:color="000000"/>
            </w:tcBorders>
          </w:tcPr>
          <w:p w14:paraId="14770375"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8" w:space="0" w:color="auto"/>
              <w:right w:val="single" w:sz="4" w:space="0" w:color="000000"/>
            </w:tcBorders>
          </w:tcPr>
          <w:p w14:paraId="34CC5F7E" w14:textId="77777777" w:rsidR="0082518A" w:rsidRDefault="0082518A" w:rsidP="005B4D1E">
            <w:pPr>
              <w:spacing w:before="0"/>
              <w:jc w:val="center"/>
              <w:rPr>
                <w:rFonts w:cstheme="minorHAnsi"/>
                <w:szCs w:val="24"/>
                <w:lang w:val="en-US"/>
              </w:rPr>
            </w:pPr>
          </w:p>
        </w:tc>
        <w:tc>
          <w:tcPr>
            <w:tcW w:w="295" w:type="pct"/>
            <w:tcBorders>
              <w:top w:val="single" w:sz="4" w:space="0" w:color="000000"/>
              <w:left w:val="single" w:sz="4" w:space="0" w:color="000000"/>
              <w:bottom w:val="single" w:sz="8" w:space="0" w:color="auto"/>
              <w:right w:val="single" w:sz="4" w:space="0" w:color="000000"/>
            </w:tcBorders>
          </w:tcPr>
          <w:p w14:paraId="1F784343" w14:textId="77777777" w:rsidR="0082518A" w:rsidRDefault="0082518A" w:rsidP="005B4D1E">
            <w:pPr>
              <w:spacing w:before="0"/>
              <w:jc w:val="center"/>
              <w:rPr>
                <w:rFonts w:cstheme="minorHAnsi"/>
                <w:szCs w:val="24"/>
                <w:lang w:val="en-US"/>
              </w:rPr>
            </w:pPr>
          </w:p>
        </w:tc>
      </w:tr>
      <w:tr w:rsidR="0082518A" w14:paraId="0752E351" w14:textId="77777777" w:rsidTr="00492915">
        <w:trPr>
          <w:cantSplit/>
        </w:trPr>
        <w:tc>
          <w:tcPr>
            <w:tcW w:w="435" w:type="pct"/>
            <w:vMerge w:val="restart"/>
            <w:tcBorders>
              <w:top w:val="single" w:sz="8" w:space="0" w:color="auto"/>
              <w:left w:val="single" w:sz="4" w:space="0" w:color="000000"/>
              <w:bottom w:val="single" w:sz="4" w:space="0" w:color="000000"/>
              <w:right w:val="single" w:sz="4" w:space="0" w:color="000000"/>
            </w:tcBorders>
            <w:hideMark/>
          </w:tcPr>
          <w:p w14:paraId="4EA8445D" w14:textId="77777777" w:rsidR="0082518A" w:rsidRDefault="0082518A" w:rsidP="005B4D1E">
            <w:pPr>
              <w:spacing w:before="0"/>
              <w:rPr>
                <w:b/>
                <w:bCs/>
                <w:lang w:val="en-US"/>
              </w:rPr>
            </w:pPr>
            <w:r>
              <w:rPr>
                <w:b/>
                <w:bCs/>
                <w:lang w:val="en-US"/>
              </w:rPr>
              <w:t>ITU-T SG17</w:t>
            </w:r>
          </w:p>
        </w:tc>
        <w:tc>
          <w:tcPr>
            <w:tcW w:w="402" w:type="pct"/>
            <w:tcBorders>
              <w:top w:val="single" w:sz="8" w:space="0" w:color="auto"/>
              <w:left w:val="single" w:sz="4" w:space="0" w:color="000000"/>
              <w:bottom w:val="single" w:sz="4" w:space="0" w:color="000000"/>
              <w:right w:val="single" w:sz="12" w:space="0" w:color="auto"/>
            </w:tcBorders>
            <w:hideMark/>
          </w:tcPr>
          <w:p w14:paraId="2853893D" w14:textId="77777777" w:rsidR="0082518A" w:rsidRDefault="00924DD4" w:rsidP="005B4D1E">
            <w:pPr>
              <w:spacing w:before="0"/>
              <w:jc w:val="center"/>
              <w:rPr>
                <w:rFonts w:cstheme="minorHAnsi"/>
                <w:b/>
                <w:bCs/>
                <w:szCs w:val="24"/>
                <w:lang w:val="en-US"/>
              </w:rPr>
            </w:pPr>
            <w:hyperlink r:id="rId393" w:history="1">
              <w:r w:rsidR="0082518A">
                <w:rPr>
                  <w:rStyle w:val="Hyperlink"/>
                  <w:rFonts w:cstheme="minorHAnsi"/>
                  <w:b/>
                  <w:bCs/>
                  <w:szCs w:val="24"/>
                  <w:lang w:val="en-US"/>
                </w:rPr>
                <w:t>Q1/17</w:t>
              </w:r>
            </w:hyperlink>
          </w:p>
        </w:tc>
        <w:tc>
          <w:tcPr>
            <w:tcW w:w="297" w:type="pct"/>
            <w:tcBorders>
              <w:top w:val="single" w:sz="8" w:space="0" w:color="auto"/>
              <w:left w:val="single" w:sz="12" w:space="0" w:color="auto"/>
              <w:bottom w:val="single" w:sz="4" w:space="0" w:color="000000"/>
              <w:right w:val="single" w:sz="4" w:space="0" w:color="000000"/>
            </w:tcBorders>
          </w:tcPr>
          <w:p w14:paraId="27C4C0C1" w14:textId="77777777" w:rsidR="0082518A" w:rsidRDefault="0082518A" w:rsidP="005B4D1E">
            <w:pPr>
              <w:spacing w:before="0"/>
              <w:jc w:val="center"/>
              <w:rPr>
                <w:rFonts w:cstheme="minorHAnsi"/>
                <w:szCs w:val="24"/>
                <w:lang w:val="en-US"/>
              </w:rPr>
            </w:pPr>
          </w:p>
        </w:tc>
        <w:tc>
          <w:tcPr>
            <w:tcW w:w="297" w:type="pct"/>
            <w:tcBorders>
              <w:top w:val="single" w:sz="8" w:space="0" w:color="auto"/>
              <w:left w:val="single" w:sz="4" w:space="0" w:color="000000"/>
              <w:bottom w:val="single" w:sz="4" w:space="0" w:color="000000"/>
              <w:right w:val="single" w:sz="4" w:space="0" w:color="000000"/>
            </w:tcBorders>
          </w:tcPr>
          <w:p w14:paraId="42236C8D" w14:textId="77777777" w:rsidR="0082518A" w:rsidRDefault="0082518A" w:rsidP="005B4D1E">
            <w:pPr>
              <w:spacing w:before="0"/>
              <w:jc w:val="center"/>
              <w:rPr>
                <w:rFonts w:cstheme="minorHAnsi"/>
                <w:szCs w:val="24"/>
                <w:lang w:val="en-US"/>
              </w:rPr>
            </w:pPr>
          </w:p>
        </w:tc>
        <w:tc>
          <w:tcPr>
            <w:tcW w:w="297" w:type="pct"/>
            <w:tcBorders>
              <w:top w:val="single" w:sz="8" w:space="0" w:color="auto"/>
              <w:left w:val="single" w:sz="4" w:space="0" w:color="000000"/>
              <w:bottom w:val="single" w:sz="4" w:space="0" w:color="000000"/>
              <w:right w:val="single" w:sz="4" w:space="0" w:color="000000"/>
            </w:tcBorders>
          </w:tcPr>
          <w:p w14:paraId="64083F27" w14:textId="77777777" w:rsidR="0082518A" w:rsidRDefault="0082518A" w:rsidP="005B4D1E">
            <w:pPr>
              <w:spacing w:before="0"/>
              <w:jc w:val="center"/>
              <w:rPr>
                <w:rFonts w:cstheme="minorHAnsi"/>
                <w:szCs w:val="24"/>
                <w:lang w:val="en-US"/>
              </w:rPr>
            </w:pPr>
          </w:p>
        </w:tc>
        <w:tc>
          <w:tcPr>
            <w:tcW w:w="297" w:type="pct"/>
            <w:tcBorders>
              <w:top w:val="single" w:sz="8" w:space="0" w:color="auto"/>
              <w:left w:val="single" w:sz="4" w:space="0" w:color="000000"/>
              <w:bottom w:val="single" w:sz="4" w:space="0" w:color="000000"/>
              <w:right w:val="single" w:sz="4" w:space="0" w:color="000000"/>
            </w:tcBorders>
          </w:tcPr>
          <w:p w14:paraId="2B6BA485" w14:textId="77777777" w:rsidR="0082518A" w:rsidRDefault="0082518A" w:rsidP="005B4D1E">
            <w:pPr>
              <w:spacing w:before="0"/>
              <w:jc w:val="center"/>
              <w:rPr>
                <w:rFonts w:cstheme="minorHAnsi"/>
                <w:szCs w:val="24"/>
                <w:lang w:val="en-US"/>
              </w:rPr>
            </w:pPr>
          </w:p>
        </w:tc>
        <w:tc>
          <w:tcPr>
            <w:tcW w:w="297" w:type="pct"/>
            <w:tcBorders>
              <w:top w:val="single" w:sz="8" w:space="0" w:color="auto"/>
              <w:left w:val="single" w:sz="4" w:space="0" w:color="000000"/>
              <w:bottom w:val="single" w:sz="4" w:space="0" w:color="000000"/>
              <w:right w:val="single" w:sz="4" w:space="0" w:color="000000"/>
            </w:tcBorders>
          </w:tcPr>
          <w:p w14:paraId="5B9344A0" w14:textId="77777777" w:rsidR="0082518A" w:rsidRDefault="0082518A" w:rsidP="005B4D1E">
            <w:pPr>
              <w:spacing w:before="0"/>
              <w:jc w:val="center"/>
              <w:rPr>
                <w:rFonts w:cstheme="minorHAnsi"/>
                <w:szCs w:val="24"/>
                <w:lang w:val="en-US"/>
              </w:rPr>
            </w:pPr>
          </w:p>
        </w:tc>
        <w:tc>
          <w:tcPr>
            <w:tcW w:w="297" w:type="pct"/>
            <w:tcBorders>
              <w:top w:val="single" w:sz="8" w:space="0" w:color="auto"/>
              <w:left w:val="single" w:sz="4" w:space="0" w:color="000000"/>
              <w:bottom w:val="single" w:sz="4" w:space="0" w:color="000000"/>
              <w:right w:val="single" w:sz="4" w:space="0" w:color="000000"/>
            </w:tcBorders>
          </w:tcPr>
          <w:p w14:paraId="3BBCA4D0" w14:textId="77777777" w:rsidR="0082518A" w:rsidRDefault="0082518A" w:rsidP="005B4D1E">
            <w:pPr>
              <w:spacing w:before="0"/>
              <w:jc w:val="center"/>
              <w:rPr>
                <w:rFonts w:cstheme="minorHAnsi"/>
                <w:szCs w:val="24"/>
                <w:lang w:val="en-US"/>
              </w:rPr>
            </w:pPr>
          </w:p>
        </w:tc>
        <w:tc>
          <w:tcPr>
            <w:tcW w:w="299" w:type="pct"/>
            <w:tcBorders>
              <w:top w:val="single" w:sz="8" w:space="0" w:color="auto"/>
              <w:left w:val="single" w:sz="4" w:space="0" w:color="000000"/>
              <w:bottom w:val="single" w:sz="4" w:space="0" w:color="000000"/>
              <w:right w:val="single" w:sz="12" w:space="0" w:color="auto"/>
            </w:tcBorders>
          </w:tcPr>
          <w:p w14:paraId="4F0B8E9C" w14:textId="77777777" w:rsidR="0082518A" w:rsidRDefault="0082518A" w:rsidP="005B4D1E">
            <w:pPr>
              <w:spacing w:before="0"/>
              <w:jc w:val="center"/>
              <w:rPr>
                <w:rFonts w:cstheme="minorHAnsi"/>
                <w:szCs w:val="24"/>
                <w:lang w:val="en-US"/>
              </w:rPr>
            </w:pPr>
          </w:p>
        </w:tc>
        <w:tc>
          <w:tcPr>
            <w:tcW w:w="297" w:type="pct"/>
            <w:tcBorders>
              <w:top w:val="single" w:sz="8" w:space="0" w:color="auto"/>
              <w:left w:val="single" w:sz="12" w:space="0" w:color="auto"/>
              <w:bottom w:val="single" w:sz="4" w:space="0" w:color="000000"/>
              <w:right w:val="single" w:sz="4" w:space="0" w:color="auto"/>
            </w:tcBorders>
          </w:tcPr>
          <w:p w14:paraId="096AE8B7" w14:textId="77777777" w:rsidR="0082518A" w:rsidRDefault="0082518A" w:rsidP="005B4D1E">
            <w:pPr>
              <w:spacing w:before="0"/>
              <w:jc w:val="center"/>
              <w:rPr>
                <w:rFonts w:cstheme="minorHAnsi"/>
                <w:szCs w:val="24"/>
                <w:lang w:val="en-US"/>
              </w:rPr>
            </w:pPr>
          </w:p>
        </w:tc>
        <w:tc>
          <w:tcPr>
            <w:tcW w:w="297" w:type="pct"/>
            <w:tcBorders>
              <w:top w:val="single" w:sz="8" w:space="0" w:color="auto"/>
              <w:left w:val="single" w:sz="4" w:space="0" w:color="auto"/>
              <w:bottom w:val="single" w:sz="4" w:space="0" w:color="000000"/>
              <w:right w:val="single" w:sz="4" w:space="0" w:color="000000"/>
            </w:tcBorders>
          </w:tcPr>
          <w:p w14:paraId="656E797D" w14:textId="77777777" w:rsidR="0082518A" w:rsidRDefault="0082518A" w:rsidP="005B4D1E">
            <w:pPr>
              <w:spacing w:before="0"/>
              <w:jc w:val="center"/>
              <w:rPr>
                <w:rFonts w:cstheme="minorHAnsi"/>
                <w:szCs w:val="24"/>
                <w:lang w:val="en-US"/>
              </w:rPr>
            </w:pPr>
          </w:p>
        </w:tc>
        <w:tc>
          <w:tcPr>
            <w:tcW w:w="297" w:type="pct"/>
            <w:tcBorders>
              <w:top w:val="single" w:sz="8" w:space="0" w:color="auto"/>
              <w:left w:val="single" w:sz="4" w:space="0" w:color="000000"/>
              <w:bottom w:val="single" w:sz="4" w:space="0" w:color="000000"/>
              <w:right w:val="single" w:sz="4" w:space="0" w:color="000000"/>
            </w:tcBorders>
            <w:hideMark/>
          </w:tcPr>
          <w:p w14:paraId="5A37956A" w14:textId="77777777" w:rsidR="0082518A" w:rsidRDefault="0082518A" w:rsidP="005B4D1E">
            <w:pPr>
              <w:spacing w:before="0"/>
              <w:jc w:val="center"/>
              <w:rPr>
                <w:rFonts w:cstheme="minorHAnsi"/>
                <w:szCs w:val="24"/>
                <w:lang w:val="en-US"/>
              </w:rPr>
            </w:pPr>
            <w:r>
              <w:rPr>
                <w:rFonts w:cstheme="minorHAnsi"/>
                <w:szCs w:val="24"/>
                <w:lang w:val="en-US"/>
              </w:rPr>
              <w:t>X</w:t>
            </w:r>
          </w:p>
        </w:tc>
        <w:tc>
          <w:tcPr>
            <w:tcW w:w="297" w:type="pct"/>
            <w:tcBorders>
              <w:top w:val="single" w:sz="8" w:space="0" w:color="auto"/>
              <w:left w:val="single" w:sz="4" w:space="0" w:color="000000"/>
              <w:bottom w:val="single" w:sz="4" w:space="0" w:color="000000"/>
              <w:right w:val="single" w:sz="4" w:space="0" w:color="000000"/>
            </w:tcBorders>
          </w:tcPr>
          <w:p w14:paraId="216BD7A8" w14:textId="77777777" w:rsidR="0082518A" w:rsidRDefault="0082518A" w:rsidP="005B4D1E">
            <w:pPr>
              <w:spacing w:before="0"/>
              <w:jc w:val="center"/>
              <w:rPr>
                <w:rFonts w:cstheme="minorHAnsi"/>
                <w:szCs w:val="24"/>
                <w:lang w:val="en-US"/>
              </w:rPr>
            </w:pPr>
          </w:p>
        </w:tc>
        <w:tc>
          <w:tcPr>
            <w:tcW w:w="297" w:type="pct"/>
            <w:tcBorders>
              <w:top w:val="single" w:sz="8" w:space="0" w:color="auto"/>
              <w:left w:val="single" w:sz="4" w:space="0" w:color="000000"/>
              <w:bottom w:val="single" w:sz="4" w:space="0" w:color="000000"/>
              <w:right w:val="single" w:sz="4" w:space="0" w:color="000000"/>
            </w:tcBorders>
          </w:tcPr>
          <w:p w14:paraId="413CFAD5" w14:textId="77777777" w:rsidR="0082518A" w:rsidRDefault="0082518A" w:rsidP="005B4D1E">
            <w:pPr>
              <w:spacing w:before="0"/>
              <w:jc w:val="center"/>
              <w:rPr>
                <w:rFonts w:cstheme="minorHAnsi"/>
                <w:szCs w:val="24"/>
                <w:lang w:val="en-US"/>
              </w:rPr>
            </w:pPr>
          </w:p>
        </w:tc>
        <w:tc>
          <w:tcPr>
            <w:tcW w:w="297" w:type="pct"/>
            <w:tcBorders>
              <w:top w:val="single" w:sz="8" w:space="0" w:color="auto"/>
              <w:left w:val="single" w:sz="4" w:space="0" w:color="000000"/>
              <w:bottom w:val="single" w:sz="4" w:space="0" w:color="000000"/>
              <w:right w:val="single" w:sz="4" w:space="0" w:color="000000"/>
            </w:tcBorders>
          </w:tcPr>
          <w:p w14:paraId="5B6F9D10" w14:textId="77777777" w:rsidR="0082518A" w:rsidRDefault="0082518A" w:rsidP="005B4D1E">
            <w:pPr>
              <w:spacing w:before="0"/>
              <w:jc w:val="center"/>
              <w:rPr>
                <w:rFonts w:cstheme="minorHAnsi"/>
                <w:szCs w:val="24"/>
                <w:lang w:val="en-US"/>
              </w:rPr>
            </w:pPr>
          </w:p>
        </w:tc>
        <w:tc>
          <w:tcPr>
            <w:tcW w:w="295" w:type="pct"/>
            <w:tcBorders>
              <w:top w:val="single" w:sz="8" w:space="0" w:color="auto"/>
              <w:left w:val="single" w:sz="4" w:space="0" w:color="000000"/>
              <w:bottom w:val="single" w:sz="4" w:space="0" w:color="000000"/>
              <w:right w:val="single" w:sz="4" w:space="0" w:color="000000"/>
            </w:tcBorders>
          </w:tcPr>
          <w:p w14:paraId="63E946ED" w14:textId="77777777" w:rsidR="0082518A" w:rsidRDefault="0082518A" w:rsidP="005B4D1E">
            <w:pPr>
              <w:spacing w:before="0"/>
              <w:jc w:val="center"/>
              <w:rPr>
                <w:rFonts w:cstheme="minorHAnsi"/>
                <w:szCs w:val="24"/>
                <w:lang w:val="en-US"/>
              </w:rPr>
            </w:pPr>
          </w:p>
        </w:tc>
      </w:tr>
      <w:tr w:rsidR="0082518A" w14:paraId="77A133C4" w14:textId="77777777" w:rsidTr="00492915">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11E75F83" w14:textId="77777777" w:rsidR="0082518A" w:rsidRDefault="0082518A">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auto"/>
              <w:left w:val="single" w:sz="4" w:space="0" w:color="000000"/>
              <w:bottom w:val="single" w:sz="4" w:space="0" w:color="000000"/>
              <w:right w:val="single" w:sz="12" w:space="0" w:color="auto"/>
            </w:tcBorders>
            <w:hideMark/>
          </w:tcPr>
          <w:p w14:paraId="7447EA32" w14:textId="77777777" w:rsidR="0082518A" w:rsidRDefault="00924DD4" w:rsidP="005B4D1E">
            <w:pPr>
              <w:spacing w:before="0"/>
              <w:jc w:val="center"/>
              <w:rPr>
                <w:rFonts w:cstheme="minorHAnsi"/>
                <w:b/>
                <w:bCs/>
                <w:szCs w:val="24"/>
                <w:lang w:val="en-US"/>
              </w:rPr>
            </w:pPr>
            <w:hyperlink r:id="rId394" w:history="1">
              <w:r w:rsidR="0082518A">
                <w:rPr>
                  <w:rStyle w:val="Hyperlink"/>
                  <w:rFonts w:cstheme="minorHAnsi"/>
                  <w:b/>
                  <w:bCs/>
                  <w:szCs w:val="24"/>
                  <w:lang w:val="en-US"/>
                </w:rPr>
                <w:t>Q2/17</w:t>
              </w:r>
            </w:hyperlink>
          </w:p>
        </w:tc>
        <w:tc>
          <w:tcPr>
            <w:tcW w:w="297" w:type="pct"/>
            <w:tcBorders>
              <w:top w:val="single" w:sz="4" w:space="0" w:color="auto"/>
              <w:left w:val="single" w:sz="12" w:space="0" w:color="auto"/>
              <w:bottom w:val="single" w:sz="4" w:space="0" w:color="000000"/>
              <w:right w:val="single" w:sz="4" w:space="0" w:color="000000"/>
            </w:tcBorders>
            <w:hideMark/>
          </w:tcPr>
          <w:p w14:paraId="05F0768E" w14:textId="77777777" w:rsidR="0082518A" w:rsidRDefault="0082518A" w:rsidP="005B4D1E">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000000"/>
              <w:bottom w:val="single" w:sz="4" w:space="0" w:color="000000"/>
              <w:right w:val="single" w:sz="4" w:space="0" w:color="000000"/>
            </w:tcBorders>
          </w:tcPr>
          <w:p w14:paraId="7500D8C2"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3C888D01"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5D962306"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63CA77D7"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69646B10" w14:textId="77777777" w:rsidR="0082518A" w:rsidRDefault="0082518A" w:rsidP="005B4D1E">
            <w:pPr>
              <w:spacing w:before="0"/>
              <w:jc w:val="center"/>
              <w:rPr>
                <w:rFonts w:cstheme="minorHAnsi"/>
                <w:szCs w:val="24"/>
                <w:lang w:val="en-US"/>
              </w:rPr>
            </w:pPr>
          </w:p>
        </w:tc>
        <w:tc>
          <w:tcPr>
            <w:tcW w:w="299" w:type="pct"/>
            <w:tcBorders>
              <w:top w:val="single" w:sz="4" w:space="0" w:color="auto"/>
              <w:left w:val="single" w:sz="4" w:space="0" w:color="000000"/>
              <w:bottom w:val="single" w:sz="4" w:space="0" w:color="000000"/>
              <w:right w:val="single" w:sz="12" w:space="0" w:color="auto"/>
            </w:tcBorders>
          </w:tcPr>
          <w:p w14:paraId="4C6C3D99"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12" w:space="0" w:color="auto"/>
              <w:bottom w:val="single" w:sz="4" w:space="0" w:color="000000"/>
              <w:right w:val="single" w:sz="4" w:space="0" w:color="auto"/>
            </w:tcBorders>
          </w:tcPr>
          <w:p w14:paraId="6F83E8ED"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auto"/>
              <w:bottom w:val="single" w:sz="4" w:space="0" w:color="000000"/>
              <w:right w:val="single" w:sz="4" w:space="0" w:color="000000"/>
            </w:tcBorders>
          </w:tcPr>
          <w:p w14:paraId="328BBDD7"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hideMark/>
          </w:tcPr>
          <w:p w14:paraId="35FEB0C1" w14:textId="77777777" w:rsidR="0082518A" w:rsidRDefault="0082518A" w:rsidP="005B4D1E">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000000"/>
              <w:bottom w:val="single" w:sz="4" w:space="0" w:color="000000"/>
              <w:right w:val="single" w:sz="4" w:space="0" w:color="000000"/>
            </w:tcBorders>
          </w:tcPr>
          <w:p w14:paraId="06CFB92E"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69FFBDC0"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131F56C1" w14:textId="77777777" w:rsidR="0082518A" w:rsidRDefault="0082518A" w:rsidP="005B4D1E">
            <w:pPr>
              <w:spacing w:before="0"/>
              <w:jc w:val="center"/>
              <w:rPr>
                <w:rFonts w:cstheme="minorHAnsi"/>
                <w:szCs w:val="24"/>
                <w:lang w:val="en-US"/>
              </w:rPr>
            </w:pPr>
          </w:p>
        </w:tc>
        <w:tc>
          <w:tcPr>
            <w:tcW w:w="295" w:type="pct"/>
            <w:tcBorders>
              <w:top w:val="single" w:sz="4" w:space="0" w:color="auto"/>
              <w:left w:val="single" w:sz="4" w:space="0" w:color="000000"/>
              <w:bottom w:val="single" w:sz="4" w:space="0" w:color="000000"/>
              <w:right w:val="single" w:sz="4" w:space="0" w:color="000000"/>
            </w:tcBorders>
          </w:tcPr>
          <w:p w14:paraId="344FE216" w14:textId="77777777" w:rsidR="0082518A" w:rsidRDefault="0082518A" w:rsidP="005B4D1E">
            <w:pPr>
              <w:spacing w:before="0"/>
              <w:jc w:val="center"/>
              <w:rPr>
                <w:rFonts w:cstheme="minorHAnsi"/>
                <w:szCs w:val="24"/>
                <w:lang w:val="en-US"/>
              </w:rPr>
            </w:pPr>
          </w:p>
        </w:tc>
      </w:tr>
      <w:tr w:rsidR="0082518A" w14:paraId="1BEF510C" w14:textId="77777777" w:rsidTr="00492915">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7E4BD4DE" w14:textId="77777777" w:rsidR="0082518A" w:rsidRDefault="0082518A">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auto"/>
              <w:left w:val="single" w:sz="4" w:space="0" w:color="000000"/>
              <w:bottom w:val="single" w:sz="4" w:space="0" w:color="000000"/>
              <w:right w:val="single" w:sz="12" w:space="0" w:color="auto"/>
            </w:tcBorders>
            <w:hideMark/>
          </w:tcPr>
          <w:p w14:paraId="3E3253CA" w14:textId="77777777" w:rsidR="0082518A" w:rsidRDefault="00924DD4" w:rsidP="005B4D1E">
            <w:pPr>
              <w:spacing w:before="0"/>
              <w:jc w:val="center"/>
              <w:rPr>
                <w:rFonts w:cstheme="minorHAnsi"/>
                <w:szCs w:val="24"/>
                <w:lang w:val="en-US"/>
              </w:rPr>
            </w:pPr>
            <w:hyperlink r:id="rId395" w:history="1">
              <w:r w:rsidR="0082518A">
                <w:rPr>
                  <w:rStyle w:val="Hyperlink"/>
                  <w:rFonts w:cstheme="minorHAnsi"/>
                  <w:b/>
                  <w:bCs/>
                  <w:szCs w:val="24"/>
                  <w:lang w:val="en-US"/>
                </w:rPr>
                <w:t>Q3/17</w:t>
              </w:r>
            </w:hyperlink>
          </w:p>
        </w:tc>
        <w:tc>
          <w:tcPr>
            <w:tcW w:w="297" w:type="pct"/>
            <w:tcBorders>
              <w:top w:val="single" w:sz="4" w:space="0" w:color="auto"/>
              <w:left w:val="single" w:sz="12" w:space="0" w:color="auto"/>
              <w:bottom w:val="single" w:sz="4" w:space="0" w:color="000000"/>
              <w:right w:val="single" w:sz="4" w:space="0" w:color="000000"/>
            </w:tcBorders>
          </w:tcPr>
          <w:p w14:paraId="2BC55210"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4BE9F5F2"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698D1F5A"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65F8A2C0"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0E887E8A"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256B1EFE" w14:textId="77777777" w:rsidR="0082518A" w:rsidRDefault="0082518A" w:rsidP="005B4D1E">
            <w:pPr>
              <w:spacing w:before="0"/>
              <w:jc w:val="center"/>
              <w:rPr>
                <w:rFonts w:cstheme="minorHAnsi"/>
                <w:szCs w:val="24"/>
                <w:lang w:val="en-US"/>
              </w:rPr>
            </w:pPr>
          </w:p>
        </w:tc>
        <w:tc>
          <w:tcPr>
            <w:tcW w:w="299" w:type="pct"/>
            <w:tcBorders>
              <w:top w:val="single" w:sz="4" w:space="0" w:color="auto"/>
              <w:left w:val="single" w:sz="4" w:space="0" w:color="000000"/>
              <w:bottom w:val="single" w:sz="4" w:space="0" w:color="000000"/>
              <w:right w:val="single" w:sz="12" w:space="0" w:color="auto"/>
            </w:tcBorders>
          </w:tcPr>
          <w:p w14:paraId="1990CC38"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12" w:space="0" w:color="auto"/>
              <w:bottom w:val="single" w:sz="4" w:space="0" w:color="000000"/>
              <w:right w:val="single" w:sz="4" w:space="0" w:color="auto"/>
            </w:tcBorders>
          </w:tcPr>
          <w:p w14:paraId="62F740EE"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auto"/>
              <w:bottom w:val="single" w:sz="4" w:space="0" w:color="000000"/>
              <w:right w:val="single" w:sz="4" w:space="0" w:color="000000"/>
            </w:tcBorders>
          </w:tcPr>
          <w:p w14:paraId="4282DA54"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hideMark/>
          </w:tcPr>
          <w:p w14:paraId="30FEA9A0" w14:textId="77777777" w:rsidR="0082518A" w:rsidRDefault="0082518A" w:rsidP="005B4D1E">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000000"/>
              <w:bottom w:val="single" w:sz="4" w:space="0" w:color="000000"/>
              <w:right w:val="single" w:sz="4" w:space="0" w:color="000000"/>
            </w:tcBorders>
          </w:tcPr>
          <w:p w14:paraId="34BE2230"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7D3254B7"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0EE8E30D" w14:textId="77777777" w:rsidR="0082518A" w:rsidRDefault="0082518A" w:rsidP="005B4D1E">
            <w:pPr>
              <w:spacing w:before="0"/>
              <w:jc w:val="center"/>
              <w:rPr>
                <w:rFonts w:cstheme="minorHAnsi"/>
                <w:szCs w:val="24"/>
                <w:lang w:val="en-US"/>
              </w:rPr>
            </w:pPr>
          </w:p>
        </w:tc>
        <w:tc>
          <w:tcPr>
            <w:tcW w:w="295" w:type="pct"/>
            <w:tcBorders>
              <w:top w:val="single" w:sz="4" w:space="0" w:color="auto"/>
              <w:left w:val="single" w:sz="4" w:space="0" w:color="000000"/>
              <w:bottom w:val="single" w:sz="4" w:space="0" w:color="000000"/>
              <w:right w:val="single" w:sz="4" w:space="0" w:color="000000"/>
            </w:tcBorders>
          </w:tcPr>
          <w:p w14:paraId="175B12DC" w14:textId="77777777" w:rsidR="0082518A" w:rsidRDefault="0082518A" w:rsidP="005B4D1E">
            <w:pPr>
              <w:spacing w:before="0"/>
              <w:jc w:val="center"/>
              <w:rPr>
                <w:rFonts w:cstheme="minorHAnsi"/>
                <w:szCs w:val="24"/>
                <w:lang w:val="en-US"/>
              </w:rPr>
            </w:pPr>
          </w:p>
        </w:tc>
      </w:tr>
      <w:tr w:rsidR="0082518A" w14:paraId="75EFD2F6" w14:textId="77777777" w:rsidTr="00492915">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47050C01" w14:textId="77777777" w:rsidR="0082518A" w:rsidRDefault="0082518A">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auto"/>
              <w:left w:val="single" w:sz="4" w:space="0" w:color="000000"/>
              <w:bottom w:val="single" w:sz="4" w:space="0" w:color="000000"/>
              <w:right w:val="single" w:sz="12" w:space="0" w:color="auto"/>
            </w:tcBorders>
            <w:hideMark/>
          </w:tcPr>
          <w:p w14:paraId="27AA699E" w14:textId="77777777" w:rsidR="0082518A" w:rsidRDefault="00924DD4" w:rsidP="005B4D1E">
            <w:pPr>
              <w:spacing w:before="0"/>
              <w:jc w:val="center"/>
              <w:rPr>
                <w:rFonts w:cstheme="minorHAnsi"/>
                <w:b/>
                <w:bCs/>
                <w:szCs w:val="24"/>
                <w:lang w:val="en-US"/>
              </w:rPr>
            </w:pPr>
            <w:hyperlink r:id="rId396" w:history="1">
              <w:r w:rsidR="0082518A">
                <w:rPr>
                  <w:rStyle w:val="Hyperlink"/>
                  <w:rFonts w:cstheme="minorHAnsi"/>
                  <w:b/>
                  <w:bCs/>
                  <w:szCs w:val="24"/>
                  <w:lang w:val="en-US"/>
                </w:rPr>
                <w:t>Q4/17</w:t>
              </w:r>
            </w:hyperlink>
          </w:p>
        </w:tc>
        <w:tc>
          <w:tcPr>
            <w:tcW w:w="297" w:type="pct"/>
            <w:tcBorders>
              <w:top w:val="single" w:sz="4" w:space="0" w:color="auto"/>
              <w:left w:val="single" w:sz="12" w:space="0" w:color="auto"/>
              <w:bottom w:val="single" w:sz="4" w:space="0" w:color="000000"/>
              <w:right w:val="single" w:sz="4" w:space="0" w:color="000000"/>
            </w:tcBorders>
          </w:tcPr>
          <w:p w14:paraId="4FA2916A"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2AB16022"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71C1BCE9"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30791834"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30A2498D"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hideMark/>
          </w:tcPr>
          <w:p w14:paraId="5CEC64B6" w14:textId="77777777" w:rsidR="0082518A" w:rsidRDefault="0082518A" w:rsidP="005B4D1E">
            <w:pPr>
              <w:spacing w:before="0"/>
              <w:jc w:val="center"/>
              <w:rPr>
                <w:rFonts w:cstheme="minorHAnsi"/>
                <w:szCs w:val="24"/>
                <w:lang w:val="en-US"/>
              </w:rPr>
            </w:pPr>
            <w:r>
              <w:rPr>
                <w:rFonts w:cstheme="minorHAnsi"/>
                <w:szCs w:val="24"/>
                <w:lang w:val="en-US"/>
              </w:rPr>
              <w:t>X</w:t>
            </w:r>
          </w:p>
        </w:tc>
        <w:tc>
          <w:tcPr>
            <w:tcW w:w="299" w:type="pct"/>
            <w:tcBorders>
              <w:top w:val="single" w:sz="4" w:space="0" w:color="auto"/>
              <w:left w:val="single" w:sz="4" w:space="0" w:color="000000"/>
              <w:bottom w:val="single" w:sz="4" w:space="0" w:color="000000"/>
              <w:right w:val="single" w:sz="12" w:space="0" w:color="auto"/>
            </w:tcBorders>
          </w:tcPr>
          <w:p w14:paraId="73E086AF"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12" w:space="0" w:color="auto"/>
              <w:bottom w:val="single" w:sz="4" w:space="0" w:color="000000"/>
              <w:right w:val="single" w:sz="4" w:space="0" w:color="auto"/>
            </w:tcBorders>
            <w:hideMark/>
          </w:tcPr>
          <w:p w14:paraId="079BEF59" w14:textId="77777777" w:rsidR="0082518A" w:rsidRDefault="0082518A" w:rsidP="005B4D1E">
            <w:pPr>
              <w:spacing w:before="0"/>
              <w:jc w:val="center"/>
              <w:rPr>
                <w:rFonts w:cstheme="minorHAnsi"/>
                <w:szCs w:val="24"/>
                <w:lang w:val="en-US"/>
              </w:rPr>
            </w:pPr>
            <w:r>
              <w:rPr>
                <w:rFonts w:cstheme="minorHAnsi"/>
                <w:szCs w:val="24"/>
                <w:highlight w:val="green"/>
                <w:lang w:val="en-US"/>
              </w:rPr>
              <w:t>X</w:t>
            </w:r>
          </w:p>
        </w:tc>
        <w:tc>
          <w:tcPr>
            <w:tcW w:w="297" w:type="pct"/>
            <w:tcBorders>
              <w:top w:val="single" w:sz="4" w:space="0" w:color="auto"/>
              <w:left w:val="single" w:sz="4" w:space="0" w:color="auto"/>
              <w:bottom w:val="single" w:sz="4" w:space="0" w:color="000000"/>
              <w:right w:val="single" w:sz="4" w:space="0" w:color="000000"/>
            </w:tcBorders>
          </w:tcPr>
          <w:p w14:paraId="0439E1E8"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hideMark/>
          </w:tcPr>
          <w:p w14:paraId="3B9C3A14" w14:textId="77777777" w:rsidR="0082518A" w:rsidRDefault="0082518A" w:rsidP="005B4D1E">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000000"/>
              <w:bottom w:val="single" w:sz="4" w:space="0" w:color="000000"/>
              <w:right w:val="single" w:sz="4" w:space="0" w:color="000000"/>
            </w:tcBorders>
          </w:tcPr>
          <w:p w14:paraId="736CDEF7"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32B2916F"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078211CA" w14:textId="77777777" w:rsidR="0082518A" w:rsidRDefault="0082518A" w:rsidP="005B4D1E">
            <w:pPr>
              <w:spacing w:before="0"/>
              <w:jc w:val="center"/>
              <w:rPr>
                <w:rFonts w:cstheme="minorHAnsi"/>
                <w:szCs w:val="24"/>
                <w:lang w:val="en-US"/>
              </w:rPr>
            </w:pPr>
          </w:p>
        </w:tc>
        <w:tc>
          <w:tcPr>
            <w:tcW w:w="295" w:type="pct"/>
            <w:tcBorders>
              <w:top w:val="single" w:sz="4" w:space="0" w:color="auto"/>
              <w:left w:val="single" w:sz="4" w:space="0" w:color="000000"/>
              <w:bottom w:val="single" w:sz="4" w:space="0" w:color="000000"/>
              <w:right w:val="single" w:sz="4" w:space="0" w:color="000000"/>
            </w:tcBorders>
          </w:tcPr>
          <w:p w14:paraId="23F12A48" w14:textId="77777777" w:rsidR="0082518A" w:rsidRDefault="0082518A" w:rsidP="005B4D1E">
            <w:pPr>
              <w:spacing w:before="0"/>
              <w:jc w:val="center"/>
              <w:rPr>
                <w:rFonts w:cstheme="minorHAnsi"/>
                <w:szCs w:val="24"/>
                <w:lang w:val="en-US"/>
              </w:rPr>
            </w:pPr>
          </w:p>
        </w:tc>
      </w:tr>
      <w:tr w:rsidR="0082518A" w14:paraId="0F5DF3E8" w14:textId="77777777" w:rsidTr="00492915">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0C7D1A29" w14:textId="77777777" w:rsidR="0082518A" w:rsidRDefault="0082518A">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auto"/>
              <w:left w:val="single" w:sz="4" w:space="0" w:color="000000"/>
              <w:bottom w:val="single" w:sz="4" w:space="0" w:color="000000"/>
              <w:right w:val="single" w:sz="12" w:space="0" w:color="auto"/>
            </w:tcBorders>
            <w:hideMark/>
          </w:tcPr>
          <w:p w14:paraId="366154DC" w14:textId="77777777" w:rsidR="0082518A" w:rsidRDefault="00924DD4" w:rsidP="005B4D1E">
            <w:pPr>
              <w:spacing w:before="0"/>
              <w:jc w:val="center"/>
              <w:rPr>
                <w:rFonts w:cstheme="minorHAnsi"/>
                <w:szCs w:val="24"/>
                <w:lang w:val="en-US"/>
              </w:rPr>
            </w:pPr>
            <w:hyperlink r:id="rId397" w:history="1">
              <w:r w:rsidR="0082518A">
                <w:rPr>
                  <w:rStyle w:val="Hyperlink"/>
                  <w:rFonts w:cstheme="minorHAnsi"/>
                  <w:b/>
                  <w:bCs/>
                  <w:szCs w:val="24"/>
                  <w:lang w:val="en-US"/>
                </w:rPr>
                <w:t>Q5/17</w:t>
              </w:r>
            </w:hyperlink>
          </w:p>
        </w:tc>
        <w:tc>
          <w:tcPr>
            <w:tcW w:w="297" w:type="pct"/>
            <w:tcBorders>
              <w:top w:val="single" w:sz="4" w:space="0" w:color="auto"/>
              <w:left w:val="single" w:sz="12" w:space="0" w:color="auto"/>
              <w:bottom w:val="single" w:sz="4" w:space="0" w:color="000000"/>
              <w:right w:val="single" w:sz="4" w:space="0" w:color="000000"/>
            </w:tcBorders>
          </w:tcPr>
          <w:p w14:paraId="4F015E14"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0282FD29"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7636C3D7"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2E0406EB"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6B8A40DB"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31E70972" w14:textId="77777777" w:rsidR="0082518A" w:rsidRDefault="0082518A" w:rsidP="005B4D1E">
            <w:pPr>
              <w:spacing w:before="0"/>
              <w:jc w:val="center"/>
              <w:rPr>
                <w:rFonts w:cstheme="minorHAnsi"/>
                <w:szCs w:val="24"/>
                <w:lang w:val="en-US"/>
              </w:rPr>
            </w:pPr>
          </w:p>
        </w:tc>
        <w:tc>
          <w:tcPr>
            <w:tcW w:w="299" w:type="pct"/>
            <w:tcBorders>
              <w:top w:val="single" w:sz="4" w:space="0" w:color="auto"/>
              <w:left w:val="single" w:sz="4" w:space="0" w:color="000000"/>
              <w:bottom w:val="single" w:sz="4" w:space="0" w:color="000000"/>
              <w:right w:val="single" w:sz="12" w:space="0" w:color="auto"/>
            </w:tcBorders>
          </w:tcPr>
          <w:p w14:paraId="076225DF"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12" w:space="0" w:color="auto"/>
              <w:bottom w:val="single" w:sz="4" w:space="0" w:color="000000"/>
              <w:right w:val="single" w:sz="4" w:space="0" w:color="auto"/>
            </w:tcBorders>
          </w:tcPr>
          <w:p w14:paraId="5B538C1D"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auto"/>
              <w:bottom w:val="single" w:sz="4" w:space="0" w:color="000000"/>
              <w:right w:val="single" w:sz="4" w:space="0" w:color="000000"/>
            </w:tcBorders>
          </w:tcPr>
          <w:p w14:paraId="2F3325E7"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hideMark/>
          </w:tcPr>
          <w:p w14:paraId="5841E1F0" w14:textId="77777777" w:rsidR="0082518A" w:rsidRDefault="0082518A" w:rsidP="005B4D1E">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000000"/>
              <w:bottom w:val="single" w:sz="4" w:space="0" w:color="000000"/>
              <w:right w:val="single" w:sz="4" w:space="0" w:color="000000"/>
            </w:tcBorders>
          </w:tcPr>
          <w:p w14:paraId="728597EA"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0A21E326"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5113D516" w14:textId="77777777" w:rsidR="0082518A" w:rsidRDefault="0082518A" w:rsidP="005B4D1E">
            <w:pPr>
              <w:spacing w:before="0"/>
              <w:jc w:val="center"/>
              <w:rPr>
                <w:rFonts w:cstheme="minorHAnsi"/>
                <w:szCs w:val="24"/>
                <w:lang w:val="en-US"/>
              </w:rPr>
            </w:pPr>
          </w:p>
        </w:tc>
        <w:tc>
          <w:tcPr>
            <w:tcW w:w="295" w:type="pct"/>
            <w:tcBorders>
              <w:top w:val="single" w:sz="4" w:space="0" w:color="auto"/>
              <w:left w:val="single" w:sz="4" w:space="0" w:color="000000"/>
              <w:bottom w:val="single" w:sz="4" w:space="0" w:color="000000"/>
              <w:right w:val="single" w:sz="4" w:space="0" w:color="000000"/>
            </w:tcBorders>
          </w:tcPr>
          <w:p w14:paraId="00E2943F" w14:textId="77777777" w:rsidR="0082518A" w:rsidRDefault="0082518A" w:rsidP="005B4D1E">
            <w:pPr>
              <w:spacing w:before="0"/>
              <w:jc w:val="center"/>
              <w:rPr>
                <w:rFonts w:cstheme="minorHAnsi"/>
                <w:szCs w:val="24"/>
                <w:lang w:val="en-US"/>
              </w:rPr>
            </w:pPr>
          </w:p>
        </w:tc>
      </w:tr>
      <w:tr w:rsidR="0082518A" w14:paraId="19FA93D6" w14:textId="77777777" w:rsidTr="00492915">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2262B58B" w14:textId="77777777" w:rsidR="0082518A" w:rsidRDefault="0082518A">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auto"/>
              <w:left w:val="single" w:sz="4" w:space="0" w:color="000000"/>
              <w:bottom w:val="single" w:sz="4" w:space="0" w:color="000000"/>
              <w:right w:val="single" w:sz="12" w:space="0" w:color="auto"/>
            </w:tcBorders>
            <w:hideMark/>
          </w:tcPr>
          <w:p w14:paraId="3FDB658F" w14:textId="77777777" w:rsidR="0082518A" w:rsidRDefault="00924DD4" w:rsidP="005B4D1E">
            <w:pPr>
              <w:spacing w:before="0"/>
              <w:jc w:val="center"/>
              <w:rPr>
                <w:rFonts w:cstheme="minorHAnsi"/>
                <w:szCs w:val="24"/>
                <w:lang w:val="en-US"/>
              </w:rPr>
            </w:pPr>
            <w:hyperlink r:id="rId398" w:history="1">
              <w:r w:rsidR="0082518A">
                <w:rPr>
                  <w:rStyle w:val="Hyperlink"/>
                  <w:rFonts w:cstheme="minorHAnsi"/>
                  <w:b/>
                  <w:bCs/>
                  <w:szCs w:val="24"/>
                  <w:lang w:val="en-US"/>
                </w:rPr>
                <w:t>Q6/17</w:t>
              </w:r>
            </w:hyperlink>
          </w:p>
        </w:tc>
        <w:tc>
          <w:tcPr>
            <w:tcW w:w="297" w:type="pct"/>
            <w:tcBorders>
              <w:top w:val="single" w:sz="4" w:space="0" w:color="auto"/>
              <w:left w:val="single" w:sz="12" w:space="0" w:color="auto"/>
              <w:bottom w:val="single" w:sz="4" w:space="0" w:color="000000"/>
              <w:right w:val="single" w:sz="4" w:space="0" w:color="000000"/>
            </w:tcBorders>
            <w:hideMark/>
          </w:tcPr>
          <w:p w14:paraId="5ED3E8CA" w14:textId="77777777" w:rsidR="0082518A" w:rsidRDefault="0082518A" w:rsidP="005B4D1E">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000000"/>
              <w:bottom w:val="single" w:sz="4" w:space="0" w:color="000000"/>
              <w:right w:val="single" w:sz="4" w:space="0" w:color="000000"/>
            </w:tcBorders>
            <w:hideMark/>
          </w:tcPr>
          <w:p w14:paraId="02967AA2" w14:textId="77777777" w:rsidR="0082518A" w:rsidRDefault="0082518A" w:rsidP="005B4D1E">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000000"/>
              <w:bottom w:val="single" w:sz="4" w:space="0" w:color="000000"/>
              <w:right w:val="single" w:sz="4" w:space="0" w:color="000000"/>
            </w:tcBorders>
          </w:tcPr>
          <w:p w14:paraId="61EB45E2"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19E4CF51"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79F2033B"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5472E019" w14:textId="77777777" w:rsidR="0082518A" w:rsidRDefault="0082518A" w:rsidP="005B4D1E">
            <w:pPr>
              <w:spacing w:before="0"/>
              <w:jc w:val="center"/>
              <w:rPr>
                <w:rFonts w:cstheme="minorHAnsi"/>
                <w:szCs w:val="24"/>
                <w:lang w:val="en-US"/>
              </w:rPr>
            </w:pPr>
          </w:p>
        </w:tc>
        <w:tc>
          <w:tcPr>
            <w:tcW w:w="299" w:type="pct"/>
            <w:tcBorders>
              <w:top w:val="single" w:sz="4" w:space="0" w:color="auto"/>
              <w:left w:val="single" w:sz="4" w:space="0" w:color="000000"/>
              <w:bottom w:val="single" w:sz="4" w:space="0" w:color="000000"/>
              <w:right w:val="single" w:sz="12" w:space="0" w:color="auto"/>
            </w:tcBorders>
          </w:tcPr>
          <w:p w14:paraId="560C0E0D"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12" w:space="0" w:color="auto"/>
              <w:bottom w:val="single" w:sz="4" w:space="0" w:color="000000"/>
              <w:right w:val="single" w:sz="4" w:space="0" w:color="auto"/>
            </w:tcBorders>
            <w:hideMark/>
          </w:tcPr>
          <w:p w14:paraId="2783E2F0" w14:textId="77777777" w:rsidR="0082518A" w:rsidRDefault="0082518A" w:rsidP="005B4D1E">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auto"/>
              <w:bottom w:val="single" w:sz="4" w:space="0" w:color="000000"/>
              <w:right w:val="single" w:sz="4" w:space="0" w:color="000000"/>
            </w:tcBorders>
          </w:tcPr>
          <w:p w14:paraId="09A5DF57"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hideMark/>
          </w:tcPr>
          <w:p w14:paraId="3B75D164" w14:textId="77777777" w:rsidR="0082518A" w:rsidRDefault="0082518A" w:rsidP="005B4D1E">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000000"/>
              <w:bottom w:val="single" w:sz="4" w:space="0" w:color="000000"/>
              <w:right w:val="single" w:sz="4" w:space="0" w:color="000000"/>
            </w:tcBorders>
          </w:tcPr>
          <w:p w14:paraId="31EEB96D"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2E4C6B1B"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44B5C2D9" w14:textId="77777777" w:rsidR="0082518A" w:rsidRDefault="0082518A" w:rsidP="005B4D1E">
            <w:pPr>
              <w:spacing w:before="0"/>
              <w:jc w:val="center"/>
              <w:rPr>
                <w:rFonts w:cstheme="minorHAnsi"/>
                <w:szCs w:val="24"/>
                <w:lang w:val="en-US"/>
              </w:rPr>
            </w:pPr>
          </w:p>
        </w:tc>
        <w:tc>
          <w:tcPr>
            <w:tcW w:w="295" w:type="pct"/>
            <w:tcBorders>
              <w:top w:val="single" w:sz="4" w:space="0" w:color="auto"/>
              <w:left w:val="single" w:sz="4" w:space="0" w:color="000000"/>
              <w:bottom w:val="single" w:sz="4" w:space="0" w:color="000000"/>
              <w:right w:val="single" w:sz="4" w:space="0" w:color="000000"/>
            </w:tcBorders>
          </w:tcPr>
          <w:p w14:paraId="0C00E915" w14:textId="77777777" w:rsidR="0082518A" w:rsidRDefault="0082518A" w:rsidP="005B4D1E">
            <w:pPr>
              <w:spacing w:before="0"/>
              <w:jc w:val="center"/>
              <w:rPr>
                <w:rFonts w:cstheme="minorHAnsi"/>
                <w:szCs w:val="24"/>
                <w:lang w:val="en-US"/>
              </w:rPr>
            </w:pPr>
          </w:p>
        </w:tc>
      </w:tr>
      <w:tr w:rsidR="0082518A" w14:paraId="6B43DFAC" w14:textId="77777777" w:rsidTr="00492915">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3D063DFA" w14:textId="77777777" w:rsidR="0082518A" w:rsidRDefault="0082518A">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auto"/>
              <w:left w:val="single" w:sz="4" w:space="0" w:color="000000"/>
              <w:bottom w:val="single" w:sz="4" w:space="0" w:color="000000"/>
              <w:right w:val="single" w:sz="12" w:space="0" w:color="auto"/>
            </w:tcBorders>
            <w:hideMark/>
          </w:tcPr>
          <w:p w14:paraId="3384735E" w14:textId="77777777" w:rsidR="0082518A" w:rsidRDefault="00924DD4" w:rsidP="005B4D1E">
            <w:pPr>
              <w:spacing w:before="0"/>
              <w:jc w:val="center"/>
              <w:rPr>
                <w:rFonts w:cstheme="minorHAnsi"/>
                <w:szCs w:val="24"/>
                <w:lang w:val="en-US"/>
              </w:rPr>
            </w:pPr>
            <w:hyperlink r:id="rId399" w:history="1">
              <w:r w:rsidR="0082518A">
                <w:rPr>
                  <w:rStyle w:val="Hyperlink"/>
                  <w:rFonts w:cstheme="minorHAnsi"/>
                  <w:b/>
                  <w:bCs/>
                  <w:szCs w:val="24"/>
                  <w:lang w:val="en-US"/>
                </w:rPr>
                <w:t>Q7/17</w:t>
              </w:r>
            </w:hyperlink>
          </w:p>
        </w:tc>
        <w:tc>
          <w:tcPr>
            <w:tcW w:w="297" w:type="pct"/>
            <w:tcBorders>
              <w:top w:val="single" w:sz="4" w:space="0" w:color="auto"/>
              <w:left w:val="single" w:sz="12" w:space="0" w:color="auto"/>
              <w:bottom w:val="single" w:sz="4" w:space="0" w:color="000000"/>
              <w:right w:val="single" w:sz="4" w:space="0" w:color="000000"/>
            </w:tcBorders>
            <w:hideMark/>
          </w:tcPr>
          <w:p w14:paraId="7B4AA4ED" w14:textId="77777777" w:rsidR="0082518A" w:rsidRDefault="0082518A" w:rsidP="005B4D1E">
            <w:pPr>
              <w:spacing w:before="0"/>
              <w:jc w:val="center"/>
              <w:rPr>
                <w:rFonts w:cstheme="minorHAnsi"/>
                <w:szCs w:val="24"/>
                <w:highlight w:val="lightGray"/>
                <w:lang w:val="en-US"/>
              </w:rPr>
            </w:pPr>
            <w:r>
              <w:rPr>
                <w:rFonts w:cstheme="minorHAnsi"/>
                <w:szCs w:val="24"/>
                <w:highlight w:val="lightGray"/>
                <w:lang w:val="en-US"/>
              </w:rPr>
              <w:t>X</w:t>
            </w:r>
          </w:p>
        </w:tc>
        <w:tc>
          <w:tcPr>
            <w:tcW w:w="297" w:type="pct"/>
            <w:tcBorders>
              <w:top w:val="single" w:sz="4" w:space="0" w:color="auto"/>
              <w:left w:val="single" w:sz="4" w:space="0" w:color="000000"/>
              <w:bottom w:val="single" w:sz="4" w:space="0" w:color="000000"/>
              <w:right w:val="single" w:sz="4" w:space="0" w:color="000000"/>
            </w:tcBorders>
            <w:hideMark/>
          </w:tcPr>
          <w:p w14:paraId="79A618BF" w14:textId="77777777" w:rsidR="0082518A" w:rsidRDefault="0082518A" w:rsidP="005B4D1E">
            <w:pPr>
              <w:spacing w:before="0"/>
              <w:jc w:val="center"/>
              <w:rPr>
                <w:rFonts w:cstheme="minorHAnsi"/>
                <w:szCs w:val="24"/>
                <w:highlight w:val="lightGray"/>
                <w:lang w:val="en-US"/>
              </w:rPr>
            </w:pPr>
            <w:r>
              <w:rPr>
                <w:rFonts w:cstheme="minorHAnsi"/>
                <w:szCs w:val="24"/>
                <w:highlight w:val="lightGray"/>
                <w:lang w:val="en-US"/>
              </w:rPr>
              <w:t>X</w:t>
            </w:r>
          </w:p>
        </w:tc>
        <w:tc>
          <w:tcPr>
            <w:tcW w:w="297" w:type="pct"/>
            <w:tcBorders>
              <w:top w:val="single" w:sz="4" w:space="0" w:color="auto"/>
              <w:left w:val="single" w:sz="4" w:space="0" w:color="000000"/>
              <w:bottom w:val="single" w:sz="4" w:space="0" w:color="000000"/>
              <w:right w:val="single" w:sz="4" w:space="0" w:color="000000"/>
            </w:tcBorders>
            <w:hideMark/>
          </w:tcPr>
          <w:p w14:paraId="741052F1" w14:textId="77777777" w:rsidR="0082518A" w:rsidRDefault="0082518A" w:rsidP="005B4D1E">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000000"/>
              <w:bottom w:val="single" w:sz="4" w:space="0" w:color="000000"/>
              <w:right w:val="single" w:sz="4" w:space="0" w:color="000000"/>
            </w:tcBorders>
          </w:tcPr>
          <w:p w14:paraId="314AD59F"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1EF20829"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462FC6BD" w14:textId="77777777" w:rsidR="0082518A" w:rsidRDefault="0082518A" w:rsidP="005B4D1E">
            <w:pPr>
              <w:spacing w:before="0"/>
              <w:jc w:val="center"/>
              <w:rPr>
                <w:rFonts w:cstheme="minorHAnsi"/>
                <w:szCs w:val="24"/>
                <w:lang w:val="en-US"/>
              </w:rPr>
            </w:pPr>
          </w:p>
        </w:tc>
        <w:tc>
          <w:tcPr>
            <w:tcW w:w="299" w:type="pct"/>
            <w:tcBorders>
              <w:top w:val="single" w:sz="4" w:space="0" w:color="auto"/>
              <w:left w:val="single" w:sz="4" w:space="0" w:color="000000"/>
              <w:bottom w:val="single" w:sz="4" w:space="0" w:color="000000"/>
              <w:right w:val="single" w:sz="12" w:space="0" w:color="auto"/>
            </w:tcBorders>
          </w:tcPr>
          <w:p w14:paraId="31E82331"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12" w:space="0" w:color="auto"/>
              <w:bottom w:val="single" w:sz="4" w:space="0" w:color="000000"/>
              <w:right w:val="single" w:sz="4" w:space="0" w:color="auto"/>
            </w:tcBorders>
          </w:tcPr>
          <w:p w14:paraId="319AE32C"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auto"/>
              <w:bottom w:val="single" w:sz="4" w:space="0" w:color="000000"/>
              <w:right w:val="single" w:sz="4" w:space="0" w:color="000000"/>
            </w:tcBorders>
          </w:tcPr>
          <w:p w14:paraId="1E09D6B1"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hideMark/>
          </w:tcPr>
          <w:p w14:paraId="7A7E179E" w14:textId="77777777" w:rsidR="0082518A" w:rsidRDefault="0082518A" w:rsidP="005B4D1E">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000000"/>
              <w:bottom w:val="single" w:sz="4" w:space="0" w:color="000000"/>
              <w:right w:val="single" w:sz="4" w:space="0" w:color="000000"/>
            </w:tcBorders>
          </w:tcPr>
          <w:p w14:paraId="525D0800"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5608CEBA"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2AEF9089" w14:textId="77777777" w:rsidR="0082518A" w:rsidRDefault="0082518A" w:rsidP="005B4D1E">
            <w:pPr>
              <w:spacing w:before="0"/>
              <w:jc w:val="center"/>
              <w:rPr>
                <w:rFonts w:cstheme="minorHAnsi"/>
                <w:szCs w:val="24"/>
                <w:lang w:val="en-US"/>
              </w:rPr>
            </w:pPr>
          </w:p>
        </w:tc>
        <w:tc>
          <w:tcPr>
            <w:tcW w:w="295" w:type="pct"/>
            <w:tcBorders>
              <w:top w:val="single" w:sz="4" w:space="0" w:color="auto"/>
              <w:left w:val="single" w:sz="4" w:space="0" w:color="000000"/>
              <w:bottom w:val="single" w:sz="4" w:space="0" w:color="000000"/>
              <w:right w:val="single" w:sz="4" w:space="0" w:color="000000"/>
            </w:tcBorders>
          </w:tcPr>
          <w:p w14:paraId="43889EE0" w14:textId="77777777" w:rsidR="0082518A" w:rsidRDefault="0082518A" w:rsidP="005B4D1E">
            <w:pPr>
              <w:spacing w:before="0"/>
              <w:jc w:val="center"/>
              <w:rPr>
                <w:rFonts w:cstheme="minorHAnsi"/>
                <w:szCs w:val="24"/>
                <w:lang w:val="en-US"/>
              </w:rPr>
            </w:pPr>
          </w:p>
        </w:tc>
      </w:tr>
      <w:tr w:rsidR="0082518A" w14:paraId="424BB706" w14:textId="77777777" w:rsidTr="00492915">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25E8C3B2" w14:textId="77777777" w:rsidR="0082518A" w:rsidRDefault="0082518A">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auto"/>
              <w:left w:val="single" w:sz="4" w:space="0" w:color="000000"/>
              <w:bottom w:val="single" w:sz="4" w:space="0" w:color="000000"/>
              <w:right w:val="single" w:sz="12" w:space="0" w:color="auto"/>
            </w:tcBorders>
            <w:hideMark/>
          </w:tcPr>
          <w:p w14:paraId="6DA84107" w14:textId="77777777" w:rsidR="0082518A" w:rsidRDefault="00924DD4" w:rsidP="005B4D1E">
            <w:pPr>
              <w:spacing w:before="0"/>
              <w:jc w:val="center"/>
              <w:rPr>
                <w:rFonts w:cstheme="minorHAnsi"/>
                <w:b/>
                <w:bCs/>
                <w:szCs w:val="24"/>
                <w:lang w:val="en-US"/>
              </w:rPr>
            </w:pPr>
            <w:hyperlink r:id="rId400" w:history="1">
              <w:r w:rsidR="0082518A">
                <w:rPr>
                  <w:rStyle w:val="Hyperlink"/>
                  <w:rFonts w:cstheme="minorHAnsi"/>
                  <w:b/>
                  <w:bCs/>
                  <w:szCs w:val="24"/>
                  <w:lang w:val="en-US"/>
                </w:rPr>
                <w:t>Q8/17</w:t>
              </w:r>
            </w:hyperlink>
          </w:p>
        </w:tc>
        <w:tc>
          <w:tcPr>
            <w:tcW w:w="297" w:type="pct"/>
            <w:tcBorders>
              <w:top w:val="single" w:sz="4" w:space="0" w:color="auto"/>
              <w:left w:val="single" w:sz="12" w:space="0" w:color="auto"/>
              <w:bottom w:val="single" w:sz="4" w:space="0" w:color="000000"/>
              <w:right w:val="single" w:sz="4" w:space="0" w:color="000000"/>
            </w:tcBorders>
          </w:tcPr>
          <w:p w14:paraId="6AD3A0AD"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53C805DB"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hideMark/>
          </w:tcPr>
          <w:p w14:paraId="3B9589E3" w14:textId="77777777" w:rsidR="0082518A" w:rsidRDefault="0082518A" w:rsidP="005B4D1E">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000000"/>
              <w:bottom w:val="single" w:sz="4" w:space="0" w:color="000000"/>
              <w:right w:val="single" w:sz="4" w:space="0" w:color="000000"/>
            </w:tcBorders>
          </w:tcPr>
          <w:p w14:paraId="72D78F72"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52A6FB47"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6B02BE2A" w14:textId="77777777" w:rsidR="0082518A" w:rsidRDefault="0082518A" w:rsidP="005B4D1E">
            <w:pPr>
              <w:spacing w:before="0"/>
              <w:jc w:val="center"/>
              <w:rPr>
                <w:rFonts w:cstheme="minorHAnsi"/>
                <w:szCs w:val="24"/>
                <w:lang w:val="en-US"/>
              </w:rPr>
            </w:pPr>
          </w:p>
        </w:tc>
        <w:tc>
          <w:tcPr>
            <w:tcW w:w="299" w:type="pct"/>
            <w:tcBorders>
              <w:top w:val="single" w:sz="4" w:space="0" w:color="auto"/>
              <w:left w:val="single" w:sz="4" w:space="0" w:color="000000"/>
              <w:bottom w:val="single" w:sz="4" w:space="0" w:color="000000"/>
              <w:right w:val="single" w:sz="12" w:space="0" w:color="auto"/>
            </w:tcBorders>
          </w:tcPr>
          <w:p w14:paraId="63463642"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12" w:space="0" w:color="auto"/>
              <w:bottom w:val="single" w:sz="4" w:space="0" w:color="000000"/>
              <w:right w:val="single" w:sz="4" w:space="0" w:color="auto"/>
            </w:tcBorders>
          </w:tcPr>
          <w:p w14:paraId="179C7C7D"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auto"/>
              <w:bottom w:val="single" w:sz="4" w:space="0" w:color="000000"/>
              <w:right w:val="single" w:sz="4" w:space="0" w:color="000000"/>
            </w:tcBorders>
          </w:tcPr>
          <w:p w14:paraId="69607A36"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hideMark/>
          </w:tcPr>
          <w:p w14:paraId="353D494D" w14:textId="77777777" w:rsidR="0082518A" w:rsidRDefault="0082518A" w:rsidP="005B4D1E">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000000"/>
              <w:bottom w:val="single" w:sz="4" w:space="0" w:color="000000"/>
              <w:right w:val="single" w:sz="4" w:space="0" w:color="000000"/>
            </w:tcBorders>
          </w:tcPr>
          <w:p w14:paraId="0B31E718"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147B2836"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53C264B3" w14:textId="77777777" w:rsidR="0082518A" w:rsidRDefault="0082518A" w:rsidP="005B4D1E">
            <w:pPr>
              <w:spacing w:before="0"/>
              <w:jc w:val="center"/>
              <w:rPr>
                <w:rFonts w:cstheme="minorHAnsi"/>
                <w:szCs w:val="24"/>
                <w:lang w:val="en-US"/>
              </w:rPr>
            </w:pPr>
          </w:p>
        </w:tc>
        <w:tc>
          <w:tcPr>
            <w:tcW w:w="295" w:type="pct"/>
            <w:tcBorders>
              <w:top w:val="single" w:sz="4" w:space="0" w:color="auto"/>
              <w:left w:val="single" w:sz="4" w:space="0" w:color="000000"/>
              <w:bottom w:val="single" w:sz="4" w:space="0" w:color="000000"/>
              <w:right w:val="single" w:sz="4" w:space="0" w:color="000000"/>
            </w:tcBorders>
          </w:tcPr>
          <w:p w14:paraId="639E12FF" w14:textId="77777777" w:rsidR="0082518A" w:rsidRDefault="0082518A" w:rsidP="005B4D1E">
            <w:pPr>
              <w:spacing w:before="0"/>
              <w:jc w:val="center"/>
              <w:rPr>
                <w:rFonts w:cstheme="minorHAnsi"/>
                <w:szCs w:val="24"/>
                <w:lang w:val="en-US"/>
              </w:rPr>
            </w:pPr>
          </w:p>
        </w:tc>
      </w:tr>
      <w:tr w:rsidR="0082518A" w14:paraId="6298F61D" w14:textId="77777777" w:rsidTr="00492915">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6DB93AB7" w14:textId="77777777" w:rsidR="0082518A" w:rsidRDefault="0082518A">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000000"/>
              <w:left w:val="single" w:sz="4" w:space="0" w:color="000000"/>
              <w:bottom w:val="single" w:sz="8" w:space="0" w:color="auto"/>
              <w:right w:val="single" w:sz="12" w:space="0" w:color="auto"/>
            </w:tcBorders>
            <w:hideMark/>
          </w:tcPr>
          <w:p w14:paraId="760E8101" w14:textId="77777777" w:rsidR="0082518A" w:rsidRDefault="00924DD4" w:rsidP="005B4D1E">
            <w:pPr>
              <w:spacing w:before="0"/>
              <w:jc w:val="center"/>
              <w:rPr>
                <w:rFonts w:cstheme="minorHAnsi"/>
                <w:b/>
                <w:bCs/>
                <w:szCs w:val="24"/>
                <w:lang w:val="en-US"/>
              </w:rPr>
            </w:pPr>
            <w:hyperlink r:id="rId401" w:history="1">
              <w:r w:rsidR="0082518A">
                <w:rPr>
                  <w:rStyle w:val="Hyperlink"/>
                  <w:rFonts w:cstheme="minorHAnsi"/>
                  <w:b/>
                  <w:bCs/>
                  <w:szCs w:val="24"/>
                  <w:lang w:val="en-US"/>
                </w:rPr>
                <w:t>Q9/17</w:t>
              </w:r>
            </w:hyperlink>
          </w:p>
        </w:tc>
        <w:tc>
          <w:tcPr>
            <w:tcW w:w="297" w:type="pct"/>
            <w:tcBorders>
              <w:top w:val="single" w:sz="4" w:space="0" w:color="000000"/>
              <w:left w:val="single" w:sz="12" w:space="0" w:color="auto"/>
              <w:bottom w:val="single" w:sz="4" w:space="0" w:color="auto"/>
              <w:right w:val="single" w:sz="4" w:space="0" w:color="000000"/>
            </w:tcBorders>
          </w:tcPr>
          <w:p w14:paraId="2577ED64"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04DAC9B5"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5878D6F4"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2EDB434E"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2CB1DA0F"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3E07394E" w14:textId="77777777" w:rsidR="0082518A" w:rsidRDefault="0082518A" w:rsidP="005B4D1E">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auto"/>
              <w:right w:val="single" w:sz="12" w:space="0" w:color="auto"/>
            </w:tcBorders>
          </w:tcPr>
          <w:p w14:paraId="362E4698"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12" w:space="0" w:color="auto"/>
              <w:bottom w:val="single" w:sz="4" w:space="0" w:color="auto"/>
              <w:right w:val="single" w:sz="4" w:space="0" w:color="auto"/>
            </w:tcBorders>
          </w:tcPr>
          <w:p w14:paraId="28570638"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auto"/>
              <w:bottom w:val="single" w:sz="4" w:space="0" w:color="auto"/>
              <w:right w:val="single" w:sz="4" w:space="0" w:color="000000"/>
            </w:tcBorders>
            <w:hideMark/>
          </w:tcPr>
          <w:p w14:paraId="2D965362" w14:textId="77777777" w:rsidR="0082518A" w:rsidRDefault="0082518A" w:rsidP="005B4D1E">
            <w:pPr>
              <w:spacing w:before="0"/>
              <w:jc w:val="center"/>
              <w:rPr>
                <w:rFonts w:cstheme="minorHAnsi"/>
                <w:szCs w:val="24"/>
                <w:lang w:val="en-US"/>
              </w:rPr>
            </w:pPr>
            <w:r>
              <w:rPr>
                <w:rFonts w:cstheme="minorHAnsi"/>
                <w:szCs w:val="24"/>
                <w:highlight w:val="lightGray"/>
                <w:lang w:val="en-US"/>
              </w:rPr>
              <w:t>X</w:t>
            </w:r>
          </w:p>
        </w:tc>
        <w:tc>
          <w:tcPr>
            <w:tcW w:w="297" w:type="pct"/>
            <w:tcBorders>
              <w:top w:val="single" w:sz="4" w:space="0" w:color="000000"/>
              <w:left w:val="single" w:sz="4" w:space="0" w:color="000000"/>
              <w:bottom w:val="single" w:sz="4" w:space="0" w:color="auto"/>
              <w:right w:val="single" w:sz="4" w:space="0" w:color="000000"/>
            </w:tcBorders>
            <w:hideMark/>
          </w:tcPr>
          <w:p w14:paraId="7B09A38D" w14:textId="77777777" w:rsidR="0082518A" w:rsidRDefault="0082518A" w:rsidP="005B4D1E">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auto"/>
              <w:right w:val="single" w:sz="4" w:space="0" w:color="000000"/>
            </w:tcBorders>
          </w:tcPr>
          <w:p w14:paraId="3BD446F8"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59B35D8D"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5118D2AC" w14:textId="77777777" w:rsidR="0082518A" w:rsidRDefault="0082518A" w:rsidP="005B4D1E">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auto"/>
              <w:right w:val="single" w:sz="4" w:space="0" w:color="000000"/>
            </w:tcBorders>
          </w:tcPr>
          <w:p w14:paraId="4056F244" w14:textId="77777777" w:rsidR="0082518A" w:rsidRDefault="0082518A" w:rsidP="005B4D1E">
            <w:pPr>
              <w:spacing w:before="0"/>
              <w:jc w:val="center"/>
              <w:rPr>
                <w:rFonts w:cstheme="minorHAnsi"/>
                <w:szCs w:val="24"/>
                <w:lang w:val="en-US"/>
              </w:rPr>
            </w:pPr>
          </w:p>
        </w:tc>
      </w:tr>
      <w:tr w:rsidR="0082518A" w14:paraId="6EC9CBA9" w14:textId="77777777" w:rsidTr="00492915">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2126A774" w14:textId="77777777" w:rsidR="0082518A" w:rsidRDefault="0082518A">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000000"/>
              <w:left w:val="single" w:sz="4" w:space="0" w:color="000000"/>
              <w:bottom w:val="single" w:sz="8" w:space="0" w:color="auto"/>
              <w:right w:val="single" w:sz="12" w:space="0" w:color="auto"/>
            </w:tcBorders>
            <w:hideMark/>
          </w:tcPr>
          <w:p w14:paraId="62F2DCB6" w14:textId="77777777" w:rsidR="0082518A" w:rsidRDefault="00924DD4" w:rsidP="005B4D1E">
            <w:pPr>
              <w:spacing w:before="0"/>
              <w:jc w:val="center"/>
              <w:rPr>
                <w:rFonts w:cstheme="minorHAnsi"/>
                <w:szCs w:val="24"/>
                <w:lang w:val="en-US"/>
              </w:rPr>
            </w:pPr>
            <w:hyperlink r:id="rId402" w:history="1">
              <w:r w:rsidR="0082518A">
                <w:rPr>
                  <w:rStyle w:val="Hyperlink"/>
                  <w:rFonts w:cstheme="minorHAnsi"/>
                  <w:b/>
                  <w:bCs/>
                  <w:szCs w:val="24"/>
                  <w:lang w:val="en-US"/>
                </w:rPr>
                <w:t>Q10/17</w:t>
              </w:r>
            </w:hyperlink>
          </w:p>
        </w:tc>
        <w:tc>
          <w:tcPr>
            <w:tcW w:w="297" w:type="pct"/>
            <w:tcBorders>
              <w:top w:val="single" w:sz="4" w:space="0" w:color="auto"/>
              <w:left w:val="single" w:sz="12" w:space="0" w:color="auto"/>
              <w:bottom w:val="single" w:sz="4" w:space="0" w:color="auto"/>
              <w:right w:val="single" w:sz="4" w:space="0" w:color="000000"/>
            </w:tcBorders>
          </w:tcPr>
          <w:p w14:paraId="1A0A2E93"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13A98BEE"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6A69EAB9"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7C5E9D0F"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54BC5131"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5783B1AC" w14:textId="77777777" w:rsidR="0082518A" w:rsidRDefault="0082518A" w:rsidP="005B4D1E">
            <w:pPr>
              <w:spacing w:before="0"/>
              <w:jc w:val="center"/>
              <w:rPr>
                <w:rFonts w:cstheme="minorHAnsi"/>
                <w:szCs w:val="24"/>
                <w:lang w:val="en-US"/>
              </w:rPr>
            </w:pPr>
          </w:p>
        </w:tc>
        <w:tc>
          <w:tcPr>
            <w:tcW w:w="299" w:type="pct"/>
            <w:tcBorders>
              <w:top w:val="single" w:sz="4" w:space="0" w:color="auto"/>
              <w:left w:val="single" w:sz="4" w:space="0" w:color="000000"/>
              <w:bottom w:val="single" w:sz="4" w:space="0" w:color="auto"/>
              <w:right w:val="single" w:sz="12" w:space="0" w:color="auto"/>
            </w:tcBorders>
          </w:tcPr>
          <w:p w14:paraId="7243EA66"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12" w:space="0" w:color="auto"/>
              <w:bottom w:val="single" w:sz="4" w:space="0" w:color="auto"/>
              <w:right w:val="single" w:sz="4" w:space="0" w:color="auto"/>
            </w:tcBorders>
          </w:tcPr>
          <w:p w14:paraId="32843FDE"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auto"/>
              <w:bottom w:val="single" w:sz="4" w:space="0" w:color="auto"/>
              <w:right w:val="single" w:sz="4" w:space="0" w:color="000000"/>
            </w:tcBorders>
          </w:tcPr>
          <w:p w14:paraId="16930862"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hideMark/>
          </w:tcPr>
          <w:p w14:paraId="21B55E30" w14:textId="77777777" w:rsidR="0082518A" w:rsidRDefault="0082518A" w:rsidP="005B4D1E">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000000"/>
              <w:bottom w:val="single" w:sz="4" w:space="0" w:color="auto"/>
              <w:right w:val="single" w:sz="4" w:space="0" w:color="000000"/>
            </w:tcBorders>
          </w:tcPr>
          <w:p w14:paraId="45EB0EF6"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65A9BDB2"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3BDF36B2" w14:textId="77777777" w:rsidR="0082518A" w:rsidRDefault="0082518A" w:rsidP="005B4D1E">
            <w:pPr>
              <w:spacing w:before="0"/>
              <w:jc w:val="center"/>
              <w:rPr>
                <w:rFonts w:cstheme="minorHAnsi"/>
                <w:szCs w:val="24"/>
                <w:lang w:val="en-US"/>
              </w:rPr>
            </w:pPr>
          </w:p>
        </w:tc>
        <w:tc>
          <w:tcPr>
            <w:tcW w:w="295" w:type="pct"/>
            <w:tcBorders>
              <w:top w:val="single" w:sz="4" w:space="0" w:color="auto"/>
              <w:left w:val="single" w:sz="4" w:space="0" w:color="000000"/>
              <w:bottom w:val="single" w:sz="4" w:space="0" w:color="auto"/>
              <w:right w:val="single" w:sz="4" w:space="0" w:color="000000"/>
            </w:tcBorders>
          </w:tcPr>
          <w:p w14:paraId="7D422D1E" w14:textId="77777777" w:rsidR="0082518A" w:rsidRDefault="0082518A" w:rsidP="005B4D1E">
            <w:pPr>
              <w:spacing w:before="0"/>
              <w:jc w:val="center"/>
              <w:rPr>
                <w:rFonts w:cstheme="minorHAnsi"/>
                <w:szCs w:val="24"/>
                <w:lang w:val="en-US"/>
              </w:rPr>
            </w:pPr>
          </w:p>
        </w:tc>
      </w:tr>
      <w:tr w:rsidR="0082518A" w14:paraId="31DD2F00" w14:textId="77777777" w:rsidTr="00492915">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4E9704A9" w14:textId="77777777" w:rsidR="0082518A" w:rsidRDefault="0082518A">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000000"/>
              <w:left w:val="single" w:sz="4" w:space="0" w:color="000000"/>
              <w:bottom w:val="single" w:sz="8" w:space="0" w:color="auto"/>
              <w:right w:val="single" w:sz="12" w:space="0" w:color="auto"/>
            </w:tcBorders>
            <w:hideMark/>
          </w:tcPr>
          <w:p w14:paraId="129AA163" w14:textId="77777777" w:rsidR="0082518A" w:rsidRDefault="00924DD4" w:rsidP="005B4D1E">
            <w:pPr>
              <w:spacing w:before="0"/>
              <w:jc w:val="center"/>
              <w:rPr>
                <w:rFonts w:cstheme="minorHAnsi"/>
                <w:szCs w:val="24"/>
                <w:lang w:val="en-US"/>
              </w:rPr>
            </w:pPr>
            <w:hyperlink r:id="rId403" w:history="1">
              <w:r w:rsidR="0082518A">
                <w:rPr>
                  <w:rStyle w:val="Hyperlink"/>
                  <w:rFonts w:cstheme="minorHAnsi"/>
                  <w:b/>
                  <w:bCs/>
                  <w:szCs w:val="24"/>
                  <w:lang w:val="en-US"/>
                </w:rPr>
                <w:t>Q11/17</w:t>
              </w:r>
            </w:hyperlink>
          </w:p>
        </w:tc>
        <w:tc>
          <w:tcPr>
            <w:tcW w:w="297" w:type="pct"/>
            <w:tcBorders>
              <w:top w:val="single" w:sz="4" w:space="0" w:color="auto"/>
              <w:left w:val="single" w:sz="12" w:space="0" w:color="auto"/>
              <w:bottom w:val="single" w:sz="4" w:space="0" w:color="auto"/>
              <w:right w:val="single" w:sz="4" w:space="0" w:color="000000"/>
            </w:tcBorders>
            <w:hideMark/>
          </w:tcPr>
          <w:p w14:paraId="512E0C36" w14:textId="77777777" w:rsidR="0082518A" w:rsidRDefault="0082518A" w:rsidP="005B4D1E">
            <w:pPr>
              <w:spacing w:before="0"/>
              <w:jc w:val="center"/>
              <w:rPr>
                <w:rFonts w:cstheme="minorHAnsi"/>
                <w:szCs w:val="24"/>
                <w:lang w:val="en-US"/>
              </w:rPr>
            </w:pPr>
            <w:r>
              <w:rPr>
                <w:rFonts w:cstheme="minorHAnsi"/>
                <w:szCs w:val="24"/>
                <w:highlight w:val="lightGray"/>
                <w:lang w:val="en-US"/>
              </w:rPr>
              <w:t>X</w:t>
            </w:r>
          </w:p>
        </w:tc>
        <w:tc>
          <w:tcPr>
            <w:tcW w:w="297" w:type="pct"/>
            <w:tcBorders>
              <w:top w:val="single" w:sz="4" w:space="0" w:color="auto"/>
              <w:left w:val="single" w:sz="4" w:space="0" w:color="000000"/>
              <w:bottom w:val="single" w:sz="4" w:space="0" w:color="auto"/>
              <w:right w:val="single" w:sz="4" w:space="0" w:color="000000"/>
            </w:tcBorders>
          </w:tcPr>
          <w:p w14:paraId="6E9744C3"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3C35E22E"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7A32C391"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08858F1C"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06CFDB59" w14:textId="77777777" w:rsidR="0082518A" w:rsidRDefault="0082518A" w:rsidP="005B4D1E">
            <w:pPr>
              <w:spacing w:before="0"/>
              <w:jc w:val="center"/>
              <w:rPr>
                <w:rFonts w:cstheme="minorHAnsi"/>
                <w:szCs w:val="24"/>
                <w:lang w:val="en-US"/>
              </w:rPr>
            </w:pPr>
          </w:p>
        </w:tc>
        <w:tc>
          <w:tcPr>
            <w:tcW w:w="299" w:type="pct"/>
            <w:tcBorders>
              <w:top w:val="single" w:sz="4" w:space="0" w:color="auto"/>
              <w:left w:val="single" w:sz="4" w:space="0" w:color="000000"/>
              <w:bottom w:val="single" w:sz="4" w:space="0" w:color="auto"/>
              <w:right w:val="single" w:sz="12" w:space="0" w:color="auto"/>
            </w:tcBorders>
          </w:tcPr>
          <w:p w14:paraId="6F1EA551"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12" w:space="0" w:color="auto"/>
              <w:bottom w:val="single" w:sz="4" w:space="0" w:color="auto"/>
              <w:right w:val="single" w:sz="4" w:space="0" w:color="auto"/>
            </w:tcBorders>
            <w:hideMark/>
          </w:tcPr>
          <w:p w14:paraId="05B91947" w14:textId="77777777" w:rsidR="0082518A" w:rsidRDefault="0082518A" w:rsidP="005B4D1E">
            <w:pPr>
              <w:spacing w:before="0"/>
              <w:jc w:val="center"/>
              <w:rPr>
                <w:rFonts w:cstheme="minorHAnsi"/>
                <w:szCs w:val="24"/>
                <w:lang w:val="en-US"/>
              </w:rPr>
            </w:pPr>
            <w:r>
              <w:rPr>
                <w:rFonts w:cstheme="minorHAnsi"/>
                <w:szCs w:val="24"/>
                <w:highlight w:val="lightGray"/>
                <w:lang w:val="en-US"/>
              </w:rPr>
              <w:t>X</w:t>
            </w:r>
          </w:p>
        </w:tc>
        <w:tc>
          <w:tcPr>
            <w:tcW w:w="297" w:type="pct"/>
            <w:tcBorders>
              <w:top w:val="single" w:sz="4" w:space="0" w:color="auto"/>
              <w:left w:val="single" w:sz="4" w:space="0" w:color="auto"/>
              <w:bottom w:val="single" w:sz="4" w:space="0" w:color="auto"/>
              <w:right w:val="single" w:sz="4" w:space="0" w:color="000000"/>
            </w:tcBorders>
          </w:tcPr>
          <w:p w14:paraId="290B6E38"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hideMark/>
          </w:tcPr>
          <w:p w14:paraId="36902160" w14:textId="77777777" w:rsidR="0082518A" w:rsidRDefault="0082518A" w:rsidP="005B4D1E">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000000"/>
              <w:bottom w:val="single" w:sz="4" w:space="0" w:color="auto"/>
              <w:right w:val="single" w:sz="4" w:space="0" w:color="000000"/>
            </w:tcBorders>
          </w:tcPr>
          <w:p w14:paraId="525D4135"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5E9B6638"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0AAD55A1" w14:textId="77777777" w:rsidR="0082518A" w:rsidRDefault="0082518A" w:rsidP="005B4D1E">
            <w:pPr>
              <w:spacing w:before="0"/>
              <w:jc w:val="center"/>
              <w:rPr>
                <w:rFonts w:cstheme="minorHAnsi"/>
                <w:szCs w:val="24"/>
                <w:lang w:val="en-US"/>
              </w:rPr>
            </w:pPr>
          </w:p>
        </w:tc>
        <w:tc>
          <w:tcPr>
            <w:tcW w:w="295" w:type="pct"/>
            <w:tcBorders>
              <w:top w:val="single" w:sz="4" w:space="0" w:color="auto"/>
              <w:left w:val="single" w:sz="4" w:space="0" w:color="000000"/>
              <w:bottom w:val="single" w:sz="4" w:space="0" w:color="auto"/>
              <w:right w:val="single" w:sz="4" w:space="0" w:color="000000"/>
            </w:tcBorders>
          </w:tcPr>
          <w:p w14:paraId="36BAA874" w14:textId="77777777" w:rsidR="0082518A" w:rsidRDefault="0082518A" w:rsidP="005B4D1E">
            <w:pPr>
              <w:spacing w:before="0"/>
              <w:jc w:val="center"/>
              <w:rPr>
                <w:rFonts w:cstheme="minorHAnsi"/>
                <w:szCs w:val="24"/>
                <w:lang w:val="en-US"/>
              </w:rPr>
            </w:pPr>
          </w:p>
        </w:tc>
      </w:tr>
      <w:tr w:rsidR="0082518A" w14:paraId="12D7EB95" w14:textId="77777777" w:rsidTr="00492915">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0D60EA12" w14:textId="77777777" w:rsidR="0082518A" w:rsidRDefault="0082518A">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000000"/>
              <w:left w:val="single" w:sz="4" w:space="0" w:color="000000"/>
              <w:bottom w:val="single" w:sz="8" w:space="0" w:color="auto"/>
              <w:right w:val="single" w:sz="12" w:space="0" w:color="auto"/>
            </w:tcBorders>
            <w:hideMark/>
          </w:tcPr>
          <w:p w14:paraId="5A006A90" w14:textId="77777777" w:rsidR="0082518A" w:rsidRDefault="00924DD4" w:rsidP="005B4D1E">
            <w:pPr>
              <w:spacing w:before="0"/>
              <w:jc w:val="center"/>
              <w:rPr>
                <w:rStyle w:val="Hyperlink"/>
                <w:b/>
              </w:rPr>
            </w:pPr>
            <w:hyperlink r:id="rId404" w:history="1">
              <w:r w:rsidR="0082518A">
                <w:rPr>
                  <w:rStyle w:val="Hyperlink"/>
                  <w:rFonts w:cstheme="minorHAnsi"/>
                  <w:b/>
                  <w:bCs/>
                  <w:szCs w:val="24"/>
                  <w:lang w:val="en-US"/>
                </w:rPr>
                <w:t>Q12/17</w:t>
              </w:r>
            </w:hyperlink>
          </w:p>
        </w:tc>
        <w:tc>
          <w:tcPr>
            <w:tcW w:w="297" w:type="pct"/>
            <w:tcBorders>
              <w:top w:val="single" w:sz="4" w:space="0" w:color="auto"/>
              <w:left w:val="single" w:sz="12" w:space="0" w:color="auto"/>
              <w:bottom w:val="single" w:sz="4" w:space="0" w:color="auto"/>
              <w:right w:val="single" w:sz="4" w:space="0" w:color="000000"/>
            </w:tcBorders>
          </w:tcPr>
          <w:p w14:paraId="5D04EEBA" w14:textId="77777777" w:rsidR="0082518A" w:rsidRDefault="0082518A" w:rsidP="005B4D1E">
            <w:pPr>
              <w:spacing w:before="0"/>
              <w:jc w:val="center"/>
              <w:rPr>
                <w:rFonts w:cstheme="minorHAnsi"/>
                <w:szCs w:val="24"/>
              </w:rPr>
            </w:pPr>
          </w:p>
        </w:tc>
        <w:tc>
          <w:tcPr>
            <w:tcW w:w="297" w:type="pct"/>
            <w:tcBorders>
              <w:top w:val="single" w:sz="4" w:space="0" w:color="auto"/>
              <w:left w:val="single" w:sz="4" w:space="0" w:color="000000"/>
              <w:bottom w:val="single" w:sz="4" w:space="0" w:color="auto"/>
              <w:right w:val="single" w:sz="4" w:space="0" w:color="000000"/>
            </w:tcBorders>
          </w:tcPr>
          <w:p w14:paraId="21473C4D"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44E10A93"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085F7083"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506C1387"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5D35F5E3" w14:textId="77777777" w:rsidR="0082518A" w:rsidRDefault="0082518A" w:rsidP="005B4D1E">
            <w:pPr>
              <w:spacing w:before="0"/>
              <w:jc w:val="center"/>
              <w:rPr>
                <w:rFonts w:cstheme="minorHAnsi"/>
                <w:szCs w:val="24"/>
                <w:lang w:val="en-US"/>
              </w:rPr>
            </w:pPr>
          </w:p>
        </w:tc>
        <w:tc>
          <w:tcPr>
            <w:tcW w:w="299" w:type="pct"/>
            <w:tcBorders>
              <w:top w:val="single" w:sz="4" w:space="0" w:color="auto"/>
              <w:left w:val="single" w:sz="4" w:space="0" w:color="000000"/>
              <w:bottom w:val="single" w:sz="4" w:space="0" w:color="auto"/>
              <w:right w:val="single" w:sz="12" w:space="0" w:color="auto"/>
            </w:tcBorders>
          </w:tcPr>
          <w:p w14:paraId="7A26E91E"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12" w:space="0" w:color="auto"/>
              <w:bottom w:val="single" w:sz="4" w:space="0" w:color="auto"/>
              <w:right w:val="single" w:sz="4" w:space="0" w:color="auto"/>
            </w:tcBorders>
          </w:tcPr>
          <w:p w14:paraId="41CA1411"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auto"/>
              <w:bottom w:val="single" w:sz="4" w:space="0" w:color="auto"/>
              <w:right w:val="single" w:sz="4" w:space="0" w:color="000000"/>
            </w:tcBorders>
          </w:tcPr>
          <w:p w14:paraId="0070A6DF"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7CBE728E"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313D9E9C"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23FA90C7"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5E90EE6B" w14:textId="77777777" w:rsidR="0082518A" w:rsidRDefault="0082518A" w:rsidP="005B4D1E">
            <w:pPr>
              <w:spacing w:before="0"/>
              <w:jc w:val="center"/>
              <w:rPr>
                <w:rFonts w:cstheme="minorHAnsi"/>
                <w:szCs w:val="24"/>
                <w:lang w:val="en-US"/>
              </w:rPr>
            </w:pPr>
          </w:p>
        </w:tc>
        <w:tc>
          <w:tcPr>
            <w:tcW w:w="295" w:type="pct"/>
            <w:tcBorders>
              <w:top w:val="single" w:sz="4" w:space="0" w:color="auto"/>
              <w:left w:val="single" w:sz="4" w:space="0" w:color="000000"/>
              <w:bottom w:val="single" w:sz="4" w:space="0" w:color="auto"/>
              <w:right w:val="single" w:sz="4" w:space="0" w:color="000000"/>
            </w:tcBorders>
          </w:tcPr>
          <w:p w14:paraId="79176DB0" w14:textId="77777777" w:rsidR="0082518A" w:rsidRDefault="0082518A" w:rsidP="005B4D1E">
            <w:pPr>
              <w:spacing w:before="0"/>
              <w:jc w:val="center"/>
              <w:rPr>
                <w:rFonts w:cstheme="minorHAnsi"/>
                <w:szCs w:val="24"/>
                <w:lang w:val="en-US"/>
              </w:rPr>
            </w:pPr>
          </w:p>
        </w:tc>
      </w:tr>
      <w:tr w:rsidR="0082518A" w14:paraId="5F1F5D7A" w14:textId="77777777" w:rsidTr="00492915">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00756350" w14:textId="77777777" w:rsidR="0082518A" w:rsidRDefault="0082518A">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auto"/>
              <w:right w:val="single" w:sz="12" w:space="0" w:color="auto"/>
            </w:tcBorders>
            <w:hideMark/>
          </w:tcPr>
          <w:p w14:paraId="326F9FAC" w14:textId="77777777" w:rsidR="0082518A" w:rsidRDefault="00924DD4" w:rsidP="005B4D1E">
            <w:pPr>
              <w:spacing w:before="0"/>
              <w:jc w:val="center"/>
              <w:rPr>
                <w:rFonts w:cstheme="minorHAnsi"/>
                <w:b/>
                <w:bCs/>
                <w:szCs w:val="24"/>
                <w:lang w:val="en-US"/>
              </w:rPr>
            </w:pPr>
            <w:hyperlink r:id="rId405" w:history="1">
              <w:r w:rsidR="0082518A">
                <w:rPr>
                  <w:rStyle w:val="Hyperlink"/>
                  <w:rFonts w:cstheme="minorHAnsi"/>
                  <w:b/>
                  <w:bCs/>
                  <w:szCs w:val="24"/>
                  <w:lang w:val="en-US"/>
                </w:rPr>
                <w:t>Q13/17</w:t>
              </w:r>
            </w:hyperlink>
          </w:p>
        </w:tc>
        <w:tc>
          <w:tcPr>
            <w:tcW w:w="297" w:type="pct"/>
            <w:tcBorders>
              <w:top w:val="single" w:sz="4" w:space="0" w:color="auto"/>
              <w:left w:val="single" w:sz="12" w:space="0" w:color="auto"/>
              <w:bottom w:val="single" w:sz="4" w:space="0" w:color="auto"/>
              <w:right w:val="single" w:sz="4" w:space="0" w:color="000000"/>
            </w:tcBorders>
          </w:tcPr>
          <w:p w14:paraId="7F4D5862"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55449735"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hideMark/>
          </w:tcPr>
          <w:p w14:paraId="4369A831" w14:textId="77777777" w:rsidR="0082518A" w:rsidRDefault="0082518A" w:rsidP="005B4D1E">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000000"/>
              <w:bottom w:val="single" w:sz="4" w:space="0" w:color="auto"/>
              <w:right w:val="single" w:sz="4" w:space="0" w:color="000000"/>
            </w:tcBorders>
          </w:tcPr>
          <w:p w14:paraId="476634C5"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370342A8"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1320FFC0" w14:textId="77777777" w:rsidR="0082518A" w:rsidRDefault="0082518A" w:rsidP="005B4D1E">
            <w:pPr>
              <w:spacing w:before="0"/>
              <w:jc w:val="center"/>
              <w:rPr>
                <w:rFonts w:cstheme="minorHAnsi"/>
                <w:szCs w:val="24"/>
                <w:lang w:val="en-US"/>
              </w:rPr>
            </w:pPr>
          </w:p>
        </w:tc>
        <w:tc>
          <w:tcPr>
            <w:tcW w:w="299" w:type="pct"/>
            <w:tcBorders>
              <w:top w:val="single" w:sz="4" w:space="0" w:color="auto"/>
              <w:left w:val="single" w:sz="4" w:space="0" w:color="000000"/>
              <w:bottom w:val="single" w:sz="4" w:space="0" w:color="auto"/>
              <w:right w:val="single" w:sz="12" w:space="0" w:color="auto"/>
            </w:tcBorders>
          </w:tcPr>
          <w:p w14:paraId="74001E9F"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12" w:space="0" w:color="auto"/>
              <w:bottom w:val="single" w:sz="4" w:space="0" w:color="auto"/>
              <w:right w:val="single" w:sz="4" w:space="0" w:color="auto"/>
            </w:tcBorders>
            <w:hideMark/>
          </w:tcPr>
          <w:p w14:paraId="43A3AA9B" w14:textId="77777777" w:rsidR="0082518A" w:rsidRDefault="0082518A" w:rsidP="005B4D1E">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auto"/>
              <w:bottom w:val="single" w:sz="4" w:space="0" w:color="auto"/>
              <w:right w:val="single" w:sz="4" w:space="0" w:color="000000"/>
            </w:tcBorders>
          </w:tcPr>
          <w:p w14:paraId="78D4C510"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hideMark/>
          </w:tcPr>
          <w:p w14:paraId="1598DEF7" w14:textId="77777777" w:rsidR="0082518A" w:rsidRDefault="0082518A" w:rsidP="005B4D1E">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000000"/>
              <w:bottom w:val="single" w:sz="4" w:space="0" w:color="auto"/>
              <w:right w:val="single" w:sz="4" w:space="0" w:color="000000"/>
            </w:tcBorders>
          </w:tcPr>
          <w:p w14:paraId="24AE6FCA"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53036BDA"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454D715F" w14:textId="77777777" w:rsidR="0082518A" w:rsidRDefault="0082518A" w:rsidP="005B4D1E">
            <w:pPr>
              <w:spacing w:before="0"/>
              <w:jc w:val="center"/>
              <w:rPr>
                <w:rFonts w:cstheme="minorHAnsi"/>
                <w:szCs w:val="24"/>
                <w:lang w:val="en-US"/>
              </w:rPr>
            </w:pPr>
          </w:p>
        </w:tc>
        <w:tc>
          <w:tcPr>
            <w:tcW w:w="295" w:type="pct"/>
            <w:tcBorders>
              <w:top w:val="single" w:sz="4" w:space="0" w:color="auto"/>
              <w:left w:val="single" w:sz="4" w:space="0" w:color="000000"/>
              <w:bottom w:val="single" w:sz="4" w:space="0" w:color="auto"/>
              <w:right w:val="single" w:sz="4" w:space="0" w:color="000000"/>
            </w:tcBorders>
          </w:tcPr>
          <w:p w14:paraId="470327EC" w14:textId="77777777" w:rsidR="0082518A" w:rsidRDefault="0082518A" w:rsidP="005B4D1E">
            <w:pPr>
              <w:spacing w:before="0"/>
              <w:jc w:val="center"/>
              <w:rPr>
                <w:rFonts w:cstheme="minorHAnsi"/>
                <w:szCs w:val="24"/>
                <w:lang w:val="en-US"/>
              </w:rPr>
            </w:pPr>
          </w:p>
        </w:tc>
      </w:tr>
      <w:tr w:rsidR="0082518A" w14:paraId="3874C3C1" w14:textId="77777777" w:rsidTr="00492915">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5151FBDE" w14:textId="77777777" w:rsidR="0082518A" w:rsidRDefault="0082518A">
            <w:pPr>
              <w:tabs>
                <w:tab w:val="clear" w:pos="1134"/>
                <w:tab w:val="clear" w:pos="1871"/>
                <w:tab w:val="clear" w:pos="2268"/>
              </w:tabs>
              <w:overflowPunct/>
              <w:autoSpaceDE/>
              <w:autoSpaceDN/>
              <w:adjustRightInd/>
              <w:spacing w:before="0"/>
              <w:rPr>
                <w:b/>
                <w:bCs/>
                <w:lang w:val="en-US"/>
              </w:rPr>
            </w:pPr>
          </w:p>
        </w:tc>
        <w:tc>
          <w:tcPr>
            <w:tcW w:w="402" w:type="pct"/>
            <w:tcBorders>
              <w:top w:val="single" w:sz="4" w:space="0" w:color="auto"/>
              <w:left w:val="single" w:sz="4" w:space="0" w:color="000000"/>
              <w:bottom w:val="single" w:sz="8" w:space="0" w:color="auto"/>
              <w:right w:val="single" w:sz="12" w:space="0" w:color="auto"/>
            </w:tcBorders>
            <w:hideMark/>
          </w:tcPr>
          <w:p w14:paraId="513858BA" w14:textId="77777777" w:rsidR="0082518A" w:rsidRDefault="00924DD4" w:rsidP="005B4D1E">
            <w:pPr>
              <w:spacing w:before="0"/>
              <w:jc w:val="center"/>
              <w:rPr>
                <w:rStyle w:val="Hyperlink"/>
                <w:b/>
              </w:rPr>
            </w:pPr>
            <w:hyperlink r:id="rId406" w:history="1">
              <w:r w:rsidR="0082518A">
                <w:rPr>
                  <w:rStyle w:val="Hyperlink"/>
                  <w:rFonts w:cstheme="minorHAnsi"/>
                  <w:b/>
                  <w:bCs/>
                  <w:szCs w:val="24"/>
                  <w:lang w:val="en-US"/>
                </w:rPr>
                <w:t>Q14/17</w:t>
              </w:r>
            </w:hyperlink>
          </w:p>
        </w:tc>
        <w:tc>
          <w:tcPr>
            <w:tcW w:w="297" w:type="pct"/>
            <w:tcBorders>
              <w:top w:val="single" w:sz="4" w:space="0" w:color="auto"/>
              <w:left w:val="single" w:sz="12" w:space="0" w:color="auto"/>
              <w:bottom w:val="single" w:sz="8" w:space="0" w:color="auto"/>
              <w:right w:val="single" w:sz="4" w:space="0" w:color="000000"/>
            </w:tcBorders>
          </w:tcPr>
          <w:p w14:paraId="79B0B2AE" w14:textId="77777777" w:rsidR="0082518A" w:rsidRDefault="0082518A" w:rsidP="005B4D1E">
            <w:pPr>
              <w:spacing w:before="0"/>
              <w:jc w:val="center"/>
              <w:rPr>
                <w:rFonts w:cstheme="minorHAnsi"/>
                <w:szCs w:val="24"/>
              </w:rPr>
            </w:pPr>
          </w:p>
        </w:tc>
        <w:tc>
          <w:tcPr>
            <w:tcW w:w="297" w:type="pct"/>
            <w:tcBorders>
              <w:top w:val="single" w:sz="4" w:space="0" w:color="auto"/>
              <w:left w:val="single" w:sz="4" w:space="0" w:color="000000"/>
              <w:bottom w:val="single" w:sz="8" w:space="0" w:color="auto"/>
              <w:right w:val="single" w:sz="4" w:space="0" w:color="000000"/>
            </w:tcBorders>
          </w:tcPr>
          <w:p w14:paraId="0AC3B89F"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8" w:space="0" w:color="auto"/>
              <w:right w:val="single" w:sz="4" w:space="0" w:color="000000"/>
            </w:tcBorders>
            <w:hideMark/>
          </w:tcPr>
          <w:p w14:paraId="118E6589" w14:textId="77777777" w:rsidR="0082518A" w:rsidRDefault="0082518A" w:rsidP="005B4D1E">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000000"/>
              <w:bottom w:val="single" w:sz="8" w:space="0" w:color="auto"/>
              <w:right w:val="single" w:sz="4" w:space="0" w:color="000000"/>
            </w:tcBorders>
          </w:tcPr>
          <w:p w14:paraId="1ED9EDF9"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8" w:space="0" w:color="auto"/>
              <w:right w:val="single" w:sz="4" w:space="0" w:color="000000"/>
            </w:tcBorders>
          </w:tcPr>
          <w:p w14:paraId="298B1B96"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8" w:space="0" w:color="auto"/>
              <w:right w:val="single" w:sz="4" w:space="0" w:color="000000"/>
            </w:tcBorders>
          </w:tcPr>
          <w:p w14:paraId="58AE10D3" w14:textId="77777777" w:rsidR="0082518A" w:rsidRDefault="0082518A" w:rsidP="005B4D1E">
            <w:pPr>
              <w:spacing w:before="0"/>
              <w:jc w:val="center"/>
              <w:rPr>
                <w:rFonts w:cstheme="minorHAnsi"/>
                <w:szCs w:val="24"/>
                <w:lang w:val="en-US"/>
              </w:rPr>
            </w:pPr>
          </w:p>
        </w:tc>
        <w:tc>
          <w:tcPr>
            <w:tcW w:w="299" w:type="pct"/>
            <w:tcBorders>
              <w:top w:val="single" w:sz="4" w:space="0" w:color="auto"/>
              <w:left w:val="single" w:sz="4" w:space="0" w:color="000000"/>
              <w:bottom w:val="single" w:sz="8" w:space="0" w:color="auto"/>
              <w:right w:val="single" w:sz="12" w:space="0" w:color="auto"/>
            </w:tcBorders>
          </w:tcPr>
          <w:p w14:paraId="28C8457F"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12" w:space="0" w:color="auto"/>
              <w:bottom w:val="single" w:sz="8" w:space="0" w:color="auto"/>
              <w:right w:val="single" w:sz="4" w:space="0" w:color="auto"/>
            </w:tcBorders>
          </w:tcPr>
          <w:p w14:paraId="261EE09F"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auto"/>
              <w:bottom w:val="single" w:sz="8" w:space="0" w:color="auto"/>
              <w:right w:val="single" w:sz="4" w:space="0" w:color="000000"/>
            </w:tcBorders>
          </w:tcPr>
          <w:p w14:paraId="099BF22E"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8" w:space="0" w:color="auto"/>
              <w:right w:val="single" w:sz="4" w:space="0" w:color="000000"/>
            </w:tcBorders>
            <w:hideMark/>
          </w:tcPr>
          <w:p w14:paraId="3EA68DF3" w14:textId="77777777" w:rsidR="0082518A" w:rsidRDefault="0082518A" w:rsidP="005B4D1E">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000000"/>
              <w:bottom w:val="single" w:sz="8" w:space="0" w:color="auto"/>
              <w:right w:val="single" w:sz="4" w:space="0" w:color="000000"/>
            </w:tcBorders>
          </w:tcPr>
          <w:p w14:paraId="16A088CF"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8" w:space="0" w:color="auto"/>
              <w:right w:val="single" w:sz="4" w:space="0" w:color="000000"/>
            </w:tcBorders>
          </w:tcPr>
          <w:p w14:paraId="27AD2566"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8" w:space="0" w:color="auto"/>
              <w:right w:val="single" w:sz="4" w:space="0" w:color="000000"/>
            </w:tcBorders>
          </w:tcPr>
          <w:p w14:paraId="3880765F" w14:textId="77777777" w:rsidR="0082518A" w:rsidRDefault="0082518A" w:rsidP="005B4D1E">
            <w:pPr>
              <w:spacing w:before="0"/>
              <w:jc w:val="center"/>
              <w:rPr>
                <w:rFonts w:cstheme="minorHAnsi"/>
                <w:szCs w:val="24"/>
                <w:lang w:val="en-US"/>
              </w:rPr>
            </w:pPr>
          </w:p>
        </w:tc>
        <w:tc>
          <w:tcPr>
            <w:tcW w:w="295" w:type="pct"/>
            <w:tcBorders>
              <w:top w:val="single" w:sz="4" w:space="0" w:color="auto"/>
              <w:left w:val="single" w:sz="4" w:space="0" w:color="000000"/>
              <w:bottom w:val="single" w:sz="8" w:space="0" w:color="auto"/>
              <w:right w:val="single" w:sz="4" w:space="0" w:color="000000"/>
            </w:tcBorders>
          </w:tcPr>
          <w:p w14:paraId="3349FCD2" w14:textId="77777777" w:rsidR="0082518A" w:rsidRDefault="0082518A" w:rsidP="005B4D1E">
            <w:pPr>
              <w:spacing w:before="0"/>
              <w:jc w:val="center"/>
              <w:rPr>
                <w:rFonts w:cstheme="minorHAnsi"/>
                <w:szCs w:val="24"/>
                <w:lang w:val="en-US"/>
              </w:rPr>
            </w:pPr>
          </w:p>
        </w:tc>
      </w:tr>
      <w:tr w:rsidR="0082518A" w14:paraId="78A9346F" w14:textId="77777777" w:rsidTr="00492915">
        <w:trPr>
          <w:cantSplit/>
        </w:trPr>
        <w:tc>
          <w:tcPr>
            <w:tcW w:w="435" w:type="pct"/>
            <w:vMerge w:val="restart"/>
            <w:tcBorders>
              <w:top w:val="single" w:sz="8" w:space="0" w:color="auto"/>
              <w:left w:val="single" w:sz="4" w:space="0" w:color="000000"/>
              <w:bottom w:val="single" w:sz="4" w:space="0" w:color="000000"/>
              <w:right w:val="single" w:sz="4" w:space="0" w:color="000000"/>
            </w:tcBorders>
            <w:hideMark/>
          </w:tcPr>
          <w:p w14:paraId="7286972E" w14:textId="77777777" w:rsidR="0082518A" w:rsidRDefault="0082518A" w:rsidP="005B4D1E">
            <w:pPr>
              <w:spacing w:before="0"/>
              <w:jc w:val="center"/>
              <w:rPr>
                <w:rFonts w:cstheme="minorHAnsi"/>
                <w:b/>
                <w:bCs/>
                <w:szCs w:val="24"/>
                <w:lang w:val="en-US"/>
              </w:rPr>
            </w:pPr>
            <w:r>
              <w:rPr>
                <w:rFonts w:cstheme="minorHAnsi"/>
                <w:b/>
                <w:bCs/>
                <w:szCs w:val="24"/>
                <w:lang w:val="en-US"/>
              </w:rPr>
              <w:t>ITU-T SG20</w:t>
            </w:r>
          </w:p>
        </w:tc>
        <w:tc>
          <w:tcPr>
            <w:tcW w:w="402" w:type="pct"/>
            <w:tcBorders>
              <w:top w:val="single" w:sz="8" w:space="0" w:color="auto"/>
              <w:left w:val="single" w:sz="4" w:space="0" w:color="000000"/>
              <w:bottom w:val="single" w:sz="4" w:space="0" w:color="000000"/>
              <w:right w:val="single" w:sz="12" w:space="0" w:color="auto"/>
            </w:tcBorders>
            <w:hideMark/>
          </w:tcPr>
          <w:p w14:paraId="3062B846" w14:textId="77777777" w:rsidR="0082518A" w:rsidRDefault="00924DD4" w:rsidP="005B4D1E">
            <w:pPr>
              <w:spacing w:before="0"/>
              <w:jc w:val="center"/>
              <w:rPr>
                <w:rFonts w:cstheme="minorHAnsi"/>
                <w:szCs w:val="24"/>
                <w:lang w:val="en-US"/>
              </w:rPr>
            </w:pPr>
            <w:hyperlink r:id="rId407" w:history="1">
              <w:r w:rsidR="0082518A">
                <w:rPr>
                  <w:rStyle w:val="Hyperlink"/>
                  <w:rFonts w:cstheme="minorHAnsi"/>
                  <w:b/>
                  <w:bCs/>
                  <w:szCs w:val="24"/>
                  <w:lang w:val="en-US"/>
                </w:rPr>
                <w:t>Q1/20</w:t>
              </w:r>
            </w:hyperlink>
          </w:p>
        </w:tc>
        <w:tc>
          <w:tcPr>
            <w:tcW w:w="297" w:type="pct"/>
            <w:tcBorders>
              <w:top w:val="single" w:sz="8" w:space="0" w:color="auto"/>
              <w:left w:val="single" w:sz="12" w:space="0" w:color="auto"/>
              <w:bottom w:val="single" w:sz="4" w:space="0" w:color="000000"/>
              <w:right w:val="single" w:sz="4" w:space="0" w:color="000000"/>
            </w:tcBorders>
          </w:tcPr>
          <w:p w14:paraId="564412F2" w14:textId="77777777" w:rsidR="0082518A" w:rsidRDefault="0082518A" w:rsidP="005B4D1E">
            <w:pPr>
              <w:spacing w:before="0"/>
              <w:jc w:val="center"/>
              <w:rPr>
                <w:rFonts w:cstheme="minorHAnsi"/>
                <w:szCs w:val="24"/>
                <w:lang w:val="en-US"/>
              </w:rPr>
            </w:pPr>
          </w:p>
        </w:tc>
        <w:tc>
          <w:tcPr>
            <w:tcW w:w="297" w:type="pct"/>
            <w:tcBorders>
              <w:top w:val="single" w:sz="8" w:space="0" w:color="auto"/>
              <w:left w:val="single" w:sz="4" w:space="0" w:color="000000"/>
              <w:bottom w:val="single" w:sz="4" w:space="0" w:color="000000"/>
              <w:right w:val="single" w:sz="4" w:space="0" w:color="000000"/>
            </w:tcBorders>
          </w:tcPr>
          <w:p w14:paraId="0C97ACA0" w14:textId="77777777" w:rsidR="0082518A" w:rsidRDefault="0082518A" w:rsidP="005B4D1E">
            <w:pPr>
              <w:spacing w:before="0"/>
              <w:jc w:val="center"/>
              <w:rPr>
                <w:rFonts w:cstheme="minorHAnsi"/>
                <w:szCs w:val="24"/>
                <w:lang w:val="en-US"/>
              </w:rPr>
            </w:pPr>
          </w:p>
        </w:tc>
        <w:tc>
          <w:tcPr>
            <w:tcW w:w="297" w:type="pct"/>
            <w:tcBorders>
              <w:top w:val="single" w:sz="8" w:space="0" w:color="auto"/>
              <w:left w:val="single" w:sz="4" w:space="0" w:color="000000"/>
              <w:bottom w:val="single" w:sz="4" w:space="0" w:color="000000"/>
              <w:right w:val="single" w:sz="4" w:space="0" w:color="000000"/>
            </w:tcBorders>
          </w:tcPr>
          <w:p w14:paraId="31C64061" w14:textId="77777777" w:rsidR="0082518A" w:rsidRDefault="0082518A" w:rsidP="005B4D1E">
            <w:pPr>
              <w:spacing w:before="0"/>
              <w:jc w:val="center"/>
              <w:rPr>
                <w:rFonts w:cstheme="minorHAnsi"/>
                <w:szCs w:val="24"/>
                <w:lang w:val="en-US"/>
              </w:rPr>
            </w:pPr>
          </w:p>
        </w:tc>
        <w:tc>
          <w:tcPr>
            <w:tcW w:w="297" w:type="pct"/>
            <w:tcBorders>
              <w:top w:val="single" w:sz="8" w:space="0" w:color="auto"/>
              <w:left w:val="single" w:sz="4" w:space="0" w:color="000000"/>
              <w:bottom w:val="single" w:sz="4" w:space="0" w:color="000000"/>
              <w:right w:val="single" w:sz="4" w:space="0" w:color="000000"/>
            </w:tcBorders>
          </w:tcPr>
          <w:p w14:paraId="1DA0A34E" w14:textId="77777777" w:rsidR="0082518A" w:rsidRDefault="0082518A" w:rsidP="005B4D1E">
            <w:pPr>
              <w:spacing w:before="0"/>
              <w:jc w:val="center"/>
              <w:rPr>
                <w:rFonts w:cstheme="minorHAnsi"/>
                <w:szCs w:val="24"/>
                <w:lang w:val="en-US"/>
              </w:rPr>
            </w:pPr>
          </w:p>
        </w:tc>
        <w:tc>
          <w:tcPr>
            <w:tcW w:w="297" w:type="pct"/>
            <w:tcBorders>
              <w:top w:val="single" w:sz="8" w:space="0" w:color="auto"/>
              <w:left w:val="single" w:sz="4" w:space="0" w:color="000000"/>
              <w:bottom w:val="single" w:sz="4" w:space="0" w:color="000000"/>
              <w:right w:val="single" w:sz="4" w:space="0" w:color="000000"/>
            </w:tcBorders>
          </w:tcPr>
          <w:p w14:paraId="36A5A78D" w14:textId="77777777" w:rsidR="0082518A" w:rsidRDefault="0082518A" w:rsidP="005B4D1E">
            <w:pPr>
              <w:spacing w:before="0"/>
              <w:jc w:val="center"/>
              <w:rPr>
                <w:rFonts w:cstheme="minorHAnsi"/>
                <w:szCs w:val="24"/>
                <w:lang w:val="en-US"/>
              </w:rPr>
            </w:pPr>
          </w:p>
        </w:tc>
        <w:tc>
          <w:tcPr>
            <w:tcW w:w="297" w:type="pct"/>
            <w:tcBorders>
              <w:top w:val="single" w:sz="8" w:space="0" w:color="auto"/>
              <w:left w:val="single" w:sz="4" w:space="0" w:color="000000"/>
              <w:bottom w:val="single" w:sz="4" w:space="0" w:color="000000"/>
              <w:right w:val="single" w:sz="4" w:space="0" w:color="000000"/>
            </w:tcBorders>
          </w:tcPr>
          <w:p w14:paraId="0C199941" w14:textId="77777777" w:rsidR="0082518A" w:rsidRDefault="0082518A" w:rsidP="005B4D1E">
            <w:pPr>
              <w:spacing w:before="0"/>
              <w:jc w:val="center"/>
              <w:rPr>
                <w:rFonts w:cstheme="minorHAnsi"/>
                <w:szCs w:val="24"/>
                <w:lang w:val="en-US"/>
              </w:rPr>
            </w:pPr>
          </w:p>
        </w:tc>
        <w:tc>
          <w:tcPr>
            <w:tcW w:w="299" w:type="pct"/>
            <w:tcBorders>
              <w:top w:val="single" w:sz="8" w:space="0" w:color="auto"/>
              <w:left w:val="single" w:sz="4" w:space="0" w:color="000000"/>
              <w:bottom w:val="single" w:sz="4" w:space="0" w:color="000000"/>
              <w:right w:val="single" w:sz="12" w:space="0" w:color="auto"/>
            </w:tcBorders>
          </w:tcPr>
          <w:p w14:paraId="4D18FB99" w14:textId="77777777" w:rsidR="0082518A" w:rsidRDefault="0082518A" w:rsidP="005B4D1E">
            <w:pPr>
              <w:spacing w:before="0"/>
              <w:jc w:val="center"/>
              <w:rPr>
                <w:rFonts w:cstheme="minorHAnsi"/>
                <w:szCs w:val="24"/>
                <w:lang w:val="en-US"/>
              </w:rPr>
            </w:pPr>
          </w:p>
        </w:tc>
        <w:tc>
          <w:tcPr>
            <w:tcW w:w="297" w:type="pct"/>
            <w:tcBorders>
              <w:top w:val="single" w:sz="8" w:space="0" w:color="auto"/>
              <w:left w:val="single" w:sz="12" w:space="0" w:color="auto"/>
              <w:bottom w:val="single" w:sz="4" w:space="0" w:color="000000"/>
              <w:right w:val="single" w:sz="4" w:space="0" w:color="auto"/>
            </w:tcBorders>
            <w:hideMark/>
          </w:tcPr>
          <w:p w14:paraId="52790422" w14:textId="77777777" w:rsidR="0082518A" w:rsidRDefault="0082518A" w:rsidP="005B4D1E">
            <w:pPr>
              <w:spacing w:before="0"/>
              <w:jc w:val="center"/>
              <w:rPr>
                <w:rFonts w:cstheme="minorHAnsi"/>
                <w:szCs w:val="24"/>
                <w:lang w:val="en-US"/>
              </w:rPr>
            </w:pPr>
            <w:r>
              <w:rPr>
                <w:rFonts w:cstheme="minorHAnsi"/>
                <w:strike/>
                <w:szCs w:val="24"/>
                <w:highlight w:val="yellow"/>
                <w:lang w:val="en-US"/>
              </w:rPr>
              <w:t>X</w:t>
            </w:r>
            <w:r>
              <w:rPr>
                <w:rFonts w:cstheme="minorHAnsi"/>
                <w:szCs w:val="24"/>
                <w:highlight w:val="green"/>
                <w:lang w:val="en-US"/>
              </w:rPr>
              <w:t>X</w:t>
            </w:r>
          </w:p>
        </w:tc>
        <w:tc>
          <w:tcPr>
            <w:tcW w:w="297" w:type="pct"/>
            <w:tcBorders>
              <w:top w:val="single" w:sz="8" w:space="0" w:color="auto"/>
              <w:left w:val="single" w:sz="4" w:space="0" w:color="auto"/>
              <w:bottom w:val="single" w:sz="4" w:space="0" w:color="000000"/>
              <w:right w:val="single" w:sz="4" w:space="0" w:color="000000"/>
            </w:tcBorders>
          </w:tcPr>
          <w:p w14:paraId="07A0673E" w14:textId="77777777" w:rsidR="0082518A" w:rsidRDefault="0082518A" w:rsidP="005B4D1E">
            <w:pPr>
              <w:spacing w:before="0"/>
              <w:jc w:val="center"/>
              <w:rPr>
                <w:rFonts w:cstheme="minorHAnsi"/>
                <w:szCs w:val="24"/>
                <w:lang w:val="en-US"/>
              </w:rPr>
            </w:pPr>
          </w:p>
        </w:tc>
        <w:tc>
          <w:tcPr>
            <w:tcW w:w="297" w:type="pct"/>
            <w:tcBorders>
              <w:top w:val="single" w:sz="8" w:space="0" w:color="auto"/>
              <w:left w:val="single" w:sz="4" w:space="0" w:color="000000"/>
              <w:bottom w:val="single" w:sz="4" w:space="0" w:color="000000"/>
              <w:right w:val="single" w:sz="4" w:space="0" w:color="000000"/>
            </w:tcBorders>
          </w:tcPr>
          <w:p w14:paraId="2FA575AA" w14:textId="77777777" w:rsidR="0082518A" w:rsidRDefault="0082518A" w:rsidP="005B4D1E">
            <w:pPr>
              <w:spacing w:before="0"/>
              <w:jc w:val="center"/>
              <w:rPr>
                <w:rFonts w:cstheme="minorHAnsi"/>
                <w:szCs w:val="24"/>
                <w:lang w:val="en-US"/>
              </w:rPr>
            </w:pPr>
          </w:p>
        </w:tc>
        <w:tc>
          <w:tcPr>
            <w:tcW w:w="297" w:type="pct"/>
            <w:tcBorders>
              <w:top w:val="single" w:sz="8" w:space="0" w:color="auto"/>
              <w:left w:val="single" w:sz="4" w:space="0" w:color="000000"/>
              <w:bottom w:val="single" w:sz="4" w:space="0" w:color="000000"/>
              <w:right w:val="single" w:sz="4" w:space="0" w:color="000000"/>
            </w:tcBorders>
          </w:tcPr>
          <w:p w14:paraId="799FC0D0" w14:textId="77777777" w:rsidR="0082518A" w:rsidRDefault="0082518A" w:rsidP="005B4D1E">
            <w:pPr>
              <w:spacing w:before="0"/>
              <w:jc w:val="center"/>
              <w:rPr>
                <w:rFonts w:cstheme="minorHAnsi"/>
                <w:szCs w:val="24"/>
                <w:lang w:val="en-US"/>
              </w:rPr>
            </w:pPr>
          </w:p>
        </w:tc>
        <w:tc>
          <w:tcPr>
            <w:tcW w:w="297" w:type="pct"/>
            <w:tcBorders>
              <w:top w:val="single" w:sz="8" w:space="0" w:color="auto"/>
              <w:left w:val="single" w:sz="4" w:space="0" w:color="000000"/>
              <w:bottom w:val="single" w:sz="4" w:space="0" w:color="000000"/>
              <w:right w:val="single" w:sz="4" w:space="0" w:color="000000"/>
            </w:tcBorders>
          </w:tcPr>
          <w:p w14:paraId="00B4E566" w14:textId="77777777" w:rsidR="0082518A" w:rsidRDefault="0082518A" w:rsidP="005B4D1E">
            <w:pPr>
              <w:spacing w:before="0"/>
              <w:jc w:val="center"/>
              <w:rPr>
                <w:rFonts w:cstheme="minorHAnsi"/>
                <w:szCs w:val="24"/>
                <w:lang w:val="en-US"/>
              </w:rPr>
            </w:pPr>
          </w:p>
        </w:tc>
        <w:tc>
          <w:tcPr>
            <w:tcW w:w="297" w:type="pct"/>
            <w:tcBorders>
              <w:top w:val="single" w:sz="8" w:space="0" w:color="auto"/>
              <w:left w:val="single" w:sz="4" w:space="0" w:color="000000"/>
              <w:bottom w:val="single" w:sz="4" w:space="0" w:color="000000"/>
              <w:right w:val="single" w:sz="4" w:space="0" w:color="000000"/>
            </w:tcBorders>
          </w:tcPr>
          <w:p w14:paraId="36D13B05" w14:textId="77777777" w:rsidR="0082518A" w:rsidRDefault="0082518A" w:rsidP="005B4D1E">
            <w:pPr>
              <w:spacing w:before="0"/>
              <w:jc w:val="center"/>
              <w:rPr>
                <w:rFonts w:cstheme="minorHAnsi"/>
                <w:szCs w:val="24"/>
                <w:lang w:val="en-US"/>
              </w:rPr>
            </w:pPr>
          </w:p>
        </w:tc>
        <w:tc>
          <w:tcPr>
            <w:tcW w:w="295" w:type="pct"/>
            <w:tcBorders>
              <w:top w:val="single" w:sz="8" w:space="0" w:color="auto"/>
              <w:left w:val="single" w:sz="4" w:space="0" w:color="000000"/>
              <w:bottom w:val="single" w:sz="4" w:space="0" w:color="000000"/>
              <w:right w:val="single" w:sz="4" w:space="0" w:color="000000"/>
            </w:tcBorders>
          </w:tcPr>
          <w:p w14:paraId="13D1F4CE" w14:textId="77777777" w:rsidR="0082518A" w:rsidRDefault="0082518A" w:rsidP="005B4D1E">
            <w:pPr>
              <w:spacing w:before="0"/>
              <w:jc w:val="center"/>
              <w:rPr>
                <w:rFonts w:cstheme="minorHAnsi"/>
                <w:szCs w:val="24"/>
                <w:lang w:val="en-US"/>
              </w:rPr>
            </w:pPr>
          </w:p>
        </w:tc>
      </w:tr>
      <w:tr w:rsidR="0082518A" w14:paraId="73C11CE2" w14:textId="77777777" w:rsidTr="00492915">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0E4D8FF9" w14:textId="77777777" w:rsidR="0082518A" w:rsidRDefault="0082518A">
            <w:pPr>
              <w:tabs>
                <w:tab w:val="clear" w:pos="1134"/>
                <w:tab w:val="clear" w:pos="1871"/>
                <w:tab w:val="clear" w:pos="2268"/>
              </w:tabs>
              <w:overflowPunct/>
              <w:autoSpaceDE/>
              <w:autoSpaceDN/>
              <w:adjustRightInd/>
              <w:spacing w:before="0"/>
              <w:rPr>
                <w:rFonts w:cstheme="minorHAnsi"/>
                <w:b/>
                <w:bCs/>
                <w:szCs w:val="24"/>
                <w:lang w:val="en-US"/>
              </w:rPr>
            </w:pPr>
          </w:p>
        </w:tc>
        <w:tc>
          <w:tcPr>
            <w:tcW w:w="402" w:type="pct"/>
            <w:tcBorders>
              <w:top w:val="single" w:sz="4" w:space="0" w:color="auto"/>
              <w:left w:val="single" w:sz="4" w:space="0" w:color="000000"/>
              <w:bottom w:val="single" w:sz="4" w:space="0" w:color="000000"/>
              <w:right w:val="single" w:sz="12" w:space="0" w:color="auto"/>
            </w:tcBorders>
            <w:hideMark/>
          </w:tcPr>
          <w:p w14:paraId="5098EA7E" w14:textId="77777777" w:rsidR="0082518A" w:rsidRDefault="00924DD4" w:rsidP="005B4D1E">
            <w:pPr>
              <w:spacing w:before="0"/>
              <w:jc w:val="center"/>
              <w:rPr>
                <w:rFonts w:cstheme="minorHAnsi"/>
                <w:b/>
                <w:bCs/>
                <w:szCs w:val="24"/>
                <w:lang w:val="en-US"/>
              </w:rPr>
            </w:pPr>
            <w:hyperlink r:id="rId408" w:history="1">
              <w:r w:rsidR="0082518A">
                <w:rPr>
                  <w:rStyle w:val="Hyperlink"/>
                  <w:rFonts w:cstheme="minorHAnsi"/>
                  <w:b/>
                  <w:bCs/>
                  <w:szCs w:val="24"/>
                  <w:lang w:val="en-US"/>
                </w:rPr>
                <w:t>Q2/20</w:t>
              </w:r>
            </w:hyperlink>
          </w:p>
        </w:tc>
        <w:tc>
          <w:tcPr>
            <w:tcW w:w="297" w:type="pct"/>
            <w:tcBorders>
              <w:top w:val="single" w:sz="4" w:space="0" w:color="auto"/>
              <w:left w:val="single" w:sz="12" w:space="0" w:color="auto"/>
              <w:bottom w:val="single" w:sz="4" w:space="0" w:color="000000"/>
              <w:right w:val="single" w:sz="4" w:space="0" w:color="000000"/>
            </w:tcBorders>
            <w:hideMark/>
          </w:tcPr>
          <w:p w14:paraId="1568D5F8" w14:textId="77777777" w:rsidR="0082518A" w:rsidRDefault="0082518A" w:rsidP="005B4D1E">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000000"/>
              <w:bottom w:val="single" w:sz="4" w:space="0" w:color="000000"/>
              <w:right w:val="single" w:sz="4" w:space="0" w:color="000000"/>
            </w:tcBorders>
          </w:tcPr>
          <w:p w14:paraId="71E537AC"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0195C49D"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hideMark/>
          </w:tcPr>
          <w:p w14:paraId="69A469B7" w14:textId="77777777" w:rsidR="0082518A" w:rsidRDefault="0082518A" w:rsidP="005B4D1E">
            <w:pPr>
              <w:spacing w:before="0"/>
              <w:jc w:val="center"/>
              <w:rPr>
                <w:rFonts w:cstheme="minorHAnsi"/>
                <w:szCs w:val="24"/>
                <w:lang w:val="en-US"/>
              </w:rPr>
            </w:pPr>
            <w:r>
              <w:rPr>
                <w:rFonts w:cstheme="minorHAnsi"/>
                <w:szCs w:val="24"/>
                <w:highlight w:val="lightGray"/>
                <w:lang w:val="en-US"/>
              </w:rPr>
              <w:t>X</w:t>
            </w:r>
          </w:p>
        </w:tc>
        <w:tc>
          <w:tcPr>
            <w:tcW w:w="297" w:type="pct"/>
            <w:tcBorders>
              <w:top w:val="single" w:sz="4" w:space="0" w:color="auto"/>
              <w:left w:val="single" w:sz="4" w:space="0" w:color="000000"/>
              <w:bottom w:val="single" w:sz="4" w:space="0" w:color="000000"/>
              <w:right w:val="single" w:sz="4" w:space="0" w:color="000000"/>
            </w:tcBorders>
            <w:hideMark/>
          </w:tcPr>
          <w:p w14:paraId="6378718A" w14:textId="77777777" w:rsidR="0082518A" w:rsidRDefault="0082518A" w:rsidP="005B4D1E">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000000"/>
              <w:bottom w:val="single" w:sz="4" w:space="0" w:color="000000"/>
              <w:right w:val="single" w:sz="4" w:space="0" w:color="000000"/>
            </w:tcBorders>
          </w:tcPr>
          <w:p w14:paraId="1EA89B31" w14:textId="77777777" w:rsidR="0082518A" w:rsidRDefault="0082518A" w:rsidP="005B4D1E">
            <w:pPr>
              <w:spacing w:before="0"/>
              <w:jc w:val="center"/>
              <w:rPr>
                <w:rFonts w:cstheme="minorHAnsi"/>
                <w:szCs w:val="24"/>
                <w:lang w:val="en-US"/>
              </w:rPr>
            </w:pPr>
          </w:p>
        </w:tc>
        <w:tc>
          <w:tcPr>
            <w:tcW w:w="299" w:type="pct"/>
            <w:tcBorders>
              <w:top w:val="single" w:sz="4" w:space="0" w:color="auto"/>
              <w:left w:val="single" w:sz="4" w:space="0" w:color="000000"/>
              <w:bottom w:val="single" w:sz="4" w:space="0" w:color="000000"/>
              <w:right w:val="single" w:sz="12" w:space="0" w:color="auto"/>
            </w:tcBorders>
            <w:hideMark/>
          </w:tcPr>
          <w:p w14:paraId="45567B65" w14:textId="77777777" w:rsidR="0082518A" w:rsidRDefault="0082518A" w:rsidP="005B4D1E">
            <w:pPr>
              <w:spacing w:before="0"/>
              <w:jc w:val="center"/>
              <w:rPr>
                <w:rFonts w:cstheme="minorHAnsi"/>
                <w:szCs w:val="24"/>
                <w:lang w:val="en-US"/>
              </w:rPr>
            </w:pPr>
            <w:r>
              <w:rPr>
                <w:rFonts w:cstheme="minorHAnsi"/>
                <w:szCs w:val="24"/>
                <w:highlight w:val="lightGray"/>
                <w:lang w:val="en-US"/>
              </w:rPr>
              <w:t>X</w:t>
            </w:r>
          </w:p>
        </w:tc>
        <w:tc>
          <w:tcPr>
            <w:tcW w:w="297" w:type="pct"/>
            <w:tcBorders>
              <w:top w:val="single" w:sz="4" w:space="0" w:color="auto"/>
              <w:left w:val="single" w:sz="12" w:space="0" w:color="auto"/>
              <w:bottom w:val="single" w:sz="4" w:space="0" w:color="000000"/>
              <w:right w:val="single" w:sz="4" w:space="0" w:color="auto"/>
            </w:tcBorders>
            <w:hideMark/>
          </w:tcPr>
          <w:p w14:paraId="21C8AE4E" w14:textId="77777777" w:rsidR="0082518A" w:rsidRDefault="0082518A" w:rsidP="005B4D1E">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auto"/>
              <w:bottom w:val="single" w:sz="4" w:space="0" w:color="000000"/>
              <w:right w:val="single" w:sz="4" w:space="0" w:color="000000"/>
            </w:tcBorders>
            <w:hideMark/>
          </w:tcPr>
          <w:p w14:paraId="2AD3AD4B" w14:textId="77777777" w:rsidR="0082518A" w:rsidRDefault="0082518A" w:rsidP="005B4D1E">
            <w:pPr>
              <w:spacing w:before="0"/>
              <w:jc w:val="center"/>
              <w:rPr>
                <w:rFonts w:cstheme="minorHAnsi"/>
                <w:szCs w:val="24"/>
                <w:lang w:val="en-US"/>
              </w:rPr>
            </w:pPr>
            <w:r>
              <w:rPr>
                <w:rFonts w:cstheme="minorHAnsi"/>
                <w:szCs w:val="24"/>
                <w:highlight w:val="lightGray"/>
                <w:lang w:val="en-US"/>
              </w:rPr>
              <w:t>X</w:t>
            </w:r>
          </w:p>
        </w:tc>
        <w:tc>
          <w:tcPr>
            <w:tcW w:w="297" w:type="pct"/>
            <w:tcBorders>
              <w:top w:val="single" w:sz="4" w:space="0" w:color="auto"/>
              <w:left w:val="single" w:sz="4" w:space="0" w:color="000000"/>
              <w:bottom w:val="single" w:sz="4" w:space="0" w:color="000000"/>
              <w:right w:val="single" w:sz="4" w:space="0" w:color="000000"/>
            </w:tcBorders>
          </w:tcPr>
          <w:p w14:paraId="15ABF09D"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003A6CC3" w14:textId="77777777" w:rsidR="0082518A" w:rsidRDefault="0082518A" w:rsidP="005B4D1E">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hideMark/>
          </w:tcPr>
          <w:p w14:paraId="5C6B3161" w14:textId="77777777" w:rsidR="0082518A" w:rsidRDefault="0082518A" w:rsidP="005B4D1E">
            <w:pPr>
              <w:spacing w:before="0"/>
              <w:jc w:val="center"/>
              <w:rPr>
                <w:rFonts w:cstheme="minorHAnsi"/>
                <w:szCs w:val="24"/>
                <w:lang w:val="en-US"/>
              </w:rPr>
            </w:pPr>
            <w:r>
              <w:rPr>
                <w:rFonts w:cstheme="minorHAnsi"/>
                <w:szCs w:val="24"/>
                <w:highlight w:val="lightGray"/>
                <w:lang w:val="en-US"/>
              </w:rPr>
              <w:t>X</w:t>
            </w:r>
          </w:p>
        </w:tc>
        <w:tc>
          <w:tcPr>
            <w:tcW w:w="297" w:type="pct"/>
            <w:tcBorders>
              <w:top w:val="single" w:sz="4" w:space="0" w:color="auto"/>
              <w:left w:val="single" w:sz="4" w:space="0" w:color="000000"/>
              <w:bottom w:val="single" w:sz="4" w:space="0" w:color="000000"/>
              <w:right w:val="single" w:sz="4" w:space="0" w:color="000000"/>
            </w:tcBorders>
            <w:hideMark/>
          </w:tcPr>
          <w:p w14:paraId="17524D74" w14:textId="77777777" w:rsidR="0082518A" w:rsidRDefault="0082518A" w:rsidP="005B4D1E">
            <w:pPr>
              <w:spacing w:before="0"/>
              <w:jc w:val="center"/>
              <w:rPr>
                <w:rFonts w:cstheme="minorHAnsi"/>
                <w:szCs w:val="24"/>
                <w:lang w:val="en-US"/>
              </w:rPr>
            </w:pPr>
            <w:r>
              <w:rPr>
                <w:rFonts w:cstheme="minorHAnsi"/>
                <w:szCs w:val="24"/>
                <w:lang w:val="en-US"/>
              </w:rPr>
              <w:t>X</w:t>
            </w:r>
          </w:p>
        </w:tc>
        <w:tc>
          <w:tcPr>
            <w:tcW w:w="295" w:type="pct"/>
            <w:tcBorders>
              <w:top w:val="single" w:sz="4" w:space="0" w:color="auto"/>
              <w:left w:val="single" w:sz="4" w:space="0" w:color="000000"/>
              <w:bottom w:val="single" w:sz="4" w:space="0" w:color="000000"/>
              <w:right w:val="single" w:sz="4" w:space="0" w:color="000000"/>
            </w:tcBorders>
          </w:tcPr>
          <w:p w14:paraId="4B721CA1" w14:textId="77777777" w:rsidR="0082518A" w:rsidRDefault="0082518A" w:rsidP="005B4D1E">
            <w:pPr>
              <w:spacing w:before="0"/>
              <w:jc w:val="center"/>
              <w:rPr>
                <w:rFonts w:cstheme="minorHAnsi"/>
                <w:szCs w:val="24"/>
                <w:lang w:val="en-US"/>
              </w:rPr>
            </w:pPr>
          </w:p>
        </w:tc>
      </w:tr>
      <w:tr w:rsidR="0082518A" w14:paraId="5B92B89F" w14:textId="77777777" w:rsidTr="00492915">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527E067B" w14:textId="77777777" w:rsidR="0082518A" w:rsidRDefault="0082518A">
            <w:pPr>
              <w:tabs>
                <w:tab w:val="clear" w:pos="1134"/>
                <w:tab w:val="clear" w:pos="1871"/>
                <w:tab w:val="clear" w:pos="2268"/>
              </w:tabs>
              <w:overflowPunct/>
              <w:autoSpaceDE/>
              <w:autoSpaceDN/>
              <w:adjustRightInd/>
              <w:spacing w:before="0"/>
              <w:rPr>
                <w:rFonts w:cstheme="minorHAnsi"/>
                <w:b/>
                <w:bCs/>
                <w:szCs w:val="24"/>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47CB8A9A" w14:textId="77777777" w:rsidR="0082518A" w:rsidRDefault="00924DD4" w:rsidP="005B4D1E">
            <w:pPr>
              <w:spacing w:before="0"/>
              <w:jc w:val="center"/>
              <w:rPr>
                <w:rFonts w:cstheme="minorHAnsi"/>
                <w:b/>
                <w:bCs/>
                <w:szCs w:val="24"/>
                <w:lang w:val="en-US"/>
              </w:rPr>
            </w:pPr>
            <w:hyperlink r:id="rId409" w:history="1">
              <w:r w:rsidR="0082518A">
                <w:rPr>
                  <w:rStyle w:val="Hyperlink"/>
                  <w:rFonts w:cstheme="minorHAnsi"/>
                  <w:b/>
                  <w:bCs/>
                  <w:szCs w:val="24"/>
                  <w:lang w:val="en-US"/>
                </w:rPr>
                <w:t>Q3/20</w:t>
              </w:r>
            </w:hyperlink>
          </w:p>
        </w:tc>
        <w:tc>
          <w:tcPr>
            <w:tcW w:w="297" w:type="pct"/>
            <w:tcBorders>
              <w:top w:val="single" w:sz="4" w:space="0" w:color="000000"/>
              <w:left w:val="single" w:sz="12" w:space="0" w:color="auto"/>
              <w:bottom w:val="single" w:sz="4" w:space="0" w:color="000000"/>
              <w:right w:val="single" w:sz="4" w:space="0" w:color="000000"/>
            </w:tcBorders>
            <w:hideMark/>
          </w:tcPr>
          <w:p w14:paraId="669121B1" w14:textId="77777777" w:rsidR="0082518A" w:rsidRDefault="0082518A" w:rsidP="005B4D1E">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68C664C8"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E153290"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E4172FD"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FE521FD"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455A4BA" w14:textId="77777777" w:rsidR="0082518A" w:rsidRDefault="0082518A" w:rsidP="005B4D1E">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549D47CA"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hideMark/>
          </w:tcPr>
          <w:p w14:paraId="30D7F084" w14:textId="77777777" w:rsidR="0082518A" w:rsidRDefault="0082518A" w:rsidP="005B4D1E">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auto"/>
              <w:bottom w:val="single" w:sz="4" w:space="0" w:color="000000"/>
              <w:right w:val="single" w:sz="4" w:space="0" w:color="000000"/>
            </w:tcBorders>
          </w:tcPr>
          <w:p w14:paraId="6732D383"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hideMark/>
          </w:tcPr>
          <w:p w14:paraId="23E94772" w14:textId="77777777" w:rsidR="0082518A" w:rsidRDefault="0082518A" w:rsidP="005B4D1E">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4766A7BF"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hideMark/>
          </w:tcPr>
          <w:p w14:paraId="483E213A" w14:textId="77777777" w:rsidR="0082518A" w:rsidRDefault="0082518A" w:rsidP="005B4D1E">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128D9BEB" w14:textId="77777777" w:rsidR="0082518A" w:rsidRDefault="0082518A" w:rsidP="005B4D1E">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5DA344C9" w14:textId="77777777" w:rsidR="0082518A" w:rsidRDefault="0082518A" w:rsidP="005B4D1E">
            <w:pPr>
              <w:spacing w:before="0"/>
              <w:jc w:val="center"/>
              <w:rPr>
                <w:rFonts w:cstheme="minorHAnsi"/>
                <w:szCs w:val="24"/>
                <w:lang w:val="en-US"/>
              </w:rPr>
            </w:pPr>
          </w:p>
        </w:tc>
      </w:tr>
      <w:tr w:rsidR="0082518A" w14:paraId="35CAB3BB" w14:textId="77777777" w:rsidTr="00492915">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26C1914B" w14:textId="77777777" w:rsidR="0082518A" w:rsidRDefault="0082518A">
            <w:pPr>
              <w:tabs>
                <w:tab w:val="clear" w:pos="1134"/>
                <w:tab w:val="clear" w:pos="1871"/>
                <w:tab w:val="clear" w:pos="2268"/>
              </w:tabs>
              <w:overflowPunct/>
              <w:autoSpaceDE/>
              <w:autoSpaceDN/>
              <w:adjustRightInd/>
              <w:spacing w:before="0"/>
              <w:rPr>
                <w:rFonts w:cstheme="minorHAnsi"/>
                <w:b/>
                <w:bCs/>
                <w:szCs w:val="24"/>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6AEFA271" w14:textId="77777777" w:rsidR="0082518A" w:rsidRDefault="00924DD4" w:rsidP="005B4D1E">
            <w:pPr>
              <w:spacing w:before="0"/>
              <w:jc w:val="center"/>
              <w:rPr>
                <w:rFonts w:cstheme="minorHAnsi"/>
                <w:b/>
                <w:bCs/>
                <w:szCs w:val="24"/>
                <w:lang w:val="en-US"/>
              </w:rPr>
            </w:pPr>
            <w:hyperlink r:id="rId410" w:history="1">
              <w:r w:rsidR="0082518A">
                <w:rPr>
                  <w:rStyle w:val="Hyperlink"/>
                  <w:rFonts w:cstheme="minorHAnsi"/>
                  <w:b/>
                  <w:bCs/>
                  <w:szCs w:val="24"/>
                  <w:lang w:val="en-US"/>
                </w:rPr>
                <w:t>Q4/20</w:t>
              </w:r>
            </w:hyperlink>
          </w:p>
        </w:tc>
        <w:tc>
          <w:tcPr>
            <w:tcW w:w="297" w:type="pct"/>
            <w:tcBorders>
              <w:top w:val="single" w:sz="4" w:space="0" w:color="000000"/>
              <w:left w:val="single" w:sz="12" w:space="0" w:color="auto"/>
              <w:bottom w:val="single" w:sz="4" w:space="0" w:color="000000"/>
              <w:right w:val="single" w:sz="4" w:space="0" w:color="000000"/>
            </w:tcBorders>
          </w:tcPr>
          <w:p w14:paraId="0637ABBC"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0C40751"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B5974DC"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51E4EBDF"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hideMark/>
          </w:tcPr>
          <w:p w14:paraId="56399C95" w14:textId="77777777" w:rsidR="0082518A" w:rsidRDefault="0082518A" w:rsidP="005B4D1E">
            <w:pPr>
              <w:spacing w:before="0"/>
              <w:jc w:val="center"/>
              <w:rPr>
                <w:rFonts w:cstheme="minorHAnsi"/>
                <w:szCs w:val="24"/>
                <w:lang w:val="en-US"/>
              </w:rPr>
            </w:pPr>
            <w:r>
              <w:rPr>
                <w:rFonts w:cstheme="minorHAnsi"/>
                <w:strike/>
                <w:szCs w:val="24"/>
                <w:highlight w:val="lightGray"/>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7B38E069" w14:textId="77777777" w:rsidR="0082518A" w:rsidRDefault="0082518A" w:rsidP="005B4D1E">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500605A5"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hideMark/>
          </w:tcPr>
          <w:p w14:paraId="12135B31" w14:textId="77777777" w:rsidR="0082518A" w:rsidRDefault="0082518A" w:rsidP="005B4D1E">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auto"/>
              <w:bottom w:val="single" w:sz="4" w:space="0" w:color="000000"/>
              <w:right w:val="single" w:sz="4" w:space="0" w:color="000000"/>
            </w:tcBorders>
            <w:hideMark/>
          </w:tcPr>
          <w:p w14:paraId="0B9E2EE3" w14:textId="77777777" w:rsidR="0082518A" w:rsidRDefault="0082518A" w:rsidP="005B4D1E">
            <w:pPr>
              <w:spacing w:before="0"/>
              <w:jc w:val="center"/>
              <w:rPr>
                <w:rFonts w:cstheme="minorHAnsi"/>
                <w:szCs w:val="24"/>
                <w:lang w:val="en-US"/>
              </w:rPr>
            </w:pPr>
            <w:r>
              <w:rPr>
                <w:rFonts w:cstheme="minorHAnsi"/>
                <w:szCs w:val="24"/>
                <w:highlight w:val="lightGray"/>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4E7963E6"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1FA598E"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hideMark/>
          </w:tcPr>
          <w:p w14:paraId="1C4A5EC0" w14:textId="77777777" w:rsidR="0082518A" w:rsidRDefault="0082518A" w:rsidP="005B4D1E">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hideMark/>
          </w:tcPr>
          <w:p w14:paraId="6C21AE22" w14:textId="77777777" w:rsidR="0082518A" w:rsidRDefault="0082518A" w:rsidP="005B4D1E">
            <w:pPr>
              <w:spacing w:before="0"/>
              <w:jc w:val="center"/>
              <w:rPr>
                <w:rFonts w:cstheme="minorHAnsi"/>
                <w:szCs w:val="24"/>
                <w:lang w:val="en-US"/>
              </w:rPr>
            </w:pPr>
            <w:r>
              <w:rPr>
                <w:rFonts w:cstheme="minorHAnsi"/>
                <w:szCs w:val="24"/>
                <w:lang w:val="en-US"/>
              </w:rPr>
              <w:t>X</w:t>
            </w:r>
          </w:p>
        </w:tc>
        <w:tc>
          <w:tcPr>
            <w:tcW w:w="295" w:type="pct"/>
            <w:tcBorders>
              <w:top w:val="single" w:sz="4" w:space="0" w:color="000000"/>
              <w:left w:val="single" w:sz="4" w:space="0" w:color="000000"/>
              <w:bottom w:val="single" w:sz="4" w:space="0" w:color="000000"/>
              <w:right w:val="single" w:sz="4" w:space="0" w:color="000000"/>
            </w:tcBorders>
          </w:tcPr>
          <w:p w14:paraId="63224C01" w14:textId="77777777" w:rsidR="0082518A" w:rsidRDefault="0082518A" w:rsidP="005B4D1E">
            <w:pPr>
              <w:spacing w:before="0"/>
              <w:jc w:val="center"/>
              <w:rPr>
                <w:rFonts w:cstheme="minorHAnsi"/>
                <w:szCs w:val="24"/>
                <w:lang w:val="en-US"/>
              </w:rPr>
            </w:pPr>
          </w:p>
        </w:tc>
      </w:tr>
      <w:tr w:rsidR="0082518A" w14:paraId="5C549509" w14:textId="77777777" w:rsidTr="00492915">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3C5DDFF4" w14:textId="77777777" w:rsidR="0082518A" w:rsidRDefault="0082518A">
            <w:pPr>
              <w:tabs>
                <w:tab w:val="clear" w:pos="1134"/>
                <w:tab w:val="clear" w:pos="1871"/>
                <w:tab w:val="clear" w:pos="2268"/>
              </w:tabs>
              <w:overflowPunct/>
              <w:autoSpaceDE/>
              <w:autoSpaceDN/>
              <w:adjustRightInd/>
              <w:spacing w:before="0"/>
              <w:rPr>
                <w:rFonts w:cstheme="minorHAnsi"/>
                <w:b/>
                <w:bCs/>
                <w:szCs w:val="24"/>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7865775E" w14:textId="77777777" w:rsidR="0082518A" w:rsidRDefault="00924DD4" w:rsidP="005B4D1E">
            <w:pPr>
              <w:spacing w:before="0"/>
              <w:jc w:val="center"/>
              <w:rPr>
                <w:rFonts w:cstheme="minorHAnsi"/>
                <w:szCs w:val="24"/>
                <w:lang w:val="en-US"/>
              </w:rPr>
            </w:pPr>
            <w:hyperlink r:id="rId411" w:history="1">
              <w:r w:rsidR="0082518A">
                <w:rPr>
                  <w:rStyle w:val="Hyperlink"/>
                  <w:rFonts w:cstheme="minorHAnsi"/>
                  <w:b/>
                  <w:bCs/>
                  <w:szCs w:val="24"/>
                  <w:lang w:val="en-US"/>
                </w:rPr>
                <w:t>Q5/20</w:t>
              </w:r>
            </w:hyperlink>
          </w:p>
        </w:tc>
        <w:tc>
          <w:tcPr>
            <w:tcW w:w="297" w:type="pct"/>
            <w:tcBorders>
              <w:top w:val="single" w:sz="4" w:space="0" w:color="000000"/>
              <w:left w:val="single" w:sz="12" w:space="0" w:color="auto"/>
              <w:bottom w:val="single" w:sz="4" w:space="0" w:color="000000"/>
              <w:right w:val="single" w:sz="4" w:space="0" w:color="000000"/>
            </w:tcBorders>
          </w:tcPr>
          <w:p w14:paraId="67A14848"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15EEB2B"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1709183"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68B0D9A"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F95C3EE"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F8A6C62" w14:textId="77777777" w:rsidR="0082518A" w:rsidRDefault="0082518A" w:rsidP="005B4D1E">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3C6CCD29"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hideMark/>
          </w:tcPr>
          <w:p w14:paraId="35076467" w14:textId="77777777" w:rsidR="0082518A" w:rsidRDefault="0082518A" w:rsidP="005B4D1E">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auto"/>
              <w:bottom w:val="single" w:sz="4" w:space="0" w:color="000000"/>
              <w:right w:val="single" w:sz="4" w:space="0" w:color="000000"/>
            </w:tcBorders>
          </w:tcPr>
          <w:p w14:paraId="77A39A55"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5A64A3B1"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1E89E08"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40385DA"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0632DA16" w14:textId="77777777" w:rsidR="0082518A" w:rsidRDefault="0082518A" w:rsidP="005B4D1E">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67E521F5" w14:textId="77777777" w:rsidR="0082518A" w:rsidRDefault="0082518A" w:rsidP="005B4D1E">
            <w:pPr>
              <w:spacing w:before="0"/>
              <w:jc w:val="center"/>
              <w:rPr>
                <w:rFonts w:cstheme="minorHAnsi"/>
                <w:szCs w:val="24"/>
                <w:lang w:val="en-US"/>
              </w:rPr>
            </w:pPr>
          </w:p>
        </w:tc>
      </w:tr>
      <w:tr w:rsidR="0082518A" w14:paraId="2C6E3B59" w14:textId="77777777" w:rsidTr="00492915">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33E65CBA" w14:textId="77777777" w:rsidR="0082518A" w:rsidRDefault="0082518A">
            <w:pPr>
              <w:tabs>
                <w:tab w:val="clear" w:pos="1134"/>
                <w:tab w:val="clear" w:pos="1871"/>
                <w:tab w:val="clear" w:pos="2268"/>
              </w:tabs>
              <w:overflowPunct/>
              <w:autoSpaceDE/>
              <w:autoSpaceDN/>
              <w:adjustRightInd/>
              <w:spacing w:before="0"/>
              <w:rPr>
                <w:rFonts w:cstheme="minorHAnsi"/>
                <w:b/>
                <w:bCs/>
                <w:szCs w:val="24"/>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278018F9" w14:textId="77777777" w:rsidR="0082518A" w:rsidRDefault="00924DD4" w:rsidP="005B4D1E">
            <w:pPr>
              <w:spacing w:before="0"/>
              <w:jc w:val="center"/>
              <w:rPr>
                <w:rFonts w:cstheme="minorHAnsi"/>
                <w:szCs w:val="24"/>
                <w:lang w:val="en-US"/>
              </w:rPr>
            </w:pPr>
            <w:hyperlink r:id="rId412" w:history="1">
              <w:r w:rsidR="0082518A">
                <w:rPr>
                  <w:rStyle w:val="Hyperlink"/>
                  <w:rFonts w:cstheme="minorHAnsi"/>
                  <w:b/>
                  <w:bCs/>
                  <w:szCs w:val="24"/>
                  <w:lang w:val="en-US"/>
                </w:rPr>
                <w:t>Q6/20</w:t>
              </w:r>
            </w:hyperlink>
          </w:p>
        </w:tc>
        <w:tc>
          <w:tcPr>
            <w:tcW w:w="297" w:type="pct"/>
            <w:tcBorders>
              <w:top w:val="single" w:sz="4" w:space="0" w:color="000000"/>
              <w:left w:val="single" w:sz="12" w:space="0" w:color="auto"/>
              <w:bottom w:val="single" w:sz="4" w:space="0" w:color="000000"/>
              <w:right w:val="single" w:sz="4" w:space="0" w:color="000000"/>
            </w:tcBorders>
          </w:tcPr>
          <w:p w14:paraId="784AD448"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9BEC777"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56F6FD11"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5C575109"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CCCBAA3"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520B60F" w14:textId="77777777" w:rsidR="0082518A" w:rsidRDefault="0082518A" w:rsidP="005B4D1E">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02F55C28"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hideMark/>
          </w:tcPr>
          <w:p w14:paraId="19DD2401" w14:textId="77777777" w:rsidR="0082518A" w:rsidRDefault="0082518A" w:rsidP="005B4D1E">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auto"/>
              <w:bottom w:val="single" w:sz="4" w:space="0" w:color="000000"/>
              <w:right w:val="single" w:sz="4" w:space="0" w:color="000000"/>
            </w:tcBorders>
          </w:tcPr>
          <w:p w14:paraId="53BAFA0E"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hideMark/>
          </w:tcPr>
          <w:p w14:paraId="4717C4B3" w14:textId="77777777" w:rsidR="0082518A" w:rsidRDefault="0082518A" w:rsidP="005B4D1E">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hideMark/>
          </w:tcPr>
          <w:p w14:paraId="75E1EA28" w14:textId="77777777" w:rsidR="0082518A" w:rsidRDefault="0082518A" w:rsidP="005B4D1E">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76E0E648"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CEF4BC6" w14:textId="77777777" w:rsidR="0082518A" w:rsidRDefault="0082518A" w:rsidP="005B4D1E">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733AA8E5" w14:textId="77777777" w:rsidR="0082518A" w:rsidRDefault="0082518A" w:rsidP="005B4D1E">
            <w:pPr>
              <w:spacing w:before="0"/>
              <w:jc w:val="center"/>
              <w:rPr>
                <w:rFonts w:cstheme="minorHAnsi"/>
                <w:szCs w:val="24"/>
                <w:lang w:val="en-US"/>
              </w:rPr>
            </w:pPr>
          </w:p>
        </w:tc>
      </w:tr>
      <w:tr w:rsidR="0082518A" w14:paraId="2CE903E8" w14:textId="77777777" w:rsidTr="00492915">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1BE79D60" w14:textId="77777777" w:rsidR="0082518A" w:rsidRDefault="0082518A">
            <w:pPr>
              <w:tabs>
                <w:tab w:val="clear" w:pos="1134"/>
                <w:tab w:val="clear" w:pos="1871"/>
                <w:tab w:val="clear" w:pos="2268"/>
              </w:tabs>
              <w:overflowPunct/>
              <w:autoSpaceDE/>
              <w:autoSpaceDN/>
              <w:adjustRightInd/>
              <w:spacing w:before="0"/>
              <w:rPr>
                <w:rFonts w:cstheme="minorHAnsi"/>
                <w:b/>
                <w:bCs/>
                <w:szCs w:val="24"/>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1F8D2FC3" w14:textId="77777777" w:rsidR="0082518A" w:rsidRDefault="00924DD4" w:rsidP="005B4D1E">
            <w:pPr>
              <w:spacing w:before="0"/>
              <w:jc w:val="center"/>
              <w:rPr>
                <w:rFonts w:cstheme="minorHAnsi"/>
                <w:szCs w:val="24"/>
                <w:lang w:val="en-US"/>
              </w:rPr>
            </w:pPr>
            <w:hyperlink r:id="rId413" w:history="1">
              <w:r w:rsidR="0082518A">
                <w:rPr>
                  <w:rStyle w:val="Hyperlink"/>
                  <w:rFonts w:cstheme="minorHAnsi"/>
                  <w:b/>
                  <w:bCs/>
                  <w:szCs w:val="24"/>
                  <w:lang w:val="en-US"/>
                </w:rPr>
                <w:t>Q7/20</w:t>
              </w:r>
            </w:hyperlink>
          </w:p>
        </w:tc>
        <w:tc>
          <w:tcPr>
            <w:tcW w:w="297" w:type="pct"/>
            <w:tcBorders>
              <w:top w:val="single" w:sz="4" w:space="0" w:color="000000"/>
              <w:left w:val="single" w:sz="12" w:space="0" w:color="auto"/>
              <w:bottom w:val="single" w:sz="4" w:space="0" w:color="000000"/>
              <w:right w:val="single" w:sz="4" w:space="0" w:color="000000"/>
            </w:tcBorders>
          </w:tcPr>
          <w:p w14:paraId="066E150C"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82A3298"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5E3C4C4"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5E005AFC"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EAF4FD6"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hideMark/>
          </w:tcPr>
          <w:p w14:paraId="369699DD" w14:textId="77777777" w:rsidR="0082518A" w:rsidRDefault="0082518A" w:rsidP="005B4D1E">
            <w:pPr>
              <w:spacing w:before="0"/>
              <w:jc w:val="center"/>
              <w:rPr>
                <w:rFonts w:cstheme="minorHAnsi"/>
                <w:szCs w:val="24"/>
                <w:lang w:val="en-US"/>
              </w:rPr>
            </w:pPr>
            <w:r>
              <w:rPr>
                <w:rFonts w:cstheme="minorHAnsi"/>
                <w:strike/>
                <w:szCs w:val="24"/>
                <w:highlight w:val="lightGray"/>
                <w:lang w:val="en-US"/>
              </w:rPr>
              <w:t>X</w:t>
            </w:r>
          </w:p>
        </w:tc>
        <w:tc>
          <w:tcPr>
            <w:tcW w:w="299" w:type="pct"/>
            <w:tcBorders>
              <w:top w:val="single" w:sz="4" w:space="0" w:color="000000"/>
              <w:left w:val="single" w:sz="4" w:space="0" w:color="000000"/>
              <w:bottom w:val="single" w:sz="4" w:space="0" w:color="000000"/>
              <w:right w:val="single" w:sz="12" w:space="0" w:color="auto"/>
            </w:tcBorders>
          </w:tcPr>
          <w:p w14:paraId="4A9973F3"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hideMark/>
          </w:tcPr>
          <w:p w14:paraId="7C0201BF" w14:textId="77777777" w:rsidR="0082518A" w:rsidRDefault="0082518A" w:rsidP="005B4D1E">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auto"/>
              <w:bottom w:val="single" w:sz="4" w:space="0" w:color="000000"/>
              <w:right w:val="single" w:sz="4" w:space="0" w:color="000000"/>
            </w:tcBorders>
            <w:hideMark/>
          </w:tcPr>
          <w:p w14:paraId="7409FFBC" w14:textId="77777777" w:rsidR="0082518A" w:rsidRDefault="0082518A" w:rsidP="005B4D1E">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3EA4B92C"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506099C9"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4F894D4" w14:textId="77777777" w:rsidR="0082518A" w:rsidRDefault="0082518A" w:rsidP="005B4D1E">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F725690" w14:textId="77777777" w:rsidR="0082518A" w:rsidRDefault="0082518A" w:rsidP="005B4D1E">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106FD271" w14:textId="77777777" w:rsidR="0082518A" w:rsidRDefault="0082518A" w:rsidP="005B4D1E">
            <w:pPr>
              <w:spacing w:before="0"/>
              <w:jc w:val="center"/>
              <w:rPr>
                <w:rFonts w:cstheme="minorHAnsi"/>
                <w:szCs w:val="24"/>
                <w:lang w:val="en-US"/>
              </w:rPr>
            </w:pPr>
          </w:p>
        </w:tc>
      </w:tr>
    </w:tbl>
    <w:p w14:paraId="0247A05F" w14:textId="77777777" w:rsidR="0082518A" w:rsidRDefault="0082518A" w:rsidP="0082518A">
      <w:pPr>
        <w:tabs>
          <w:tab w:val="left" w:pos="720"/>
        </w:tabs>
        <w:jc w:val="center"/>
        <w:rPr>
          <w:szCs w:val="24"/>
        </w:rPr>
      </w:pPr>
      <w:r>
        <w:t>________________</w:t>
      </w:r>
    </w:p>
    <w:p w14:paraId="01783A5C" w14:textId="77777777" w:rsidR="0082518A" w:rsidRDefault="0082518A" w:rsidP="00DD090B">
      <w:pPr>
        <w:rPr>
          <w:lang w:eastAsia="zh-CN"/>
        </w:rPr>
      </w:pPr>
    </w:p>
    <w:p w14:paraId="2BB641E9" w14:textId="122BD3C2" w:rsidR="009B6419" w:rsidRDefault="009B6419">
      <w:pPr>
        <w:tabs>
          <w:tab w:val="clear" w:pos="1134"/>
          <w:tab w:val="clear" w:pos="1871"/>
          <w:tab w:val="clear" w:pos="2268"/>
        </w:tabs>
        <w:overflowPunct/>
        <w:autoSpaceDE/>
        <w:autoSpaceDN/>
        <w:adjustRightInd/>
        <w:spacing w:before="0"/>
        <w:textAlignment w:val="auto"/>
        <w:rPr>
          <w:rFonts w:cstheme="minorHAnsi"/>
          <w:b/>
          <w:bCs/>
          <w:szCs w:val="24"/>
          <w:lang w:val="en-US"/>
        </w:rPr>
      </w:pPr>
      <w:r>
        <w:rPr>
          <w:rFonts w:cstheme="minorHAnsi"/>
          <w:b/>
          <w:bCs/>
          <w:szCs w:val="24"/>
          <w:lang w:val="en-US"/>
        </w:rPr>
        <w:br w:type="page"/>
      </w:r>
    </w:p>
    <w:p w14:paraId="0A0B5473" w14:textId="77777777" w:rsidR="00DD090B" w:rsidRDefault="00DD090B" w:rsidP="00DD090B">
      <w:pPr>
        <w:overflowPunct/>
        <w:autoSpaceDE/>
        <w:autoSpaceDN/>
        <w:adjustRightInd/>
        <w:spacing w:before="0"/>
        <w:textAlignment w:val="auto"/>
        <w:rPr>
          <w:rFonts w:cstheme="minorHAnsi"/>
          <w:b/>
          <w:bCs/>
          <w:szCs w:val="24"/>
          <w:lang w:val="en-US"/>
        </w:rPr>
      </w:pPr>
      <w:r>
        <w:rPr>
          <w:rFonts w:cstheme="minorHAnsi"/>
          <w:b/>
          <w:bCs/>
          <w:szCs w:val="24"/>
          <w:lang w:val="en-US"/>
        </w:rPr>
        <w:lastRenderedPageBreak/>
        <w:t xml:space="preserve">Annex 7: </w:t>
      </w:r>
      <w:r w:rsidRPr="00605ED1">
        <w:rPr>
          <w:rFonts w:cstheme="minorHAnsi"/>
          <w:b/>
          <w:bCs/>
          <w:szCs w:val="24"/>
        </w:rPr>
        <w:t>Template</w:t>
      </w:r>
      <w:r>
        <w:rPr>
          <w:rFonts w:cstheme="minorHAnsi"/>
          <w:b/>
          <w:bCs/>
          <w:szCs w:val="24"/>
        </w:rPr>
        <w:t>s</w:t>
      </w:r>
      <w:r w:rsidRPr="00605ED1">
        <w:rPr>
          <w:rFonts w:cstheme="minorHAnsi"/>
          <w:b/>
          <w:bCs/>
          <w:szCs w:val="24"/>
        </w:rPr>
        <w:t xml:space="preserve"> for </w:t>
      </w:r>
      <w:r>
        <w:rPr>
          <w:rFonts w:cstheme="minorHAnsi"/>
          <w:b/>
          <w:bCs/>
          <w:szCs w:val="24"/>
        </w:rPr>
        <w:t xml:space="preserve">capturing possible </w:t>
      </w:r>
      <w:r w:rsidRPr="00605ED1">
        <w:rPr>
          <w:rFonts w:cstheme="minorHAnsi"/>
          <w:b/>
          <w:bCs/>
          <w:szCs w:val="24"/>
        </w:rPr>
        <w:t>linkages with ITU work on statistics</w:t>
      </w:r>
      <w:r>
        <w:rPr>
          <w:rFonts w:cstheme="minorHAnsi"/>
          <w:b/>
          <w:bCs/>
          <w:szCs w:val="24"/>
        </w:rPr>
        <w:t xml:space="preserve"> and related requirements</w:t>
      </w:r>
    </w:p>
    <w:p w14:paraId="6FB37A38" w14:textId="77777777" w:rsidR="00DD090B" w:rsidRPr="008A7AA0" w:rsidRDefault="00DD090B" w:rsidP="00492915">
      <w:pPr>
        <w:spacing w:after="120"/>
        <w:rPr>
          <w:rFonts w:eastAsia="SimSun"/>
          <w:b/>
          <w:bCs/>
          <w:szCs w:val="24"/>
          <w:lang w:eastAsia="zh-CN"/>
        </w:rPr>
      </w:pPr>
      <w:r w:rsidRPr="008A7AA0">
        <w:rPr>
          <w:b/>
          <w:bCs/>
          <w:szCs w:val="24"/>
          <w:lang w:val="en-US"/>
        </w:rPr>
        <w:t>Table</w:t>
      </w:r>
      <w:r>
        <w:rPr>
          <w:b/>
          <w:bCs/>
          <w:szCs w:val="24"/>
          <w:lang w:val="en-US"/>
        </w:rPr>
        <w:t xml:space="preserve"> 1</w:t>
      </w:r>
      <w:r w:rsidRPr="008A7AA0">
        <w:rPr>
          <w:b/>
          <w:bCs/>
          <w:szCs w:val="24"/>
          <w:lang w:val="en-US"/>
        </w:rPr>
        <w:t>: Example of c</w:t>
      </w:r>
      <w:proofErr w:type="spellStart"/>
      <w:r w:rsidRPr="008A7AA0">
        <w:rPr>
          <w:rFonts w:eastAsia="SimSun"/>
          <w:b/>
          <w:bCs/>
          <w:szCs w:val="24"/>
          <w:lang w:eastAsia="zh-CN"/>
        </w:rPr>
        <w:t>oordination</w:t>
      </w:r>
      <w:proofErr w:type="spellEnd"/>
      <w:r w:rsidRPr="008A7AA0">
        <w:rPr>
          <w:rFonts w:eastAsia="SimSun"/>
          <w:b/>
          <w:bCs/>
          <w:szCs w:val="24"/>
          <w:lang w:eastAsia="zh-CN"/>
        </w:rPr>
        <w:t xml:space="preserve"> of the activities of EGH and EGTI with the work of the ITU-D study groups</w:t>
      </w:r>
    </w:p>
    <w:tbl>
      <w:tblPr>
        <w:tblW w:w="5000" w:type="pct"/>
        <w:tblLayout w:type="fixed"/>
        <w:tblLook w:val="04A0" w:firstRow="1" w:lastRow="0" w:firstColumn="1" w:lastColumn="0" w:noHBand="0" w:noVBand="1"/>
      </w:tblPr>
      <w:tblGrid>
        <w:gridCol w:w="1962"/>
        <w:gridCol w:w="809"/>
        <w:gridCol w:w="1282"/>
        <w:gridCol w:w="1047"/>
        <w:gridCol w:w="523"/>
        <w:gridCol w:w="1307"/>
        <w:gridCol w:w="560"/>
        <w:gridCol w:w="1301"/>
        <w:gridCol w:w="1307"/>
        <w:gridCol w:w="627"/>
        <w:gridCol w:w="1047"/>
        <w:gridCol w:w="1178"/>
        <w:gridCol w:w="1044"/>
      </w:tblGrid>
      <w:tr w:rsidR="00DD090B" w:rsidRPr="00512C18" w14:paraId="7C8934F8" w14:textId="77777777" w:rsidTr="005B4D1E">
        <w:tc>
          <w:tcPr>
            <w:tcW w:w="701"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64AA42" w14:textId="77777777" w:rsidR="00DD090B" w:rsidRPr="00512C18" w:rsidRDefault="00DD090B" w:rsidP="00561072">
            <w:pPr>
              <w:pStyle w:val="Tablehead"/>
              <w:spacing w:before="20" w:after="20"/>
              <w:ind w:left="-57" w:right="-57"/>
              <w:rPr>
                <w:rFonts w:eastAsia="SimSun" w:cstheme="minorHAnsi"/>
                <w:szCs w:val="22"/>
                <w:lang w:val="en-US" w:eastAsia="zh-CN"/>
              </w:rPr>
            </w:pPr>
            <w:r w:rsidRPr="00512C18">
              <w:rPr>
                <w:rFonts w:eastAsia="SimSun" w:cstheme="minorHAnsi"/>
                <w:szCs w:val="22"/>
                <w:lang w:val="en-US"/>
              </w:rPr>
              <w:t>Question</w:t>
            </w:r>
          </w:p>
        </w:tc>
        <w:tc>
          <w:tcPr>
            <w:tcW w:w="1975"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14:paraId="57E47FD0" w14:textId="77777777" w:rsidR="00DD090B" w:rsidRPr="00512C18" w:rsidRDefault="00DD090B" w:rsidP="00561072">
            <w:pPr>
              <w:pStyle w:val="Tablehead"/>
              <w:spacing w:before="20" w:after="20"/>
              <w:ind w:left="-57" w:right="-57"/>
              <w:rPr>
                <w:rFonts w:eastAsia="SimSun" w:cstheme="minorHAnsi"/>
                <w:szCs w:val="22"/>
                <w:lang w:val="en-US"/>
              </w:rPr>
            </w:pPr>
            <w:r w:rsidRPr="00512C18">
              <w:rPr>
                <w:rFonts w:eastAsia="SimSun" w:cstheme="minorHAnsi"/>
                <w:szCs w:val="22"/>
                <w:lang w:val="en-US"/>
              </w:rPr>
              <w:t>EGTI</w:t>
            </w:r>
          </w:p>
        </w:tc>
        <w:tc>
          <w:tcPr>
            <w:tcW w:w="2324"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14:paraId="74084698" w14:textId="77777777" w:rsidR="00DD090B" w:rsidRPr="00512C18" w:rsidRDefault="00DD090B" w:rsidP="00561072">
            <w:pPr>
              <w:pStyle w:val="Tablehead"/>
              <w:spacing w:before="20" w:after="20"/>
              <w:ind w:left="-57" w:right="-57"/>
              <w:rPr>
                <w:rFonts w:eastAsia="SimSun" w:cstheme="minorHAnsi"/>
                <w:szCs w:val="22"/>
                <w:lang w:val="en-US"/>
              </w:rPr>
            </w:pPr>
            <w:r w:rsidRPr="00512C18">
              <w:rPr>
                <w:rFonts w:eastAsia="SimSun" w:cstheme="minorHAnsi"/>
                <w:szCs w:val="22"/>
                <w:lang w:val="en-US"/>
              </w:rPr>
              <w:t>EGH</w:t>
            </w:r>
          </w:p>
        </w:tc>
      </w:tr>
      <w:tr w:rsidR="005B4D1E" w:rsidRPr="00512C18" w14:paraId="29CCF372" w14:textId="77777777" w:rsidTr="005B4D1E">
        <w:tc>
          <w:tcPr>
            <w:tcW w:w="701"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6C202C2" w14:textId="77777777" w:rsidR="00DD090B" w:rsidRPr="00512C18" w:rsidRDefault="00DD090B" w:rsidP="00561072">
            <w:pPr>
              <w:spacing w:before="20" w:after="20"/>
              <w:rPr>
                <w:rFonts w:eastAsia="SimSun" w:cstheme="minorHAnsi"/>
                <w:b/>
                <w:lang w:val="en-US" w:eastAsia="zh-CN"/>
              </w:rPr>
            </w:pPr>
          </w:p>
        </w:tc>
        <w:tc>
          <w:tcPr>
            <w:tcW w:w="2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hideMark/>
          </w:tcPr>
          <w:p w14:paraId="4BF09F46" w14:textId="77777777" w:rsidR="00DD090B" w:rsidRPr="00512C18" w:rsidRDefault="00DD090B" w:rsidP="00561072">
            <w:pPr>
              <w:pStyle w:val="Tablehead"/>
              <w:spacing w:before="20" w:after="20"/>
              <w:ind w:left="-57" w:right="-57"/>
              <w:rPr>
                <w:rFonts w:eastAsia="SimSun" w:cstheme="minorHAnsi"/>
                <w:szCs w:val="22"/>
                <w:lang w:val="en-US"/>
              </w:rPr>
            </w:pPr>
            <w:r w:rsidRPr="00512C18">
              <w:rPr>
                <w:rFonts w:eastAsia="SimSun" w:cstheme="minorHAnsi"/>
                <w:szCs w:val="22"/>
                <w:lang w:val="en-US"/>
              </w:rPr>
              <w:t>ICT prices</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hideMark/>
          </w:tcPr>
          <w:p w14:paraId="691B0F41" w14:textId="77777777" w:rsidR="00DD090B" w:rsidRPr="00512C18" w:rsidRDefault="00DD090B" w:rsidP="00561072">
            <w:pPr>
              <w:pStyle w:val="Tablehead"/>
              <w:spacing w:before="20" w:after="20"/>
              <w:ind w:left="-57" w:right="-57"/>
              <w:rPr>
                <w:rFonts w:eastAsia="SimSun" w:cstheme="minorHAnsi"/>
                <w:szCs w:val="22"/>
                <w:lang w:val="en-US"/>
              </w:rPr>
            </w:pPr>
            <w:r w:rsidRPr="00512C18">
              <w:rPr>
                <w:rFonts w:eastAsia="SimSun" w:cstheme="minorHAnsi"/>
                <w:szCs w:val="22"/>
                <w:lang w:val="en-US"/>
              </w:rPr>
              <w:t>International roaming indicators</w:t>
            </w: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hideMark/>
          </w:tcPr>
          <w:p w14:paraId="4E250DC0" w14:textId="77777777" w:rsidR="00DD090B" w:rsidRPr="00512C18" w:rsidRDefault="00DD090B" w:rsidP="00561072">
            <w:pPr>
              <w:pStyle w:val="Tablehead"/>
              <w:spacing w:before="20" w:after="20"/>
              <w:ind w:left="-57" w:right="-57"/>
              <w:rPr>
                <w:rFonts w:eastAsia="SimSun" w:cstheme="minorHAnsi"/>
                <w:szCs w:val="22"/>
                <w:lang w:val="en-US"/>
              </w:rPr>
            </w:pPr>
            <w:r w:rsidRPr="00512C18">
              <w:rPr>
                <w:rFonts w:eastAsia="SimSun" w:cstheme="minorHAnsi"/>
                <w:szCs w:val="22"/>
                <w:lang w:val="en-US"/>
              </w:rPr>
              <w:t>5G indicators</w:t>
            </w:r>
          </w:p>
        </w:tc>
        <w:tc>
          <w:tcPr>
            <w:tcW w:w="1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hideMark/>
          </w:tcPr>
          <w:p w14:paraId="7E8D501E" w14:textId="77777777" w:rsidR="00DD090B" w:rsidRPr="00512C18" w:rsidRDefault="00DD090B" w:rsidP="00561072">
            <w:pPr>
              <w:pStyle w:val="Tablehead"/>
              <w:spacing w:before="20" w:after="20"/>
              <w:ind w:left="-57" w:right="-57"/>
              <w:rPr>
                <w:rFonts w:eastAsia="SimSun" w:cstheme="minorHAnsi"/>
                <w:szCs w:val="22"/>
                <w:lang w:val="en-US"/>
              </w:rPr>
            </w:pPr>
            <w:r w:rsidRPr="00512C18">
              <w:rPr>
                <w:rFonts w:eastAsia="SimSun" w:cstheme="minorHAnsi"/>
                <w:szCs w:val="22"/>
                <w:lang w:val="en-US"/>
              </w:rPr>
              <w:t>QoS</w:t>
            </w: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hideMark/>
          </w:tcPr>
          <w:p w14:paraId="0E479925" w14:textId="77777777" w:rsidR="00DD090B" w:rsidRPr="00512C18" w:rsidRDefault="00DD090B" w:rsidP="00561072">
            <w:pPr>
              <w:pStyle w:val="Tablehead"/>
              <w:spacing w:before="20" w:after="20"/>
              <w:ind w:left="-57" w:right="-57"/>
              <w:rPr>
                <w:rFonts w:eastAsia="SimSun" w:cstheme="minorHAnsi"/>
                <w:szCs w:val="22"/>
                <w:lang w:val="en-US"/>
              </w:rPr>
            </w:pPr>
            <w:r w:rsidRPr="00512C18">
              <w:rPr>
                <w:rFonts w:eastAsia="SimSun" w:cstheme="minorHAnsi"/>
                <w:szCs w:val="22"/>
                <w:lang w:val="en-US"/>
              </w:rPr>
              <w:t>Convergence</w:t>
            </w:r>
          </w:p>
        </w:tc>
        <w:tc>
          <w:tcPr>
            <w:tcW w:w="1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hideMark/>
          </w:tcPr>
          <w:p w14:paraId="6BCAD8DC" w14:textId="77777777" w:rsidR="00DD090B" w:rsidRPr="00512C18" w:rsidRDefault="00DD090B" w:rsidP="00561072">
            <w:pPr>
              <w:pStyle w:val="Tablehead"/>
              <w:spacing w:before="20" w:after="20"/>
              <w:ind w:left="-57" w:right="-57"/>
              <w:rPr>
                <w:rFonts w:eastAsia="SimSun" w:cstheme="minorHAnsi"/>
                <w:szCs w:val="22"/>
                <w:lang w:val="en-US"/>
              </w:rPr>
            </w:pPr>
            <w:r w:rsidRPr="00512C18">
              <w:rPr>
                <w:rFonts w:eastAsia="SimSun" w:cstheme="minorHAnsi"/>
                <w:szCs w:val="22"/>
                <w:lang w:val="en-US"/>
              </w:rPr>
              <w:t>IoT</w:t>
            </w:r>
          </w:p>
        </w:tc>
        <w:tc>
          <w:tcPr>
            <w:tcW w:w="46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vAlign w:val="center"/>
            <w:hideMark/>
          </w:tcPr>
          <w:p w14:paraId="5FEE6781" w14:textId="77777777" w:rsidR="00DD090B" w:rsidRPr="00512C18" w:rsidRDefault="00DD090B" w:rsidP="00561072">
            <w:pPr>
              <w:pStyle w:val="Tablehead"/>
              <w:spacing w:before="20" w:after="20"/>
              <w:ind w:left="-57" w:right="-57"/>
              <w:rPr>
                <w:rFonts w:eastAsia="SimSun" w:cstheme="minorHAnsi"/>
                <w:szCs w:val="22"/>
                <w:lang w:val="en-US"/>
              </w:rPr>
            </w:pPr>
            <w:r w:rsidRPr="00512C18">
              <w:rPr>
                <w:rFonts w:eastAsia="SimSun" w:cstheme="minorHAnsi"/>
                <w:szCs w:val="22"/>
                <w:lang w:val="en-US"/>
              </w:rPr>
              <w:t>Measurement of ICT skills</w:t>
            </w: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vAlign w:val="center"/>
            <w:hideMark/>
          </w:tcPr>
          <w:p w14:paraId="5805BC2B" w14:textId="77777777" w:rsidR="00DD090B" w:rsidRPr="00512C18" w:rsidRDefault="00DD090B" w:rsidP="00561072">
            <w:pPr>
              <w:pStyle w:val="Tablehead"/>
              <w:spacing w:before="20" w:after="20"/>
              <w:ind w:left="-57" w:right="-57"/>
              <w:rPr>
                <w:rFonts w:eastAsia="SimSun" w:cstheme="minorHAnsi"/>
                <w:szCs w:val="22"/>
                <w:lang w:val="en-US"/>
              </w:rPr>
            </w:pPr>
            <w:r w:rsidRPr="00512C18">
              <w:rPr>
                <w:rFonts w:eastAsia="SimSun" w:cstheme="minorHAnsi"/>
                <w:szCs w:val="22"/>
                <w:lang w:val="en-US"/>
              </w:rPr>
              <w:t>Measurement of Internet users</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vAlign w:val="center"/>
            <w:hideMark/>
          </w:tcPr>
          <w:p w14:paraId="6F10A492" w14:textId="77777777" w:rsidR="00DD090B" w:rsidRPr="00512C18" w:rsidRDefault="00DD090B" w:rsidP="00561072">
            <w:pPr>
              <w:pStyle w:val="Tablehead"/>
              <w:spacing w:before="20" w:after="20"/>
              <w:ind w:left="-57" w:right="-57"/>
              <w:rPr>
                <w:rFonts w:eastAsia="SimSun" w:cstheme="minorHAnsi"/>
                <w:szCs w:val="22"/>
                <w:lang w:val="en-US"/>
              </w:rPr>
            </w:pPr>
            <w:r w:rsidRPr="00512C18">
              <w:rPr>
                <w:rFonts w:eastAsia="SimSun" w:cstheme="minorHAnsi"/>
                <w:szCs w:val="22"/>
                <w:lang w:val="en-US"/>
              </w:rPr>
              <w:t>E-waste</w:t>
            </w: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vAlign w:val="center"/>
            <w:hideMark/>
          </w:tcPr>
          <w:p w14:paraId="6C8664E8" w14:textId="77777777" w:rsidR="00DD090B" w:rsidRPr="00512C18" w:rsidRDefault="00DD090B" w:rsidP="00561072">
            <w:pPr>
              <w:pStyle w:val="Tablehead"/>
              <w:spacing w:before="20" w:after="20"/>
              <w:ind w:left="-57" w:right="-57"/>
              <w:rPr>
                <w:rFonts w:eastAsia="SimSun" w:cstheme="minorHAnsi"/>
                <w:szCs w:val="22"/>
                <w:lang w:val="en-US"/>
              </w:rPr>
            </w:pPr>
            <w:r w:rsidRPr="00512C18">
              <w:rPr>
                <w:rFonts w:eastAsia="SimSun" w:cstheme="minorHAnsi"/>
                <w:szCs w:val="22"/>
                <w:lang w:val="en-US"/>
              </w:rPr>
              <w:t>Child online protection</w:t>
            </w: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vAlign w:val="center"/>
            <w:hideMark/>
          </w:tcPr>
          <w:p w14:paraId="7AD9F976" w14:textId="77777777" w:rsidR="00DD090B" w:rsidRPr="00512C18" w:rsidRDefault="00DD090B" w:rsidP="00561072">
            <w:pPr>
              <w:pStyle w:val="Tablehead"/>
              <w:spacing w:before="20" w:after="20"/>
              <w:ind w:left="-57" w:right="-57"/>
              <w:rPr>
                <w:rFonts w:eastAsia="SimSun" w:cstheme="minorHAnsi"/>
                <w:szCs w:val="22"/>
                <w:lang w:val="en-US"/>
              </w:rPr>
            </w:pPr>
            <w:r w:rsidRPr="00512C18">
              <w:rPr>
                <w:rFonts w:eastAsia="SimSun" w:cstheme="minorHAnsi"/>
                <w:szCs w:val="22"/>
                <w:lang w:val="en-US"/>
              </w:rPr>
              <w:t>Community connectivity indicator</w:t>
            </w: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vAlign w:val="center"/>
            <w:hideMark/>
          </w:tcPr>
          <w:p w14:paraId="17441456" w14:textId="77777777" w:rsidR="00DD090B" w:rsidRPr="00512C18" w:rsidRDefault="00DD090B" w:rsidP="00561072">
            <w:pPr>
              <w:pStyle w:val="Tablehead"/>
              <w:spacing w:before="20" w:after="20"/>
              <w:ind w:left="-57" w:right="-57"/>
              <w:rPr>
                <w:rFonts w:eastAsia="SimSun" w:cstheme="minorHAnsi"/>
                <w:szCs w:val="22"/>
                <w:lang w:val="en-US"/>
              </w:rPr>
            </w:pPr>
            <w:r w:rsidRPr="00512C18">
              <w:rPr>
                <w:rFonts w:eastAsia="SimSun" w:cstheme="minorHAnsi"/>
                <w:szCs w:val="22"/>
                <w:lang w:val="en-US"/>
              </w:rPr>
              <w:t>Disability</w:t>
            </w:r>
          </w:p>
        </w:tc>
      </w:tr>
      <w:tr w:rsidR="00DD090B" w:rsidRPr="00512C18" w14:paraId="53329F43" w14:textId="77777777" w:rsidTr="005B4D1E">
        <w:tc>
          <w:tcPr>
            <w:tcW w:w="5000" w:type="pct"/>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14:paraId="36A42BD7" w14:textId="77777777" w:rsidR="00DD090B" w:rsidRPr="00512C18" w:rsidRDefault="00DD090B" w:rsidP="00561072">
            <w:pPr>
              <w:pStyle w:val="Tabletext"/>
              <w:spacing w:before="20" w:after="20"/>
              <w:rPr>
                <w:rFonts w:eastAsia="SimSun" w:cstheme="minorHAnsi"/>
                <w:b/>
                <w:bCs/>
                <w:szCs w:val="22"/>
                <w:lang w:val="en-US"/>
              </w:rPr>
            </w:pPr>
            <w:r w:rsidRPr="00512C18">
              <w:rPr>
                <w:rFonts w:eastAsia="SimSun" w:cstheme="minorHAnsi"/>
                <w:b/>
                <w:bCs/>
                <w:szCs w:val="22"/>
                <w:lang w:val="en-US"/>
              </w:rPr>
              <w:t>ITU-D Study Group 1</w:t>
            </w:r>
          </w:p>
        </w:tc>
      </w:tr>
      <w:tr w:rsidR="005B4D1E" w:rsidRPr="00512C18" w14:paraId="6877FE4F" w14:textId="77777777" w:rsidTr="005B4D1E">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14A41B" w14:textId="77777777" w:rsidR="00DD090B" w:rsidRPr="00512C18" w:rsidRDefault="00DD090B" w:rsidP="00561072">
            <w:pPr>
              <w:pStyle w:val="Tabletext"/>
              <w:spacing w:before="20" w:after="20"/>
              <w:rPr>
                <w:rFonts w:eastAsia="SimSun" w:cstheme="minorHAnsi"/>
                <w:b/>
                <w:bCs/>
                <w:szCs w:val="22"/>
                <w:lang w:val="en-US"/>
              </w:rPr>
            </w:pPr>
            <w:r w:rsidRPr="00512C18">
              <w:rPr>
                <w:rFonts w:eastAsia="SimSun" w:cstheme="minorHAnsi"/>
                <w:b/>
                <w:bCs/>
                <w:szCs w:val="22"/>
                <w:lang w:val="en-US"/>
              </w:rPr>
              <w:t>1/1</w:t>
            </w:r>
          </w:p>
        </w:tc>
        <w:tc>
          <w:tcPr>
            <w:tcW w:w="2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2AE886B0" w14:textId="77777777" w:rsidR="00DD090B" w:rsidRPr="00512C18" w:rsidRDefault="00DD090B" w:rsidP="00561072">
            <w:pPr>
              <w:pStyle w:val="Tabletext"/>
              <w:spacing w:before="20" w:after="20"/>
              <w:rPr>
                <w:rFonts w:eastAsia="SimSun" w:cstheme="minorHAnsi"/>
                <w:szCs w:val="22"/>
                <w:lang w:val="en-US"/>
              </w:rPr>
            </w:pP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3583D07A" w14:textId="77777777" w:rsidR="00DD090B" w:rsidRPr="00512C18" w:rsidRDefault="00DD090B" w:rsidP="00561072">
            <w:pPr>
              <w:pStyle w:val="Tabletext"/>
              <w:spacing w:before="20" w:after="20"/>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hideMark/>
          </w:tcPr>
          <w:p w14:paraId="1CE19730" w14:textId="77777777" w:rsidR="00DD090B" w:rsidRPr="00512C18" w:rsidRDefault="00DD090B" w:rsidP="00561072">
            <w:pPr>
              <w:pStyle w:val="Tabletext"/>
              <w:spacing w:before="20" w:after="20"/>
              <w:rPr>
                <w:rFonts w:eastAsia="SimSun" w:cstheme="minorHAnsi"/>
                <w:b/>
                <w:bCs/>
                <w:szCs w:val="22"/>
                <w:lang w:val="en-US"/>
              </w:rPr>
            </w:pPr>
            <w:r w:rsidRPr="00512C18">
              <w:rPr>
                <w:rFonts w:eastAsia="SimSun" w:cstheme="minorHAnsi"/>
                <w:b/>
                <w:bCs/>
                <w:szCs w:val="22"/>
                <w:lang w:val="en-US"/>
              </w:rPr>
              <w:t>х</w:t>
            </w:r>
          </w:p>
        </w:tc>
        <w:tc>
          <w:tcPr>
            <w:tcW w:w="1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1571CF20" w14:textId="77777777" w:rsidR="00DD090B" w:rsidRPr="00512C18" w:rsidRDefault="00DD090B" w:rsidP="00561072">
            <w:pPr>
              <w:pStyle w:val="Tabletext"/>
              <w:spacing w:before="20" w:after="20"/>
              <w:rPr>
                <w:rFonts w:eastAsia="SimSun" w:cstheme="minorHAnsi"/>
                <w:b/>
                <w:bCs/>
                <w:szCs w:val="22"/>
                <w:lang w:val="en-US"/>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hideMark/>
          </w:tcPr>
          <w:p w14:paraId="4A23CB6D" w14:textId="77777777" w:rsidR="00DD090B" w:rsidRPr="00512C18" w:rsidRDefault="00DD090B" w:rsidP="00561072">
            <w:pPr>
              <w:pStyle w:val="Tabletext"/>
              <w:spacing w:before="20" w:after="20"/>
              <w:rPr>
                <w:rFonts w:eastAsia="SimSun" w:cstheme="minorHAnsi"/>
                <w:b/>
                <w:bCs/>
                <w:szCs w:val="22"/>
                <w:lang w:val="en-US"/>
              </w:rPr>
            </w:pPr>
            <w:r w:rsidRPr="00512C18">
              <w:rPr>
                <w:rFonts w:eastAsia="SimSun" w:cstheme="minorHAnsi"/>
                <w:b/>
                <w:bCs/>
                <w:szCs w:val="22"/>
                <w:lang w:val="en-US"/>
              </w:rPr>
              <w:t>х</w:t>
            </w:r>
          </w:p>
        </w:tc>
        <w:tc>
          <w:tcPr>
            <w:tcW w:w="1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5A3FF567" w14:textId="77777777" w:rsidR="00DD090B" w:rsidRPr="00512C18" w:rsidRDefault="00DD090B" w:rsidP="00561072">
            <w:pPr>
              <w:pStyle w:val="Tabletext"/>
              <w:spacing w:before="20" w:after="20"/>
              <w:rPr>
                <w:rFonts w:eastAsia="SimSun" w:cstheme="minorHAnsi"/>
                <w:szCs w:val="22"/>
                <w:lang w:val="en-US"/>
              </w:rPr>
            </w:pPr>
          </w:p>
        </w:tc>
        <w:tc>
          <w:tcPr>
            <w:tcW w:w="46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62B66455" w14:textId="77777777" w:rsidR="00DD090B" w:rsidRPr="00512C18" w:rsidRDefault="00DD090B" w:rsidP="00561072">
            <w:pPr>
              <w:pStyle w:val="Tabletext"/>
              <w:spacing w:before="20" w:after="20"/>
              <w:rPr>
                <w:rFonts w:eastAsia="SimSun" w:cstheme="minorHAnsi"/>
                <w:szCs w:val="22"/>
                <w:lang w:val="en-US"/>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0A33EAA6" w14:textId="77777777" w:rsidR="00DD090B" w:rsidRPr="00512C18" w:rsidRDefault="00DD090B" w:rsidP="00561072">
            <w:pPr>
              <w:pStyle w:val="Tabletext"/>
              <w:spacing w:before="20" w:after="20"/>
              <w:rPr>
                <w:rFonts w:eastAsia="SimSun" w:cstheme="minorHAnsi"/>
                <w:szCs w:val="22"/>
                <w:lang w:val="en-US"/>
              </w:rPr>
            </w:pP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04BD86A6" w14:textId="77777777" w:rsidR="00DD090B" w:rsidRPr="00512C18" w:rsidRDefault="00DD090B" w:rsidP="00561072">
            <w:pPr>
              <w:pStyle w:val="Tabletext"/>
              <w:spacing w:before="20" w:after="20"/>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75E34573" w14:textId="77777777" w:rsidR="00DD090B" w:rsidRPr="00512C18" w:rsidRDefault="00DD090B" w:rsidP="00561072">
            <w:pPr>
              <w:pStyle w:val="Tabletext"/>
              <w:spacing w:before="20" w:after="20"/>
              <w:rPr>
                <w:rFonts w:eastAsia="SimSun" w:cstheme="minorHAnsi"/>
                <w:szCs w:val="22"/>
                <w:lang w:val="en-US"/>
              </w:rPr>
            </w:pP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2AEC40FE" w14:textId="77777777" w:rsidR="00DD090B" w:rsidRPr="00512C18" w:rsidRDefault="00DD090B" w:rsidP="00561072">
            <w:pPr>
              <w:pStyle w:val="Tabletext"/>
              <w:spacing w:before="20" w:after="20"/>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44861F9F" w14:textId="77777777" w:rsidR="00DD090B" w:rsidRPr="00512C18" w:rsidRDefault="00DD090B" w:rsidP="00561072">
            <w:pPr>
              <w:pStyle w:val="Tabletext"/>
              <w:spacing w:before="20" w:after="20"/>
              <w:rPr>
                <w:rFonts w:eastAsia="SimSun" w:cstheme="minorHAnsi"/>
                <w:szCs w:val="22"/>
                <w:lang w:val="en-US"/>
              </w:rPr>
            </w:pPr>
          </w:p>
        </w:tc>
      </w:tr>
      <w:tr w:rsidR="005B4D1E" w:rsidRPr="00512C18" w14:paraId="2EE95149" w14:textId="77777777" w:rsidTr="005B4D1E">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641DF3" w14:textId="77777777" w:rsidR="00DD090B" w:rsidRPr="00512C18" w:rsidRDefault="00DD090B" w:rsidP="00561072">
            <w:pPr>
              <w:pStyle w:val="Tabletext"/>
              <w:spacing w:before="20" w:after="20"/>
              <w:rPr>
                <w:rFonts w:eastAsia="SimSun" w:cstheme="minorHAnsi"/>
                <w:b/>
                <w:bCs/>
                <w:szCs w:val="22"/>
                <w:lang w:val="en-US"/>
              </w:rPr>
            </w:pPr>
            <w:r w:rsidRPr="00512C18">
              <w:rPr>
                <w:rFonts w:eastAsia="SimSun" w:cstheme="minorHAnsi"/>
                <w:b/>
                <w:bCs/>
                <w:szCs w:val="22"/>
                <w:lang w:val="en-US"/>
              </w:rPr>
              <w:t>2/1</w:t>
            </w:r>
          </w:p>
        </w:tc>
        <w:tc>
          <w:tcPr>
            <w:tcW w:w="2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41DDD9C8" w14:textId="77777777" w:rsidR="00DD090B" w:rsidRPr="00512C18" w:rsidRDefault="00DD090B" w:rsidP="00561072">
            <w:pPr>
              <w:pStyle w:val="Tabletext"/>
              <w:spacing w:before="20" w:after="20"/>
              <w:rPr>
                <w:rFonts w:eastAsia="SimSun" w:cstheme="minorHAnsi"/>
                <w:szCs w:val="22"/>
                <w:lang w:val="en-US"/>
              </w:rPr>
            </w:pP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76F893B6" w14:textId="77777777" w:rsidR="00DD090B" w:rsidRPr="00512C18" w:rsidRDefault="00DD090B" w:rsidP="00561072">
            <w:pPr>
              <w:pStyle w:val="Tabletext"/>
              <w:spacing w:before="20" w:after="20"/>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3947A6F4" w14:textId="77777777" w:rsidR="00DD090B" w:rsidRPr="00512C18" w:rsidRDefault="00DD090B" w:rsidP="00561072">
            <w:pPr>
              <w:pStyle w:val="Tabletext"/>
              <w:spacing w:before="20" w:after="20"/>
              <w:rPr>
                <w:rFonts w:eastAsia="SimSun" w:cstheme="minorHAnsi"/>
                <w:szCs w:val="22"/>
                <w:lang w:val="en-US"/>
              </w:rPr>
            </w:pPr>
          </w:p>
        </w:tc>
        <w:tc>
          <w:tcPr>
            <w:tcW w:w="1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0CDC9F9B" w14:textId="77777777" w:rsidR="00DD090B" w:rsidRPr="00512C18" w:rsidRDefault="00DD090B" w:rsidP="00561072">
            <w:pPr>
              <w:pStyle w:val="Tabletext"/>
              <w:spacing w:before="20" w:after="20"/>
              <w:rPr>
                <w:rFonts w:eastAsia="SimSun" w:cstheme="minorHAnsi"/>
                <w:szCs w:val="22"/>
                <w:lang w:val="en-US"/>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06E3C34C" w14:textId="77777777" w:rsidR="00DD090B" w:rsidRPr="00512C18" w:rsidRDefault="00DD090B" w:rsidP="00561072">
            <w:pPr>
              <w:pStyle w:val="Tabletext"/>
              <w:spacing w:before="20" w:after="20"/>
              <w:rPr>
                <w:rFonts w:eastAsia="SimSun" w:cstheme="minorHAnsi"/>
                <w:szCs w:val="22"/>
                <w:lang w:val="en-US"/>
              </w:rPr>
            </w:pPr>
          </w:p>
        </w:tc>
        <w:tc>
          <w:tcPr>
            <w:tcW w:w="1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6AC7E0BF" w14:textId="77777777" w:rsidR="00DD090B" w:rsidRPr="00512C18" w:rsidRDefault="00DD090B" w:rsidP="00561072">
            <w:pPr>
              <w:pStyle w:val="Tabletext"/>
              <w:spacing w:before="20" w:after="20"/>
              <w:rPr>
                <w:rFonts w:eastAsia="SimSun" w:cstheme="minorHAnsi"/>
                <w:szCs w:val="22"/>
                <w:lang w:val="en-US"/>
              </w:rPr>
            </w:pPr>
          </w:p>
        </w:tc>
        <w:tc>
          <w:tcPr>
            <w:tcW w:w="46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1105EAB0" w14:textId="77777777" w:rsidR="00DD090B" w:rsidRPr="00512C18" w:rsidRDefault="00DD090B" w:rsidP="00561072">
            <w:pPr>
              <w:pStyle w:val="Tabletext"/>
              <w:spacing w:before="20" w:after="20"/>
              <w:rPr>
                <w:rFonts w:eastAsia="SimSun" w:cstheme="minorHAnsi"/>
                <w:szCs w:val="22"/>
                <w:lang w:val="en-US"/>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2B09199C" w14:textId="77777777" w:rsidR="00DD090B" w:rsidRPr="00512C18" w:rsidRDefault="00DD090B" w:rsidP="00561072">
            <w:pPr>
              <w:pStyle w:val="Tabletext"/>
              <w:spacing w:before="20" w:after="20"/>
              <w:rPr>
                <w:rFonts w:eastAsia="SimSun" w:cstheme="minorHAnsi"/>
                <w:szCs w:val="22"/>
                <w:lang w:val="en-US"/>
              </w:rPr>
            </w:pP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17284DF1" w14:textId="77777777" w:rsidR="00DD090B" w:rsidRPr="00512C18" w:rsidRDefault="00DD090B" w:rsidP="00561072">
            <w:pPr>
              <w:pStyle w:val="Tabletext"/>
              <w:spacing w:before="20" w:after="20"/>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0042C8FB" w14:textId="77777777" w:rsidR="00DD090B" w:rsidRPr="00512C18" w:rsidRDefault="00DD090B" w:rsidP="00561072">
            <w:pPr>
              <w:pStyle w:val="Tabletext"/>
              <w:spacing w:before="20" w:after="20"/>
              <w:rPr>
                <w:rFonts w:eastAsia="SimSun" w:cstheme="minorHAnsi"/>
                <w:szCs w:val="22"/>
                <w:lang w:val="en-US"/>
              </w:rPr>
            </w:pP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1D250207" w14:textId="77777777" w:rsidR="00DD090B" w:rsidRPr="00512C18" w:rsidRDefault="00DD090B" w:rsidP="00561072">
            <w:pPr>
              <w:pStyle w:val="Tabletext"/>
              <w:spacing w:before="20" w:after="20"/>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2FCB8CE7" w14:textId="77777777" w:rsidR="00DD090B" w:rsidRPr="00512C18" w:rsidRDefault="00DD090B" w:rsidP="00561072">
            <w:pPr>
              <w:pStyle w:val="Tabletext"/>
              <w:spacing w:before="20" w:after="20"/>
              <w:rPr>
                <w:rFonts w:eastAsia="SimSun" w:cstheme="minorHAnsi"/>
                <w:szCs w:val="22"/>
                <w:lang w:val="en-US"/>
              </w:rPr>
            </w:pPr>
          </w:p>
        </w:tc>
      </w:tr>
      <w:tr w:rsidR="005B4D1E" w:rsidRPr="00512C18" w14:paraId="4DB393D6" w14:textId="77777777" w:rsidTr="005B4D1E">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E02F6A" w14:textId="77777777" w:rsidR="00DD090B" w:rsidRPr="00512C18" w:rsidRDefault="00DD090B" w:rsidP="00561072">
            <w:pPr>
              <w:pStyle w:val="Tabletext"/>
              <w:spacing w:before="20" w:after="20"/>
              <w:rPr>
                <w:rFonts w:eastAsia="SimSun" w:cstheme="minorHAnsi"/>
                <w:b/>
                <w:bCs/>
                <w:szCs w:val="22"/>
                <w:lang w:val="en-US"/>
              </w:rPr>
            </w:pPr>
            <w:r w:rsidRPr="00512C18">
              <w:rPr>
                <w:rFonts w:eastAsia="SimSun" w:cstheme="minorHAnsi"/>
                <w:b/>
                <w:bCs/>
                <w:szCs w:val="22"/>
                <w:lang w:val="en-US"/>
              </w:rPr>
              <w:t>3/1</w:t>
            </w:r>
          </w:p>
        </w:tc>
        <w:tc>
          <w:tcPr>
            <w:tcW w:w="2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7E87E3CC" w14:textId="77777777" w:rsidR="00DD090B" w:rsidRPr="00512C18" w:rsidRDefault="00DD090B" w:rsidP="00561072">
            <w:pPr>
              <w:pStyle w:val="Tabletext"/>
              <w:spacing w:before="20" w:after="20"/>
              <w:rPr>
                <w:rFonts w:eastAsia="SimSun" w:cstheme="minorHAnsi"/>
                <w:szCs w:val="22"/>
                <w:lang w:val="en-US"/>
              </w:rPr>
            </w:pP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3E3B17B3" w14:textId="77777777" w:rsidR="00DD090B" w:rsidRPr="00512C18" w:rsidRDefault="00DD090B" w:rsidP="00561072">
            <w:pPr>
              <w:pStyle w:val="Tabletext"/>
              <w:spacing w:before="20" w:after="20"/>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7C08FAFA" w14:textId="77777777" w:rsidR="00DD090B" w:rsidRPr="00512C18" w:rsidRDefault="00DD090B" w:rsidP="00561072">
            <w:pPr>
              <w:pStyle w:val="Tabletext"/>
              <w:spacing w:before="20" w:after="20"/>
              <w:rPr>
                <w:rFonts w:eastAsia="SimSun" w:cstheme="minorHAnsi"/>
                <w:szCs w:val="22"/>
                <w:lang w:val="en-US"/>
              </w:rPr>
            </w:pPr>
          </w:p>
        </w:tc>
        <w:tc>
          <w:tcPr>
            <w:tcW w:w="1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7F913790" w14:textId="77777777" w:rsidR="00DD090B" w:rsidRPr="00512C18" w:rsidRDefault="00DD090B" w:rsidP="00561072">
            <w:pPr>
              <w:pStyle w:val="Tabletext"/>
              <w:spacing w:before="20" w:after="20"/>
              <w:rPr>
                <w:rFonts w:eastAsia="SimSun" w:cstheme="minorHAnsi"/>
                <w:szCs w:val="22"/>
                <w:lang w:val="en-US"/>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010D7B23" w14:textId="77777777" w:rsidR="00DD090B" w:rsidRPr="00512C18" w:rsidRDefault="00DD090B" w:rsidP="00561072">
            <w:pPr>
              <w:pStyle w:val="Tabletext"/>
              <w:spacing w:before="20" w:after="20"/>
              <w:rPr>
                <w:rFonts w:eastAsia="SimSun" w:cstheme="minorHAnsi"/>
                <w:szCs w:val="22"/>
                <w:lang w:val="en-US"/>
              </w:rPr>
            </w:pPr>
          </w:p>
        </w:tc>
        <w:tc>
          <w:tcPr>
            <w:tcW w:w="1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7D39AFE0" w14:textId="77777777" w:rsidR="00DD090B" w:rsidRPr="00512C18" w:rsidRDefault="00DD090B" w:rsidP="00561072">
            <w:pPr>
              <w:pStyle w:val="Tabletext"/>
              <w:spacing w:before="20" w:after="20"/>
              <w:rPr>
                <w:rFonts w:eastAsia="SimSun" w:cstheme="minorHAnsi"/>
                <w:szCs w:val="22"/>
                <w:lang w:val="en-US"/>
              </w:rPr>
            </w:pPr>
          </w:p>
        </w:tc>
        <w:tc>
          <w:tcPr>
            <w:tcW w:w="46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291D0D21" w14:textId="77777777" w:rsidR="00DD090B" w:rsidRPr="00512C18" w:rsidRDefault="00DD090B" w:rsidP="00561072">
            <w:pPr>
              <w:pStyle w:val="Tabletext"/>
              <w:spacing w:before="20" w:after="20"/>
              <w:rPr>
                <w:rFonts w:eastAsia="SimSun" w:cstheme="minorHAnsi"/>
                <w:szCs w:val="22"/>
                <w:lang w:val="en-US"/>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5A8D6774" w14:textId="77777777" w:rsidR="00DD090B" w:rsidRPr="00512C18" w:rsidRDefault="00DD090B" w:rsidP="00561072">
            <w:pPr>
              <w:pStyle w:val="Tabletext"/>
              <w:spacing w:before="20" w:after="20"/>
              <w:rPr>
                <w:rFonts w:eastAsia="SimSun" w:cstheme="minorHAnsi"/>
                <w:szCs w:val="22"/>
                <w:lang w:val="en-US"/>
              </w:rPr>
            </w:pP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7DC6BD61" w14:textId="77777777" w:rsidR="00DD090B" w:rsidRPr="00512C18" w:rsidRDefault="00DD090B" w:rsidP="00561072">
            <w:pPr>
              <w:pStyle w:val="Tabletext"/>
              <w:spacing w:before="20" w:after="20"/>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4C5C3630" w14:textId="77777777" w:rsidR="00DD090B" w:rsidRPr="00512C18" w:rsidRDefault="00DD090B" w:rsidP="00561072">
            <w:pPr>
              <w:pStyle w:val="Tabletext"/>
              <w:spacing w:before="20" w:after="20"/>
              <w:rPr>
                <w:rFonts w:eastAsia="SimSun" w:cstheme="minorHAnsi"/>
                <w:szCs w:val="22"/>
                <w:lang w:val="en-US"/>
              </w:rPr>
            </w:pP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0897A456" w14:textId="77777777" w:rsidR="00DD090B" w:rsidRPr="00512C18" w:rsidRDefault="00DD090B" w:rsidP="00561072">
            <w:pPr>
              <w:pStyle w:val="Tabletext"/>
              <w:spacing w:before="20" w:after="20"/>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3C882300" w14:textId="77777777" w:rsidR="00DD090B" w:rsidRPr="00512C18" w:rsidRDefault="00DD090B" w:rsidP="00561072">
            <w:pPr>
              <w:pStyle w:val="Tabletext"/>
              <w:spacing w:before="20" w:after="20"/>
              <w:rPr>
                <w:rFonts w:eastAsia="SimSun" w:cstheme="minorHAnsi"/>
                <w:szCs w:val="22"/>
                <w:lang w:val="en-US"/>
              </w:rPr>
            </w:pPr>
          </w:p>
        </w:tc>
      </w:tr>
      <w:tr w:rsidR="005B4D1E" w:rsidRPr="00512C18" w14:paraId="0E04F7E5" w14:textId="77777777" w:rsidTr="005B4D1E">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3B549A" w14:textId="77777777" w:rsidR="00DD090B" w:rsidRPr="00512C18" w:rsidRDefault="00DD090B" w:rsidP="00561072">
            <w:pPr>
              <w:pStyle w:val="Tabletext"/>
              <w:spacing w:before="20" w:after="20"/>
              <w:rPr>
                <w:rFonts w:eastAsia="SimSun" w:cstheme="minorHAnsi"/>
                <w:b/>
                <w:bCs/>
                <w:szCs w:val="22"/>
                <w:lang w:val="en-US"/>
              </w:rPr>
            </w:pPr>
            <w:r w:rsidRPr="00512C18">
              <w:rPr>
                <w:rFonts w:eastAsia="SimSun" w:cstheme="minorHAnsi"/>
                <w:b/>
                <w:bCs/>
                <w:szCs w:val="22"/>
                <w:lang w:val="en-US"/>
              </w:rPr>
              <w:t>4/1</w:t>
            </w:r>
          </w:p>
        </w:tc>
        <w:tc>
          <w:tcPr>
            <w:tcW w:w="2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hideMark/>
          </w:tcPr>
          <w:p w14:paraId="68298C4F" w14:textId="77777777" w:rsidR="00DD090B" w:rsidRPr="00512C18" w:rsidRDefault="00DD090B" w:rsidP="00561072">
            <w:pPr>
              <w:pStyle w:val="Tabletext"/>
              <w:spacing w:before="20" w:after="20"/>
              <w:rPr>
                <w:rFonts w:eastAsia="SimSun" w:cstheme="minorHAnsi"/>
                <w:b/>
                <w:bCs/>
                <w:szCs w:val="22"/>
                <w:lang w:val="en-US"/>
              </w:rPr>
            </w:pPr>
            <w:r w:rsidRPr="00512C18">
              <w:rPr>
                <w:rFonts w:eastAsia="SimSun" w:cstheme="minorHAnsi"/>
                <w:b/>
                <w:bCs/>
                <w:szCs w:val="22"/>
                <w:lang w:val="en-US"/>
              </w:rPr>
              <w:t>х</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hideMark/>
          </w:tcPr>
          <w:p w14:paraId="1CF88FFD" w14:textId="77777777" w:rsidR="00DD090B" w:rsidRPr="00512C18" w:rsidRDefault="00DD090B" w:rsidP="00561072">
            <w:pPr>
              <w:pStyle w:val="Tabletext"/>
              <w:spacing w:before="20" w:after="20"/>
              <w:rPr>
                <w:rFonts w:eastAsia="SimSun" w:cstheme="minorHAnsi"/>
                <w:b/>
                <w:bCs/>
                <w:szCs w:val="22"/>
                <w:lang w:val="en-US"/>
              </w:rPr>
            </w:pPr>
            <w:r w:rsidRPr="00512C18">
              <w:rPr>
                <w:rFonts w:eastAsia="SimSun" w:cstheme="minorHAnsi"/>
                <w:b/>
                <w:bCs/>
                <w:szCs w:val="22"/>
                <w:lang w:val="en-US"/>
              </w:rPr>
              <w:t>х</w:t>
            </w: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06B895DC" w14:textId="77777777" w:rsidR="00DD090B" w:rsidRPr="00512C18" w:rsidRDefault="00DD090B" w:rsidP="00561072">
            <w:pPr>
              <w:pStyle w:val="Tabletext"/>
              <w:spacing w:before="20" w:after="20"/>
              <w:rPr>
                <w:rFonts w:eastAsia="SimSun" w:cstheme="minorHAnsi"/>
                <w:szCs w:val="22"/>
                <w:lang w:val="en-US"/>
              </w:rPr>
            </w:pPr>
          </w:p>
        </w:tc>
        <w:tc>
          <w:tcPr>
            <w:tcW w:w="1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7259CE31" w14:textId="77777777" w:rsidR="00DD090B" w:rsidRPr="00512C18" w:rsidRDefault="00DD090B" w:rsidP="00561072">
            <w:pPr>
              <w:pStyle w:val="Tabletext"/>
              <w:spacing w:before="20" w:after="20"/>
              <w:rPr>
                <w:rFonts w:eastAsia="SimSun" w:cstheme="minorHAnsi"/>
                <w:szCs w:val="22"/>
                <w:lang w:val="en-US"/>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7A48339F" w14:textId="77777777" w:rsidR="00DD090B" w:rsidRPr="00512C18" w:rsidRDefault="00DD090B" w:rsidP="00561072">
            <w:pPr>
              <w:pStyle w:val="Tabletext"/>
              <w:spacing w:before="20" w:after="20"/>
              <w:rPr>
                <w:rFonts w:eastAsia="SimSun" w:cstheme="minorHAnsi"/>
                <w:szCs w:val="22"/>
                <w:lang w:val="en-US"/>
              </w:rPr>
            </w:pPr>
          </w:p>
        </w:tc>
        <w:tc>
          <w:tcPr>
            <w:tcW w:w="1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3EF1447C" w14:textId="77777777" w:rsidR="00DD090B" w:rsidRPr="00512C18" w:rsidRDefault="00DD090B" w:rsidP="00561072">
            <w:pPr>
              <w:pStyle w:val="Tabletext"/>
              <w:spacing w:before="20" w:after="20"/>
              <w:rPr>
                <w:rFonts w:eastAsia="SimSun" w:cstheme="minorHAnsi"/>
                <w:szCs w:val="22"/>
                <w:lang w:val="en-US"/>
              </w:rPr>
            </w:pPr>
          </w:p>
        </w:tc>
        <w:tc>
          <w:tcPr>
            <w:tcW w:w="46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48DD2E46" w14:textId="77777777" w:rsidR="00DD090B" w:rsidRPr="00512C18" w:rsidRDefault="00DD090B" w:rsidP="00561072">
            <w:pPr>
              <w:pStyle w:val="Tabletext"/>
              <w:spacing w:before="20" w:after="20"/>
              <w:rPr>
                <w:rFonts w:eastAsia="SimSun" w:cstheme="minorHAnsi"/>
                <w:szCs w:val="22"/>
                <w:lang w:val="en-US"/>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68451C7A" w14:textId="77777777" w:rsidR="00DD090B" w:rsidRPr="00512C18" w:rsidRDefault="00DD090B" w:rsidP="00561072">
            <w:pPr>
              <w:pStyle w:val="Tabletext"/>
              <w:spacing w:before="20" w:after="20"/>
              <w:rPr>
                <w:rFonts w:eastAsia="SimSun" w:cstheme="minorHAnsi"/>
                <w:szCs w:val="22"/>
                <w:lang w:val="en-US"/>
              </w:rPr>
            </w:pP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3E62677C" w14:textId="77777777" w:rsidR="00DD090B" w:rsidRPr="00512C18" w:rsidRDefault="00DD090B" w:rsidP="00561072">
            <w:pPr>
              <w:pStyle w:val="Tabletext"/>
              <w:spacing w:before="20" w:after="20"/>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6028E0DA" w14:textId="77777777" w:rsidR="00DD090B" w:rsidRPr="00512C18" w:rsidRDefault="00DD090B" w:rsidP="00561072">
            <w:pPr>
              <w:pStyle w:val="Tabletext"/>
              <w:spacing w:before="20" w:after="20"/>
              <w:rPr>
                <w:rFonts w:eastAsia="SimSun" w:cstheme="minorHAnsi"/>
                <w:szCs w:val="22"/>
                <w:lang w:val="en-US"/>
              </w:rPr>
            </w:pP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1B46FF1D" w14:textId="77777777" w:rsidR="00DD090B" w:rsidRPr="00512C18" w:rsidRDefault="00DD090B" w:rsidP="00561072">
            <w:pPr>
              <w:pStyle w:val="Tabletext"/>
              <w:spacing w:before="20" w:after="20"/>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0DB5AEF0" w14:textId="77777777" w:rsidR="00DD090B" w:rsidRPr="00512C18" w:rsidRDefault="00DD090B" w:rsidP="00561072">
            <w:pPr>
              <w:pStyle w:val="Tabletext"/>
              <w:spacing w:before="20" w:after="20"/>
              <w:rPr>
                <w:rFonts w:eastAsia="SimSun" w:cstheme="minorHAnsi"/>
                <w:szCs w:val="22"/>
                <w:lang w:val="en-US"/>
              </w:rPr>
            </w:pPr>
          </w:p>
        </w:tc>
      </w:tr>
      <w:tr w:rsidR="005B4D1E" w:rsidRPr="00512C18" w14:paraId="29AD0391" w14:textId="77777777" w:rsidTr="005B4D1E">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A6C356" w14:textId="77777777" w:rsidR="00DD090B" w:rsidRPr="00512C18" w:rsidRDefault="00DD090B" w:rsidP="00561072">
            <w:pPr>
              <w:pStyle w:val="Tabletext"/>
              <w:spacing w:before="20" w:after="20"/>
              <w:rPr>
                <w:rFonts w:eastAsia="SimSun" w:cstheme="minorHAnsi"/>
                <w:b/>
                <w:bCs/>
                <w:szCs w:val="22"/>
                <w:lang w:val="en-US"/>
              </w:rPr>
            </w:pPr>
            <w:r w:rsidRPr="00512C18">
              <w:rPr>
                <w:rFonts w:eastAsia="SimSun" w:cstheme="minorHAnsi"/>
                <w:b/>
                <w:bCs/>
                <w:szCs w:val="22"/>
                <w:lang w:val="en-US"/>
              </w:rPr>
              <w:t>5/1</w:t>
            </w:r>
          </w:p>
        </w:tc>
        <w:tc>
          <w:tcPr>
            <w:tcW w:w="2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6BA0AE74" w14:textId="77777777" w:rsidR="00DD090B" w:rsidRPr="00512C18" w:rsidRDefault="00DD090B" w:rsidP="00561072">
            <w:pPr>
              <w:pStyle w:val="Tabletext"/>
              <w:spacing w:before="20" w:after="20"/>
              <w:rPr>
                <w:rFonts w:eastAsia="SimSun" w:cstheme="minorHAnsi"/>
                <w:szCs w:val="22"/>
                <w:lang w:val="en-US"/>
              </w:rPr>
            </w:pP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0E518DDB" w14:textId="77777777" w:rsidR="00DD090B" w:rsidRPr="00512C18" w:rsidRDefault="00DD090B" w:rsidP="00561072">
            <w:pPr>
              <w:pStyle w:val="Tabletext"/>
              <w:spacing w:before="20" w:after="20"/>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69BBCBD2" w14:textId="77777777" w:rsidR="00DD090B" w:rsidRPr="00512C18" w:rsidRDefault="00DD090B" w:rsidP="00561072">
            <w:pPr>
              <w:pStyle w:val="Tabletext"/>
              <w:spacing w:before="20" w:after="20"/>
              <w:rPr>
                <w:rFonts w:eastAsia="SimSun" w:cstheme="minorHAnsi"/>
                <w:szCs w:val="22"/>
                <w:lang w:val="en-US"/>
              </w:rPr>
            </w:pPr>
          </w:p>
        </w:tc>
        <w:tc>
          <w:tcPr>
            <w:tcW w:w="1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64871925" w14:textId="77777777" w:rsidR="00DD090B" w:rsidRPr="00512C18" w:rsidRDefault="00DD090B" w:rsidP="00561072">
            <w:pPr>
              <w:pStyle w:val="Tabletext"/>
              <w:spacing w:before="20" w:after="20"/>
              <w:rPr>
                <w:rFonts w:eastAsia="SimSun" w:cstheme="minorHAnsi"/>
                <w:szCs w:val="22"/>
                <w:lang w:val="en-US"/>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2DDC82D3" w14:textId="77777777" w:rsidR="00DD090B" w:rsidRPr="00512C18" w:rsidRDefault="00DD090B" w:rsidP="00561072">
            <w:pPr>
              <w:pStyle w:val="Tabletext"/>
              <w:spacing w:before="20" w:after="20"/>
              <w:rPr>
                <w:rFonts w:eastAsia="SimSun" w:cstheme="minorHAnsi"/>
                <w:szCs w:val="22"/>
                <w:lang w:val="en-US"/>
              </w:rPr>
            </w:pPr>
          </w:p>
        </w:tc>
        <w:tc>
          <w:tcPr>
            <w:tcW w:w="1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7F939F15" w14:textId="77777777" w:rsidR="00DD090B" w:rsidRPr="00512C18" w:rsidRDefault="00DD090B" w:rsidP="00561072">
            <w:pPr>
              <w:pStyle w:val="Tabletext"/>
              <w:spacing w:before="20" w:after="20"/>
              <w:rPr>
                <w:rFonts w:eastAsia="SimSun" w:cstheme="minorHAnsi"/>
                <w:szCs w:val="22"/>
                <w:lang w:val="en-US"/>
              </w:rPr>
            </w:pPr>
          </w:p>
        </w:tc>
        <w:tc>
          <w:tcPr>
            <w:tcW w:w="46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5D4ADEF0" w14:textId="77777777" w:rsidR="00DD090B" w:rsidRPr="00512C18" w:rsidRDefault="00DD090B" w:rsidP="00561072">
            <w:pPr>
              <w:pStyle w:val="Tabletext"/>
              <w:spacing w:before="20" w:after="20"/>
              <w:rPr>
                <w:rFonts w:eastAsia="SimSun" w:cstheme="minorHAnsi"/>
                <w:szCs w:val="22"/>
                <w:lang w:val="en-US"/>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1C579633" w14:textId="77777777" w:rsidR="00DD090B" w:rsidRPr="00512C18" w:rsidRDefault="00DD090B" w:rsidP="00561072">
            <w:pPr>
              <w:pStyle w:val="Tabletext"/>
              <w:spacing w:before="20" w:after="20"/>
              <w:rPr>
                <w:rFonts w:eastAsia="SimSun" w:cstheme="minorHAnsi"/>
                <w:szCs w:val="22"/>
                <w:lang w:val="en-US"/>
              </w:rPr>
            </w:pP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6729E36A" w14:textId="77777777" w:rsidR="00DD090B" w:rsidRPr="00512C18" w:rsidRDefault="00DD090B" w:rsidP="00561072">
            <w:pPr>
              <w:pStyle w:val="Tabletext"/>
              <w:spacing w:before="20" w:after="20"/>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4D063EE3" w14:textId="77777777" w:rsidR="00DD090B" w:rsidRPr="00512C18" w:rsidRDefault="00DD090B" w:rsidP="00561072">
            <w:pPr>
              <w:pStyle w:val="Tabletext"/>
              <w:spacing w:before="20" w:after="20"/>
              <w:rPr>
                <w:rFonts w:eastAsia="SimSun" w:cstheme="minorHAnsi"/>
                <w:szCs w:val="22"/>
                <w:lang w:val="en-US"/>
              </w:rPr>
            </w:pP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14:paraId="03A75B17" w14:textId="77777777" w:rsidR="00DD090B" w:rsidRPr="00512C18" w:rsidRDefault="00DD090B" w:rsidP="00561072">
            <w:pPr>
              <w:pStyle w:val="Tabletext"/>
              <w:spacing w:before="20" w:after="20"/>
              <w:rPr>
                <w:rFonts w:eastAsia="SimSun" w:cstheme="minorHAnsi"/>
                <w:b/>
                <w:bCs/>
                <w:szCs w:val="22"/>
                <w:lang w:val="en-US"/>
              </w:rPr>
            </w:pPr>
            <w:r w:rsidRPr="00512C18">
              <w:rPr>
                <w:rFonts w:eastAsia="SimSun" w:cstheme="minorHAnsi"/>
                <w:b/>
                <w:bCs/>
                <w:szCs w:val="22"/>
                <w:lang w:val="en-US"/>
              </w:rPr>
              <w:t>х</w:t>
            </w: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465E45EA" w14:textId="77777777" w:rsidR="00DD090B" w:rsidRPr="00512C18" w:rsidRDefault="00DD090B" w:rsidP="00561072">
            <w:pPr>
              <w:pStyle w:val="Tabletext"/>
              <w:spacing w:before="20" w:after="20"/>
              <w:rPr>
                <w:rFonts w:eastAsia="SimSun" w:cstheme="minorHAnsi"/>
                <w:szCs w:val="22"/>
                <w:lang w:val="en-US"/>
              </w:rPr>
            </w:pPr>
          </w:p>
        </w:tc>
      </w:tr>
      <w:tr w:rsidR="005B4D1E" w:rsidRPr="00512C18" w14:paraId="1F548110" w14:textId="77777777" w:rsidTr="005B4D1E">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6E982E" w14:textId="77777777" w:rsidR="00DD090B" w:rsidRPr="00512C18" w:rsidRDefault="00DD090B" w:rsidP="00561072">
            <w:pPr>
              <w:pStyle w:val="Tabletext"/>
              <w:spacing w:before="20" w:after="20"/>
              <w:rPr>
                <w:rFonts w:eastAsia="SimSun" w:cstheme="minorHAnsi"/>
                <w:b/>
                <w:bCs/>
                <w:szCs w:val="22"/>
                <w:lang w:val="en-US"/>
              </w:rPr>
            </w:pPr>
            <w:r w:rsidRPr="00512C18">
              <w:rPr>
                <w:rFonts w:eastAsia="SimSun" w:cstheme="minorHAnsi"/>
                <w:b/>
                <w:bCs/>
                <w:szCs w:val="22"/>
                <w:lang w:val="en-US"/>
              </w:rPr>
              <w:t>6/1</w:t>
            </w:r>
          </w:p>
        </w:tc>
        <w:tc>
          <w:tcPr>
            <w:tcW w:w="2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46D119FE" w14:textId="77777777" w:rsidR="00DD090B" w:rsidRPr="00512C18" w:rsidRDefault="00DD090B" w:rsidP="00561072">
            <w:pPr>
              <w:pStyle w:val="Tabletext"/>
              <w:spacing w:before="20" w:after="20"/>
              <w:rPr>
                <w:rFonts w:eastAsia="SimSun" w:cstheme="minorHAnsi"/>
                <w:szCs w:val="22"/>
                <w:lang w:val="en-US"/>
              </w:rPr>
            </w:pP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hideMark/>
          </w:tcPr>
          <w:p w14:paraId="5EDEF3B9" w14:textId="77777777" w:rsidR="00DD090B" w:rsidRPr="00512C18" w:rsidRDefault="00DD090B" w:rsidP="00561072">
            <w:pPr>
              <w:pStyle w:val="Tabletext"/>
              <w:spacing w:before="20" w:after="20"/>
              <w:rPr>
                <w:rFonts w:eastAsia="SimSun" w:cstheme="minorHAnsi"/>
                <w:b/>
                <w:bCs/>
                <w:szCs w:val="22"/>
                <w:lang w:val="en-US"/>
              </w:rPr>
            </w:pPr>
            <w:r w:rsidRPr="00512C18">
              <w:rPr>
                <w:rFonts w:eastAsia="SimSun" w:cstheme="minorHAnsi"/>
                <w:b/>
                <w:bCs/>
                <w:szCs w:val="22"/>
                <w:lang w:val="en-US"/>
              </w:rPr>
              <w:t>х</w:t>
            </w: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2A38E0DE" w14:textId="77777777" w:rsidR="00DD090B" w:rsidRPr="00512C18" w:rsidRDefault="00DD090B" w:rsidP="00561072">
            <w:pPr>
              <w:pStyle w:val="Tabletext"/>
              <w:spacing w:before="20" w:after="20"/>
              <w:rPr>
                <w:rFonts w:eastAsia="SimSun" w:cstheme="minorHAnsi"/>
                <w:szCs w:val="22"/>
                <w:lang w:val="en-US"/>
              </w:rPr>
            </w:pPr>
          </w:p>
        </w:tc>
        <w:tc>
          <w:tcPr>
            <w:tcW w:w="1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hideMark/>
          </w:tcPr>
          <w:p w14:paraId="63176443" w14:textId="77777777" w:rsidR="00DD090B" w:rsidRPr="00512C18" w:rsidRDefault="00DD090B" w:rsidP="00561072">
            <w:pPr>
              <w:pStyle w:val="Tabletext"/>
              <w:spacing w:before="20" w:after="20"/>
              <w:rPr>
                <w:rFonts w:eastAsia="SimSun" w:cstheme="minorHAnsi"/>
                <w:b/>
                <w:bCs/>
                <w:szCs w:val="22"/>
                <w:lang w:val="en-US"/>
              </w:rPr>
            </w:pPr>
            <w:r w:rsidRPr="00512C18">
              <w:rPr>
                <w:rFonts w:eastAsia="SimSun" w:cstheme="minorHAnsi"/>
                <w:b/>
                <w:bCs/>
                <w:szCs w:val="22"/>
                <w:lang w:val="en-US"/>
              </w:rPr>
              <w:t>х</w:t>
            </w: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136E4059" w14:textId="77777777" w:rsidR="00DD090B" w:rsidRPr="00512C18" w:rsidRDefault="00DD090B" w:rsidP="00561072">
            <w:pPr>
              <w:pStyle w:val="Tabletext"/>
              <w:spacing w:before="20" w:after="20"/>
              <w:rPr>
                <w:rFonts w:eastAsia="SimSun" w:cstheme="minorHAnsi"/>
                <w:szCs w:val="22"/>
                <w:lang w:val="en-US"/>
              </w:rPr>
            </w:pPr>
          </w:p>
        </w:tc>
        <w:tc>
          <w:tcPr>
            <w:tcW w:w="1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07A7604A" w14:textId="77777777" w:rsidR="00DD090B" w:rsidRPr="00512C18" w:rsidRDefault="00DD090B" w:rsidP="00561072">
            <w:pPr>
              <w:pStyle w:val="Tabletext"/>
              <w:spacing w:before="20" w:after="20"/>
              <w:rPr>
                <w:rFonts w:eastAsia="SimSun" w:cstheme="minorHAnsi"/>
                <w:szCs w:val="22"/>
                <w:lang w:val="en-US"/>
              </w:rPr>
            </w:pPr>
          </w:p>
        </w:tc>
        <w:tc>
          <w:tcPr>
            <w:tcW w:w="46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3B25B513" w14:textId="77777777" w:rsidR="00DD090B" w:rsidRPr="00512C18" w:rsidRDefault="00DD090B" w:rsidP="00561072">
            <w:pPr>
              <w:pStyle w:val="Tabletext"/>
              <w:spacing w:before="20" w:after="20"/>
              <w:rPr>
                <w:rFonts w:eastAsia="SimSun" w:cstheme="minorHAnsi"/>
                <w:szCs w:val="22"/>
                <w:lang w:val="en-US"/>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30A06A9A" w14:textId="77777777" w:rsidR="00DD090B" w:rsidRPr="00512C18" w:rsidRDefault="00DD090B" w:rsidP="00561072">
            <w:pPr>
              <w:pStyle w:val="Tabletext"/>
              <w:spacing w:before="20" w:after="20"/>
              <w:rPr>
                <w:rFonts w:eastAsia="SimSun" w:cstheme="minorHAnsi"/>
                <w:szCs w:val="22"/>
                <w:lang w:val="en-US"/>
              </w:rPr>
            </w:pP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1526617A" w14:textId="77777777" w:rsidR="00DD090B" w:rsidRPr="00512C18" w:rsidRDefault="00DD090B" w:rsidP="00561072">
            <w:pPr>
              <w:pStyle w:val="Tabletext"/>
              <w:spacing w:before="20" w:after="20"/>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14:paraId="7C763C64" w14:textId="77777777" w:rsidR="00DD090B" w:rsidRPr="00512C18" w:rsidRDefault="00DD090B" w:rsidP="00561072">
            <w:pPr>
              <w:pStyle w:val="Tabletext"/>
              <w:spacing w:before="20" w:after="20"/>
              <w:rPr>
                <w:rFonts w:eastAsia="SimSun" w:cstheme="minorHAnsi"/>
                <w:b/>
                <w:bCs/>
                <w:szCs w:val="22"/>
                <w:lang w:val="en-US"/>
              </w:rPr>
            </w:pPr>
            <w:r w:rsidRPr="00512C18">
              <w:rPr>
                <w:rFonts w:eastAsia="SimSun" w:cstheme="minorHAnsi"/>
                <w:b/>
                <w:bCs/>
                <w:szCs w:val="22"/>
                <w:lang w:val="en-US"/>
              </w:rPr>
              <w:t>х</w:t>
            </w: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5EF7B592" w14:textId="77777777" w:rsidR="00DD090B" w:rsidRPr="00512C18" w:rsidRDefault="00DD090B" w:rsidP="00561072">
            <w:pPr>
              <w:pStyle w:val="Tabletext"/>
              <w:spacing w:before="20" w:after="20"/>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5FFD9BF2" w14:textId="77777777" w:rsidR="00DD090B" w:rsidRPr="00512C18" w:rsidRDefault="00DD090B" w:rsidP="00561072">
            <w:pPr>
              <w:pStyle w:val="Tabletext"/>
              <w:spacing w:before="20" w:after="20"/>
              <w:rPr>
                <w:rFonts w:eastAsia="SimSun" w:cstheme="minorHAnsi"/>
                <w:szCs w:val="22"/>
                <w:lang w:val="en-US"/>
              </w:rPr>
            </w:pPr>
          </w:p>
        </w:tc>
      </w:tr>
      <w:tr w:rsidR="005B4D1E" w:rsidRPr="00512C18" w14:paraId="5367B71A" w14:textId="77777777" w:rsidTr="005B4D1E">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E7F6BE" w14:textId="77777777" w:rsidR="00DD090B" w:rsidRPr="00512C18" w:rsidRDefault="00DD090B" w:rsidP="00561072">
            <w:pPr>
              <w:pStyle w:val="Tabletext"/>
              <w:spacing w:before="20" w:after="20"/>
              <w:rPr>
                <w:rFonts w:eastAsia="SimSun" w:cstheme="minorHAnsi"/>
                <w:b/>
                <w:bCs/>
                <w:szCs w:val="22"/>
                <w:lang w:val="en-US"/>
              </w:rPr>
            </w:pPr>
            <w:r w:rsidRPr="00512C18">
              <w:rPr>
                <w:rFonts w:eastAsia="SimSun" w:cstheme="minorHAnsi"/>
                <w:b/>
                <w:bCs/>
                <w:szCs w:val="22"/>
                <w:lang w:val="en-US"/>
              </w:rPr>
              <w:t>7/1</w:t>
            </w:r>
          </w:p>
        </w:tc>
        <w:tc>
          <w:tcPr>
            <w:tcW w:w="2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68F185C7" w14:textId="77777777" w:rsidR="00DD090B" w:rsidRPr="00512C18" w:rsidRDefault="00DD090B" w:rsidP="00561072">
            <w:pPr>
              <w:pStyle w:val="Tabletext"/>
              <w:spacing w:before="20" w:after="20"/>
              <w:rPr>
                <w:rFonts w:eastAsia="SimSun" w:cstheme="minorHAnsi"/>
                <w:szCs w:val="22"/>
                <w:lang w:val="en-US"/>
              </w:rPr>
            </w:pP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14A60A53" w14:textId="77777777" w:rsidR="00DD090B" w:rsidRPr="00512C18" w:rsidRDefault="00DD090B" w:rsidP="00561072">
            <w:pPr>
              <w:pStyle w:val="Tabletext"/>
              <w:spacing w:before="20" w:after="20"/>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40E6BC43" w14:textId="77777777" w:rsidR="00DD090B" w:rsidRPr="00512C18" w:rsidRDefault="00DD090B" w:rsidP="00561072">
            <w:pPr>
              <w:pStyle w:val="Tabletext"/>
              <w:spacing w:before="20" w:after="20"/>
              <w:rPr>
                <w:rFonts w:eastAsia="SimSun" w:cstheme="minorHAnsi"/>
                <w:szCs w:val="22"/>
                <w:lang w:val="en-US"/>
              </w:rPr>
            </w:pPr>
          </w:p>
        </w:tc>
        <w:tc>
          <w:tcPr>
            <w:tcW w:w="1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6ED13353" w14:textId="77777777" w:rsidR="00DD090B" w:rsidRPr="00512C18" w:rsidRDefault="00DD090B" w:rsidP="00561072">
            <w:pPr>
              <w:pStyle w:val="Tabletext"/>
              <w:spacing w:before="20" w:after="20"/>
              <w:rPr>
                <w:rFonts w:eastAsia="SimSun" w:cstheme="minorHAnsi"/>
                <w:szCs w:val="22"/>
                <w:lang w:val="en-US"/>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6AAAE0F3" w14:textId="77777777" w:rsidR="00DD090B" w:rsidRPr="00512C18" w:rsidRDefault="00DD090B" w:rsidP="00561072">
            <w:pPr>
              <w:pStyle w:val="Tabletext"/>
              <w:spacing w:before="20" w:after="20"/>
              <w:rPr>
                <w:rFonts w:eastAsia="SimSun" w:cstheme="minorHAnsi"/>
                <w:szCs w:val="22"/>
                <w:lang w:val="en-US"/>
              </w:rPr>
            </w:pPr>
          </w:p>
        </w:tc>
        <w:tc>
          <w:tcPr>
            <w:tcW w:w="1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3884B666" w14:textId="77777777" w:rsidR="00DD090B" w:rsidRPr="00512C18" w:rsidRDefault="00DD090B" w:rsidP="00561072">
            <w:pPr>
              <w:pStyle w:val="Tabletext"/>
              <w:spacing w:before="20" w:after="20"/>
              <w:rPr>
                <w:rFonts w:eastAsia="SimSun" w:cstheme="minorHAnsi"/>
                <w:szCs w:val="22"/>
                <w:lang w:val="en-US"/>
              </w:rPr>
            </w:pPr>
          </w:p>
        </w:tc>
        <w:tc>
          <w:tcPr>
            <w:tcW w:w="46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56564504" w14:textId="77777777" w:rsidR="00DD090B" w:rsidRPr="00512C18" w:rsidRDefault="00DD090B" w:rsidP="00561072">
            <w:pPr>
              <w:pStyle w:val="Tabletext"/>
              <w:spacing w:before="20" w:after="20"/>
              <w:rPr>
                <w:rFonts w:eastAsia="SimSun" w:cstheme="minorHAnsi"/>
                <w:szCs w:val="22"/>
                <w:lang w:val="en-US"/>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46A27BC0" w14:textId="77777777" w:rsidR="00DD090B" w:rsidRPr="00512C18" w:rsidRDefault="00DD090B" w:rsidP="00561072">
            <w:pPr>
              <w:pStyle w:val="Tabletext"/>
              <w:spacing w:before="20" w:after="20"/>
              <w:rPr>
                <w:rFonts w:eastAsia="SimSun" w:cstheme="minorHAnsi"/>
                <w:szCs w:val="22"/>
                <w:lang w:val="en-US"/>
              </w:rPr>
            </w:pP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627251A9" w14:textId="77777777" w:rsidR="00DD090B" w:rsidRPr="00512C18" w:rsidRDefault="00DD090B" w:rsidP="00561072">
            <w:pPr>
              <w:pStyle w:val="Tabletext"/>
              <w:spacing w:before="20" w:after="20"/>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56B3A339" w14:textId="77777777" w:rsidR="00DD090B" w:rsidRPr="00512C18" w:rsidRDefault="00DD090B" w:rsidP="00561072">
            <w:pPr>
              <w:pStyle w:val="Tabletext"/>
              <w:spacing w:before="20" w:after="20"/>
              <w:rPr>
                <w:rFonts w:eastAsia="SimSun" w:cstheme="minorHAnsi"/>
                <w:szCs w:val="22"/>
                <w:lang w:val="en-US"/>
              </w:rPr>
            </w:pP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4489B1F3" w14:textId="77777777" w:rsidR="00DD090B" w:rsidRPr="00512C18" w:rsidRDefault="00DD090B" w:rsidP="00561072">
            <w:pPr>
              <w:pStyle w:val="Tabletext"/>
              <w:spacing w:before="20" w:after="20"/>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14:paraId="717C94DC" w14:textId="77777777" w:rsidR="00DD090B" w:rsidRPr="00512C18" w:rsidRDefault="00DD090B" w:rsidP="00561072">
            <w:pPr>
              <w:pStyle w:val="Tabletext"/>
              <w:spacing w:before="20" w:after="20"/>
              <w:rPr>
                <w:rFonts w:eastAsia="SimSun" w:cstheme="minorHAnsi"/>
                <w:b/>
                <w:bCs/>
                <w:szCs w:val="22"/>
                <w:lang w:val="en-US"/>
              </w:rPr>
            </w:pPr>
            <w:r w:rsidRPr="00512C18">
              <w:rPr>
                <w:rFonts w:eastAsia="SimSun" w:cstheme="minorHAnsi"/>
                <w:b/>
                <w:bCs/>
                <w:szCs w:val="22"/>
                <w:lang w:val="en-US"/>
              </w:rPr>
              <w:t>х</w:t>
            </w:r>
          </w:p>
        </w:tc>
      </w:tr>
      <w:tr w:rsidR="00DD090B" w:rsidRPr="00512C18" w14:paraId="079D2B54" w14:textId="77777777" w:rsidTr="005B4D1E">
        <w:tc>
          <w:tcPr>
            <w:tcW w:w="5000" w:type="pct"/>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14:paraId="4CE851F6" w14:textId="77777777" w:rsidR="00DD090B" w:rsidRPr="00512C18" w:rsidRDefault="00DD090B" w:rsidP="00561072">
            <w:pPr>
              <w:pStyle w:val="Tabletext"/>
              <w:spacing w:before="20" w:after="20"/>
              <w:rPr>
                <w:rFonts w:eastAsia="SimSun" w:cstheme="minorHAnsi"/>
                <w:b/>
                <w:bCs/>
                <w:szCs w:val="22"/>
                <w:lang w:val="en-US"/>
              </w:rPr>
            </w:pPr>
            <w:r w:rsidRPr="00512C18">
              <w:rPr>
                <w:rFonts w:eastAsia="SimSun" w:cstheme="minorHAnsi"/>
                <w:b/>
                <w:bCs/>
                <w:szCs w:val="22"/>
                <w:lang w:val="en-US"/>
              </w:rPr>
              <w:t>ITU-D Study Group 2</w:t>
            </w:r>
          </w:p>
        </w:tc>
      </w:tr>
      <w:tr w:rsidR="005B4D1E" w:rsidRPr="00512C18" w14:paraId="2661CDFD" w14:textId="77777777" w:rsidTr="005B4D1E">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93EAA4" w14:textId="77777777" w:rsidR="00DD090B" w:rsidRPr="00512C18" w:rsidRDefault="00DD090B" w:rsidP="00561072">
            <w:pPr>
              <w:pStyle w:val="Tabletext"/>
              <w:spacing w:before="20" w:after="20"/>
              <w:rPr>
                <w:rFonts w:eastAsia="SimSun" w:cstheme="minorHAnsi"/>
                <w:b/>
                <w:bCs/>
                <w:szCs w:val="22"/>
                <w:lang w:val="en-US"/>
              </w:rPr>
            </w:pPr>
            <w:r w:rsidRPr="00512C18">
              <w:rPr>
                <w:rFonts w:eastAsia="SimSun" w:cstheme="minorHAnsi"/>
                <w:b/>
                <w:bCs/>
                <w:szCs w:val="22"/>
                <w:lang w:val="en-US"/>
              </w:rPr>
              <w:t>1/2</w:t>
            </w:r>
          </w:p>
        </w:tc>
        <w:tc>
          <w:tcPr>
            <w:tcW w:w="2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4C9D671A" w14:textId="77777777" w:rsidR="00DD090B" w:rsidRPr="00512C18" w:rsidRDefault="00DD090B" w:rsidP="00561072">
            <w:pPr>
              <w:pStyle w:val="Tabletext"/>
              <w:spacing w:before="20" w:after="20"/>
              <w:rPr>
                <w:rFonts w:eastAsia="SimSun" w:cstheme="minorHAnsi"/>
                <w:szCs w:val="22"/>
                <w:lang w:val="en-US"/>
              </w:rPr>
            </w:pP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4D891BE6" w14:textId="77777777" w:rsidR="00DD090B" w:rsidRPr="00512C18" w:rsidRDefault="00DD090B" w:rsidP="00561072">
            <w:pPr>
              <w:pStyle w:val="Tabletext"/>
              <w:spacing w:before="20" w:after="20"/>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20001D06" w14:textId="77777777" w:rsidR="00DD090B" w:rsidRPr="00512C18" w:rsidRDefault="00DD090B" w:rsidP="00561072">
            <w:pPr>
              <w:pStyle w:val="Tabletext"/>
              <w:spacing w:before="20" w:after="20"/>
              <w:rPr>
                <w:rFonts w:eastAsia="SimSun" w:cstheme="minorHAnsi"/>
                <w:szCs w:val="22"/>
                <w:lang w:val="en-US"/>
              </w:rPr>
            </w:pPr>
          </w:p>
        </w:tc>
        <w:tc>
          <w:tcPr>
            <w:tcW w:w="1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3F663A2F" w14:textId="77777777" w:rsidR="00DD090B" w:rsidRPr="00512C18" w:rsidRDefault="00DD090B" w:rsidP="00561072">
            <w:pPr>
              <w:pStyle w:val="Tabletext"/>
              <w:spacing w:before="20" w:after="20"/>
              <w:rPr>
                <w:rFonts w:eastAsia="SimSun" w:cstheme="minorHAnsi"/>
                <w:szCs w:val="22"/>
                <w:lang w:val="en-US"/>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4FD2F018" w14:textId="77777777" w:rsidR="00DD090B" w:rsidRPr="00512C18" w:rsidRDefault="00DD090B" w:rsidP="00561072">
            <w:pPr>
              <w:pStyle w:val="Tabletext"/>
              <w:spacing w:before="20" w:after="20"/>
              <w:rPr>
                <w:rFonts w:eastAsia="SimSun" w:cstheme="minorHAnsi"/>
                <w:szCs w:val="22"/>
                <w:lang w:val="en-US"/>
              </w:rPr>
            </w:pPr>
          </w:p>
        </w:tc>
        <w:tc>
          <w:tcPr>
            <w:tcW w:w="1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14:paraId="6A51AC72" w14:textId="77777777" w:rsidR="00DD090B" w:rsidRPr="00512C18" w:rsidRDefault="00DD090B" w:rsidP="00561072">
            <w:pPr>
              <w:pStyle w:val="Tabletext"/>
              <w:spacing w:before="20" w:after="20"/>
              <w:rPr>
                <w:rFonts w:eastAsia="SimSun" w:cstheme="minorHAnsi"/>
                <w:b/>
                <w:bCs/>
                <w:szCs w:val="22"/>
                <w:lang w:val="en-US"/>
              </w:rPr>
            </w:pPr>
            <w:r w:rsidRPr="00512C18">
              <w:rPr>
                <w:rFonts w:eastAsia="SimSun" w:cstheme="minorHAnsi"/>
                <w:b/>
                <w:bCs/>
                <w:szCs w:val="22"/>
                <w:lang w:val="en-US"/>
              </w:rPr>
              <w:t>х</w:t>
            </w:r>
          </w:p>
        </w:tc>
        <w:tc>
          <w:tcPr>
            <w:tcW w:w="46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14:paraId="5A51888C" w14:textId="77777777" w:rsidR="00DD090B" w:rsidRPr="00512C18" w:rsidRDefault="00DD090B" w:rsidP="00561072">
            <w:pPr>
              <w:pStyle w:val="Tabletext"/>
              <w:spacing w:before="20" w:after="20"/>
              <w:rPr>
                <w:rFonts w:eastAsia="SimSun" w:cstheme="minorHAnsi"/>
                <w:b/>
                <w:bCs/>
                <w:szCs w:val="22"/>
                <w:lang w:val="en-US"/>
              </w:rPr>
            </w:pPr>
            <w:r w:rsidRPr="00512C18">
              <w:rPr>
                <w:rFonts w:eastAsia="SimSun" w:cstheme="minorHAnsi"/>
                <w:b/>
                <w:bCs/>
                <w:szCs w:val="22"/>
                <w:lang w:val="en-US"/>
              </w:rPr>
              <w:t>х</w:t>
            </w: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04F05BB9" w14:textId="77777777" w:rsidR="00DD090B" w:rsidRPr="00512C18" w:rsidRDefault="00DD090B" w:rsidP="00561072">
            <w:pPr>
              <w:pStyle w:val="Tabletext"/>
              <w:spacing w:before="20" w:after="20"/>
              <w:rPr>
                <w:rFonts w:eastAsia="SimSun" w:cstheme="minorHAnsi"/>
                <w:szCs w:val="22"/>
                <w:lang w:val="en-US"/>
              </w:rPr>
            </w:pP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13FB7B29" w14:textId="77777777" w:rsidR="00DD090B" w:rsidRPr="00512C18" w:rsidRDefault="00DD090B" w:rsidP="00561072">
            <w:pPr>
              <w:pStyle w:val="Tabletext"/>
              <w:spacing w:before="20" w:after="20"/>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31B09B27" w14:textId="77777777" w:rsidR="00DD090B" w:rsidRPr="00512C18" w:rsidRDefault="00DD090B" w:rsidP="00561072">
            <w:pPr>
              <w:pStyle w:val="Tabletext"/>
              <w:spacing w:before="20" w:after="20"/>
              <w:rPr>
                <w:rFonts w:eastAsia="SimSun" w:cstheme="minorHAnsi"/>
                <w:szCs w:val="22"/>
                <w:lang w:val="en-US"/>
              </w:rPr>
            </w:pP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14:paraId="5F3CF70A" w14:textId="77777777" w:rsidR="00DD090B" w:rsidRPr="00512C18" w:rsidRDefault="00DD090B" w:rsidP="00561072">
            <w:pPr>
              <w:pStyle w:val="Tabletext"/>
              <w:spacing w:before="20" w:after="20"/>
              <w:rPr>
                <w:rFonts w:eastAsia="SimSun" w:cstheme="minorHAnsi"/>
                <w:b/>
                <w:bCs/>
                <w:szCs w:val="22"/>
                <w:lang w:val="en-US"/>
              </w:rPr>
            </w:pPr>
            <w:r w:rsidRPr="00512C18">
              <w:rPr>
                <w:rFonts w:eastAsia="SimSun" w:cstheme="minorHAnsi"/>
                <w:b/>
                <w:bCs/>
                <w:szCs w:val="22"/>
                <w:lang w:val="en-US"/>
              </w:rPr>
              <w:t>х</w:t>
            </w: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40DE2C99" w14:textId="77777777" w:rsidR="00DD090B" w:rsidRPr="00512C18" w:rsidRDefault="00DD090B" w:rsidP="00561072">
            <w:pPr>
              <w:pStyle w:val="Tabletext"/>
              <w:spacing w:before="20" w:after="20"/>
              <w:rPr>
                <w:rFonts w:eastAsia="SimSun" w:cstheme="minorHAnsi"/>
                <w:szCs w:val="22"/>
                <w:lang w:val="en-US"/>
              </w:rPr>
            </w:pPr>
          </w:p>
        </w:tc>
      </w:tr>
      <w:tr w:rsidR="005B4D1E" w:rsidRPr="00512C18" w14:paraId="5A46578A" w14:textId="77777777" w:rsidTr="005B4D1E">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2825AD" w14:textId="77777777" w:rsidR="00DD090B" w:rsidRPr="00512C18" w:rsidRDefault="00DD090B" w:rsidP="00561072">
            <w:pPr>
              <w:pStyle w:val="Tabletext"/>
              <w:spacing w:before="20" w:after="20"/>
              <w:rPr>
                <w:rFonts w:eastAsia="SimSun" w:cstheme="minorHAnsi"/>
                <w:b/>
                <w:bCs/>
                <w:szCs w:val="22"/>
                <w:lang w:val="en-US"/>
              </w:rPr>
            </w:pPr>
            <w:r w:rsidRPr="00512C18">
              <w:rPr>
                <w:rFonts w:eastAsia="SimSun" w:cstheme="minorHAnsi"/>
                <w:b/>
                <w:bCs/>
                <w:szCs w:val="22"/>
                <w:lang w:val="en-US"/>
              </w:rPr>
              <w:t>2/2</w:t>
            </w:r>
          </w:p>
        </w:tc>
        <w:tc>
          <w:tcPr>
            <w:tcW w:w="2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4C3A0B41" w14:textId="77777777" w:rsidR="00DD090B" w:rsidRPr="00512C18" w:rsidRDefault="00DD090B" w:rsidP="00561072">
            <w:pPr>
              <w:pStyle w:val="Tabletext"/>
              <w:spacing w:before="20" w:after="20"/>
              <w:rPr>
                <w:rFonts w:eastAsia="SimSun" w:cstheme="minorHAnsi"/>
                <w:szCs w:val="22"/>
                <w:lang w:val="en-US"/>
              </w:rPr>
            </w:pP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69CE994C" w14:textId="77777777" w:rsidR="00DD090B" w:rsidRPr="00512C18" w:rsidRDefault="00DD090B" w:rsidP="00561072">
            <w:pPr>
              <w:pStyle w:val="Tabletext"/>
              <w:spacing w:before="20" w:after="20"/>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35DBECE6" w14:textId="77777777" w:rsidR="00DD090B" w:rsidRPr="00512C18" w:rsidRDefault="00DD090B" w:rsidP="00561072">
            <w:pPr>
              <w:pStyle w:val="Tabletext"/>
              <w:spacing w:before="20" w:after="20"/>
              <w:rPr>
                <w:rFonts w:eastAsia="SimSun" w:cstheme="minorHAnsi"/>
                <w:szCs w:val="22"/>
                <w:lang w:val="en-US"/>
              </w:rPr>
            </w:pPr>
          </w:p>
        </w:tc>
        <w:tc>
          <w:tcPr>
            <w:tcW w:w="1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511C09CC" w14:textId="77777777" w:rsidR="00DD090B" w:rsidRPr="00512C18" w:rsidRDefault="00DD090B" w:rsidP="00561072">
            <w:pPr>
              <w:pStyle w:val="Tabletext"/>
              <w:spacing w:before="20" w:after="20"/>
              <w:rPr>
                <w:rFonts w:eastAsia="SimSun" w:cstheme="minorHAnsi"/>
                <w:szCs w:val="22"/>
                <w:lang w:val="en-US"/>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3BB0B392" w14:textId="77777777" w:rsidR="00DD090B" w:rsidRPr="00512C18" w:rsidRDefault="00DD090B" w:rsidP="00561072">
            <w:pPr>
              <w:pStyle w:val="Tabletext"/>
              <w:spacing w:before="20" w:after="20"/>
              <w:rPr>
                <w:rFonts w:eastAsia="SimSun" w:cstheme="minorHAnsi"/>
                <w:szCs w:val="22"/>
                <w:lang w:val="en-US"/>
              </w:rPr>
            </w:pPr>
          </w:p>
        </w:tc>
        <w:tc>
          <w:tcPr>
            <w:tcW w:w="1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04E5C76D" w14:textId="77777777" w:rsidR="00DD090B" w:rsidRPr="00512C18" w:rsidRDefault="00DD090B" w:rsidP="00561072">
            <w:pPr>
              <w:pStyle w:val="Tabletext"/>
              <w:spacing w:before="20" w:after="20"/>
              <w:rPr>
                <w:rFonts w:eastAsia="SimSun" w:cstheme="minorHAnsi"/>
                <w:szCs w:val="22"/>
                <w:lang w:val="en-US"/>
              </w:rPr>
            </w:pPr>
          </w:p>
        </w:tc>
        <w:tc>
          <w:tcPr>
            <w:tcW w:w="46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7E205CD6" w14:textId="77777777" w:rsidR="00DD090B" w:rsidRPr="00512C18" w:rsidRDefault="00DD090B" w:rsidP="00561072">
            <w:pPr>
              <w:pStyle w:val="Tabletext"/>
              <w:spacing w:before="20" w:after="20"/>
              <w:rPr>
                <w:rFonts w:eastAsia="SimSun" w:cstheme="minorHAnsi"/>
                <w:szCs w:val="22"/>
                <w:lang w:val="en-US"/>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3A967F72" w14:textId="77777777" w:rsidR="00DD090B" w:rsidRPr="00512C18" w:rsidRDefault="00DD090B" w:rsidP="00561072">
            <w:pPr>
              <w:pStyle w:val="Tabletext"/>
              <w:spacing w:before="20" w:after="20"/>
              <w:rPr>
                <w:rFonts w:eastAsia="SimSun" w:cstheme="minorHAnsi"/>
                <w:szCs w:val="22"/>
                <w:lang w:val="en-US"/>
              </w:rPr>
            </w:pP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3AA3FC13" w14:textId="77777777" w:rsidR="00DD090B" w:rsidRPr="00512C18" w:rsidRDefault="00DD090B" w:rsidP="00561072">
            <w:pPr>
              <w:pStyle w:val="Tabletext"/>
              <w:spacing w:before="20" w:after="20"/>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400A3F91" w14:textId="77777777" w:rsidR="00DD090B" w:rsidRPr="00512C18" w:rsidRDefault="00DD090B" w:rsidP="00561072">
            <w:pPr>
              <w:pStyle w:val="Tabletext"/>
              <w:spacing w:before="20" w:after="20"/>
              <w:rPr>
                <w:rFonts w:eastAsia="SimSun" w:cstheme="minorHAnsi"/>
                <w:szCs w:val="22"/>
                <w:lang w:val="en-US"/>
              </w:rPr>
            </w:pP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64356F45" w14:textId="77777777" w:rsidR="00DD090B" w:rsidRPr="00512C18" w:rsidRDefault="00DD090B" w:rsidP="00561072">
            <w:pPr>
              <w:pStyle w:val="Tabletext"/>
              <w:spacing w:before="20" w:after="20"/>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70FAA2D9" w14:textId="77777777" w:rsidR="00DD090B" w:rsidRPr="00512C18" w:rsidRDefault="00DD090B" w:rsidP="00561072">
            <w:pPr>
              <w:pStyle w:val="Tabletext"/>
              <w:spacing w:before="20" w:after="20"/>
              <w:rPr>
                <w:rFonts w:eastAsia="SimSun" w:cstheme="minorHAnsi"/>
                <w:szCs w:val="22"/>
                <w:lang w:val="en-US"/>
              </w:rPr>
            </w:pPr>
          </w:p>
        </w:tc>
      </w:tr>
      <w:tr w:rsidR="005B4D1E" w:rsidRPr="00512C18" w14:paraId="0C56FB91" w14:textId="77777777" w:rsidTr="005B4D1E">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993AF3" w14:textId="77777777" w:rsidR="00DD090B" w:rsidRPr="00512C18" w:rsidRDefault="00DD090B" w:rsidP="00561072">
            <w:pPr>
              <w:pStyle w:val="Tabletext"/>
              <w:spacing w:before="20" w:after="20"/>
              <w:rPr>
                <w:rFonts w:eastAsia="SimSun" w:cstheme="minorHAnsi"/>
                <w:b/>
                <w:bCs/>
                <w:szCs w:val="22"/>
                <w:lang w:val="en-US"/>
              </w:rPr>
            </w:pPr>
            <w:r w:rsidRPr="00512C18">
              <w:rPr>
                <w:rFonts w:eastAsia="SimSun" w:cstheme="minorHAnsi"/>
                <w:b/>
                <w:bCs/>
                <w:szCs w:val="22"/>
                <w:lang w:val="en-US"/>
              </w:rPr>
              <w:t>3/2</w:t>
            </w:r>
          </w:p>
        </w:tc>
        <w:tc>
          <w:tcPr>
            <w:tcW w:w="2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2C7752BF" w14:textId="77777777" w:rsidR="00DD090B" w:rsidRPr="00512C18" w:rsidRDefault="00DD090B" w:rsidP="00561072">
            <w:pPr>
              <w:pStyle w:val="Tabletext"/>
              <w:spacing w:before="20" w:after="20"/>
              <w:rPr>
                <w:rFonts w:eastAsia="SimSun" w:cstheme="minorHAnsi"/>
                <w:szCs w:val="22"/>
                <w:lang w:val="en-US"/>
              </w:rPr>
            </w:pP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78AE3463" w14:textId="77777777" w:rsidR="00DD090B" w:rsidRPr="00512C18" w:rsidRDefault="00DD090B" w:rsidP="00561072">
            <w:pPr>
              <w:pStyle w:val="Tabletext"/>
              <w:spacing w:before="20" w:after="20"/>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4E1CB359" w14:textId="77777777" w:rsidR="00DD090B" w:rsidRPr="00512C18" w:rsidRDefault="00DD090B" w:rsidP="00561072">
            <w:pPr>
              <w:pStyle w:val="Tabletext"/>
              <w:spacing w:before="20" w:after="20"/>
              <w:rPr>
                <w:rFonts w:eastAsia="SimSun" w:cstheme="minorHAnsi"/>
                <w:szCs w:val="22"/>
                <w:lang w:val="en-US"/>
              </w:rPr>
            </w:pPr>
          </w:p>
        </w:tc>
        <w:tc>
          <w:tcPr>
            <w:tcW w:w="1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3E194110" w14:textId="77777777" w:rsidR="00DD090B" w:rsidRPr="00512C18" w:rsidRDefault="00DD090B" w:rsidP="00561072">
            <w:pPr>
              <w:pStyle w:val="Tabletext"/>
              <w:spacing w:before="20" w:after="20"/>
              <w:rPr>
                <w:rFonts w:eastAsia="SimSun" w:cstheme="minorHAnsi"/>
                <w:szCs w:val="22"/>
                <w:lang w:val="en-US"/>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69E1D395" w14:textId="77777777" w:rsidR="00DD090B" w:rsidRPr="00512C18" w:rsidRDefault="00DD090B" w:rsidP="00561072">
            <w:pPr>
              <w:pStyle w:val="Tabletext"/>
              <w:spacing w:before="20" w:after="20"/>
              <w:rPr>
                <w:rFonts w:eastAsia="SimSun" w:cstheme="minorHAnsi"/>
                <w:szCs w:val="22"/>
                <w:lang w:val="en-US"/>
              </w:rPr>
            </w:pPr>
          </w:p>
        </w:tc>
        <w:tc>
          <w:tcPr>
            <w:tcW w:w="1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177EF3FE" w14:textId="77777777" w:rsidR="00DD090B" w:rsidRPr="00512C18" w:rsidRDefault="00DD090B" w:rsidP="00561072">
            <w:pPr>
              <w:pStyle w:val="Tabletext"/>
              <w:spacing w:before="20" w:after="20"/>
              <w:rPr>
                <w:rFonts w:eastAsia="SimSun" w:cstheme="minorHAnsi"/>
                <w:szCs w:val="22"/>
                <w:lang w:val="en-US"/>
              </w:rPr>
            </w:pPr>
          </w:p>
        </w:tc>
        <w:tc>
          <w:tcPr>
            <w:tcW w:w="46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7C630A39" w14:textId="77777777" w:rsidR="00DD090B" w:rsidRPr="00512C18" w:rsidRDefault="00DD090B" w:rsidP="00561072">
            <w:pPr>
              <w:pStyle w:val="Tabletext"/>
              <w:spacing w:before="20" w:after="20"/>
              <w:rPr>
                <w:rFonts w:eastAsia="SimSun" w:cstheme="minorHAnsi"/>
                <w:szCs w:val="22"/>
                <w:lang w:val="en-US"/>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7E8C1A53" w14:textId="77777777" w:rsidR="00DD090B" w:rsidRPr="00512C18" w:rsidRDefault="00DD090B" w:rsidP="00561072">
            <w:pPr>
              <w:pStyle w:val="Tabletext"/>
              <w:spacing w:before="20" w:after="20"/>
              <w:rPr>
                <w:rFonts w:eastAsia="SimSun" w:cstheme="minorHAnsi"/>
                <w:szCs w:val="22"/>
                <w:lang w:val="en-US"/>
              </w:rPr>
            </w:pP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5FDAD876" w14:textId="77777777" w:rsidR="00DD090B" w:rsidRPr="00512C18" w:rsidRDefault="00DD090B" w:rsidP="00561072">
            <w:pPr>
              <w:pStyle w:val="Tabletext"/>
              <w:spacing w:before="20" w:after="20"/>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14:paraId="69AF1FE0" w14:textId="77777777" w:rsidR="00DD090B" w:rsidRPr="00512C18" w:rsidRDefault="00DD090B" w:rsidP="00561072">
            <w:pPr>
              <w:pStyle w:val="Tabletext"/>
              <w:spacing w:before="20" w:after="20"/>
              <w:rPr>
                <w:rFonts w:eastAsia="SimSun" w:cstheme="minorHAnsi"/>
                <w:b/>
                <w:bCs/>
                <w:szCs w:val="22"/>
                <w:lang w:val="en-US"/>
              </w:rPr>
            </w:pPr>
            <w:r w:rsidRPr="00512C18">
              <w:rPr>
                <w:rFonts w:eastAsia="SimSun" w:cstheme="minorHAnsi"/>
                <w:b/>
                <w:bCs/>
                <w:szCs w:val="22"/>
                <w:lang w:val="en-US"/>
              </w:rPr>
              <w:t>х</w:t>
            </w: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7E66BB9F" w14:textId="77777777" w:rsidR="00DD090B" w:rsidRPr="00512C18" w:rsidRDefault="00DD090B" w:rsidP="00561072">
            <w:pPr>
              <w:pStyle w:val="Tabletext"/>
              <w:spacing w:before="20" w:after="20"/>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4638CE81" w14:textId="77777777" w:rsidR="00DD090B" w:rsidRPr="00512C18" w:rsidRDefault="00DD090B" w:rsidP="00561072">
            <w:pPr>
              <w:pStyle w:val="Tabletext"/>
              <w:spacing w:before="20" w:after="20"/>
              <w:rPr>
                <w:rFonts w:eastAsia="SimSun" w:cstheme="minorHAnsi"/>
                <w:szCs w:val="22"/>
                <w:lang w:val="en-US"/>
              </w:rPr>
            </w:pPr>
          </w:p>
        </w:tc>
      </w:tr>
      <w:tr w:rsidR="005B4D1E" w:rsidRPr="00512C18" w14:paraId="74A376D3" w14:textId="77777777" w:rsidTr="005B4D1E">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FD8ED6" w14:textId="77777777" w:rsidR="00DD090B" w:rsidRPr="00512C18" w:rsidRDefault="00DD090B" w:rsidP="00561072">
            <w:pPr>
              <w:pStyle w:val="Tabletext"/>
              <w:spacing w:before="20" w:after="20"/>
              <w:rPr>
                <w:rFonts w:eastAsia="SimSun" w:cstheme="minorHAnsi"/>
                <w:b/>
                <w:bCs/>
                <w:szCs w:val="22"/>
                <w:lang w:val="en-US"/>
              </w:rPr>
            </w:pPr>
            <w:r w:rsidRPr="00512C18">
              <w:rPr>
                <w:rFonts w:eastAsia="SimSun" w:cstheme="minorHAnsi"/>
                <w:b/>
                <w:bCs/>
                <w:szCs w:val="22"/>
                <w:lang w:val="en-US"/>
              </w:rPr>
              <w:t>4/2</w:t>
            </w:r>
          </w:p>
        </w:tc>
        <w:tc>
          <w:tcPr>
            <w:tcW w:w="2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3D5DAB8B" w14:textId="77777777" w:rsidR="00DD090B" w:rsidRPr="00512C18" w:rsidRDefault="00DD090B" w:rsidP="00561072">
            <w:pPr>
              <w:pStyle w:val="Tabletext"/>
              <w:spacing w:before="20" w:after="20"/>
              <w:rPr>
                <w:rFonts w:eastAsia="SimSun" w:cstheme="minorHAnsi"/>
                <w:szCs w:val="22"/>
                <w:lang w:val="en-US"/>
              </w:rPr>
            </w:pP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4D8ABA74" w14:textId="77777777" w:rsidR="00DD090B" w:rsidRPr="00512C18" w:rsidRDefault="00DD090B" w:rsidP="00561072">
            <w:pPr>
              <w:pStyle w:val="Tabletext"/>
              <w:spacing w:before="20" w:after="20"/>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5E1FCE81" w14:textId="77777777" w:rsidR="00DD090B" w:rsidRPr="00512C18" w:rsidRDefault="00DD090B" w:rsidP="00561072">
            <w:pPr>
              <w:pStyle w:val="Tabletext"/>
              <w:spacing w:before="20" w:after="20"/>
              <w:rPr>
                <w:rFonts w:eastAsia="SimSun" w:cstheme="minorHAnsi"/>
                <w:szCs w:val="22"/>
                <w:lang w:val="en-US"/>
              </w:rPr>
            </w:pPr>
          </w:p>
        </w:tc>
        <w:tc>
          <w:tcPr>
            <w:tcW w:w="1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054206F4" w14:textId="77777777" w:rsidR="00DD090B" w:rsidRPr="00512C18" w:rsidRDefault="00DD090B" w:rsidP="00561072">
            <w:pPr>
              <w:pStyle w:val="Tabletext"/>
              <w:spacing w:before="20" w:after="20"/>
              <w:rPr>
                <w:rFonts w:eastAsia="SimSun" w:cstheme="minorHAnsi"/>
                <w:szCs w:val="22"/>
                <w:lang w:val="en-US"/>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51117B2F" w14:textId="77777777" w:rsidR="00DD090B" w:rsidRPr="00512C18" w:rsidRDefault="00DD090B" w:rsidP="00561072">
            <w:pPr>
              <w:pStyle w:val="Tabletext"/>
              <w:spacing w:before="20" w:after="20"/>
              <w:rPr>
                <w:rFonts w:eastAsia="SimSun" w:cstheme="minorHAnsi"/>
                <w:szCs w:val="22"/>
                <w:lang w:val="en-US"/>
              </w:rPr>
            </w:pPr>
          </w:p>
        </w:tc>
        <w:tc>
          <w:tcPr>
            <w:tcW w:w="1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26AF8AEC" w14:textId="77777777" w:rsidR="00DD090B" w:rsidRPr="00512C18" w:rsidRDefault="00DD090B" w:rsidP="00561072">
            <w:pPr>
              <w:pStyle w:val="Tabletext"/>
              <w:spacing w:before="20" w:after="20"/>
              <w:rPr>
                <w:rFonts w:eastAsia="SimSun" w:cstheme="minorHAnsi"/>
                <w:szCs w:val="22"/>
                <w:lang w:val="en-US"/>
              </w:rPr>
            </w:pPr>
          </w:p>
        </w:tc>
        <w:tc>
          <w:tcPr>
            <w:tcW w:w="46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37715933" w14:textId="77777777" w:rsidR="00DD090B" w:rsidRPr="00512C18" w:rsidRDefault="00DD090B" w:rsidP="00561072">
            <w:pPr>
              <w:pStyle w:val="Tabletext"/>
              <w:spacing w:before="20" w:after="20"/>
              <w:rPr>
                <w:rFonts w:eastAsia="SimSun" w:cstheme="minorHAnsi"/>
                <w:szCs w:val="22"/>
                <w:lang w:val="en-US"/>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1277CEB9" w14:textId="77777777" w:rsidR="00DD090B" w:rsidRPr="00512C18" w:rsidRDefault="00DD090B" w:rsidP="00561072">
            <w:pPr>
              <w:pStyle w:val="Tabletext"/>
              <w:spacing w:before="20" w:after="20"/>
              <w:rPr>
                <w:rFonts w:eastAsia="SimSun" w:cstheme="minorHAnsi"/>
                <w:szCs w:val="22"/>
                <w:lang w:val="en-US"/>
              </w:rPr>
            </w:pP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194256D7" w14:textId="77777777" w:rsidR="00DD090B" w:rsidRPr="00512C18" w:rsidRDefault="00DD090B" w:rsidP="00561072">
            <w:pPr>
              <w:pStyle w:val="Tabletext"/>
              <w:spacing w:before="20" w:after="20"/>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210A4276" w14:textId="77777777" w:rsidR="00DD090B" w:rsidRPr="00512C18" w:rsidRDefault="00DD090B" w:rsidP="00561072">
            <w:pPr>
              <w:pStyle w:val="Tabletext"/>
              <w:spacing w:before="20" w:after="20"/>
              <w:rPr>
                <w:rFonts w:eastAsia="SimSun" w:cstheme="minorHAnsi"/>
                <w:szCs w:val="22"/>
                <w:lang w:val="en-US"/>
              </w:rPr>
            </w:pP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21A45FDE" w14:textId="77777777" w:rsidR="00DD090B" w:rsidRPr="00512C18" w:rsidRDefault="00DD090B" w:rsidP="00561072">
            <w:pPr>
              <w:pStyle w:val="Tabletext"/>
              <w:spacing w:before="20" w:after="20"/>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39FE8790" w14:textId="77777777" w:rsidR="00DD090B" w:rsidRPr="00512C18" w:rsidRDefault="00DD090B" w:rsidP="00561072">
            <w:pPr>
              <w:pStyle w:val="Tabletext"/>
              <w:spacing w:before="20" w:after="20"/>
              <w:rPr>
                <w:rFonts w:eastAsia="SimSun" w:cstheme="minorHAnsi"/>
                <w:szCs w:val="22"/>
                <w:lang w:val="en-US"/>
              </w:rPr>
            </w:pPr>
          </w:p>
        </w:tc>
      </w:tr>
      <w:tr w:rsidR="005B4D1E" w:rsidRPr="00512C18" w14:paraId="2CFF031C" w14:textId="77777777" w:rsidTr="005B4D1E">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1282D9" w14:textId="77777777" w:rsidR="00DD090B" w:rsidRPr="00512C18" w:rsidRDefault="00DD090B" w:rsidP="00561072">
            <w:pPr>
              <w:pStyle w:val="Tabletext"/>
              <w:spacing w:before="20" w:after="20"/>
              <w:rPr>
                <w:rFonts w:eastAsia="SimSun" w:cstheme="minorHAnsi"/>
                <w:b/>
                <w:bCs/>
                <w:szCs w:val="22"/>
                <w:lang w:val="en-US"/>
              </w:rPr>
            </w:pPr>
            <w:r w:rsidRPr="00512C18">
              <w:rPr>
                <w:rFonts w:eastAsia="SimSun" w:cstheme="minorHAnsi"/>
                <w:b/>
                <w:bCs/>
                <w:szCs w:val="22"/>
                <w:lang w:val="en-US"/>
              </w:rPr>
              <w:t>5/2</w:t>
            </w:r>
          </w:p>
        </w:tc>
        <w:tc>
          <w:tcPr>
            <w:tcW w:w="2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6732A4F5" w14:textId="77777777" w:rsidR="00DD090B" w:rsidRPr="00512C18" w:rsidRDefault="00DD090B" w:rsidP="00561072">
            <w:pPr>
              <w:pStyle w:val="Tabletext"/>
              <w:spacing w:before="20" w:after="20"/>
              <w:rPr>
                <w:rFonts w:eastAsia="SimSun" w:cstheme="minorHAnsi"/>
                <w:szCs w:val="22"/>
                <w:lang w:val="en-US"/>
              </w:rPr>
            </w:pP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1CEF3AF3" w14:textId="77777777" w:rsidR="00DD090B" w:rsidRPr="00512C18" w:rsidRDefault="00DD090B" w:rsidP="00561072">
            <w:pPr>
              <w:pStyle w:val="Tabletext"/>
              <w:spacing w:before="20" w:after="20"/>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20B53DFE" w14:textId="77777777" w:rsidR="00DD090B" w:rsidRPr="00512C18" w:rsidRDefault="00DD090B" w:rsidP="00561072">
            <w:pPr>
              <w:pStyle w:val="Tabletext"/>
              <w:spacing w:before="20" w:after="20"/>
              <w:rPr>
                <w:rFonts w:eastAsia="SimSun" w:cstheme="minorHAnsi"/>
                <w:szCs w:val="22"/>
                <w:lang w:val="en-US"/>
              </w:rPr>
            </w:pPr>
          </w:p>
        </w:tc>
        <w:tc>
          <w:tcPr>
            <w:tcW w:w="1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6417F836" w14:textId="77777777" w:rsidR="00DD090B" w:rsidRPr="00512C18" w:rsidRDefault="00DD090B" w:rsidP="00561072">
            <w:pPr>
              <w:pStyle w:val="Tabletext"/>
              <w:spacing w:before="20" w:after="20"/>
              <w:rPr>
                <w:rFonts w:eastAsia="SimSun" w:cstheme="minorHAnsi"/>
                <w:szCs w:val="22"/>
                <w:lang w:val="en-US"/>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069A1FA4" w14:textId="77777777" w:rsidR="00DD090B" w:rsidRPr="00512C18" w:rsidRDefault="00DD090B" w:rsidP="00561072">
            <w:pPr>
              <w:pStyle w:val="Tabletext"/>
              <w:spacing w:before="20" w:after="20"/>
              <w:rPr>
                <w:rFonts w:eastAsia="SimSun" w:cstheme="minorHAnsi"/>
                <w:szCs w:val="22"/>
                <w:lang w:val="en-US"/>
              </w:rPr>
            </w:pPr>
          </w:p>
        </w:tc>
        <w:tc>
          <w:tcPr>
            <w:tcW w:w="1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61BC78E5" w14:textId="77777777" w:rsidR="00DD090B" w:rsidRPr="00512C18" w:rsidRDefault="00DD090B" w:rsidP="00561072">
            <w:pPr>
              <w:pStyle w:val="Tabletext"/>
              <w:spacing w:before="20" w:after="20"/>
              <w:rPr>
                <w:rFonts w:eastAsia="SimSun" w:cstheme="minorHAnsi"/>
                <w:szCs w:val="22"/>
                <w:lang w:val="en-US"/>
              </w:rPr>
            </w:pPr>
          </w:p>
        </w:tc>
        <w:tc>
          <w:tcPr>
            <w:tcW w:w="46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1676CA60" w14:textId="77777777" w:rsidR="00DD090B" w:rsidRPr="00512C18" w:rsidRDefault="00DD090B" w:rsidP="00561072">
            <w:pPr>
              <w:pStyle w:val="Tabletext"/>
              <w:spacing w:before="20" w:after="20"/>
              <w:rPr>
                <w:rFonts w:eastAsia="SimSun" w:cstheme="minorHAnsi"/>
                <w:szCs w:val="22"/>
                <w:lang w:val="en-US"/>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663E8EE7" w14:textId="77777777" w:rsidR="00DD090B" w:rsidRPr="00512C18" w:rsidRDefault="00DD090B" w:rsidP="00561072">
            <w:pPr>
              <w:pStyle w:val="Tabletext"/>
              <w:spacing w:before="20" w:after="20"/>
              <w:rPr>
                <w:rFonts w:eastAsia="SimSun" w:cstheme="minorHAnsi"/>
                <w:szCs w:val="22"/>
                <w:lang w:val="en-US"/>
              </w:rPr>
            </w:pP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08FD1F72" w14:textId="77777777" w:rsidR="00DD090B" w:rsidRPr="00512C18" w:rsidRDefault="00DD090B" w:rsidP="00561072">
            <w:pPr>
              <w:pStyle w:val="Tabletext"/>
              <w:spacing w:before="20" w:after="20"/>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71ABFEA0" w14:textId="77777777" w:rsidR="00DD090B" w:rsidRPr="00512C18" w:rsidRDefault="00DD090B" w:rsidP="00561072">
            <w:pPr>
              <w:pStyle w:val="Tabletext"/>
              <w:spacing w:before="20" w:after="20"/>
              <w:rPr>
                <w:rFonts w:eastAsia="SimSun" w:cstheme="minorHAnsi"/>
                <w:szCs w:val="22"/>
                <w:lang w:val="en-US"/>
              </w:rPr>
            </w:pP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6E543263" w14:textId="77777777" w:rsidR="00DD090B" w:rsidRPr="00512C18" w:rsidRDefault="00DD090B" w:rsidP="00561072">
            <w:pPr>
              <w:pStyle w:val="Tabletext"/>
              <w:spacing w:before="20" w:after="20"/>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2F1E0052" w14:textId="77777777" w:rsidR="00DD090B" w:rsidRPr="00512C18" w:rsidRDefault="00DD090B" w:rsidP="00561072">
            <w:pPr>
              <w:pStyle w:val="Tabletext"/>
              <w:spacing w:before="20" w:after="20"/>
              <w:rPr>
                <w:rFonts w:eastAsia="SimSun" w:cstheme="minorHAnsi"/>
                <w:szCs w:val="22"/>
                <w:lang w:val="en-US"/>
              </w:rPr>
            </w:pPr>
          </w:p>
        </w:tc>
      </w:tr>
      <w:tr w:rsidR="005B4D1E" w:rsidRPr="00512C18" w14:paraId="2C425FA7" w14:textId="77777777" w:rsidTr="005B4D1E">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272149" w14:textId="77777777" w:rsidR="00DD090B" w:rsidRPr="00512C18" w:rsidRDefault="00DD090B" w:rsidP="00561072">
            <w:pPr>
              <w:pStyle w:val="Tabletext"/>
              <w:spacing w:before="20" w:after="20"/>
              <w:rPr>
                <w:rFonts w:eastAsia="SimSun" w:cstheme="minorHAnsi"/>
                <w:b/>
                <w:bCs/>
                <w:szCs w:val="22"/>
                <w:lang w:val="en-US"/>
              </w:rPr>
            </w:pPr>
            <w:r w:rsidRPr="00512C18">
              <w:rPr>
                <w:rFonts w:eastAsia="SimSun" w:cstheme="minorHAnsi"/>
                <w:b/>
                <w:bCs/>
                <w:szCs w:val="22"/>
                <w:lang w:val="en-US"/>
              </w:rPr>
              <w:t>6/2</w:t>
            </w:r>
          </w:p>
        </w:tc>
        <w:tc>
          <w:tcPr>
            <w:tcW w:w="2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4E34DEBC" w14:textId="77777777" w:rsidR="00DD090B" w:rsidRPr="00512C18" w:rsidRDefault="00DD090B" w:rsidP="00561072">
            <w:pPr>
              <w:pStyle w:val="Tabletext"/>
              <w:spacing w:before="20" w:after="20"/>
              <w:rPr>
                <w:rFonts w:eastAsia="SimSun" w:cstheme="minorHAnsi"/>
                <w:szCs w:val="22"/>
                <w:lang w:val="en-US"/>
              </w:rPr>
            </w:pP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5D51BDBE" w14:textId="77777777" w:rsidR="00DD090B" w:rsidRPr="00512C18" w:rsidRDefault="00DD090B" w:rsidP="00561072">
            <w:pPr>
              <w:pStyle w:val="Tabletext"/>
              <w:spacing w:before="20" w:after="20"/>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23E90DFF" w14:textId="77777777" w:rsidR="00DD090B" w:rsidRPr="00512C18" w:rsidRDefault="00DD090B" w:rsidP="00561072">
            <w:pPr>
              <w:pStyle w:val="Tabletext"/>
              <w:spacing w:before="20" w:after="20"/>
              <w:rPr>
                <w:rFonts w:eastAsia="SimSun" w:cstheme="minorHAnsi"/>
                <w:szCs w:val="22"/>
                <w:lang w:val="en-US"/>
              </w:rPr>
            </w:pPr>
          </w:p>
        </w:tc>
        <w:tc>
          <w:tcPr>
            <w:tcW w:w="1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3ECABFA9" w14:textId="77777777" w:rsidR="00DD090B" w:rsidRPr="00512C18" w:rsidRDefault="00DD090B" w:rsidP="00561072">
            <w:pPr>
              <w:pStyle w:val="Tabletext"/>
              <w:spacing w:before="20" w:after="20"/>
              <w:rPr>
                <w:rFonts w:eastAsia="SimSun" w:cstheme="minorHAnsi"/>
                <w:szCs w:val="22"/>
                <w:lang w:val="en-US"/>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03278FF0" w14:textId="77777777" w:rsidR="00DD090B" w:rsidRPr="00512C18" w:rsidRDefault="00DD090B" w:rsidP="00561072">
            <w:pPr>
              <w:pStyle w:val="Tabletext"/>
              <w:spacing w:before="20" w:after="20"/>
              <w:rPr>
                <w:rFonts w:eastAsia="SimSun" w:cstheme="minorHAnsi"/>
                <w:szCs w:val="22"/>
                <w:lang w:val="en-US"/>
              </w:rPr>
            </w:pPr>
          </w:p>
        </w:tc>
        <w:tc>
          <w:tcPr>
            <w:tcW w:w="1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1FC99FFD" w14:textId="77777777" w:rsidR="00DD090B" w:rsidRPr="00512C18" w:rsidRDefault="00DD090B" w:rsidP="00561072">
            <w:pPr>
              <w:pStyle w:val="Tabletext"/>
              <w:spacing w:before="20" w:after="20"/>
              <w:rPr>
                <w:rFonts w:eastAsia="SimSun" w:cstheme="minorHAnsi"/>
                <w:szCs w:val="22"/>
                <w:lang w:val="en-US"/>
              </w:rPr>
            </w:pPr>
          </w:p>
        </w:tc>
        <w:tc>
          <w:tcPr>
            <w:tcW w:w="46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150B706D" w14:textId="77777777" w:rsidR="00DD090B" w:rsidRPr="00512C18" w:rsidRDefault="00DD090B" w:rsidP="00561072">
            <w:pPr>
              <w:pStyle w:val="Tabletext"/>
              <w:spacing w:before="20" w:after="20"/>
              <w:rPr>
                <w:rFonts w:eastAsia="SimSun" w:cstheme="minorHAnsi"/>
                <w:szCs w:val="22"/>
                <w:lang w:val="en-US"/>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72E4C2F6" w14:textId="77777777" w:rsidR="00DD090B" w:rsidRPr="00512C18" w:rsidRDefault="00DD090B" w:rsidP="00561072">
            <w:pPr>
              <w:pStyle w:val="Tabletext"/>
              <w:spacing w:before="20" w:after="20"/>
              <w:rPr>
                <w:rFonts w:eastAsia="SimSun" w:cstheme="minorHAnsi"/>
                <w:szCs w:val="22"/>
                <w:lang w:val="en-US"/>
              </w:rPr>
            </w:pP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14:paraId="4D184E81" w14:textId="77777777" w:rsidR="00DD090B" w:rsidRPr="00512C18" w:rsidRDefault="00DD090B" w:rsidP="00561072">
            <w:pPr>
              <w:pStyle w:val="Tabletext"/>
              <w:spacing w:before="20" w:after="20"/>
              <w:rPr>
                <w:rFonts w:eastAsia="SimSun" w:cstheme="minorHAnsi"/>
                <w:b/>
                <w:bCs/>
                <w:szCs w:val="22"/>
                <w:lang w:val="en-US"/>
              </w:rPr>
            </w:pPr>
            <w:r w:rsidRPr="00512C18">
              <w:rPr>
                <w:rFonts w:eastAsia="SimSun" w:cstheme="minorHAnsi"/>
                <w:b/>
                <w:bCs/>
                <w:szCs w:val="22"/>
                <w:lang w:val="en-US"/>
              </w:rPr>
              <w:t>х</w:t>
            </w: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38887D83" w14:textId="77777777" w:rsidR="00DD090B" w:rsidRPr="00512C18" w:rsidRDefault="00DD090B" w:rsidP="00561072">
            <w:pPr>
              <w:pStyle w:val="Tabletext"/>
              <w:spacing w:before="20" w:after="20"/>
              <w:rPr>
                <w:rFonts w:eastAsia="SimSun" w:cstheme="minorHAnsi"/>
                <w:szCs w:val="22"/>
                <w:lang w:val="en-US"/>
              </w:rPr>
            </w:pP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6743CB7A" w14:textId="77777777" w:rsidR="00DD090B" w:rsidRPr="00512C18" w:rsidRDefault="00DD090B" w:rsidP="00561072">
            <w:pPr>
              <w:pStyle w:val="Tabletext"/>
              <w:spacing w:before="20" w:after="20"/>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2EE1ECB3" w14:textId="77777777" w:rsidR="00DD090B" w:rsidRPr="00512C18" w:rsidRDefault="00DD090B" w:rsidP="00561072">
            <w:pPr>
              <w:pStyle w:val="Tabletext"/>
              <w:spacing w:before="20" w:after="20"/>
              <w:rPr>
                <w:rFonts w:eastAsia="SimSun" w:cstheme="minorHAnsi"/>
                <w:szCs w:val="22"/>
                <w:lang w:val="en-US"/>
              </w:rPr>
            </w:pPr>
          </w:p>
        </w:tc>
      </w:tr>
      <w:tr w:rsidR="005B4D1E" w:rsidRPr="00512C18" w14:paraId="49C1730E" w14:textId="77777777" w:rsidTr="005B4D1E">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5C4E3B" w14:textId="77777777" w:rsidR="00DD090B" w:rsidRPr="00512C18" w:rsidRDefault="00DD090B" w:rsidP="00561072">
            <w:pPr>
              <w:pStyle w:val="Tabletext"/>
              <w:spacing w:before="20" w:after="20"/>
              <w:rPr>
                <w:rFonts w:eastAsia="SimSun" w:cstheme="minorHAnsi"/>
                <w:b/>
                <w:bCs/>
                <w:szCs w:val="22"/>
                <w:lang w:val="en-US"/>
              </w:rPr>
            </w:pPr>
            <w:r w:rsidRPr="00512C18">
              <w:rPr>
                <w:rFonts w:eastAsia="SimSun" w:cstheme="minorHAnsi"/>
                <w:b/>
                <w:bCs/>
                <w:szCs w:val="22"/>
                <w:lang w:val="en-US"/>
              </w:rPr>
              <w:t>7/2</w:t>
            </w:r>
          </w:p>
        </w:tc>
        <w:tc>
          <w:tcPr>
            <w:tcW w:w="2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3531E8A1" w14:textId="77777777" w:rsidR="00DD090B" w:rsidRPr="00512C18" w:rsidRDefault="00DD090B" w:rsidP="00561072">
            <w:pPr>
              <w:pStyle w:val="Tabletext"/>
              <w:spacing w:before="20" w:after="20"/>
              <w:rPr>
                <w:rFonts w:eastAsia="SimSun" w:cstheme="minorHAnsi"/>
                <w:szCs w:val="22"/>
                <w:lang w:val="en-US"/>
              </w:rPr>
            </w:pP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56B62EFF" w14:textId="77777777" w:rsidR="00DD090B" w:rsidRPr="00512C18" w:rsidRDefault="00DD090B" w:rsidP="00561072">
            <w:pPr>
              <w:pStyle w:val="Tabletext"/>
              <w:spacing w:before="20" w:after="20"/>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2635C38E" w14:textId="77777777" w:rsidR="00DD090B" w:rsidRPr="00512C18" w:rsidRDefault="00DD090B" w:rsidP="00561072">
            <w:pPr>
              <w:pStyle w:val="Tabletext"/>
              <w:spacing w:before="20" w:after="20"/>
              <w:rPr>
                <w:rFonts w:eastAsia="SimSun" w:cstheme="minorHAnsi"/>
                <w:szCs w:val="22"/>
                <w:lang w:val="en-US"/>
              </w:rPr>
            </w:pPr>
          </w:p>
        </w:tc>
        <w:tc>
          <w:tcPr>
            <w:tcW w:w="1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779BED08" w14:textId="77777777" w:rsidR="00DD090B" w:rsidRPr="00512C18" w:rsidRDefault="00DD090B" w:rsidP="00561072">
            <w:pPr>
              <w:pStyle w:val="Tabletext"/>
              <w:spacing w:before="20" w:after="20"/>
              <w:rPr>
                <w:rFonts w:eastAsia="SimSun" w:cstheme="minorHAnsi"/>
                <w:szCs w:val="22"/>
                <w:lang w:val="en-US"/>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33E152EE" w14:textId="77777777" w:rsidR="00DD090B" w:rsidRPr="00512C18" w:rsidRDefault="00DD090B" w:rsidP="00561072">
            <w:pPr>
              <w:pStyle w:val="Tabletext"/>
              <w:spacing w:before="20" w:after="20"/>
              <w:rPr>
                <w:rFonts w:eastAsia="SimSun" w:cstheme="minorHAnsi"/>
                <w:szCs w:val="22"/>
                <w:lang w:val="en-US"/>
              </w:rPr>
            </w:pPr>
          </w:p>
        </w:tc>
        <w:tc>
          <w:tcPr>
            <w:tcW w:w="1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66373439" w14:textId="77777777" w:rsidR="00DD090B" w:rsidRPr="00512C18" w:rsidRDefault="00DD090B" w:rsidP="00561072">
            <w:pPr>
              <w:pStyle w:val="Tabletext"/>
              <w:spacing w:before="20" w:after="20"/>
              <w:rPr>
                <w:rFonts w:eastAsia="SimSun" w:cstheme="minorHAnsi"/>
                <w:szCs w:val="22"/>
                <w:lang w:val="en-US"/>
              </w:rPr>
            </w:pPr>
          </w:p>
        </w:tc>
        <w:tc>
          <w:tcPr>
            <w:tcW w:w="46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6EDB5EA6" w14:textId="77777777" w:rsidR="00DD090B" w:rsidRPr="00512C18" w:rsidRDefault="00DD090B" w:rsidP="00561072">
            <w:pPr>
              <w:pStyle w:val="Tabletext"/>
              <w:spacing w:before="20" w:after="20"/>
              <w:rPr>
                <w:rFonts w:eastAsia="SimSun" w:cstheme="minorHAnsi"/>
                <w:szCs w:val="22"/>
                <w:lang w:val="en-US"/>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70CAEE61" w14:textId="77777777" w:rsidR="00DD090B" w:rsidRPr="00512C18" w:rsidRDefault="00DD090B" w:rsidP="00561072">
            <w:pPr>
              <w:pStyle w:val="Tabletext"/>
              <w:spacing w:before="20" w:after="20"/>
              <w:rPr>
                <w:rFonts w:eastAsia="SimSun" w:cstheme="minorHAnsi"/>
                <w:szCs w:val="22"/>
                <w:lang w:val="en-US"/>
              </w:rPr>
            </w:pP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3427E49E" w14:textId="77777777" w:rsidR="00DD090B" w:rsidRPr="00512C18" w:rsidRDefault="00DD090B" w:rsidP="00561072">
            <w:pPr>
              <w:pStyle w:val="Tabletext"/>
              <w:spacing w:before="20" w:after="20"/>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797A5218" w14:textId="77777777" w:rsidR="00DD090B" w:rsidRPr="00512C18" w:rsidRDefault="00DD090B" w:rsidP="00561072">
            <w:pPr>
              <w:pStyle w:val="Tabletext"/>
              <w:spacing w:before="20" w:after="20"/>
              <w:rPr>
                <w:rFonts w:eastAsia="SimSun" w:cstheme="minorHAnsi"/>
                <w:szCs w:val="22"/>
                <w:lang w:val="en-US"/>
              </w:rPr>
            </w:pP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64AC549C" w14:textId="77777777" w:rsidR="00DD090B" w:rsidRPr="00512C18" w:rsidRDefault="00DD090B" w:rsidP="00561072">
            <w:pPr>
              <w:pStyle w:val="Tabletext"/>
              <w:spacing w:before="20" w:after="20"/>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4236C21C" w14:textId="77777777" w:rsidR="00DD090B" w:rsidRPr="00512C18" w:rsidRDefault="00DD090B" w:rsidP="00561072">
            <w:pPr>
              <w:pStyle w:val="Tabletext"/>
              <w:spacing w:before="20" w:after="20"/>
              <w:rPr>
                <w:rFonts w:eastAsia="SimSun" w:cstheme="minorHAnsi"/>
                <w:szCs w:val="22"/>
                <w:lang w:val="en-US"/>
              </w:rPr>
            </w:pPr>
          </w:p>
        </w:tc>
      </w:tr>
    </w:tbl>
    <w:p w14:paraId="433005CE" w14:textId="59EE3088" w:rsidR="00DD090B" w:rsidRDefault="00DD090B" w:rsidP="00DD090B">
      <w:pPr>
        <w:spacing w:after="120"/>
        <w:rPr>
          <w:b/>
          <w:lang w:val="en-US"/>
        </w:rPr>
        <w:sectPr w:rsidR="00DD090B" w:rsidSect="00E64B4B">
          <w:headerReference w:type="default" r:id="rId414"/>
          <w:pgSz w:w="16840" w:h="11907" w:orient="landscape" w:code="9"/>
          <w:pgMar w:top="1134" w:right="1418" w:bottom="1134" w:left="1418" w:header="720" w:footer="720" w:gutter="0"/>
          <w:cols w:space="720"/>
          <w:docGrid w:linePitch="326"/>
        </w:sectPr>
      </w:pPr>
    </w:p>
    <w:tbl>
      <w:tblPr>
        <w:tblW w:w="0" w:type="auto"/>
        <w:tblLook w:val="04A0" w:firstRow="1" w:lastRow="0" w:firstColumn="1" w:lastColumn="0" w:noHBand="0" w:noVBand="1"/>
      </w:tblPr>
      <w:tblGrid>
        <w:gridCol w:w="2405"/>
        <w:gridCol w:w="7166"/>
      </w:tblGrid>
      <w:tr w:rsidR="00F644CE" w:rsidRPr="00F644CE" w14:paraId="52AFFDE6" w14:textId="77777777" w:rsidTr="00F644CE">
        <w:tc>
          <w:tcPr>
            <w:tcW w:w="9571" w:type="dxa"/>
            <w:gridSpan w:val="2"/>
            <w:tcBorders>
              <w:bottom w:val="single" w:sz="4" w:space="0" w:color="auto"/>
            </w:tcBorders>
            <w:shd w:val="clear" w:color="auto" w:fill="auto"/>
          </w:tcPr>
          <w:p w14:paraId="7EBDCEB5" w14:textId="790A2218" w:rsidR="00F644CE" w:rsidRPr="00F644CE" w:rsidRDefault="00F644CE" w:rsidP="00F644CE">
            <w:pPr>
              <w:tabs>
                <w:tab w:val="left" w:pos="720"/>
              </w:tabs>
              <w:spacing w:before="20" w:after="240"/>
              <w:rPr>
                <w:bCs/>
                <w:szCs w:val="32"/>
              </w:rPr>
            </w:pPr>
            <w:r w:rsidRPr="00F644CE">
              <w:rPr>
                <w:b/>
                <w:szCs w:val="32"/>
              </w:rPr>
              <w:lastRenderedPageBreak/>
              <w:t xml:space="preserve">Table 2: Associating the terms of references of ITU-D Study Questions with indicators included in World Telecommunication/ICT Indicators Database 2019 </w:t>
            </w:r>
            <w:r w:rsidRPr="00F644CE">
              <w:rPr>
                <w:bCs/>
                <w:szCs w:val="32"/>
              </w:rPr>
              <w:t>(not including new possible proposed indicators)</w:t>
            </w:r>
          </w:p>
        </w:tc>
      </w:tr>
      <w:tr w:rsidR="00DD090B" w:rsidRPr="00F644CE" w14:paraId="0FE91A75" w14:textId="77777777" w:rsidTr="00F644CE">
        <w:tc>
          <w:tcPr>
            <w:tcW w:w="9571"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95B3D7" w:themeFill="accent1" w:themeFillTint="99"/>
            <w:hideMark/>
          </w:tcPr>
          <w:p w14:paraId="312913CB" w14:textId="462C9FB1" w:rsidR="00DD090B" w:rsidRPr="00F644CE" w:rsidRDefault="00DD090B">
            <w:pPr>
              <w:tabs>
                <w:tab w:val="left" w:pos="720"/>
              </w:tabs>
              <w:spacing w:before="20" w:after="20"/>
              <w:rPr>
                <w:b/>
                <w:szCs w:val="32"/>
                <w:lang w:val="en-US"/>
              </w:rPr>
            </w:pPr>
            <w:r w:rsidRPr="00F644CE">
              <w:rPr>
                <w:b/>
                <w:szCs w:val="32"/>
              </w:rPr>
              <w:t>Study Group 1</w:t>
            </w:r>
          </w:p>
        </w:tc>
      </w:tr>
      <w:tr w:rsidR="00DD090B" w14:paraId="7A0E7988" w14:textId="77777777" w:rsidTr="00561072">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A8A775" w14:textId="77777777" w:rsidR="00DD090B" w:rsidRDefault="00DD090B" w:rsidP="00561072">
            <w:pPr>
              <w:tabs>
                <w:tab w:val="left" w:pos="720"/>
              </w:tabs>
              <w:spacing w:before="20" w:after="20"/>
              <w:rPr>
                <w:b/>
                <w:sz w:val="20"/>
                <w:szCs w:val="24"/>
              </w:rPr>
            </w:pPr>
            <w:r>
              <w:rPr>
                <w:b/>
                <w:sz w:val="20"/>
                <w:szCs w:val="24"/>
              </w:rPr>
              <w:t>Study Question</w:t>
            </w:r>
          </w:p>
        </w:tc>
        <w:tc>
          <w:tcPr>
            <w:tcW w:w="71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2D331B" w14:textId="77777777" w:rsidR="00DD090B" w:rsidRDefault="00DD090B" w:rsidP="00561072">
            <w:pPr>
              <w:tabs>
                <w:tab w:val="left" w:pos="720"/>
              </w:tabs>
              <w:spacing w:before="20" w:after="20"/>
              <w:rPr>
                <w:b/>
                <w:sz w:val="20"/>
                <w:szCs w:val="24"/>
              </w:rPr>
            </w:pPr>
            <w:r>
              <w:rPr>
                <w:b/>
                <w:sz w:val="20"/>
                <w:szCs w:val="24"/>
              </w:rPr>
              <w:t>Indicator</w:t>
            </w:r>
          </w:p>
        </w:tc>
      </w:tr>
      <w:tr w:rsidR="00DD090B" w14:paraId="08E2F477" w14:textId="77777777" w:rsidTr="00561072">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5957CF" w14:textId="77777777" w:rsidR="00DD090B" w:rsidRDefault="00DD090B" w:rsidP="00561072">
            <w:pPr>
              <w:tabs>
                <w:tab w:val="left" w:pos="720"/>
              </w:tabs>
              <w:spacing w:before="20" w:after="20"/>
              <w:rPr>
                <w:b/>
                <w:sz w:val="20"/>
                <w:szCs w:val="24"/>
              </w:rPr>
            </w:pPr>
            <w:r>
              <w:rPr>
                <w:b/>
                <w:sz w:val="20"/>
                <w:szCs w:val="24"/>
              </w:rPr>
              <w:t>1/1</w:t>
            </w:r>
          </w:p>
        </w:tc>
        <w:tc>
          <w:tcPr>
            <w:tcW w:w="71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8A6E5A"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Total capacity of local public switching exchanges</w:t>
            </w:r>
          </w:p>
          <w:p w14:paraId="77B8377A"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Fixed (wired)- broadband Internet traffic (exabytes)</w:t>
            </w:r>
          </w:p>
          <w:p w14:paraId="713539C7"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Mobile-broadband Internet traffic (within the country); in exabytes</w:t>
            </w:r>
          </w:p>
          <w:p w14:paraId="21F68E3E"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International Internet bandwidth per Internet user</w:t>
            </w:r>
          </w:p>
          <w:p w14:paraId="0ABB993F"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Fixed broadband subscriptions per 100 inhabitants</w:t>
            </w:r>
          </w:p>
          <w:p w14:paraId="59F2CC9E"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Standard mobile-broadband subscriptions per 100 inhabitants</w:t>
            </w:r>
          </w:p>
          <w:p w14:paraId="52A0B538"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Dedicated mobile data subscriptions per 100 inhabitants</w:t>
            </w:r>
          </w:p>
          <w:p w14:paraId="7A550DCA"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Active mobile-broadband subscriptions per 100 inhabitants</w:t>
            </w:r>
          </w:p>
          <w:p w14:paraId="2BFF0687"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Annual investment in fixed (wired)-broadband services</w:t>
            </w:r>
          </w:p>
          <w:p w14:paraId="71AA4487"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 xml:space="preserve">Annual investment in fixed (wired)-broadband </w:t>
            </w:r>
            <w:proofErr w:type="gramStart"/>
            <w:r>
              <w:rPr>
                <w:sz w:val="20"/>
                <w:szCs w:val="24"/>
              </w:rPr>
              <w:t>services;</w:t>
            </w:r>
            <w:proofErr w:type="gramEnd"/>
            <w:r>
              <w:rPr>
                <w:sz w:val="20"/>
                <w:szCs w:val="24"/>
              </w:rPr>
              <w:t xml:space="preserve"> in USD</w:t>
            </w:r>
          </w:p>
          <w:p w14:paraId="2C13E6EE"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DSL Internet subscriptions</w:t>
            </w:r>
            <w:r>
              <w:rPr>
                <w:sz w:val="20"/>
                <w:szCs w:val="24"/>
              </w:rPr>
              <w:tab/>
            </w:r>
          </w:p>
          <w:p w14:paraId="128F03EB"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Fibre-to-the-home/building Internet subscriptions</w:t>
            </w:r>
            <w:r>
              <w:rPr>
                <w:sz w:val="20"/>
                <w:szCs w:val="24"/>
              </w:rPr>
              <w:tab/>
            </w:r>
          </w:p>
          <w:p w14:paraId="1395FE7A"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Other fixed (wired)-broadband subscriptions</w:t>
            </w:r>
          </w:p>
          <w:p w14:paraId="7C505952"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Fixed-broadband subscriptions</w:t>
            </w:r>
            <w:r>
              <w:rPr>
                <w:sz w:val="20"/>
                <w:szCs w:val="24"/>
              </w:rPr>
              <w:tab/>
            </w:r>
          </w:p>
          <w:p w14:paraId="317F982D"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Cable modem Internet subscriptions</w:t>
            </w:r>
            <w:r>
              <w:rPr>
                <w:sz w:val="20"/>
                <w:szCs w:val="24"/>
              </w:rPr>
              <w:tab/>
            </w:r>
          </w:p>
          <w:p w14:paraId="06FDB3B8"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Fixed (wired)-broadband connection charge</w:t>
            </w:r>
            <w:r>
              <w:rPr>
                <w:sz w:val="20"/>
                <w:szCs w:val="24"/>
              </w:rPr>
              <w:tab/>
            </w:r>
          </w:p>
          <w:p w14:paraId="4DE44441"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Fixed broadband Internet connection charge (US$)</w:t>
            </w:r>
            <w:r>
              <w:rPr>
                <w:sz w:val="20"/>
                <w:szCs w:val="24"/>
              </w:rPr>
              <w:tab/>
            </w:r>
          </w:p>
          <w:p w14:paraId="491B441C"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Fixed (wired)-broadband monthly subscription charge</w:t>
            </w:r>
            <w:r>
              <w:rPr>
                <w:sz w:val="20"/>
                <w:szCs w:val="24"/>
              </w:rPr>
              <w:tab/>
            </w:r>
          </w:p>
          <w:p w14:paraId="3610BF7D"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Fixed broadband Internet monthly subscription (US$)</w:t>
            </w:r>
          </w:p>
          <w:p w14:paraId="3B8EE5AB"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 xml:space="preserve">Price for Fixed (wired)-broadband </w:t>
            </w:r>
            <w:proofErr w:type="gramStart"/>
            <w:r>
              <w:rPr>
                <w:sz w:val="20"/>
                <w:szCs w:val="24"/>
              </w:rPr>
              <w:t>cap;</w:t>
            </w:r>
            <w:proofErr w:type="gramEnd"/>
            <w:r>
              <w:rPr>
                <w:sz w:val="20"/>
                <w:szCs w:val="24"/>
              </w:rPr>
              <w:t xml:space="preserve"> in GB</w:t>
            </w:r>
            <w:r>
              <w:rPr>
                <w:sz w:val="20"/>
                <w:szCs w:val="24"/>
              </w:rPr>
              <w:tab/>
            </w:r>
          </w:p>
          <w:p w14:paraId="740DA0FE"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Fixed (wired)-broadband - price of excess usage per GB</w:t>
            </w:r>
          </w:p>
          <w:p w14:paraId="49E6223D"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Price for Fixed (wired)-broadband speed</w:t>
            </w:r>
          </w:p>
          <w:p w14:paraId="1CBC62A4"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Percentage of the population covered by at least a 3G mobile network</w:t>
            </w:r>
          </w:p>
          <w:p w14:paraId="0220F750"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Percentage of the population covered by at least an LTE/WiMAX mobile network</w:t>
            </w:r>
          </w:p>
          <w:p w14:paraId="45BC6159"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Terrestrial fixed wireless broadband subscriptions</w:t>
            </w:r>
          </w:p>
          <w:p w14:paraId="66EF7065"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Satellite broadband subscriptions</w:t>
            </w:r>
          </w:p>
          <w:p w14:paraId="0AB7B41A"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International Internet bandwidth</w:t>
            </w:r>
          </w:p>
          <w:p w14:paraId="44850204"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 xml:space="preserve">Subscriptions to fixed-broadband; fixed-telephone and </w:t>
            </w:r>
            <w:proofErr w:type="spellStart"/>
            <w:r>
              <w:rPr>
                <w:sz w:val="20"/>
                <w:szCs w:val="24"/>
              </w:rPr>
              <w:t>pay-TV</w:t>
            </w:r>
            <w:proofErr w:type="spellEnd"/>
            <w:r>
              <w:rPr>
                <w:sz w:val="20"/>
                <w:szCs w:val="24"/>
              </w:rPr>
              <w:t xml:space="preserve"> bundles</w:t>
            </w:r>
          </w:p>
          <w:p w14:paraId="3DAB329D"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Subscriptions to fixed-broadband and fixed-telephone bundles</w:t>
            </w:r>
          </w:p>
          <w:p w14:paraId="6BC17EBC"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 xml:space="preserve">256 </w:t>
            </w:r>
            <w:proofErr w:type="spellStart"/>
            <w:r>
              <w:rPr>
                <w:sz w:val="20"/>
                <w:szCs w:val="24"/>
              </w:rPr>
              <w:t>kbit</w:t>
            </w:r>
            <w:proofErr w:type="spellEnd"/>
            <w:r>
              <w:rPr>
                <w:sz w:val="20"/>
                <w:szCs w:val="24"/>
              </w:rPr>
              <w:t>/s to less than 2 Mbit/s subscriptions</w:t>
            </w:r>
            <w:r>
              <w:rPr>
                <w:sz w:val="20"/>
                <w:szCs w:val="24"/>
              </w:rPr>
              <w:tab/>
            </w:r>
          </w:p>
          <w:p w14:paraId="7927D9FF"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2 Mbit/s to less than 10 Mbit/s subscriptions</w:t>
            </w:r>
          </w:p>
        </w:tc>
      </w:tr>
      <w:tr w:rsidR="00DD090B" w14:paraId="7AFB761F" w14:textId="77777777" w:rsidTr="00561072">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C93135" w14:textId="77777777" w:rsidR="00DD090B" w:rsidRDefault="00DD090B" w:rsidP="00561072">
            <w:pPr>
              <w:tabs>
                <w:tab w:val="left" w:pos="720"/>
              </w:tabs>
              <w:spacing w:before="20" w:after="20"/>
              <w:rPr>
                <w:b/>
                <w:sz w:val="20"/>
                <w:szCs w:val="24"/>
              </w:rPr>
            </w:pPr>
            <w:r>
              <w:rPr>
                <w:b/>
                <w:sz w:val="20"/>
                <w:szCs w:val="24"/>
              </w:rPr>
              <w:t>2/1</w:t>
            </w:r>
          </w:p>
        </w:tc>
        <w:tc>
          <w:tcPr>
            <w:tcW w:w="71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7165AB"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Proportion of households with a TV</w:t>
            </w:r>
          </w:p>
          <w:p w14:paraId="2356196E"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IPTV subscriptions</w:t>
            </w:r>
            <w:r>
              <w:rPr>
                <w:sz w:val="20"/>
                <w:szCs w:val="24"/>
              </w:rPr>
              <w:tab/>
            </w:r>
          </w:p>
          <w:p w14:paraId="391A4F4D"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Terrestrial multichannel TV subscriptions</w:t>
            </w:r>
            <w:r>
              <w:rPr>
                <w:sz w:val="20"/>
                <w:szCs w:val="24"/>
              </w:rPr>
              <w:tab/>
            </w:r>
          </w:p>
          <w:p w14:paraId="41611B9B"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Cable-TV subscriptions</w:t>
            </w:r>
            <w:r>
              <w:rPr>
                <w:sz w:val="20"/>
                <w:szCs w:val="24"/>
              </w:rPr>
              <w:tab/>
            </w:r>
          </w:p>
          <w:p w14:paraId="456CF2F5"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proofErr w:type="spellStart"/>
            <w:r>
              <w:rPr>
                <w:sz w:val="20"/>
                <w:szCs w:val="24"/>
              </w:rPr>
              <w:t>Multichan</w:t>
            </w:r>
            <w:proofErr w:type="spellEnd"/>
            <w:r>
              <w:rPr>
                <w:sz w:val="20"/>
                <w:szCs w:val="24"/>
                <w:lang w:val="ru-RU"/>
              </w:rPr>
              <w:t xml:space="preserve"> </w:t>
            </w:r>
            <w:proofErr w:type="spellStart"/>
            <w:r>
              <w:rPr>
                <w:sz w:val="20"/>
                <w:szCs w:val="24"/>
              </w:rPr>
              <w:t>nel</w:t>
            </w:r>
            <w:proofErr w:type="spellEnd"/>
            <w:r>
              <w:rPr>
                <w:sz w:val="20"/>
                <w:szCs w:val="24"/>
              </w:rPr>
              <w:t xml:space="preserve"> TV subscriptions</w:t>
            </w:r>
            <w:r>
              <w:rPr>
                <w:sz w:val="20"/>
                <w:szCs w:val="24"/>
              </w:rPr>
              <w:tab/>
            </w:r>
          </w:p>
          <w:p w14:paraId="7FB17F2F"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Other TV subscriptions</w:t>
            </w:r>
            <w:r>
              <w:rPr>
                <w:sz w:val="20"/>
                <w:szCs w:val="24"/>
              </w:rPr>
              <w:tab/>
            </w:r>
          </w:p>
          <w:p w14:paraId="57693AA3"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Satellite-TV subscriptions</w:t>
            </w:r>
          </w:p>
        </w:tc>
      </w:tr>
      <w:tr w:rsidR="00DD090B" w14:paraId="28E2374A" w14:textId="77777777" w:rsidTr="00561072">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EF8D95" w14:textId="77777777" w:rsidR="00DD090B" w:rsidRDefault="00DD090B" w:rsidP="00561072">
            <w:pPr>
              <w:tabs>
                <w:tab w:val="left" w:pos="720"/>
              </w:tabs>
              <w:spacing w:before="20" w:after="20"/>
              <w:rPr>
                <w:b/>
                <w:sz w:val="20"/>
                <w:szCs w:val="24"/>
              </w:rPr>
            </w:pPr>
            <w:r>
              <w:rPr>
                <w:b/>
                <w:sz w:val="20"/>
                <w:szCs w:val="24"/>
              </w:rPr>
              <w:t>3/1</w:t>
            </w:r>
          </w:p>
        </w:tc>
        <w:tc>
          <w:tcPr>
            <w:tcW w:w="71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174C98" w14:textId="77777777" w:rsidR="00DD090B" w:rsidRDefault="00DD090B">
            <w:pPr>
              <w:pStyle w:val="ListParagraph"/>
              <w:numPr>
                <w:ilvl w:val="0"/>
                <w:numId w:val="11"/>
              </w:numPr>
              <w:tabs>
                <w:tab w:val="clear" w:pos="1134"/>
                <w:tab w:val="clear" w:pos="1871"/>
                <w:tab w:val="clear" w:pos="2268"/>
                <w:tab w:val="left" w:pos="720"/>
                <w:tab w:val="left" w:pos="794"/>
                <w:tab w:val="left" w:pos="1191"/>
                <w:tab w:val="left" w:pos="1588"/>
                <w:tab w:val="left" w:pos="1985"/>
              </w:tabs>
              <w:spacing w:before="20" w:after="20"/>
              <w:ind w:left="360"/>
              <w:contextualSpacing w:val="0"/>
              <w:textAlignment w:val="auto"/>
              <w:rPr>
                <w:sz w:val="20"/>
                <w:szCs w:val="24"/>
                <w:lang w:val="ru-RU"/>
              </w:rPr>
            </w:pPr>
            <w:r>
              <w:rPr>
                <w:sz w:val="20"/>
                <w:szCs w:val="24"/>
                <w:lang w:val="ru-RU"/>
              </w:rPr>
              <w:t>-</w:t>
            </w:r>
          </w:p>
        </w:tc>
      </w:tr>
      <w:tr w:rsidR="00DD090B" w14:paraId="0318E444" w14:textId="77777777" w:rsidTr="00561072">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6FE415" w14:textId="77777777" w:rsidR="00DD090B" w:rsidRDefault="00DD090B" w:rsidP="00561072">
            <w:pPr>
              <w:tabs>
                <w:tab w:val="left" w:pos="720"/>
              </w:tabs>
              <w:spacing w:before="20" w:after="20"/>
              <w:rPr>
                <w:b/>
                <w:sz w:val="20"/>
                <w:szCs w:val="24"/>
                <w:lang w:val="en-US"/>
              </w:rPr>
            </w:pPr>
            <w:r>
              <w:rPr>
                <w:b/>
                <w:sz w:val="20"/>
                <w:szCs w:val="24"/>
              </w:rPr>
              <w:t>4/1</w:t>
            </w:r>
          </w:p>
        </w:tc>
        <w:tc>
          <w:tcPr>
            <w:tcW w:w="71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8DB712"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Installation fee for residential telephone service</w:t>
            </w:r>
            <w:r>
              <w:rPr>
                <w:sz w:val="20"/>
                <w:szCs w:val="24"/>
              </w:rPr>
              <w:tab/>
            </w:r>
          </w:p>
          <w:p w14:paraId="6BB50547"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Connection fee for residential telephone service (US$)</w:t>
            </w:r>
          </w:p>
          <w:p w14:paraId="1A986989"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Installation fee for business telephone service</w:t>
            </w:r>
            <w:r>
              <w:rPr>
                <w:sz w:val="20"/>
                <w:szCs w:val="24"/>
              </w:rPr>
              <w:tab/>
            </w:r>
          </w:p>
          <w:p w14:paraId="6415603E"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 xml:space="preserve">Installation fee for business telephone service </w:t>
            </w:r>
          </w:p>
          <w:p w14:paraId="231A2290"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 xml:space="preserve">Mobile cellular </w:t>
            </w:r>
            <w:proofErr w:type="spellStart"/>
            <w:r>
              <w:rPr>
                <w:sz w:val="20"/>
                <w:szCs w:val="24"/>
              </w:rPr>
              <w:t>postpaid</w:t>
            </w:r>
            <w:proofErr w:type="spellEnd"/>
            <w:r>
              <w:rPr>
                <w:sz w:val="20"/>
                <w:szCs w:val="24"/>
              </w:rPr>
              <w:t xml:space="preserve"> connection charge</w:t>
            </w:r>
            <w:r>
              <w:rPr>
                <w:sz w:val="20"/>
                <w:szCs w:val="24"/>
              </w:rPr>
              <w:tab/>
            </w:r>
          </w:p>
          <w:p w14:paraId="3CACA157"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lastRenderedPageBreak/>
              <w:t xml:space="preserve">Mobile cellular </w:t>
            </w:r>
            <w:proofErr w:type="spellStart"/>
            <w:r>
              <w:rPr>
                <w:sz w:val="20"/>
                <w:szCs w:val="24"/>
              </w:rPr>
              <w:t>postpaid</w:t>
            </w:r>
            <w:proofErr w:type="spellEnd"/>
            <w:r>
              <w:rPr>
                <w:sz w:val="20"/>
                <w:szCs w:val="24"/>
              </w:rPr>
              <w:t xml:space="preserve"> connection charge (US$)</w:t>
            </w:r>
            <w:r>
              <w:rPr>
                <w:sz w:val="20"/>
                <w:szCs w:val="24"/>
              </w:rPr>
              <w:tab/>
            </w:r>
          </w:p>
          <w:p w14:paraId="45B654D5"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Mobile-cellular prepaid connection charge</w:t>
            </w:r>
            <w:r>
              <w:rPr>
                <w:sz w:val="20"/>
                <w:szCs w:val="24"/>
              </w:rPr>
              <w:tab/>
            </w:r>
          </w:p>
          <w:p w14:paraId="7EE13B21"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Mobile-cellular prepaid connection charge (US$)</w:t>
            </w:r>
            <w:r>
              <w:rPr>
                <w:sz w:val="20"/>
                <w:szCs w:val="24"/>
              </w:rPr>
              <w:tab/>
            </w:r>
          </w:p>
          <w:p w14:paraId="21A65355"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Monthly subscription for residential telephone service</w:t>
            </w:r>
          </w:p>
          <w:p w14:paraId="04D79E8D"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Monthly subscription for business telephone service; US$</w:t>
            </w:r>
          </w:p>
          <w:p w14:paraId="5EEA4350"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Monthly subscription for business telephone service</w:t>
            </w:r>
          </w:p>
          <w:p w14:paraId="5C2547D3"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Monthly subscription for business telephone service (US$)</w:t>
            </w:r>
          </w:p>
          <w:p w14:paraId="1D415BD8"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Mobile cellular monthly subscription charge</w:t>
            </w:r>
            <w:r>
              <w:rPr>
                <w:sz w:val="20"/>
                <w:szCs w:val="24"/>
              </w:rPr>
              <w:tab/>
            </w:r>
          </w:p>
          <w:p w14:paraId="6F6D4069"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Mobile cellular monthly subscription charge (US$)</w:t>
            </w:r>
          </w:p>
          <w:p w14:paraId="4D4CFF45"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Price of a three-minute local call to a fixed-telephone line; peak rate</w:t>
            </w:r>
          </w:p>
          <w:p w14:paraId="1DE9CF1D"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Price of a three-minute local call to a fixed-telephone line; peak rate; USD</w:t>
            </w:r>
            <w:r>
              <w:rPr>
                <w:sz w:val="20"/>
                <w:szCs w:val="24"/>
              </w:rPr>
              <w:tab/>
            </w:r>
          </w:p>
          <w:p w14:paraId="2DBB453B"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Mobile cellular; Tax rate</w:t>
            </w:r>
            <w:r>
              <w:rPr>
                <w:sz w:val="20"/>
                <w:szCs w:val="24"/>
              </w:rPr>
              <w:tab/>
            </w:r>
          </w:p>
          <w:p w14:paraId="045BBD08"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Mobile cellular – call connection charge</w:t>
            </w:r>
            <w:r>
              <w:rPr>
                <w:sz w:val="20"/>
                <w:szCs w:val="24"/>
              </w:rPr>
              <w:tab/>
            </w:r>
          </w:p>
          <w:p w14:paraId="4E6F9227"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Mobile cellular – call connection charge (US$)</w:t>
            </w:r>
            <w:r>
              <w:rPr>
                <w:sz w:val="20"/>
                <w:szCs w:val="24"/>
              </w:rPr>
              <w:tab/>
            </w:r>
          </w:p>
          <w:p w14:paraId="2946CF7D"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Mobile cellular – price of a one-minute local call (peak; to fixed)</w:t>
            </w:r>
          </w:p>
          <w:p w14:paraId="1C92C8C7"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Mobile cellular – price of a one-minute local call (peak; to fixed) (US$)</w:t>
            </w:r>
          </w:p>
          <w:p w14:paraId="462D3004"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Mobile cellular – price of a one-minute local call (peak; on-net)</w:t>
            </w:r>
          </w:p>
          <w:p w14:paraId="4E97EC5C"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Mobile cellular – price of a one-minute local call (peak; on-net) (US$)</w:t>
            </w:r>
          </w:p>
          <w:p w14:paraId="35535645"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Mobile cellular – price of a one-minute local call (peak; off-net)</w:t>
            </w:r>
          </w:p>
          <w:p w14:paraId="59216E88"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Mobile cellular – price of a one-minute local call (peak; off-net) (US$)</w:t>
            </w:r>
          </w:p>
          <w:p w14:paraId="729A2C99"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Mobile cellular – price of one-minute local call (off-peak; to fixed)</w:t>
            </w:r>
          </w:p>
          <w:p w14:paraId="1FADD794"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Mobile cellular – price of one-minute local call (off-peak; to fixed) (US$)</w:t>
            </w:r>
          </w:p>
          <w:p w14:paraId="6B34151E"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Mobile cellular – price of a one-minute local call (off-peak; on-net)</w:t>
            </w:r>
          </w:p>
          <w:p w14:paraId="481AFD42"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Mobile cellular – price of a one-minute local call (off-peak; on-net) (US$)</w:t>
            </w:r>
          </w:p>
          <w:p w14:paraId="4E72B367"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Mobile cellular – price of a one-minute local call (off-peak; off-net)</w:t>
            </w:r>
          </w:p>
          <w:p w14:paraId="21595BE0"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Mobile cellular – price of a one-minute local call (off-peak; off-net) (US$)</w:t>
            </w:r>
          </w:p>
          <w:p w14:paraId="7C265199"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Mobile cellular – price of SMS (on-net)</w:t>
            </w:r>
            <w:r>
              <w:rPr>
                <w:sz w:val="20"/>
                <w:szCs w:val="24"/>
              </w:rPr>
              <w:tab/>
            </w:r>
          </w:p>
          <w:p w14:paraId="651567BF"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Mobile cellular – price of SMS (on-net) (US$)</w:t>
            </w:r>
          </w:p>
          <w:p w14:paraId="0139EC52"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Mobile cellular – price of SMS (off-net)</w:t>
            </w:r>
          </w:p>
          <w:p w14:paraId="262BC8C7"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Mobile cellular – price of SMS (off-net) (US$)</w:t>
            </w:r>
          </w:p>
          <w:p w14:paraId="78C23C9A"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 xml:space="preserve">Mobile cellular - price of </w:t>
            </w:r>
            <w:proofErr w:type="gramStart"/>
            <w:r>
              <w:rPr>
                <w:sz w:val="20"/>
                <w:szCs w:val="24"/>
              </w:rPr>
              <w:t>3 minute</w:t>
            </w:r>
            <w:proofErr w:type="gramEnd"/>
            <w:r>
              <w:rPr>
                <w:sz w:val="20"/>
                <w:szCs w:val="24"/>
              </w:rPr>
              <w:t xml:space="preserve"> local call (peak)</w:t>
            </w:r>
          </w:p>
          <w:p w14:paraId="4E9BE222"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 xml:space="preserve">Mobile cellular - price of </w:t>
            </w:r>
            <w:proofErr w:type="gramStart"/>
            <w:r>
              <w:rPr>
                <w:sz w:val="20"/>
                <w:szCs w:val="24"/>
              </w:rPr>
              <w:t>3 minute</w:t>
            </w:r>
            <w:proofErr w:type="gramEnd"/>
            <w:r>
              <w:rPr>
                <w:sz w:val="20"/>
                <w:szCs w:val="24"/>
              </w:rPr>
              <w:t xml:space="preserve"> local call (peak)(US$)</w:t>
            </w:r>
          </w:p>
          <w:p w14:paraId="4D3F1016"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 xml:space="preserve">Mobile cellular - price of </w:t>
            </w:r>
            <w:proofErr w:type="gramStart"/>
            <w:r>
              <w:rPr>
                <w:sz w:val="20"/>
                <w:szCs w:val="24"/>
              </w:rPr>
              <w:t>3 minute</w:t>
            </w:r>
            <w:proofErr w:type="gramEnd"/>
            <w:r>
              <w:rPr>
                <w:sz w:val="20"/>
                <w:szCs w:val="24"/>
              </w:rPr>
              <w:t xml:space="preserve"> local call (off-peak)</w:t>
            </w:r>
          </w:p>
          <w:p w14:paraId="0758FEC0"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Mobile cellular - price of 3 minute local call (off-</w:t>
            </w:r>
            <w:proofErr w:type="gramStart"/>
            <w:r>
              <w:rPr>
                <w:sz w:val="20"/>
                <w:szCs w:val="24"/>
              </w:rPr>
              <w:t>peak)(</w:t>
            </w:r>
            <w:proofErr w:type="gramEnd"/>
            <w:r>
              <w:rPr>
                <w:sz w:val="20"/>
                <w:szCs w:val="24"/>
              </w:rPr>
              <w:t>US$)</w:t>
            </w:r>
          </w:p>
          <w:p w14:paraId="7C31CEA8"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Price of a three-minute local call to a fixed-telephone line; off-peak rate</w:t>
            </w:r>
            <w:r>
              <w:rPr>
                <w:sz w:val="20"/>
                <w:szCs w:val="24"/>
              </w:rPr>
              <w:tab/>
            </w:r>
          </w:p>
          <w:p w14:paraId="1DD20B1A"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Price of a three-minute local call to a fixed-telephone line; off-peak rate; USD</w:t>
            </w:r>
          </w:p>
          <w:p w14:paraId="1E00B8E4"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Mobile-cellular prepaid? price of a one-minute local call (peak; to fixed)</w:t>
            </w:r>
          </w:p>
          <w:p w14:paraId="1CC1D181"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 xml:space="preserve">Mobile cellular prepaid? price of local call per minute (peak; to </w:t>
            </w:r>
            <w:proofErr w:type="gramStart"/>
            <w:r>
              <w:rPr>
                <w:sz w:val="20"/>
                <w:szCs w:val="24"/>
              </w:rPr>
              <w:t>fixed)(</w:t>
            </w:r>
            <w:proofErr w:type="gramEnd"/>
            <w:r>
              <w:rPr>
                <w:sz w:val="20"/>
                <w:szCs w:val="24"/>
              </w:rPr>
              <w:t>US$)</w:t>
            </w:r>
            <w:r>
              <w:rPr>
                <w:sz w:val="20"/>
                <w:szCs w:val="24"/>
              </w:rPr>
              <w:tab/>
            </w:r>
          </w:p>
          <w:p w14:paraId="528F1110"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Mobile-cellular prepaid? price of a one-minute local call (peak; on-net)</w:t>
            </w:r>
          </w:p>
          <w:p w14:paraId="558E6C6D"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Mobile-cellular prepaid? price of a one-minute local call (peak; on-net) (US$)</w:t>
            </w:r>
          </w:p>
          <w:p w14:paraId="53E274BA"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Mobile-cellular prepaid - price of a one-minute local call (peak; off-net)</w:t>
            </w:r>
          </w:p>
          <w:p w14:paraId="31A4E953"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Mobile cellular prepaid? price of local call per minute (peak; off-</w:t>
            </w:r>
            <w:proofErr w:type="gramStart"/>
            <w:r>
              <w:rPr>
                <w:sz w:val="20"/>
                <w:szCs w:val="24"/>
              </w:rPr>
              <w:t>net)(</w:t>
            </w:r>
            <w:proofErr w:type="gramEnd"/>
            <w:r>
              <w:rPr>
                <w:sz w:val="20"/>
                <w:szCs w:val="24"/>
              </w:rPr>
              <w:t>US$)</w:t>
            </w:r>
          </w:p>
          <w:p w14:paraId="1E97E242"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Mobile-cellular prepaid? price of one-minute local call (off-peak; to fixed)</w:t>
            </w:r>
          </w:p>
          <w:p w14:paraId="43CFADEE"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 xml:space="preserve">Mobile cellular prepaid? price of local call per minute (off-peak; to </w:t>
            </w:r>
            <w:proofErr w:type="gramStart"/>
            <w:r>
              <w:rPr>
                <w:sz w:val="20"/>
                <w:szCs w:val="24"/>
              </w:rPr>
              <w:t>fixed)(</w:t>
            </w:r>
            <w:proofErr w:type="gramEnd"/>
            <w:r>
              <w:rPr>
                <w:sz w:val="20"/>
                <w:szCs w:val="24"/>
              </w:rPr>
              <w:t>US$)</w:t>
            </w:r>
          </w:p>
          <w:p w14:paraId="115066E5"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Mobile-cellular prepaid? price of a one-minute local call (off-peak; on-net)</w:t>
            </w:r>
            <w:r>
              <w:rPr>
                <w:sz w:val="20"/>
                <w:szCs w:val="24"/>
              </w:rPr>
              <w:tab/>
            </w:r>
          </w:p>
          <w:p w14:paraId="54881417"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Mobile-cellular prepaid? price of a one-minute local call (off-peak; on-net (US$)</w:t>
            </w:r>
          </w:p>
          <w:p w14:paraId="03779957"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Mobile-cellular prepaid? price of a one-minute local call (off-peak; off-net)</w:t>
            </w:r>
            <w:r>
              <w:rPr>
                <w:sz w:val="20"/>
                <w:szCs w:val="24"/>
              </w:rPr>
              <w:tab/>
            </w:r>
          </w:p>
          <w:p w14:paraId="1E42500F"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Mobile cellular prepaid? price of local call per minute (off-peak; off-net) (US$)</w:t>
            </w:r>
          </w:p>
          <w:p w14:paraId="710624CA"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Mobile-cellular prepaid? price of SMS (on-net)</w:t>
            </w:r>
          </w:p>
          <w:p w14:paraId="13BE5551"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Mobile cellular prepaid? price of SMS (on-net); (US$)</w:t>
            </w:r>
          </w:p>
          <w:p w14:paraId="07DBC8B0"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lastRenderedPageBreak/>
              <w:t>Mobile-cellular prepaid? price of a one-minute local call (weekend; to fixed)</w:t>
            </w:r>
          </w:p>
          <w:p w14:paraId="15AECDA0"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 xml:space="preserve">Mobile cellular prepaid? price of local call per minute (weekend/evening; to </w:t>
            </w:r>
            <w:proofErr w:type="gramStart"/>
            <w:r>
              <w:rPr>
                <w:sz w:val="20"/>
                <w:szCs w:val="24"/>
              </w:rPr>
              <w:t>fixed)(</w:t>
            </w:r>
            <w:proofErr w:type="gramEnd"/>
            <w:r>
              <w:rPr>
                <w:sz w:val="20"/>
                <w:szCs w:val="24"/>
              </w:rPr>
              <w:t>US$)</w:t>
            </w:r>
          </w:p>
          <w:p w14:paraId="6E1323C0"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Mobile-cellular prepaid? price of a one-minute local call (weekend; on-net)</w:t>
            </w:r>
            <w:r>
              <w:rPr>
                <w:sz w:val="20"/>
                <w:szCs w:val="24"/>
              </w:rPr>
              <w:tab/>
            </w:r>
          </w:p>
          <w:p w14:paraId="6F4F7887"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Mobile-cellular prepaid? price of a one-minute local call (weekend; on-net) (US$)</w:t>
            </w:r>
          </w:p>
          <w:p w14:paraId="56CFD5F1"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Mobile cellular prepaid? price of local call per minute (weekend/evening; off-net)</w:t>
            </w:r>
          </w:p>
          <w:p w14:paraId="7E4F64F9"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Mobile cellular prepaid? price of local call per minute (weekend/evening; off-net) (US$)</w:t>
            </w:r>
          </w:p>
          <w:p w14:paraId="46E1B046"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Mobile-cellular prepaid? price of SMS (off-net)</w:t>
            </w:r>
          </w:p>
          <w:p w14:paraId="5B34452B"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Mobile cellular prepaid? price of SMS (off-net) (US$)</w:t>
            </w:r>
          </w:p>
          <w:p w14:paraId="7F4E775B"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 xml:space="preserve">Fixed-broadband Internet </w:t>
            </w:r>
            <w:proofErr w:type="gramStart"/>
            <w:r>
              <w:rPr>
                <w:sz w:val="20"/>
                <w:szCs w:val="24"/>
              </w:rPr>
              <w:t>5GB;</w:t>
            </w:r>
            <w:proofErr w:type="gramEnd"/>
            <w:r>
              <w:rPr>
                <w:sz w:val="20"/>
                <w:szCs w:val="24"/>
              </w:rPr>
              <w:t xml:space="preserve"> LC</w:t>
            </w:r>
          </w:p>
          <w:p w14:paraId="0045DE1E"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 xml:space="preserve">Fixed-broadband Internet </w:t>
            </w:r>
            <w:proofErr w:type="gramStart"/>
            <w:r>
              <w:rPr>
                <w:sz w:val="20"/>
                <w:szCs w:val="24"/>
              </w:rPr>
              <w:t>5GB;</w:t>
            </w:r>
            <w:proofErr w:type="gramEnd"/>
            <w:r>
              <w:rPr>
                <w:sz w:val="20"/>
                <w:szCs w:val="24"/>
              </w:rPr>
              <w:t xml:space="preserve"> USD</w:t>
            </w:r>
            <w:r>
              <w:rPr>
                <w:sz w:val="20"/>
                <w:szCs w:val="24"/>
              </w:rPr>
              <w:tab/>
            </w:r>
          </w:p>
          <w:p w14:paraId="1366C259"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Fixed-broadband Internet 5GB; as a % of GNI pc</w:t>
            </w:r>
            <w:r>
              <w:rPr>
                <w:sz w:val="20"/>
                <w:szCs w:val="24"/>
              </w:rPr>
              <w:tab/>
            </w:r>
          </w:p>
          <w:p w14:paraId="683A9291"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Fixed-broadband Internet 5GB; PPP$</w:t>
            </w:r>
            <w:r>
              <w:rPr>
                <w:sz w:val="20"/>
                <w:szCs w:val="24"/>
              </w:rPr>
              <w:tab/>
            </w:r>
          </w:p>
          <w:p w14:paraId="2A15C2C3"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Mobile cellular - low usage (70 min; 20 SMS); LC</w:t>
            </w:r>
          </w:p>
          <w:p w14:paraId="1FDD8916"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Mobile cellular - low usage (70 min; 20 SMS); USD</w:t>
            </w:r>
          </w:p>
          <w:p w14:paraId="10E0C718"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Mobile cellular - low usage (70 min; 20 SMS); as a % of GNI pc</w:t>
            </w:r>
            <w:r>
              <w:rPr>
                <w:sz w:val="20"/>
                <w:szCs w:val="24"/>
              </w:rPr>
              <w:tab/>
            </w:r>
          </w:p>
          <w:p w14:paraId="1A429CBE"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Mobile cellular - low usage (70 min; 20 SMS); PPP$</w:t>
            </w:r>
          </w:p>
          <w:p w14:paraId="0883E145"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Annual investment in fixed (wired)-broadband services</w:t>
            </w:r>
          </w:p>
          <w:p w14:paraId="4665C90A"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 xml:space="preserve">Annual investment in fixed (wired)-broadband </w:t>
            </w:r>
            <w:proofErr w:type="gramStart"/>
            <w:r>
              <w:rPr>
                <w:sz w:val="20"/>
                <w:szCs w:val="24"/>
              </w:rPr>
              <w:t>services;</w:t>
            </w:r>
            <w:proofErr w:type="gramEnd"/>
            <w:r>
              <w:rPr>
                <w:sz w:val="20"/>
                <w:szCs w:val="24"/>
              </w:rPr>
              <w:t xml:space="preserve"> in USD</w:t>
            </w:r>
          </w:p>
          <w:p w14:paraId="49DE6E95"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Revenue from mobile networks</w:t>
            </w:r>
          </w:p>
          <w:p w14:paraId="75451DD2"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Revenue from mobile networks (US$)</w:t>
            </w:r>
            <w:r>
              <w:rPr>
                <w:sz w:val="20"/>
                <w:szCs w:val="24"/>
              </w:rPr>
              <w:tab/>
            </w:r>
          </w:p>
          <w:p w14:paraId="7795FD5E"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Revenue from all telecommunication services</w:t>
            </w:r>
          </w:p>
          <w:p w14:paraId="5025F78F"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Revenue from all telecommunication services (US$)</w:t>
            </w:r>
          </w:p>
          <w:p w14:paraId="5B96FEE4"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Annual investment in telecommunication services</w:t>
            </w:r>
            <w:r>
              <w:rPr>
                <w:sz w:val="20"/>
                <w:szCs w:val="24"/>
              </w:rPr>
              <w:tab/>
            </w:r>
          </w:p>
          <w:p w14:paraId="4ABD57C7"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Annual investment in telecommunication services (US$)</w:t>
            </w:r>
          </w:p>
          <w:p w14:paraId="5CDD5D29"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Annual foreign investment in telecommunications</w:t>
            </w:r>
            <w:r>
              <w:rPr>
                <w:sz w:val="20"/>
                <w:szCs w:val="24"/>
              </w:rPr>
              <w:tab/>
            </w:r>
          </w:p>
          <w:p w14:paraId="334BCF01"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Annual investment in mobile communication services</w:t>
            </w:r>
          </w:p>
          <w:p w14:paraId="7E511C6C"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Mobile communication investment (US$)</w:t>
            </w:r>
          </w:p>
          <w:p w14:paraId="08BC4AE2"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Fixed (wired)-broadband connection charge</w:t>
            </w:r>
            <w:r>
              <w:rPr>
                <w:sz w:val="20"/>
                <w:szCs w:val="24"/>
              </w:rPr>
              <w:tab/>
            </w:r>
          </w:p>
          <w:p w14:paraId="3A916617"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Fixed broadband Internet connection charge (US$)</w:t>
            </w:r>
            <w:r>
              <w:rPr>
                <w:sz w:val="20"/>
                <w:szCs w:val="24"/>
              </w:rPr>
              <w:tab/>
            </w:r>
          </w:p>
          <w:p w14:paraId="77065DB7"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Fixed (wired)-broadband monthly subscription charge</w:t>
            </w:r>
            <w:r>
              <w:rPr>
                <w:sz w:val="20"/>
                <w:szCs w:val="24"/>
              </w:rPr>
              <w:tab/>
            </w:r>
          </w:p>
          <w:p w14:paraId="4A461BC2"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Fixed broadband Internet monthly subscription (US$)</w:t>
            </w:r>
          </w:p>
          <w:p w14:paraId="7EA3B910"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 xml:space="preserve">Price for Fixed (wired)-broadband </w:t>
            </w:r>
            <w:proofErr w:type="gramStart"/>
            <w:r>
              <w:rPr>
                <w:sz w:val="20"/>
                <w:szCs w:val="24"/>
              </w:rPr>
              <w:t>cap;</w:t>
            </w:r>
            <w:proofErr w:type="gramEnd"/>
            <w:r>
              <w:rPr>
                <w:sz w:val="20"/>
                <w:szCs w:val="24"/>
              </w:rPr>
              <w:t xml:space="preserve"> in GB</w:t>
            </w:r>
            <w:r>
              <w:rPr>
                <w:sz w:val="20"/>
                <w:szCs w:val="24"/>
              </w:rPr>
              <w:tab/>
            </w:r>
          </w:p>
          <w:p w14:paraId="69FFA7FA"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Fixed (wired)-broadband - price of excess usage per GB</w:t>
            </w:r>
          </w:p>
          <w:p w14:paraId="0FDC03C1"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Price for Fixed (wired)-broadband speed</w:t>
            </w:r>
          </w:p>
          <w:p w14:paraId="0688C61A"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Price per additional GB (US$)</w:t>
            </w:r>
          </w:p>
          <w:p w14:paraId="482495C2"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Data-only mobile broadband 1.5 GB; LC</w:t>
            </w:r>
            <w:r>
              <w:rPr>
                <w:sz w:val="20"/>
                <w:szCs w:val="24"/>
              </w:rPr>
              <w:tab/>
            </w:r>
          </w:p>
          <w:p w14:paraId="3E9203CD"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Data-only mobile broadband 1.5 GB; USD</w:t>
            </w:r>
            <w:r>
              <w:rPr>
                <w:sz w:val="20"/>
                <w:szCs w:val="24"/>
              </w:rPr>
              <w:tab/>
            </w:r>
          </w:p>
          <w:p w14:paraId="02A89E87"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Data-only mobile broadband 1.5 GB; as a % of GNI pc</w:t>
            </w:r>
          </w:p>
          <w:p w14:paraId="19D6465C"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Data-only mobile broadband 1.5 GB; PPP$</w:t>
            </w:r>
            <w:r>
              <w:rPr>
                <w:sz w:val="20"/>
                <w:szCs w:val="24"/>
              </w:rPr>
              <w:tab/>
            </w:r>
          </w:p>
          <w:p w14:paraId="4C55FC6F"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Mobile broadband; 1.5GB; price of the plan</w:t>
            </w:r>
            <w:r>
              <w:rPr>
                <w:sz w:val="20"/>
                <w:szCs w:val="24"/>
              </w:rPr>
              <w:tab/>
            </w:r>
          </w:p>
          <w:p w14:paraId="19C203F8"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Mobile broadband; 1.5GB; price of the plan (US$)</w:t>
            </w:r>
            <w:r>
              <w:rPr>
                <w:sz w:val="20"/>
                <w:szCs w:val="24"/>
              </w:rPr>
              <w:tab/>
            </w:r>
          </w:p>
          <w:p w14:paraId="431F0C2C"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Mobile broadband; 1.5GB; cap; in GB</w:t>
            </w:r>
            <w:r>
              <w:rPr>
                <w:sz w:val="20"/>
                <w:szCs w:val="24"/>
              </w:rPr>
              <w:tab/>
            </w:r>
          </w:p>
          <w:p w14:paraId="1922CDFA"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Mobile broadband; 1.5GB; price of excess usage; per GB</w:t>
            </w:r>
          </w:p>
          <w:p w14:paraId="6744A910"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Mobile broadband; 1.5GB; price of excess usage; per GB (US$)</w:t>
            </w:r>
          </w:p>
          <w:p w14:paraId="5016C253"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High usage bundle (140 min; 70 SMS; 1.5 GB); LC</w:t>
            </w:r>
            <w:r>
              <w:rPr>
                <w:sz w:val="20"/>
                <w:szCs w:val="24"/>
              </w:rPr>
              <w:tab/>
            </w:r>
          </w:p>
          <w:p w14:paraId="1429B921"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High usage bundle (140 min; 70 SMS; 1.5 GB); USD</w:t>
            </w:r>
          </w:p>
          <w:p w14:paraId="1FAFEBB3"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High usage bundle (140 min; 70 SMS; 1.5 GB); as a % of GNI pc</w:t>
            </w:r>
          </w:p>
          <w:p w14:paraId="3AF1FB28"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High usage bundle (140 min; 70 SMS; 1.5 GB); PPP$</w:t>
            </w:r>
          </w:p>
          <w:p w14:paraId="703D1228"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lastRenderedPageBreak/>
              <w:t>Mobile broadband; high usage; price of the plan</w:t>
            </w:r>
            <w:r>
              <w:rPr>
                <w:sz w:val="20"/>
                <w:szCs w:val="24"/>
              </w:rPr>
              <w:tab/>
            </w:r>
          </w:p>
          <w:p w14:paraId="71EE868F"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Mobile broadband; high usage; price of the plan (US$)</w:t>
            </w:r>
            <w:r>
              <w:rPr>
                <w:sz w:val="20"/>
                <w:szCs w:val="24"/>
              </w:rPr>
              <w:tab/>
            </w:r>
          </w:p>
          <w:p w14:paraId="66AD09DE"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Mobile broadband; high usage; cap; in GB</w:t>
            </w:r>
            <w:r>
              <w:rPr>
                <w:sz w:val="20"/>
                <w:szCs w:val="24"/>
              </w:rPr>
              <w:tab/>
              <w:t>Prices</w:t>
            </w:r>
          </w:p>
          <w:p w14:paraId="17607579"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Mobile broadband; high usage; price of excess usage; per GB</w:t>
            </w:r>
          </w:p>
          <w:p w14:paraId="6A87650B"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Mobile broadband; high usage; price of excess usage; per GB (US$)</w:t>
            </w:r>
          </w:p>
          <w:p w14:paraId="673C38C7"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Mobile broadband; high usage; minutes included</w:t>
            </w:r>
            <w:r>
              <w:rPr>
                <w:sz w:val="20"/>
                <w:szCs w:val="24"/>
              </w:rPr>
              <w:tab/>
            </w:r>
          </w:p>
          <w:p w14:paraId="0C5B05B5"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Mobile broadband; high usage; SMS included</w:t>
            </w:r>
            <w:r>
              <w:rPr>
                <w:sz w:val="20"/>
                <w:szCs w:val="24"/>
              </w:rPr>
              <w:tab/>
            </w:r>
          </w:p>
          <w:p w14:paraId="1AF6BB4F"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Mobile broadband; high usage; tax rate included</w:t>
            </w:r>
            <w:r>
              <w:rPr>
                <w:sz w:val="20"/>
                <w:szCs w:val="24"/>
              </w:rPr>
              <w:tab/>
            </w:r>
          </w:p>
          <w:p w14:paraId="067C9547"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Mobile broadband; high usage; validity of plan (days)</w:t>
            </w:r>
          </w:p>
          <w:p w14:paraId="74777485"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Mobile broadband; high usage; price of excess voice; per minute</w:t>
            </w:r>
            <w:r>
              <w:rPr>
                <w:sz w:val="20"/>
                <w:szCs w:val="24"/>
              </w:rPr>
              <w:tab/>
            </w:r>
          </w:p>
          <w:p w14:paraId="25BE0735"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Mobile broadband; high usage; price of excess voice; per minute (US$)</w:t>
            </w:r>
          </w:p>
          <w:p w14:paraId="06273D85"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Mobile broadband; high usage; price of excess SMS; per SMS</w:t>
            </w:r>
          </w:p>
          <w:p w14:paraId="2A6FD2D0"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Mobile broadband; high usage; price of excess SMS; per SMS (US$)</w:t>
            </w:r>
          </w:p>
          <w:p w14:paraId="1EF73195"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Low usage bundle (70 min; 20 SMS; 500 MB); LC</w:t>
            </w:r>
            <w:r>
              <w:rPr>
                <w:sz w:val="20"/>
                <w:szCs w:val="24"/>
              </w:rPr>
              <w:tab/>
            </w:r>
          </w:p>
          <w:p w14:paraId="0C35E791"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Low usage bundle (70 min; 20 SMS; 500 MB); USD</w:t>
            </w:r>
            <w:r>
              <w:rPr>
                <w:sz w:val="20"/>
                <w:szCs w:val="24"/>
              </w:rPr>
              <w:tab/>
            </w:r>
          </w:p>
          <w:p w14:paraId="0B014F44"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Low usage bundle (70 min; 20 SMS; 500 MB); as a % of GNI pc</w:t>
            </w:r>
          </w:p>
          <w:p w14:paraId="4C4A8FE9"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Low usage bundle (70 min; 20 SMS; 500 MB); PPP$</w:t>
            </w:r>
          </w:p>
          <w:p w14:paraId="637FBDED"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Mobile broadband; low usage; price of the plan</w:t>
            </w:r>
            <w:r>
              <w:rPr>
                <w:sz w:val="20"/>
                <w:szCs w:val="24"/>
              </w:rPr>
              <w:tab/>
            </w:r>
          </w:p>
          <w:p w14:paraId="36A61699"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Mobile broadband; low usage; price of the plan (US$)</w:t>
            </w:r>
          </w:p>
          <w:p w14:paraId="1CBDBBD5"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Mobile broadband; low usage; cap; in MB</w:t>
            </w:r>
            <w:r>
              <w:rPr>
                <w:sz w:val="20"/>
                <w:szCs w:val="24"/>
              </w:rPr>
              <w:tab/>
            </w:r>
          </w:p>
          <w:p w14:paraId="35DBA276"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Mobile broadband; low usage; price of excess usage; per MB</w:t>
            </w:r>
          </w:p>
          <w:p w14:paraId="45F458AA"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Mobile broadband; low usage; price of excess usage; per MB (US$)</w:t>
            </w:r>
          </w:p>
          <w:p w14:paraId="49FA5CC1"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Mobile broadband; low usage; minutes included</w:t>
            </w:r>
            <w:r>
              <w:rPr>
                <w:sz w:val="20"/>
                <w:szCs w:val="24"/>
              </w:rPr>
              <w:tab/>
            </w:r>
          </w:p>
          <w:p w14:paraId="24C540A4"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Mobile broadband; low usage; SMS included</w:t>
            </w:r>
            <w:r>
              <w:rPr>
                <w:sz w:val="20"/>
                <w:szCs w:val="24"/>
              </w:rPr>
              <w:tab/>
            </w:r>
          </w:p>
          <w:p w14:paraId="3E4D95F7"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Mobile broadband; low usage; validity of plan (days)</w:t>
            </w:r>
            <w:r>
              <w:rPr>
                <w:sz w:val="20"/>
                <w:szCs w:val="24"/>
              </w:rPr>
              <w:tab/>
            </w:r>
          </w:p>
          <w:p w14:paraId="417EFC06"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Mobile broadband; low usage; price of excess voice</w:t>
            </w:r>
          </w:p>
          <w:p w14:paraId="3F973D1C"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Mobile broadband; low usage; price of excess voice; per minute (US$)</w:t>
            </w:r>
          </w:p>
          <w:p w14:paraId="2810273A"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Mobile broadband; low usage; price of excess SMS; per SMS</w:t>
            </w:r>
            <w:r>
              <w:rPr>
                <w:sz w:val="20"/>
                <w:szCs w:val="24"/>
              </w:rPr>
              <w:tab/>
            </w:r>
          </w:p>
          <w:p w14:paraId="0EBD9D90"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Mobile broadband; low usage; price of excess SMS; per SMS (US$)</w:t>
            </w:r>
            <w:r>
              <w:rPr>
                <w:sz w:val="20"/>
                <w:szCs w:val="24"/>
              </w:rPr>
              <w:tab/>
            </w:r>
          </w:p>
          <w:p w14:paraId="1B52475A"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 xml:space="preserve">Handset_500MB; </w:t>
            </w:r>
            <w:proofErr w:type="spellStart"/>
            <w:r>
              <w:rPr>
                <w:sz w:val="20"/>
                <w:szCs w:val="24"/>
              </w:rPr>
              <w:t>postpaid</w:t>
            </w:r>
            <w:proofErr w:type="spellEnd"/>
            <w:r>
              <w:rPr>
                <w:sz w:val="20"/>
                <w:szCs w:val="24"/>
              </w:rPr>
              <w:t>; Speed; in Mbit/s</w:t>
            </w:r>
            <w:r>
              <w:rPr>
                <w:sz w:val="20"/>
                <w:szCs w:val="24"/>
              </w:rPr>
              <w:tab/>
            </w:r>
          </w:p>
          <w:p w14:paraId="3E87F75A"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 xml:space="preserve">Handset_500MB; </w:t>
            </w:r>
            <w:proofErr w:type="spellStart"/>
            <w:r>
              <w:rPr>
                <w:sz w:val="20"/>
                <w:szCs w:val="24"/>
              </w:rPr>
              <w:t>postpaid</w:t>
            </w:r>
            <w:proofErr w:type="spellEnd"/>
            <w:r>
              <w:rPr>
                <w:sz w:val="20"/>
                <w:szCs w:val="24"/>
              </w:rPr>
              <w:t>; price of the plan</w:t>
            </w:r>
            <w:r>
              <w:rPr>
                <w:sz w:val="20"/>
                <w:szCs w:val="24"/>
              </w:rPr>
              <w:tab/>
            </w:r>
          </w:p>
          <w:p w14:paraId="0128FF42"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 xml:space="preserve">Handset_500MB; </w:t>
            </w:r>
            <w:proofErr w:type="spellStart"/>
            <w:r>
              <w:rPr>
                <w:sz w:val="20"/>
                <w:szCs w:val="24"/>
              </w:rPr>
              <w:t>postpaid</w:t>
            </w:r>
            <w:proofErr w:type="spellEnd"/>
            <w:r>
              <w:rPr>
                <w:sz w:val="20"/>
                <w:szCs w:val="24"/>
              </w:rPr>
              <w:t>; price of the plan; in USD</w:t>
            </w:r>
            <w:r>
              <w:rPr>
                <w:sz w:val="20"/>
                <w:szCs w:val="24"/>
              </w:rPr>
              <w:tab/>
            </w:r>
          </w:p>
          <w:p w14:paraId="1CD52600"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 xml:space="preserve">Handset_500MB; </w:t>
            </w:r>
            <w:proofErr w:type="spellStart"/>
            <w:r>
              <w:rPr>
                <w:sz w:val="20"/>
                <w:szCs w:val="24"/>
              </w:rPr>
              <w:t>postpaid</w:t>
            </w:r>
            <w:proofErr w:type="spellEnd"/>
            <w:r>
              <w:rPr>
                <w:sz w:val="20"/>
                <w:szCs w:val="24"/>
              </w:rPr>
              <w:t>; cap; in MB</w:t>
            </w:r>
            <w:r>
              <w:rPr>
                <w:sz w:val="20"/>
                <w:szCs w:val="24"/>
              </w:rPr>
              <w:tab/>
            </w:r>
          </w:p>
          <w:p w14:paraId="381F891F"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 xml:space="preserve">Handset_500MB; </w:t>
            </w:r>
            <w:proofErr w:type="spellStart"/>
            <w:r>
              <w:rPr>
                <w:sz w:val="20"/>
                <w:szCs w:val="24"/>
              </w:rPr>
              <w:t>postpaid</w:t>
            </w:r>
            <w:proofErr w:type="spellEnd"/>
            <w:r>
              <w:rPr>
                <w:sz w:val="20"/>
                <w:szCs w:val="24"/>
              </w:rPr>
              <w:t>; price of excess usage; per MB</w:t>
            </w:r>
          </w:p>
          <w:p w14:paraId="2CDC354E"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 xml:space="preserve">Handset_500MB; </w:t>
            </w:r>
            <w:proofErr w:type="spellStart"/>
            <w:r>
              <w:rPr>
                <w:sz w:val="20"/>
                <w:szCs w:val="24"/>
              </w:rPr>
              <w:t>postpaid</w:t>
            </w:r>
            <w:proofErr w:type="spellEnd"/>
            <w:r>
              <w:rPr>
                <w:sz w:val="20"/>
                <w:szCs w:val="24"/>
              </w:rPr>
              <w:t>; price of excess usage; per MB; per MB; in USD</w:t>
            </w:r>
            <w:r>
              <w:rPr>
                <w:sz w:val="20"/>
                <w:szCs w:val="24"/>
              </w:rPr>
              <w:tab/>
            </w:r>
          </w:p>
          <w:p w14:paraId="16F5B4A0"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 xml:space="preserve">Handset_500MB; </w:t>
            </w:r>
            <w:proofErr w:type="spellStart"/>
            <w:r>
              <w:rPr>
                <w:sz w:val="20"/>
                <w:szCs w:val="24"/>
              </w:rPr>
              <w:t>postpaid</w:t>
            </w:r>
            <w:proofErr w:type="spellEnd"/>
            <w:r>
              <w:rPr>
                <w:sz w:val="20"/>
                <w:szCs w:val="24"/>
              </w:rPr>
              <w:t>; tax rate included</w:t>
            </w:r>
            <w:r>
              <w:rPr>
                <w:sz w:val="20"/>
                <w:szCs w:val="24"/>
              </w:rPr>
              <w:tab/>
            </w:r>
          </w:p>
          <w:p w14:paraId="6B1F15F2"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 xml:space="preserve">Handset_500MB; </w:t>
            </w:r>
            <w:proofErr w:type="spellStart"/>
            <w:r>
              <w:rPr>
                <w:sz w:val="20"/>
                <w:szCs w:val="24"/>
              </w:rPr>
              <w:t>postpaid</w:t>
            </w:r>
            <w:proofErr w:type="spellEnd"/>
            <w:r>
              <w:rPr>
                <w:sz w:val="20"/>
                <w:szCs w:val="24"/>
              </w:rPr>
              <w:t>; validity of plan (days)</w:t>
            </w:r>
          </w:p>
          <w:p w14:paraId="2299CB1E"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Handset_500MB; prepaid; Speed; in Mbit/s</w:t>
            </w:r>
            <w:r>
              <w:rPr>
                <w:sz w:val="20"/>
                <w:szCs w:val="24"/>
              </w:rPr>
              <w:tab/>
            </w:r>
          </w:p>
          <w:p w14:paraId="01120E73"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Handset_500MB; prepaid; price of the plan</w:t>
            </w:r>
            <w:r>
              <w:rPr>
                <w:sz w:val="20"/>
                <w:szCs w:val="24"/>
              </w:rPr>
              <w:tab/>
            </w:r>
          </w:p>
          <w:p w14:paraId="2CC10F5F"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Handset_500MB; prepaid; price of the plan; in USD</w:t>
            </w:r>
            <w:r>
              <w:rPr>
                <w:sz w:val="20"/>
                <w:szCs w:val="24"/>
              </w:rPr>
              <w:tab/>
            </w:r>
          </w:p>
          <w:p w14:paraId="05776ED5"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Handset_500MB; prepaid; cap; in MB</w:t>
            </w:r>
          </w:p>
          <w:p w14:paraId="51E38CA6"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Handset_500MB; prepaid; price of excess usage; per MB</w:t>
            </w:r>
          </w:p>
          <w:p w14:paraId="2197A565"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Handset_500MB; prepaid; price of excess usage; per MB; in USD</w:t>
            </w:r>
            <w:r>
              <w:rPr>
                <w:sz w:val="20"/>
                <w:szCs w:val="24"/>
              </w:rPr>
              <w:tab/>
            </w:r>
          </w:p>
          <w:p w14:paraId="51B0D0D5"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Handset_500MB; prepaid; tax rate included</w:t>
            </w:r>
            <w:r>
              <w:rPr>
                <w:sz w:val="20"/>
                <w:szCs w:val="24"/>
              </w:rPr>
              <w:tab/>
            </w:r>
          </w:p>
          <w:p w14:paraId="07485D9D"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Handset_500MB; prepaid; validity of plan (days)</w:t>
            </w:r>
          </w:p>
          <w:p w14:paraId="7E3C0887"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Mobile broadband; 1.5GB; tax rate included</w:t>
            </w:r>
            <w:r>
              <w:rPr>
                <w:sz w:val="20"/>
                <w:szCs w:val="24"/>
              </w:rPr>
              <w:tab/>
            </w:r>
          </w:p>
          <w:p w14:paraId="60202198"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Mobile broadband; 1.5GB; validity of plan (days)</w:t>
            </w:r>
            <w:r>
              <w:rPr>
                <w:sz w:val="20"/>
                <w:szCs w:val="24"/>
              </w:rPr>
              <w:tab/>
            </w:r>
          </w:p>
          <w:p w14:paraId="4BB5BC7A"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 xml:space="preserve">USB_1GB; </w:t>
            </w:r>
            <w:proofErr w:type="spellStart"/>
            <w:r>
              <w:rPr>
                <w:sz w:val="20"/>
                <w:szCs w:val="24"/>
              </w:rPr>
              <w:t>postpaid</w:t>
            </w:r>
            <w:proofErr w:type="spellEnd"/>
            <w:r>
              <w:rPr>
                <w:sz w:val="20"/>
                <w:szCs w:val="24"/>
              </w:rPr>
              <w:t>; Speed; in Mbit/s</w:t>
            </w:r>
          </w:p>
          <w:p w14:paraId="160C829E"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 xml:space="preserve">USB_1GB; </w:t>
            </w:r>
            <w:proofErr w:type="spellStart"/>
            <w:r>
              <w:rPr>
                <w:sz w:val="20"/>
                <w:szCs w:val="24"/>
              </w:rPr>
              <w:t>postpaid</w:t>
            </w:r>
            <w:proofErr w:type="spellEnd"/>
            <w:r>
              <w:rPr>
                <w:sz w:val="20"/>
                <w:szCs w:val="24"/>
              </w:rPr>
              <w:t>; price of the plan</w:t>
            </w:r>
            <w:r>
              <w:rPr>
                <w:sz w:val="20"/>
                <w:szCs w:val="24"/>
              </w:rPr>
              <w:tab/>
            </w:r>
          </w:p>
          <w:p w14:paraId="78FBA942"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 xml:space="preserve">USB_1GB; </w:t>
            </w:r>
            <w:proofErr w:type="spellStart"/>
            <w:r>
              <w:rPr>
                <w:sz w:val="20"/>
                <w:szCs w:val="24"/>
              </w:rPr>
              <w:t>postpaid</w:t>
            </w:r>
            <w:proofErr w:type="spellEnd"/>
            <w:r>
              <w:rPr>
                <w:sz w:val="20"/>
                <w:szCs w:val="24"/>
              </w:rPr>
              <w:t>; price of the plan; in USD</w:t>
            </w:r>
          </w:p>
          <w:p w14:paraId="69993C37"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lastRenderedPageBreak/>
              <w:t xml:space="preserve">USB_1GB; </w:t>
            </w:r>
            <w:proofErr w:type="spellStart"/>
            <w:r>
              <w:rPr>
                <w:sz w:val="20"/>
                <w:szCs w:val="24"/>
              </w:rPr>
              <w:t>postpaid</w:t>
            </w:r>
            <w:proofErr w:type="spellEnd"/>
            <w:r>
              <w:rPr>
                <w:sz w:val="20"/>
                <w:szCs w:val="24"/>
              </w:rPr>
              <w:t>; cap; in GB</w:t>
            </w:r>
            <w:r>
              <w:rPr>
                <w:sz w:val="20"/>
                <w:szCs w:val="24"/>
              </w:rPr>
              <w:tab/>
            </w:r>
          </w:p>
          <w:p w14:paraId="36A7F1E8"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 xml:space="preserve">USB_1GB; </w:t>
            </w:r>
            <w:proofErr w:type="spellStart"/>
            <w:r>
              <w:rPr>
                <w:sz w:val="20"/>
                <w:szCs w:val="24"/>
              </w:rPr>
              <w:t>postpaid</w:t>
            </w:r>
            <w:proofErr w:type="spellEnd"/>
            <w:r>
              <w:rPr>
                <w:sz w:val="20"/>
                <w:szCs w:val="24"/>
              </w:rPr>
              <w:t>; price of excess usage; per GB</w:t>
            </w:r>
            <w:r>
              <w:rPr>
                <w:sz w:val="20"/>
                <w:szCs w:val="24"/>
              </w:rPr>
              <w:tab/>
            </w:r>
          </w:p>
          <w:p w14:paraId="63F828A5"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 xml:space="preserve">USB_1GB; </w:t>
            </w:r>
            <w:proofErr w:type="spellStart"/>
            <w:r>
              <w:rPr>
                <w:sz w:val="20"/>
                <w:szCs w:val="24"/>
              </w:rPr>
              <w:t>postpaid</w:t>
            </w:r>
            <w:proofErr w:type="spellEnd"/>
            <w:r>
              <w:rPr>
                <w:sz w:val="20"/>
                <w:szCs w:val="24"/>
              </w:rPr>
              <w:t>; price of excess usage; per GB; in USD</w:t>
            </w:r>
            <w:r>
              <w:rPr>
                <w:sz w:val="20"/>
                <w:szCs w:val="24"/>
              </w:rPr>
              <w:tab/>
            </w:r>
          </w:p>
          <w:p w14:paraId="423C3A34"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 xml:space="preserve">USB_1GB; </w:t>
            </w:r>
            <w:proofErr w:type="spellStart"/>
            <w:r>
              <w:rPr>
                <w:sz w:val="20"/>
                <w:szCs w:val="24"/>
              </w:rPr>
              <w:t>postpaid</w:t>
            </w:r>
            <w:proofErr w:type="spellEnd"/>
            <w:r>
              <w:rPr>
                <w:sz w:val="20"/>
                <w:szCs w:val="24"/>
              </w:rPr>
              <w:t>; tax rate included</w:t>
            </w:r>
          </w:p>
          <w:p w14:paraId="1B91A4D3"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 xml:space="preserve">USB_1GB; </w:t>
            </w:r>
            <w:proofErr w:type="spellStart"/>
            <w:r>
              <w:rPr>
                <w:sz w:val="20"/>
                <w:szCs w:val="24"/>
              </w:rPr>
              <w:t>postpaid</w:t>
            </w:r>
            <w:proofErr w:type="spellEnd"/>
            <w:r>
              <w:rPr>
                <w:sz w:val="20"/>
                <w:szCs w:val="24"/>
              </w:rPr>
              <w:t>; validity of plan (days)</w:t>
            </w:r>
            <w:r>
              <w:rPr>
                <w:sz w:val="20"/>
                <w:szCs w:val="24"/>
              </w:rPr>
              <w:tab/>
            </w:r>
          </w:p>
          <w:p w14:paraId="3D6CF484"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USB_1GB; prepaid; Speed; in Mbit/s</w:t>
            </w:r>
          </w:p>
          <w:p w14:paraId="17ED38D5"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 xml:space="preserve">USB_1GB; prepaid; price of the </w:t>
            </w:r>
            <w:proofErr w:type="spellStart"/>
            <w:r>
              <w:rPr>
                <w:sz w:val="20"/>
                <w:szCs w:val="24"/>
              </w:rPr>
              <w:t>pla</w:t>
            </w:r>
            <w:proofErr w:type="spellEnd"/>
          </w:p>
          <w:p w14:paraId="02AA04CC"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USB_1GB; prepaid; price of the plan; in US</w:t>
            </w:r>
          </w:p>
          <w:p w14:paraId="4F86A92D"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USB_1GB; prepaid; cap; in GB</w:t>
            </w:r>
          </w:p>
          <w:p w14:paraId="7C14FD7C"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USB_1GB; prepaid; price of excess usage; per GB</w:t>
            </w:r>
            <w:r>
              <w:rPr>
                <w:sz w:val="20"/>
                <w:szCs w:val="24"/>
              </w:rPr>
              <w:tab/>
            </w:r>
          </w:p>
          <w:p w14:paraId="4C4D8298"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USB_1GB; prepaid; price of excess usage; per GB; in USD</w:t>
            </w:r>
          </w:p>
          <w:p w14:paraId="5497E77F"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USB_1GB; prepaid; tax rate included</w:t>
            </w:r>
          </w:p>
          <w:p w14:paraId="6298CAA7"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USB_1GB; prepaid; validity of plan (days)</w:t>
            </w:r>
            <w:r>
              <w:rPr>
                <w:sz w:val="20"/>
                <w:szCs w:val="24"/>
              </w:rPr>
              <w:tab/>
            </w:r>
          </w:p>
          <w:p w14:paraId="1AA34881"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Fixed-broadband connection charge</w:t>
            </w:r>
          </w:p>
          <w:p w14:paraId="05213C8E"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Fixed-broadband connection charge (US$)</w:t>
            </w:r>
            <w:r>
              <w:rPr>
                <w:sz w:val="20"/>
                <w:szCs w:val="24"/>
              </w:rPr>
              <w:tab/>
            </w:r>
          </w:p>
          <w:p w14:paraId="671CD632"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Fixed-broadband monthly subscription charge</w:t>
            </w:r>
            <w:r>
              <w:rPr>
                <w:sz w:val="20"/>
                <w:szCs w:val="24"/>
              </w:rPr>
              <w:tab/>
            </w:r>
          </w:p>
          <w:p w14:paraId="5852285C"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Fixed-broadband monthly subscription charge (US$)</w:t>
            </w:r>
            <w:r>
              <w:rPr>
                <w:sz w:val="20"/>
                <w:szCs w:val="24"/>
              </w:rPr>
              <w:tab/>
            </w:r>
          </w:p>
          <w:p w14:paraId="62E33659"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Price for Fixed-broadband cap; in GB</w:t>
            </w:r>
            <w:r>
              <w:rPr>
                <w:sz w:val="20"/>
                <w:szCs w:val="24"/>
              </w:rPr>
              <w:tab/>
            </w:r>
          </w:p>
          <w:p w14:paraId="41A8E7DF"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Fixed broadband - price of excess usage per GB</w:t>
            </w:r>
            <w:r>
              <w:rPr>
                <w:sz w:val="20"/>
                <w:szCs w:val="24"/>
              </w:rPr>
              <w:tab/>
            </w:r>
          </w:p>
          <w:p w14:paraId="07D4334D"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Fixed broadband - price of excess usage per GB (US$)</w:t>
            </w:r>
            <w:r>
              <w:rPr>
                <w:sz w:val="20"/>
                <w:szCs w:val="24"/>
              </w:rPr>
              <w:tab/>
            </w:r>
          </w:p>
          <w:p w14:paraId="72C0C9EA"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Price for Fixed-broadband speed; in Mbit/s</w:t>
            </w:r>
            <w:r>
              <w:rPr>
                <w:sz w:val="20"/>
                <w:szCs w:val="24"/>
              </w:rPr>
              <w:tab/>
            </w:r>
          </w:p>
          <w:p w14:paraId="690F1802"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Fixed broadband; tax rate</w:t>
            </w:r>
          </w:p>
        </w:tc>
      </w:tr>
      <w:tr w:rsidR="00DD090B" w14:paraId="5A188A87" w14:textId="77777777" w:rsidTr="00561072">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F9A884" w14:textId="77777777" w:rsidR="00DD090B" w:rsidRDefault="00DD090B" w:rsidP="00561072">
            <w:pPr>
              <w:tabs>
                <w:tab w:val="left" w:pos="720"/>
              </w:tabs>
              <w:spacing w:before="20" w:after="20"/>
              <w:rPr>
                <w:b/>
                <w:sz w:val="20"/>
                <w:szCs w:val="24"/>
              </w:rPr>
            </w:pPr>
            <w:r>
              <w:rPr>
                <w:b/>
                <w:sz w:val="20"/>
                <w:szCs w:val="24"/>
              </w:rPr>
              <w:lastRenderedPageBreak/>
              <w:t>5/1</w:t>
            </w:r>
          </w:p>
        </w:tc>
        <w:tc>
          <w:tcPr>
            <w:tcW w:w="71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C2C96A"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Public payphones</w:t>
            </w:r>
          </w:p>
          <w:p w14:paraId="0BB5C2D9"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Total capacity of local public switching exchanges</w:t>
            </w:r>
          </w:p>
          <w:p w14:paraId="5700C26B"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Proportion of households with a mobile cellular telephone</w:t>
            </w:r>
          </w:p>
          <w:p w14:paraId="532F5691"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Estimated proportion of households with a computer</w:t>
            </w:r>
          </w:p>
          <w:p w14:paraId="5A18CE64"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Internet users</w:t>
            </w:r>
          </w:p>
          <w:p w14:paraId="04B2CABE"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Public payphones per 1000 inhabitants</w:t>
            </w:r>
          </w:p>
        </w:tc>
      </w:tr>
      <w:tr w:rsidR="00DD090B" w14:paraId="0CAF695B" w14:textId="77777777" w:rsidTr="00561072">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873D06" w14:textId="77777777" w:rsidR="00DD090B" w:rsidRDefault="00DD090B" w:rsidP="00561072">
            <w:pPr>
              <w:tabs>
                <w:tab w:val="left" w:pos="720"/>
              </w:tabs>
              <w:spacing w:before="20" w:after="20"/>
              <w:rPr>
                <w:b/>
                <w:sz w:val="20"/>
                <w:szCs w:val="24"/>
              </w:rPr>
            </w:pPr>
            <w:r>
              <w:rPr>
                <w:b/>
                <w:sz w:val="20"/>
                <w:szCs w:val="24"/>
              </w:rPr>
              <w:t>6/1</w:t>
            </w:r>
          </w:p>
        </w:tc>
        <w:tc>
          <w:tcPr>
            <w:tcW w:w="71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3D032B"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w:t>
            </w:r>
          </w:p>
        </w:tc>
      </w:tr>
      <w:tr w:rsidR="00DD090B" w14:paraId="79352A8E" w14:textId="77777777" w:rsidTr="00561072">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698EA4" w14:textId="77777777" w:rsidR="00DD090B" w:rsidRDefault="00DD090B" w:rsidP="00561072">
            <w:pPr>
              <w:tabs>
                <w:tab w:val="left" w:pos="720"/>
              </w:tabs>
              <w:spacing w:before="20" w:after="20"/>
              <w:rPr>
                <w:b/>
                <w:sz w:val="20"/>
                <w:szCs w:val="24"/>
              </w:rPr>
            </w:pPr>
            <w:r>
              <w:rPr>
                <w:b/>
                <w:sz w:val="20"/>
                <w:szCs w:val="24"/>
              </w:rPr>
              <w:t>7/1</w:t>
            </w:r>
          </w:p>
        </w:tc>
        <w:tc>
          <w:tcPr>
            <w:tcW w:w="71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920777" w14:textId="77777777" w:rsidR="00DD090B" w:rsidRDefault="00DD090B">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w:t>
            </w:r>
          </w:p>
        </w:tc>
      </w:tr>
    </w:tbl>
    <w:p w14:paraId="6947264A" w14:textId="77777777" w:rsidR="00DD090B" w:rsidRDefault="00DD090B" w:rsidP="00DD090B">
      <w:pPr>
        <w:spacing w:before="240" w:after="120"/>
        <w:rPr>
          <w:rFonts w:cstheme="minorHAnsi"/>
          <w:b/>
          <w:bCs/>
        </w:rPr>
        <w:sectPr w:rsidR="00DD090B" w:rsidSect="00DD090B">
          <w:headerReference w:type="default" r:id="rId415"/>
          <w:pgSz w:w="11907" w:h="16840" w:code="9"/>
          <w:pgMar w:top="1418" w:right="1134" w:bottom="1418" w:left="1134" w:header="720" w:footer="720" w:gutter="0"/>
          <w:cols w:space="720"/>
          <w:docGrid w:linePitch="326"/>
        </w:sectPr>
      </w:pPr>
    </w:p>
    <w:p w14:paraId="28C9236B" w14:textId="77777777" w:rsidR="00DD090B" w:rsidRPr="008C3288" w:rsidRDefault="00DD090B" w:rsidP="00DD090B">
      <w:pPr>
        <w:spacing w:before="240" w:after="120"/>
        <w:rPr>
          <w:rFonts w:ascii="Calibri" w:eastAsia="Calibri" w:hAnsi="Calibri"/>
          <w:b/>
          <w:szCs w:val="24"/>
          <w:lang w:val="en-US"/>
        </w:rPr>
      </w:pPr>
      <w:r>
        <w:rPr>
          <w:rFonts w:cstheme="minorHAnsi"/>
          <w:b/>
          <w:bCs/>
        </w:rPr>
        <w:lastRenderedPageBreak/>
        <w:t xml:space="preserve">Table </w:t>
      </w:r>
      <w:r>
        <w:rPr>
          <w:rFonts w:cstheme="minorHAnsi"/>
          <w:b/>
          <w:bCs/>
          <w:szCs w:val="24"/>
        </w:rPr>
        <w:t>3</w:t>
      </w:r>
      <w:r w:rsidRPr="008C3288">
        <w:rPr>
          <w:rFonts w:cstheme="minorHAnsi"/>
          <w:b/>
          <w:bCs/>
          <w:szCs w:val="24"/>
        </w:rPr>
        <w:t xml:space="preserve">: </w:t>
      </w:r>
      <w:r w:rsidRPr="008C3288">
        <w:rPr>
          <w:rFonts w:ascii="Calibri" w:eastAsia="Calibri" w:hAnsi="Calibri"/>
          <w:b/>
          <w:szCs w:val="24"/>
          <w:lang w:val="en-US"/>
        </w:rPr>
        <w:t xml:space="preserve">Template </w:t>
      </w:r>
      <w:r>
        <w:rPr>
          <w:rFonts w:ascii="Calibri" w:eastAsia="Calibri" w:hAnsi="Calibri"/>
          <w:b/>
          <w:szCs w:val="24"/>
          <w:lang w:val="en-US"/>
        </w:rPr>
        <w:t>for capturing</w:t>
      </w:r>
      <w:r w:rsidRPr="008C3288">
        <w:rPr>
          <w:rFonts w:ascii="Calibri" w:eastAsia="Calibri" w:hAnsi="Calibri"/>
          <w:b/>
          <w:szCs w:val="24"/>
          <w:lang w:val="en-US"/>
        </w:rPr>
        <w:t xml:space="preserve"> possible linkages between </w:t>
      </w:r>
      <w:r>
        <w:rPr>
          <w:rFonts w:ascii="Calibri" w:eastAsia="Calibri" w:hAnsi="Calibri"/>
          <w:b/>
          <w:szCs w:val="24"/>
          <w:lang w:val="en-US"/>
        </w:rPr>
        <w:t>s</w:t>
      </w:r>
      <w:r w:rsidRPr="008C3288">
        <w:rPr>
          <w:rFonts w:ascii="Calibri" w:eastAsia="Calibri" w:hAnsi="Calibri"/>
          <w:b/>
          <w:szCs w:val="24"/>
          <w:lang w:val="en-US"/>
        </w:rPr>
        <w:t>tudy Questions and ITU’s work on statistics</w:t>
      </w:r>
      <w:r>
        <w:rPr>
          <w:rFonts w:ascii="Calibri" w:eastAsia="Calibri" w:hAnsi="Calibri"/>
          <w:b/>
          <w:szCs w:val="24"/>
          <w:lang w:val="en-US"/>
        </w:rPr>
        <w:t xml:space="preserve"> </w:t>
      </w:r>
    </w:p>
    <w:p w14:paraId="47609151" w14:textId="77777777" w:rsidR="00DD090B" w:rsidRPr="00C26F9A" w:rsidRDefault="00DD090B" w:rsidP="00DD090B">
      <w:pPr>
        <w:spacing w:after="120"/>
        <w:rPr>
          <w:rFonts w:ascii="Calibri" w:eastAsia="Calibri" w:hAnsi="Calibri"/>
          <w:b/>
          <w:bCs/>
          <w:szCs w:val="24"/>
          <w:u w:val="single"/>
          <w:lang w:val="en-US"/>
        </w:rPr>
      </w:pPr>
      <w:r w:rsidRPr="00C26F9A">
        <w:rPr>
          <w:rFonts w:ascii="Calibri" w:eastAsia="Calibri" w:hAnsi="Calibri"/>
          <w:b/>
          <w:bCs/>
          <w:szCs w:val="24"/>
          <w:u w:val="single"/>
          <w:lang w:val="en-US"/>
        </w:rPr>
        <w:t>Example for ITU-D</w:t>
      </w:r>
      <w:r>
        <w:rPr>
          <w:rFonts w:ascii="Calibri" w:eastAsia="Calibri" w:hAnsi="Calibri"/>
          <w:b/>
          <w:bCs/>
          <w:szCs w:val="24"/>
          <w:u w:val="single"/>
          <w:lang w:val="en-US"/>
        </w:rPr>
        <w:t xml:space="preserve"> </w:t>
      </w:r>
      <w:r w:rsidRPr="00C26F9A">
        <w:rPr>
          <w:rFonts w:ascii="Calibri" w:eastAsia="Calibri" w:hAnsi="Calibri"/>
          <w:b/>
          <w:bCs/>
          <w:szCs w:val="24"/>
          <w:u w:val="single"/>
          <w:lang w:val="en-US"/>
        </w:rPr>
        <w:t>Study Group 1 Question 7/1</w:t>
      </w:r>
    </w:p>
    <w:p w14:paraId="5EB3BB46" w14:textId="77777777" w:rsidR="00DD090B" w:rsidRPr="00387367" w:rsidRDefault="00DD090B" w:rsidP="00DD090B">
      <w:pPr>
        <w:spacing w:after="120"/>
        <w:rPr>
          <w:rFonts w:ascii="Calibri" w:eastAsia="Calibri" w:hAnsi="Calibri"/>
          <w:szCs w:val="24"/>
          <w:lang w:val="en-US"/>
        </w:rPr>
      </w:pPr>
      <w:r w:rsidRPr="00387367">
        <w:rPr>
          <w:rFonts w:ascii="Calibri" w:eastAsia="Calibri" w:hAnsi="Calibri"/>
          <w:szCs w:val="24"/>
          <w:lang w:val="en-US"/>
        </w:rPr>
        <w:t xml:space="preserve">Question 7/1 would like to express its interest in further collaboration and information/expertise sharing with the following EGTI/EGH 2020 agenda items: (reference document </w:t>
      </w:r>
      <w:hyperlink r:id="rId416" w:history="1">
        <w:r w:rsidRPr="00387367">
          <w:rPr>
            <w:rFonts w:ascii="Calibri" w:eastAsia="Calibri" w:hAnsi="Calibri"/>
            <w:color w:val="0000FF"/>
            <w:szCs w:val="24"/>
            <w:u w:val="single"/>
            <w:lang w:val="en-US"/>
          </w:rPr>
          <w:t>1/322</w:t>
        </w:r>
      </w:hyperlink>
      <w:r w:rsidRPr="00387367">
        <w:rPr>
          <w:rFonts w:ascii="Calibri" w:eastAsia="Calibri" w:hAnsi="Calibri"/>
          <w:szCs w:val="24"/>
          <w:lang w:val="en-US"/>
        </w:rPr>
        <w:t>)</w:t>
      </w:r>
      <w:r w:rsidRPr="00387367">
        <w:rPr>
          <w:rFonts w:ascii="Calibri" w:eastAsia="Calibri" w:hAnsi="Calibri"/>
          <w:szCs w:val="24"/>
          <w:vertAlign w:val="superscript"/>
          <w:lang w:val="en-US"/>
        </w:rPr>
        <w:footnoteReference w:id="5"/>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520"/>
        <w:gridCol w:w="945"/>
        <w:gridCol w:w="756"/>
        <w:gridCol w:w="412"/>
        <w:gridCol w:w="934"/>
        <w:gridCol w:w="356"/>
        <w:gridCol w:w="1004"/>
        <w:gridCol w:w="1004"/>
        <w:gridCol w:w="524"/>
        <w:gridCol w:w="791"/>
        <w:gridCol w:w="893"/>
        <w:gridCol w:w="720"/>
      </w:tblGrid>
      <w:tr w:rsidR="00DD090B" w:rsidRPr="00012C47" w14:paraId="65A2A50C" w14:textId="77777777" w:rsidTr="005B4D1E">
        <w:tc>
          <w:tcPr>
            <w:tcW w:w="701" w:type="pct"/>
            <w:vMerge w:val="restart"/>
            <w:shd w:val="clear" w:color="auto" w:fill="auto"/>
            <w:vAlign w:val="center"/>
          </w:tcPr>
          <w:p w14:paraId="30244705" w14:textId="77777777" w:rsidR="00DD090B" w:rsidRPr="00012C47" w:rsidRDefault="00DD090B" w:rsidP="0056107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ind w:left="-57" w:right="-57"/>
              <w:rPr>
                <w:rFonts w:ascii="Calibri" w:eastAsia="SimSun" w:hAnsi="Calibri" w:cs="Calibri"/>
                <w:b/>
                <w:sz w:val="20"/>
                <w:szCs w:val="16"/>
              </w:rPr>
            </w:pPr>
            <w:r w:rsidRPr="00012C47">
              <w:rPr>
                <w:rFonts w:ascii="Calibri" w:eastAsia="SimSun" w:hAnsi="Calibri" w:cs="Calibri"/>
                <w:b/>
                <w:sz w:val="20"/>
                <w:szCs w:val="16"/>
              </w:rPr>
              <w:t>Question</w:t>
            </w:r>
          </w:p>
        </w:tc>
        <w:tc>
          <w:tcPr>
            <w:tcW w:w="1975" w:type="pct"/>
            <w:gridSpan w:val="6"/>
            <w:shd w:val="clear" w:color="auto" w:fill="auto"/>
          </w:tcPr>
          <w:p w14:paraId="7AC55571" w14:textId="77777777" w:rsidR="00DD090B" w:rsidRPr="00012C47" w:rsidRDefault="00DD090B" w:rsidP="0056107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ind w:left="-57" w:right="-57"/>
              <w:rPr>
                <w:rFonts w:ascii="Calibri" w:eastAsia="SimSun" w:hAnsi="Calibri" w:cs="Calibri"/>
                <w:b/>
                <w:sz w:val="20"/>
                <w:szCs w:val="16"/>
              </w:rPr>
            </w:pPr>
            <w:r w:rsidRPr="00012C47">
              <w:rPr>
                <w:rFonts w:ascii="Calibri" w:eastAsia="SimSun" w:hAnsi="Calibri" w:cs="Calibri"/>
                <w:b/>
                <w:sz w:val="20"/>
                <w:szCs w:val="16"/>
              </w:rPr>
              <w:t>EGTI</w:t>
            </w:r>
          </w:p>
        </w:tc>
        <w:tc>
          <w:tcPr>
            <w:tcW w:w="2324" w:type="pct"/>
            <w:gridSpan w:val="6"/>
            <w:shd w:val="clear" w:color="auto" w:fill="auto"/>
          </w:tcPr>
          <w:p w14:paraId="7F6BCCF4" w14:textId="77777777" w:rsidR="00DD090B" w:rsidRPr="00012C47" w:rsidRDefault="00DD090B" w:rsidP="0056107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ind w:left="-57" w:right="-57"/>
              <w:rPr>
                <w:rFonts w:ascii="Calibri" w:eastAsia="SimSun" w:hAnsi="Calibri" w:cs="Calibri"/>
                <w:b/>
                <w:sz w:val="20"/>
                <w:szCs w:val="16"/>
              </w:rPr>
            </w:pPr>
            <w:r w:rsidRPr="00012C47">
              <w:rPr>
                <w:rFonts w:ascii="Calibri" w:eastAsia="SimSun" w:hAnsi="Calibri" w:cs="Calibri"/>
                <w:b/>
                <w:sz w:val="20"/>
                <w:szCs w:val="16"/>
              </w:rPr>
              <w:t>EGH</w:t>
            </w:r>
          </w:p>
        </w:tc>
      </w:tr>
      <w:tr w:rsidR="00DD090B" w:rsidRPr="00012C47" w14:paraId="099D16C1" w14:textId="77777777" w:rsidTr="005B4D1E">
        <w:tc>
          <w:tcPr>
            <w:tcW w:w="701" w:type="pct"/>
            <w:vMerge/>
            <w:shd w:val="clear" w:color="auto" w:fill="auto"/>
          </w:tcPr>
          <w:p w14:paraId="2BA2B9AB" w14:textId="77777777" w:rsidR="00DD090B" w:rsidRPr="00012C47" w:rsidRDefault="00DD090B" w:rsidP="0056107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ind w:left="-57" w:right="-57"/>
              <w:jc w:val="both"/>
              <w:rPr>
                <w:rFonts w:ascii="Calibri" w:eastAsia="SimSun" w:hAnsi="Calibri" w:cs="Calibri"/>
                <w:b/>
                <w:sz w:val="20"/>
                <w:szCs w:val="16"/>
              </w:rPr>
            </w:pPr>
          </w:p>
        </w:tc>
        <w:tc>
          <w:tcPr>
            <w:tcW w:w="290" w:type="pct"/>
            <w:shd w:val="clear" w:color="auto" w:fill="auto"/>
            <w:vAlign w:val="center"/>
          </w:tcPr>
          <w:p w14:paraId="1CB995B6" w14:textId="77777777" w:rsidR="00DD090B" w:rsidRPr="00012C47" w:rsidRDefault="00DD090B" w:rsidP="0056107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ind w:left="-57" w:right="-57"/>
              <w:rPr>
                <w:rFonts w:ascii="Calibri" w:eastAsia="SimSun" w:hAnsi="Calibri" w:cs="Calibri"/>
                <w:b/>
                <w:sz w:val="18"/>
                <w:szCs w:val="14"/>
              </w:rPr>
            </w:pPr>
            <w:r w:rsidRPr="00012C47">
              <w:rPr>
                <w:rFonts w:ascii="Calibri" w:eastAsia="SimSun" w:hAnsi="Calibri" w:cs="Calibri"/>
                <w:b/>
                <w:sz w:val="18"/>
                <w:szCs w:val="14"/>
              </w:rPr>
              <w:t>ICT prices</w:t>
            </w:r>
          </w:p>
        </w:tc>
        <w:tc>
          <w:tcPr>
            <w:tcW w:w="458" w:type="pct"/>
            <w:shd w:val="clear" w:color="auto" w:fill="auto"/>
            <w:vAlign w:val="center"/>
          </w:tcPr>
          <w:p w14:paraId="16B130A0" w14:textId="77777777" w:rsidR="00DD090B" w:rsidRPr="00012C47" w:rsidRDefault="00DD090B" w:rsidP="0056107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ind w:left="-57" w:right="-57"/>
              <w:rPr>
                <w:rFonts w:ascii="Calibri" w:eastAsia="SimSun" w:hAnsi="Calibri" w:cs="Calibri"/>
                <w:b/>
                <w:sz w:val="18"/>
                <w:szCs w:val="14"/>
              </w:rPr>
            </w:pPr>
            <w:r w:rsidRPr="00012C47">
              <w:rPr>
                <w:rFonts w:ascii="Calibri" w:eastAsia="SimSun" w:hAnsi="Calibri" w:cs="Calibri"/>
                <w:b/>
                <w:sz w:val="18"/>
                <w:szCs w:val="14"/>
              </w:rPr>
              <w:t>International roaming indicators</w:t>
            </w:r>
          </w:p>
        </w:tc>
        <w:tc>
          <w:tcPr>
            <w:tcW w:w="374" w:type="pct"/>
            <w:shd w:val="clear" w:color="auto" w:fill="auto"/>
            <w:vAlign w:val="center"/>
          </w:tcPr>
          <w:p w14:paraId="26A324DF" w14:textId="77777777" w:rsidR="00DD090B" w:rsidRPr="00012C47" w:rsidRDefault="00DD090B" w:rsidP="0056107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ind w:left="-57" w:right="-57"/>
              <w:rPr>
                <w:rFonts w:ascii="Calibri" w:eastAsia="SimSun" w:hAnsi="Calibri" w:cs="Calibri"/>
                <w:b/>
                <w:sz w:val="18"/>
                <w:szCs w:val="14"/>
              </w:rPr>
            </w:pPr>
            <w:r w:rsidRPr="00012C47">
              <w:rPr>
                <w:rFonts w:ascii="Calibri" w:eastAsia="SimSun" w:hAnsi="Calibri" w:cs="Calibri"/>
                <w:b/>
                <w:sz w:val="18"/>
                <w:szCs w:val="14"/>
              </w:rPr>
              <w:t>5G indicators</w:t>
            </w:r>
          </w:p>
        </w:tc>
        <w:tc>
          <w:tcPr>
            <w:tcW w:w="187" w:type="pct"/>
            <w:shd w:val="clear" w:color="auto" w:fill="auto"/>
            <w:vAlign w:val="center"/>
          </w:tcPr>
          <w:p w14:paraId="5BCA4212" w14:textId="77777777" w:rsidR="00DD090B" w:rsidRPr="00012C47" w:rsidRDefault="00DD090B" w:rsidP="0056107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ind w:left="-57" w:right="-57"/>
              <w:rPr>
                <w:rFonts w:ascii="Calibri" w:eastAsia="SimSun" w:hAnsi="Calibri" w:cs="Calibri"/>
                <w:b/>
                <w:sz w:val="18"/>
                <w:szCs w:val="14"/>
              </w:rPr>
            </w:pPr>
            <w:r w:rsidRPr="00012C47">
              <w:rPr>
                <w:rFonts w:ascii="Calibri" w:eastAsia="SimSun" w:hAnsi="Calibri" w:cs="Calibri"/>
                <w:b/>
                <w:sz w:val="18"/>
                <w:szCs w:val="14"/>
              </w:rPr>
              <w:t>QoS</w:t>
            </w:r>
          </w:p>
        </w:tc>
        <w:tc>
          <w:tcPr>
            <w:tcW w:w="467" w:type="pct"/>
            <w:shd w:val="clear" w:color="auto" w:fill="auto"/>
            <w:vAlign w:val="center"/>
          </w:tcPr>
          <w:p w14:paraId="79559C2E" w14:textId="77777777" w:rsidR="00DD090B" w:rsidRPr="00012C47" w:rsidRDefault="00DD090B" w:rsidP="0056107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ind w:left="-57" w:right="-57"/>
              <w:rPr>
                <w:rFonts w:ascii="Calibri" w:eastAsia="SimSun" w:hAnsi="Calibri" w:cs="Calibri"/>
                <w:b/>
                <w:sz w:val="18"/>
                <w:szCs w:val="14"/>
              </w:rPr>
            </w:pPr>
            <w:r w:rsidRPr="00012C47">
              <w:rPr>
                <w:rFonts w:ascii="Calibri" w:eastAsia="SimSun" w:hAnsi="Calibri" w:cs="Calibri"/>
                <w:b/>
                <w:sz w:val="18"/>
                <w:szCs w:val="14"/>
              </w:rPr>
              <w:t>Convergence</w:t>
            </w:r>
          </w:p>
        </w:tc>
        <w:tc>
          <w:tcPr>
            <w:tcW w:w="199" w:type="pct"/>
            <w:shd w:val="clear" w:color="auto" w:fill="auto"/>
            <w:vAlign w:val="center"/>
          </w:tcPr>
          <w:p w14:paraId="64558346" w14:textId="77777777" w:rsidR="00DD090B" w:rsidRPr="00012C47" w:rsidRDefault="00DD090B" w:rsidP="0056107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ind w:left="-57" w:right="-57"/>
              <w:rPr>
                <w:rFonts w:ascii="Calibri" w:eastAsia="SimSun" w:hAnsi="Calibri" w:cs="Calibri"/>
                <w:b/>
                <w:sz w:val="18"/>
                <w:szCs w:val="14"/>
              </w:rPr>
            </w:pPr>
            <w:r w:rsidRPr="00012C47">
              <w:rPr>
                <w:rFonts w:ascii="Calibri" w:eastAsia="SimSun" w:hAnsi="Calibri" w:cs="Calibri"/>
                <w:b/>
                <w:sz w:val="18"/>
                <w:szCs w:val="14"/>
              </w:rPr>
              <w:t>IoT</w:t>
            </w:r>
          </w:p>
        </w:tc>
        <w:tc>
          <w:tcPr>
            <w:tcW w:w="464" w:type="pct"/>
            <w:shd w:val="clear" w:color="auto" w:fill="auto"/>
            <w:vAlign w:val="center"/>
          </w:tcPr>
          <w:p w14:paraId="3F9A0A4B" w14:textId="77777777" w:rsidR="00DD090B" w:rsidRPr="00012C47" w:rsidRDefault="00DD090B" w:rsidP="0056107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ind w:left="-57" w:right="-57"/>
              <w:rPr>
                <w:rFonts w:ascii="Calibri" w:eastAsia="SimSun" w:hAnsi="Calibri" w:cs="Calibri"/>
                <w:b/>
                <w:sz w:val="18"/>
                <w:szCs w:val="14"/>
              </w:rPr>
            </w:pPr>
            <w:r w:rsidRPr="00012C47">
              <w:rPr>
                <w:rFonts w:ascii="Calibri" w:eastAsia="SimSun" w:hAnsi="Calibri" w:cs="Calibri"/>
                <w:b/>
                <w:sz w:val="18"/>
                <w:szCs w:val="14"/>
              </w:rPr>
              <w:t>Measurement of ICT skills</w:t>
            </w:r>
          </w:p>
        </w:tc>
        <w:tc>
          <w:tcPr>
            <w:tcW w:w="467" w:type="pct"/>
            <w:shd w:val="clear" w:color="auto" w:fill="auto"/>
            <w:vAlign w:val="center"/>
          </w:tcPr>
          <w:p w14:paraId="1389AE60" w14:textId="77777777" w:rsidR="00DD090B" w:rsidRPr="00012C47" w:rsidRDefault="00DD090B" w:rsidP="0056107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ind w:left="-57" w:right="-57"/>
              <w:rPr>
                <w:rFonts w:ascii="Calibri" w:eastAsia="SimSun" w:hAnsi="Calibri" w:cs="Calibri"/>
                <w:b/>
                <w:sz w:val="18"/>
                <w:szCs w:val="14"/>
              </w:rPr>
            </w:pPr>
            <w:r w:rsidRPr="00012C47">
              <w:rPr>
                <w:rFonts w:ascii="Calibri" w:eastAsia="SimSun" w:hAnsi="Calibri" w:cs="Calibri"/>
                <w:b/>
                <w:sz w:val="18"/>
                <w:szCs w:val="14"/>
              </w:rPr>
              <w:t>Measurement of Internet users</w:t>
            </w:r>
          </w:p>
        </w:tc>
        <w:tc>
          <w:tcPr>
            <w:tcW w:w="224" w:type="pct"/>
            <w:shd w:val="clear" w:color="auto" w:fill="auto"/>
            <w:vAlign w:val="center"/>
          </w:tcPr>
          <w:p w14:paraId="23F34529" w14:textId="77777777" w:rsidR="00DD090B" w:rsidRPr="00012C47" w:rsidRDefault="00DD090B" w:rsidP="0056107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ind w:left="-57" w:right="-57"/>
              <w:rPr>
                <w:rFonts w:ascii="Calibri" w:eastAsia="SimSun" w:hAnsi="Calibri" w:cs="Calibri"/>
                <w:b/>
                <w:sz w:val="18"/>
                <w:szCs w:val="14"/>
              </w:rPr>
            </w:pPr>
            <w:r w:rsidRPr="00012C47">
              <w:rPr>
                <w:rFonts w:ascii="Calibri" w:eastAsia="SimSun" w:hAnsi="Calibri" w:cs="Calibri"/>
                <w:b/>
                <w:sz w:val="18"/>
                <w:szCs w:val="14"/>
              </w:rPr>
              <w:t>E-waste</w:t>
            </w:r>
          </w:p>
        </w:tc>
        <w:tc>
          <w:tcPr>
            <w:tcW w:w="374" w:type="pct"/>
            <w:shd w:val="clear" w:color="auto" w:fill="auto"/>
            <w:vAlign w:val="center"/>
          </w:tcPr>
          <w:p w14:paraId="46B0F6C8" w14:textId="77777777" w:rsidR="00DD090B" w:rsidRPr="00012C47" w:rsidRDefault="00DD090B" w:rsidP="0056107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ind w:left="-57" w:right="-57"/>
              <w:rPr>
                <w:rFonts w:ascii="Calibri" w:eastAsia="SimSun" w:hAnsi="Calibri" w:cs="Calibri"/>
                <w:b/>
                <w:sz w:val="18"/>
                <w:szCs w:val="14"/>
              </w:rPr>
            </w:pPr>
            <w:r w:rsidRPr="00012C47">
              <w:rPr>
                <w:rFonts w:ascii="Calibri" w:eastAsia="SimSun" w:hAnsi="Calibri" w:cs="Calibri"/>
                <w:b/>
                <w:sz w:val="18"/>
                <w:szCs w:val="14"/>
              </w:rPr>
              <w:t>Child online protection</w:t>
            </w:r>
          </w:p>
        </w:tc>
        <w:tc>
          <w:tcPr>
            <w:tcW w:w="421" w:type="pct"/>
            <w:shd w:val="clear" w:color="auto" w:fill="auto"/>
            <w:vAlign w:val="center"/>
          </w:tcPr>
          <w:p w14:paraId="0DF83C0A" w14:textId="77777777" w:rsidR="00DD090B" w:rsidRPr="00012C47" w:rsidRDefault="00DD090B" w:rsidP="0056107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ind w:left="-57" w:right="-57"/>
              <w:rPr>
                <w:rFonts w:ascii="Calibri" w:eastAsia="SimSun" w:hAnsi="Calibri" w:cs="Calibri"/>
                <w:b/>
                <w:sz w:val="18"/>
                <w:szCs w:val="14"/>
              </w:rPr>
            </w:pPr>
            <w:r w:rsidRPr="00012C47">
              <w:rPr>
                <w:rFonts w:ascii="Calibri" w:eastAsia="SimSun" w:hAnsi="Calibri" w:cs="Calibri"/>
                <w:b/>
                <w:sz w:val="18"/>
                <w:szCs w:val="14"/>
              </w:rPr>
              <w:t>Community connectivity indicator</w:t>
            </w:r>
          </w:p>
        </w:tc>
        <w:tc>
          <w:tcPr>
            <w:tcW w:w="374" w:type="pct"/>
            <w:shd w:val="clear" w:color="auto" w:fill="auto"/>
            <w:vAlign w:val="center"/>
          </w:tcPr>
          <w:p w14:paraId="0723F5E5" w14:textId="77777777" w:rsidR="00DD090B" w:rsidRPr="00012C47" w:rsidRDefault="00DD090B" w:rsidP="0056107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ind w:left="-57" w:right="-57"/>
              <w:rPr>
                <w:rFonts w:ascii="Calibri" w:eastAsia="SimSun" w:hAnsi="Calibri" w:cs="Calibri"/>
                <w:b/>
                <w:sz w:val="18"/>
                <w:szCs w:val="14"/>
              </w:rPr>
            </w:pPr>
            <w:r w:rsidRPr="00012C47">
              <w:rPr>
                <w:rFonts w:ascii="Calibri" w:eastAsia="SimSun" w:hAnsi="Calibri" w:cs="Calibri"/>
                <w:b/>
                <w:sz w:val="18"/>
                <w:szCs w:val="14"/>
              </w:rPr>
              <w:t>Disability</w:t>
            </w:r>
          </w:p>
        </w:tc>
      </w:tr>
      <w:tr w:rsidR="00DD090B" w:rsidRPr="00012C47" w14:paraId="18FF1787" w14:textId="77777777" w:rsidTr="005B4D1E">
        <w:tc>
          <w:tcPr>
            <w:tcW w:w="701" w:type="pct"/>
            <w:shd w:val="clear" w:color="auto" w:fill="auto"/>
          </w:tcPr>
          <w:p w14:paraId="6A7EA54E" w14:textId="77777777" w:rsidR="00DD090B" w:rsidRPr="00012C47" w:rsidRDefault="00DD090B" w:rsidP="0056107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120"/>
              <w:ind w:left="-57" w:right="-57"/>
              <w:jc w:val="both"/>
              <w:rPr>
                <w:rFonts w:eastAsia="SimSun" w:cstheme="minorHAnsi"/>
                <w:b/>
                <w:sz w:val="20"/>
                <w:szCs w:val="16"/>
              </w:rPr>
            </w:pPr>
            <w:r w:rsidRPr="00012C47">
              <w:rPr>
                <w:rFonts w:cstheme="minorHAnsi"/>
                <w:b/>
                <w:sz w:val="20"/>
                <w:szCs w:val="16"/>
              </w:rPr>
              <w:t>7/1</w:t>
            </w:r>
          </w:p>
        </w:tc>
        <w:tc>
          <w:tcPr>
            <w:tcW w:w="290" w:type="pct"/>
            <w:shd w:val="clear" w:color="auto" w:fill="auto"/>
            <w:vAlign w:val="center"/>
          </w:tcPr>
          <w:p w14:paraId="17988E36" w14:textId="77777777" w:rsidR="00DD090B" w:rsidRPr="00012C47" w:rsidRDefault="00DD090B" w:rsidP="0056107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120"/>
              <w:ind w:left="-57" w:right="-57"/>
              <w:jc w:val="both"/>
              <w:rPr>
                <w:rFonts w:eastAsia="SimSun" w:cstheme="minorHAnsi"/>
                <w:b/>
                <w:sz w:val="20"/>
                <w:szCs w:val="16"/>
              </w:rPr>
            </w:pPr>
          </w:p>
        </w:tc>
        <w:tc>
          <w:tcPr>
            <w:tcW w:w="458" w:type="pct"/>
            <w:shd w:val="clear" w:color="auto" w:fill="auto"/>
            <w:vAlign w:val="center"/>
          </w:tcPr>
          <w:p w14:paraId="52945E2B" w14:textId="77777777" w:rsidR="00DD090B" w:rsidRPr="00012C47" w:rsidRDefault="00DD090B" w:rsidP="0056107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120"/>
              <w:ind w:left="-57" w:right="-57"/>
              <w:jc w:val="both"/>
              <w:rPr>
                <w:rFonts w:eastAsia="SimSun" w:cstheme="minorHAnsi"/>
                <w:b/>
                <w:sz w:val="20"/>
                <w:szCs w:val="16"/>
              </w:rPr>
            </w:pPr>
          </w:p>
        </w:tc>
        <w:tc>
          <w:tcPr>
            <w:tcW w:w="374" w:type="pct"/>
            <w:shd w:val="clear" w:color="auto" w:fill="auto"/>
            <w:vAlign w:val="center"/>
          </w:tcPr>
          <w:p w14:paraId="20ED8C70" w14:textId="77777777" w:rsidR="00DD090B" w:rsidRPr="00012C47" w:rsidRDefault="00DD090B" w:rsidP="0056107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120"/>
              <w:ind w:left="-57" w:right="-57"/>
              <w:jc w:val="both"/>
              <w:rPr>
                <w:rFonts w:eastAsia="SimSun" w:cstheme="minorHAnsi"/>
                <w:b/>
                <w:sz w:val="20"/>
                <w:szCs w:val="16"/>
              </w:rPr>
            </w:pPr>
          </w:p>
        </w:tc>
        <w:tc>
          <w:tcPr>
            <w:tcW w:w="187" w:type="pct"/>
            <w:shd w:val="clear" w:color="auto" w:fill="auto"/>
            <w:vAlign w:val="center"/>
          </w:tcPr>
          <w:p w14:paraId="54315EFB" w14:textId="77777777" w:rsidR="00DD090B" w:rsidRPr="00012C47" w:rsidRDefault="00DD090B" w:rsidP="0056107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120"/>
              <w:ind w:left="-57" w:right="-57"/>
              <w:jc w:val="both"/>
              <w:rPr>
                <w:rFonts w:eastAsia="SimSun" w:cstheme="minorHAnsi"/>
                <w:b/>
                <w:sz w:val="20"/>
                <w:szCs w:val="16"/>
              </w:rPr>
            </w:pPr>
          </w:p>
        </w:tc>
        <w:tc>
          <w:tcPr>
            <w:tcW w:w="467" w:type="pct"/>
            <w:shd w:val="clear" w:color="auto" w:fill="auto"/>
            <w:vAlign w:val="center"/>
          </w:tcPr>
          <w:p w14:paraId="0515A92A" w14:textId="77777777" w:rsidR="00DD090B" w:rsidRPr="00012C47" w:rsidRDefault="00DD090B" w:rsidP="0056107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120"/>
              <w:ind w:left="-57" w:right="-57"/>
              <w:jc w:val="both"/>
              <w:rPr>
                <w:rFonts w:eastAsia="SimSun" w:cstheme="minorHAnsi"/>
                <w:b/>
                <w:sz w:val="20"/>
                <w:szCs w:val="16"/>
              </w:rPr>
            </w:pPr>
          </w:p>
        </w:tc>
        <w:tc>
          <w:tcPr>
            <w:tcW w:w="199" w:type="pct"/>
            <w:shd w:val="clear" w:color="auto" w:fill="auto"/>
            <w:vAlign w:val="center"/>
          </w:tcPr>
          <w:p w14:paraId="2B076BE7" w14:textId="77777777" w:rsidR="00DD090B" w:rsidRPr="00012C47" w:rsidRDefault="00DD090B" w:rsidP="0056107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120"/>
              <w:ind w:left="-57" w:right="-57"/>
              <w:jc w:val="both"/>
              <w:rPr>
                <w:rFonts w:eastAsia="SimSun" w:cstheme="minorHAnsi"/>
                <w:b/>
                <w:sz w:val="20"/>
                <w:szCs w:val="16"/>
              </w:rPr>
            </w:pPr>
          </w:p>
        </w:tc>
        <w:tc>
          <w:tcPr>
            <w:tcW w:w="464" w:type="pct"/>
            <w:shd w:val="clear" w:color="auto" w:fill="auto"/>
            <w:vAlign w:val="center"/>
          </w:tcPr>
          <w:p w14:paraId="56C346DF" w14:textId="77777777" w:rsidR="00DD090B" w:rsidRPr="00012C47" w:rsidRDefault="00DD090B" w:rsidP="0056107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120"/>
              <w:ind w:left="-57" w:right="-57"/>
              <w:jc w:val="both"/>
              <w:rPr>
                <w:rFonts w:eastAsia="SimSun" w:cstheme="minorHAnsi"/>
                <w:b/>
                <w:sz w:val="20"/>
                <w:szCs w:val="16"/>
              </w:rPr>
            </w:pPr>
          </w:p>
        </w:tc>
        <w:tc>
          <w:tcPr>
            <w:tcW w:w="467" w:type="pct"/>
            <w:shd w:val="clear" w:color="auto" w:fill="auto"/>
            <w:vAlign w:val="center"/>
          </w:tcPr>
          <w:p w14:paraId="1C82BD91" w14:textId="77777777" w:rsidR="00DD090B" w:rsidRPr="00012C47" w:rsidRDefault="00DD090B" w:rsidP="0056107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120"/>
              <w:ind w:left="-57" w:right="-57"/>
              <w:jc w:val="both"/>
              <w:rPr>
                <w:rFonts w:eastAsia="SimSun" w:cstheme="minorHAnsi"/>
                <w:b/>
                <w:sz w:val="20"/>
                <w:szCs w:val="16"/>
              </w:rPr>
            </w:pPr>
          </w:p>
        </w:tc>
        <w:tc>
          <w:tcPr>
            <w:tcW w:w="224" w:type="pct"/>
            <w:shd w:val="clear" w:color="auto" w:fill="auto"/>
            <w:vAlign w:val="center"/>
          </w:tcPr>
          <w:p w14:paraId="5EAF345F" w14:textId="77777777" w:rsidR="00DD090B" w:rsidRPr="00012C47" w:rsidRDefault="00DD090B" w:rsidP="0056107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120"/>
              <w:ind w:left="-57" w:right="-57"/>
              <w:jc w:val="both"/>
              <w:rPr>
                <w:rFonts w:eastAsia="SimSun" w:cstheme="minorHAnsi"/>
                <w:b/>
                <w:sz w:val="20"/>
                <w:szCs w:val="16"/>
              </w:rPr>
            </w:pPr>
          </w:p>
        </w:tc>
        <w:tc>
          <w:tcPr>
            <w:tcW w:w="374" w:type="pct"/>
            <w:shd w:val="clear" w:color="auto" w:fill="auto"/>
            <w:vAlign w:val="center"/>
          </w:tcPr>
          <w:p w14:paraId="02791268" w14:textId="77777777" w:rsidR="00DD090B" w:rsidRPr="00012C47" w:rsidRDefault="00DD090B" w:rsidP="0056107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120"/>
              <w:ind w:left="-57" w:right="-57"/>
              <w:jc w:val="both"/>
              <w:rPr>
                <w:rFonts w:eastAsia="SimSun" w:cstheme="minorHAnsi"/>
                <w:b/>
                <w:sz w:val="20"/>
                <w:szCs w:val="16"/>
              </w:rPr>
            </w:pPr>
          </w:p>
        </w:tc>
        <w:tc>
          <w:tcPr>
            <w:tcW w:w="421" w:type="pct"/>
            <w:shd w:val="clear" w:color="auto" w:fill="auto"/>
            <w:vAlign w:val="center"/>
          </w:tcPr>
          <w:p w14:paraId="79C3D6DA" w14:textId="77777777" w:rsidR="00DD090B" w:rsidRPr="00012C47" w:rsidRDefault="00DD090B" w:rsidP="0056107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120"/>
              <w:ind w:left="-57" w:right="-57"/>
              <w:jc w:val="both"/>
              <w:rPr>
                <w:rFonts w:eastAsia="SimSun" w:cstheme="minorHAnsi"/>
                <w:b/>
                <w:sz w:val="20"/>
                <w:szCs w:val="16"/>
              </w:rPr>
            </w:pPr>
          </w:p>
        </w:tc>
        <w:tc>
          <w:tcPr>
            <w:tcW w:w="374" w:type="pct"/>
            <w:shd w:val="clear" w:color="auto" w:fill="auto"/>
            <w:vAlign w:val="center"/>
          </w:tcPr>
          <w:p w14:paraId="69165671" w14:textId="77777777" w:rsidR="00DD090B" w:rsidRPr="00012C47" w:rsidRDefault="00DD090B" w:rsidP="0056107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120"/>
              <w:ind w:left="-57" w:right="-57"/>
              <w:rPr>
                <w:rFonts w:eastAsia="SimSun" w:cstheme="minorHAnsi"/>
                <w:b/>
                <w:sz w:val="20"/>
                <w:szCs w:val="16"/>
              </w:rPr>
            </w:pPr>
            <w:r w:rsidRPr="00012C47">
              <w:rPr>
                <w:rFonts w:eastAsia="SimSun" w:cstheme="minorHAnsi"/>
                <w:b/>
                <w:sz w:val="20"/>
                <w:szCs w:val="16"/>
              </w:rPr>
              <w:t>X</w:t>
            </w:r>
          </w:p>
        </w:tc>
      </w:tr>
    </w:tbl>
    <w:p w14:paraId="5E7AACE8" w14:textId="77777777" w:rsidR="00DD090B" w:rsidRDefault="00DD090B" w:rsidP="00DD090B">
      <w:pPr>
        <w:spacing w:after="120"/>
        <w:jc w:val="both"/>
        <w:rPr>
          <w:rFonts w:ascii="Calibri" w:eastAsia="Calibri" w:hAnsi="Calibri"/>
          <w:lang w:val="en-US"/>
        </w:rPr>
      </w:pPr>
      <w:r w:rsidRPr="003817BE">
        <w:rPr>
          <w:rFonts w:ascii="Calibri" w:eastAsia="Calibri" w:hAnsi="Calibri"/>
          <w:b/>
          <w:bCs/>
          <w:lang w:val="en-US"/>
        </w:rPr>
        <w:t>1.</w:t>
      </w:r>
      <w:proofErr w:type="spellStart"/>
      <w:r w:rsidRPr="003817BE">
        <w:rPr>
          <w:rFonts w:ascii="Calibri" w:eastAsia="Calibri" w:hAnsi="Calibri"/>
          <w:b/>
          <w:bCs/>
          <w:lang w:val="en-US"/>
        </w:rPr>
        <w:t>a</w:t>
      </w:r>
      <w:proofErr w:type="spellEnd"/>
      <w:r w:rsidRPr="006F2228">
        <w:rPr>
          <w:rFonts w:ascii="Calibri" w:eastAsia="Calibri" w:hAnsi="Calibri"/>
          <w:lang w:val="en-US"/>
        </w:rPr>
        <w:t xml:space="preserve"> If you put </w:t>
      </w:r>
      <w:r>
        <w:rPr>
          <w:rFonts w:ascii="Calibri" w:eastAsia="Calibri" w:hAnsi="Calibri"/>
          <w:lang w:val="en-US"/>
        </w:rPr>
        <w:t xml:space="preserve">an </w:t>
      </w:r>
      <w:r w:rsidRPr="006F2228">
        <w:rPr>
          <w:rFonts w:ascii="Calibri" w:eastAsia="Calibri" w:hAnsi="Calibri"/>
          <w:lang w:val="en-US"/>
        </w:rPr>
        <w:t>“X” please provide the information that could be shared with EGTI/EGH (bullets or 2-3 sentences)</w:t>
      </w:r>
    </w:p>
    <w:p w14:paraId="3DAB1B90" w14:textId="234827E9" w:rsidR="00DD090B" w:rsidRPr="006F2228" w:rsidRDefault="00DD090B" w:rsidP="00DD090B">
      <w:pPr>
        <w:spacing w:after="120"/>
        <w:jc w:val="both"/>
        <w:rPr>
          <w:rFonts w:ascii="Calibri" w:eastAsia="Calibri" w:hAnsi="Calibri"/>
          <w:i/>
          <w:lang w:val="en-US"/>
        </w:rPr>
      </w:pPr>
      <w:r w:rsidRPr="006F2228">
        <w:rPr>
          <w:rFonts w:ascii="Calibri" w:eastAsia="Calibri" w:hAnsi="Calibri"/>
          <w:b/>
          <w:i/>
          <w:u w:val="single"/>
          <w:lang w:val="en-US"/>
        </w:rPr>
        <w:t>Input:</w:t>
      </w:r>
      <w:r w:rsidRPr="006F2228">
        <w:rPr>
          <w:rFonts w:ascii="Calibri" w:eastAsia="Calibri" w:hAnsi="Calibri"/>
          <w:i/>
          <w:lang w:val="en-US"/>
        </w:rPr>
        <w:t xml:space="preserve"> Accessibility indicators were mentioned as a useful tool for SDG monitoring. However</w:t>
      </w:r>
      <w:r>
        <w:rPr>
          <w:rFonts w:ascii="Calibri" w:eastAsia="Calibri" w:hAnsi="Calibri"/>
          <w:i/>
          <w:lang w:val="en-US"/>
        </w:rPr>
        <w:t>,</w:t>
      </w:r>
      <w:r w:rsidRPr="006F2228">
        <w:rPr>
          <w:rFonts w:ascii="Calibri" w:eastAsia="Calibri" w:hAnsi="Calibri"/>
          <w:i/>
          <w:lang w:val="en-US"/>
        </w:rPr>
        <w:t xml:space="preserve"> it was noted that Member-States face challenges in collecting this type of data. Study Question 7/1 would like to suggest a possible way that can be used to collect more relevant data on ICT accessibility. </w:t>
      </w:r>
    </w:p>
    <w:p w14:paraId="4AA40B11" w14:textId="77777777" w:rsidR="00DD090B" w:rsidRDefault="00DD090B" w:rsidP="00DD090B">
      <w:pPr>
        <w:spacing w:after="120"/>
        <w:contextualSpacing/>
        <w:jc w:val="both"/>
        <w:rPr>
          <w:rFonts w:ascii="Calibri" w:eastAsia="Calibri" w:hAnsi="Calibri"/>
          <w:i/>
          <w:lang w:val="en-US"/>
        </w:rPr>
      </w:pPr>
      <w:r w:rsidRPr="006F2228">
        <w:rPr>
          <w:rFonts w:ascii="Calibri" w:eastAsia="Calibri" w:hAnsi="Calibri"/>
          <w:i/>
          <w:lang w:val="en-US"/>
        </w:rPr>
        <w:t>The annual World Telecommunication/ICT Regulatory Survey of the Telecommunication Development Bureau (BDT) has a question on accessibility “7. Current regulatory Issues 7.1 Accessible ICTs”. Question 7/1 propose to move “Accessible ICTs” from “7. Current Regulatory Issues” to “4. Regulatory Issues and Processes” and expand it with additional questions in line with other sub points:</w:t>
      </w:r>
    </w:p>
    <w:p w14:paraId="12496EE9" w14:textId="77777777" w:rsidR="00DD090B" w:rsidRDefault="00DD090B" w:rsidP="00DD090B">
      <w:pPr>
        <w:contextualSpacing/>
        <w:jc w:val="both"/>
        <w:rPr>
          <w:rFonts w:ascii="Calibri" w:eastAsia="Calibri" w:hAnsi="Calibri"/>
          <w:i/>
          <w:lang w:val="en-US"/>
        </w:rPr>
      </w:pPr>
    </w:p>
    <w:p w14:paraId="26308B0E" w14:textId="77777777" w:rsidR="00DD090B" w:rsidRPr="003817BE" w:rsidRDefault="00DD090B" w:rsidP="00DD090B">
      <w:pPr>
        <w:contextualSpacing/>
        <w:jc w:val="both"/>
        <w:rPr>
          <w:rFonts w:ascii="Calibri" w:eastAsia="Calibri" w:hAnsi="Calibri"/>
          <w:i/>
          <w:lang w:val="en-US"/>
        </w:rPr>
      </w:pPr>
      <w:r w:rsidRPr="006F2228">
        <w:rPr>
          <w:rFonts w:ascii="Arial" w:eastAsia="Calibri" w:hAnsi="Arial" w:cs="Arial"/>
          <w:b/>
          <w:sz w:val="18"/>
          <w:szCs w:val="18"/>
          <w:shd w:val="clear" w:color="auto" w:fill="FFFFFF"/>
          <w:lang w:val="en-US"/>
        </w:rPr>
        <w:t>4.n Accessible ICTs</w:t>
      </w:r>
    </w:p>
    <w:p w14:paraId="2F536A95" w14:textId="77777777" w:rsidR="00DD090B" w:rsidRPr="006F2228" w:rsidRDefault="00DD090B" w:rsidP="00DD090B">
      <w:pPr>
        <w:spacing w:after="120"/>
        <w:ind w:firstLine="425"/>
        <w:contextualSpacing/>
        <w:jc w:val="both"/>
        <w:rPr>
          <w:rFonts w:ascii="Arial" w:eastAsia="Calibri" w:hAnsi="Arial" w:cs="Arial"/>
          <w:sz w:val="18"/>
          <w:szCs w:val="18"/>
          <w:shd w:val="clear" w:color="auto" w:fill="FFFFFF"/>
          <w:lang w:val="en-US"/>
        </w:rPr>
      </w:pPr>
      <w:r w:rsidRPr="006F2228">
        <w:rPr>
          <w:rFonts w:ascii="Arial" w:eastAsia="Calibri" w:hAnsi="Arial" w:cs="Arial"/>
          <w:b/>
          <w:sz w:val="18"/>
          <w:szCs w:val="18"/>
          <w:shd w:val="clear" w:color="auto" w:fill="FFFFFF"/>
          <w:lang w:val="en-US"/>
        </w:rPr>
        <w:t>4.n.1</w:t>
      </w:r>
      <w:r w:rsidRPr="006F2228">
        <w:rPr>
          <w:rFonts w:ascii="Arial" w:eastAsia="Calibri" w:hAnsi="Arial" w:cs="Arial"/>
          <w:sz w:val="18"/>
          <w:szCs w:val="18"/>
          <w:shd w:val="clear" w:color="auto" w:fill="FFFFFF"/>
          <w:lang w:val="en-US"/>
        </w:rPr>
        <w:t xml:space="preserve"> Is the Regulatory Authority is responsible for accessible ICTs? </w:t>
      </w:r>
    </w:p>
    <w:p w14:paraId="2E2CAF72" w14:textId="77777777" w:rsidR="00DD090B" w:rsidRPr="006F2228" w:rsidRDefault="00DD090B" w:rsidP="00DD090B">
      <w:pPr>
        <w:ind w:firstLine="851"/>
        <w:contextualSpacing/>
        <w:jc w:val="both"/>
        <w:rPr>
          <w:rFonts w:ascii="Arial" w:eastAsia="Calibri" w:hAnsi="Arial" w:cs="Arial"/>
          <w:sz w:val="18"/>
          <w:szCs w:val="18"/>
          <w:shd w:val="clear" w:color="auto" w:fill="FFFFFF"/>
          <w:lang w:val="en-US"/>
        </w:rPr>
      </w:pPr>
      <w:r w:rsidRPr="006F2228">
        <w:rPr>
          <w:rFonts w:ascii="Arial" w:eastAsia="Calibri" w:hAnsi="Arial" w:cs="Arial"/>
          <w:sz w:val="18"/>
          <w:szCs w:val="18"/>
          <w:shd w:val="clear" w:color="auto" w:fill="FFFFFF"/>
          <w:lang w:val="en-US"/>
        </w:rPr>
        <w:sym w:font="Wingdings 2" w:char="F0A3"/>
      </w:r>
      <w:r w:rsidRPr="006F2228">
        <w:rPr>
          <w:rFonts w:ascii="Arial" w:eastAsia="Calibri" w:hAnsi="Arial" w:cs="Arial"/>
          <w:sz w:val="18"/>
          <w:szCs w:val="18"/>
          <w:shd w:val="clear" w:color="auto" w:fill="FFFFFF"/>
          <w:lang w:val="en-US"/>
        </w:rPr>
        <w:t xml:space="preserve"> Yes</w:t>
      </w:r>
    </w:p>
    <w:p w14:paraId="03536FAD" w14:textId="77777777" w:rsidR="00DD090B" w:rsidRPr="006F2228" w:rsidRDefault="00DD090B" w:rsidP="00DD090B">
      <w:pPr>
        <w:ind w:firstLine="851"/>
        <w:contextualSpacing/>
        <w:jc w:val="both"/>
        <w:rPr>
          <w:rFonts w:ascii="Arial" w:eastAsia="Calibri" w:hAnsi="Arial" w:cs="Arial"/>
          <w:sz w:val="18"/>
          <w:szCs w:val="18"/>
          <w:shd w:val="clear" w:color="auto" w:fill="FFFFFF"/>
          <w:lang w:val="en-US"/>
        </w:rPr>
      </w:pPr>
      <w:r w:rsidRPr="006F2228">
        <w:rPr>
          <w:rFonts w:ascii="Arial" w:eastAsia="Calibri" w:hAnsi="Arial" w:cs="Arial"/>
          <w:sz w:val="18"/>
          <w:szCs w:val="18"/>
          <w:shd w:val="clear" w:color="auto" w:fill="FFFFFF"/>
          <w:lang w:val="en-US"/>
        </w:rPr>
        <w:sym w:font="Wingdings 2" w:char="F0A3"/>
      </w:r>
      <w:r w:rsidRPr="006F2228">
        <w:rPr>
          <w:rFonts w:ascii="Arial" w:eastAsia="Calibri" w:hAnsi="Arial" w:cs="Arial"/>
          <w:sz w:val="18"/>
          <w:szCs w:val="18"/>
          <w:shd w:val="clear" w:color="auto" w:fill="FFFFFF"/>
          <w:lang w:val="en-US"/>
        </w:rPr>
        <w:t xml:space="preserve"> No</w:t>
      </w:r>
    </w:p>
    <w:p w14:paraId="32EFE95C" w14:textId="77777777" w:rsidR="00DD090B" w:rsidRPr="006F2228" w:rsidRDefault="00DD090B" w:rsidP="00DD090B">
      <w:pPr>
        <w:spacing w:after="120"/>
        <w:ind w:firstLine="851"/>
        <w:jc w:val="both"/>
        <w:rPr>
          <w:rFonts w:ascii="Arial" w:eastAsia="Calibri" w:hAnsi="Arial" w:cs="Arial"/>
          <w:sz w:val="18"/>
          <w:szCs w:val="18"/>
          <w:shd w:val="clear" w:color="auto" w:fill="FFFFFF"/>
          <w:lang w:val="en-US"/>
        </w:rPr>
      </w:pPr>
      <w:r w:rsidRPr="006F2228">
        <w:rPr>
          <w:rFonts w:ascii="Arial" w:eastAsia="Calibri" w:hAnsi="Arial" w:cs="Arial"/>
          <w:sz w:val="18"/>
          <w:szCs w:val="18"/>
          <w:shd w:val="clear" w:color="auto" w:fill="FFFFFF"/>
          <w:lang w:val="en-US"/>
        </w:rPr>
        <w:t>4.n.1.1 If no, please indicate if any other authority or agency is responsible for accessible ICTs__________</w:t>
      </w:r>
    </w:p>
    <w:p w14:paraId="38D83A07" w14:textId="77777777" w:rsidR="00DD090B" w:rsidRPr="006F2228" w:rsidRDefault="00DD090B" w:rsidP="00DD090B">
      <w:pPr>
        <w:ind w:firstLine="425"/>
        <w:contextualSpacing/>
        <w:jc w:val="both"/>
        <w:rPr>
          <w:rFonts w:ascii="Arial" w:eastAsia="Calibri" w:hAnsi="Arial" w:cs="Arial"/>
          <w:sz w:val="18"/>
          <w:szCs w:val="18"/>
          <w:shd w:val="clear" w:color="auto" w:fill="FFFFFF"/>
          <w:lang w:val="en-US"/>
        </w:rPr>
      </w:pPr>
      <w:r w:rsidRPr="006F2228">
        <w:rPr>
          <w:rFonts w:ascii="Arial" w:eastAsia="Calibri" w:hAnsi="Arial" w:cs="Arial"/>
          <w:b/>
          <w:sz w:val="18"/>
          <w:szCs w:val="18"/>
          <w:shd w:val="clear" w:color="auto" w:fill="FFFFFF"/>
          <w:lang w:val="en-US"/>
        </w:rPr>
        <w:t>4.n.2</w:t>
      </w:r>
      <w:r w:rsidRPr="006F2228">
        <w:rPr>
          <w:rFonts w:ascii="Arial" w:eastAsia="Calibri" w:hAnsi="Arial" w:cs="Arial"/>
          <w:sz w:val="18"/>
          <w:szCs w:val="18"/>
          <w:shd w:val="clear" w:color="auto" w:fill="FFFFFF"/>
          <w:lang w:val="en-US"/>
        </w:rPr>
        <w:t xml:space="preserve"> Is there a specific accessible ICTs legislation/regulation in your county?</w:t>
      </w:r>
    </w:p>
    <w:p w14:paraId="5A36F396" w14:textId="77777777" w:rsidR="00DD090B" w:rsidRPr="006F2228" w:rsidRDefault="00DD090B" w:rsidP="00DD090B">
      <w:pPr>
        <w:ind w:firstLine="851"/>
        <w:contextualSpacing/>
        <w:jc w:val="both"/>
        <w:rPr>
          <w:rFonts w:ascii="Arial" w:eastAsia="Calibri" w:hAnsi="Arial" w:cs="Arial"/>
          <w:sz w:val="18"/>
          <w:szCs w:val="18"/>
          <w:shd w:val="clear" w:color="auto" w:fill="FFFFFF"/>
          <w:lang w:val="en-US"/>
        </w:rPr>
      </w:pPr>
      <w:r w:rsidRPr="006F2228">
        <w:rPr>
          <w:rFonts w:ascii="Arial" w:eastAsia="Calibri" w:hAnsi="Arial" w:cs="Arial"/>
          <w:sz w:val="18"/>
          <w:szCs w:val="18"/>
          <w:shd w:val="clear" w:color="auto" w:fill="FFFFFF"/>
          <w:lang w:val="en-US"/>
        </w:rPr>
        <w:sym w:font="Wingdings 2" w:char="F0A3"/>
      </w:r>
      <w:r w:rsidRPr="006F2228">
        <w:rPr>
          <w:rFonts w:ascii="Arial" w:eastAsia="Calibri" w:hAnsi="Arial" w:cs="Arial"/>
          <w:sz w:val="18"/>
          <w:szCs w:val="18"/>
          <w:shd w:val="clear" w:color="auto" w:fill="FFFFFF"/>
          <w:lang w:val="en-US"/>
        </w:rPr>
        <w:t xml:space="preserve"> Yes</w:t>
      </w:r>
    </w:p>
    <w:p w14:paraId="092BA18E" w14:textId="77777777" w:rsidR="00DD090B" w:rsidRPr="006F2228" w:rsidRDefault="00DD090B" w:rsidP="00DD090B">
      <w:pPr>
        <w:ind w:firstLine="851"/>
        <w:contextualSpacing/>
        <w:jc w:val="both"/>
        <w:rPr>
          <w:rFonts w:ascii="Arial" w:eastAsia="Calibri" w:hAnsi="Arial" w:cs="Arial"/>
          <w:sz w:val="18"/>
          <w:szCs w:val="18"/>
          <w:shd w:val="clear" w:color="auto" w:fill="FFFFFF"/>
          <w:lang w:val="en-US"/>
        </w:rPr>
      </w:pPr>
      <w:r w:rsidRPr="006F2228">
        <w:rPr>
          <w:rFonts w:ascii="Arial" w:eastAsia="Calibri" w:hAnsi="Arial" w:cs="Arial"/>
          <w:sz w:val="18"/>
          <w:szCs w:val="18"/>
          <w:shd w:val="clear" w:color="auto" w:fill="FFFFFF"/>
          <w:lang w:val="en-US"/>
        </w:rPr>
        <w:sym w:font="Wingdings 2" w:char="F0A3"/>
      </w:r>
      <w:r w:rsidRPr="006F2228">
        <w:rPr>
          <w:rFonts w:ascii="Arial" w:eastAsia="Calibri" w:hAnsi="Arial" w:cs="Arial"/>
          <w:sz w:val="18"/>
          <w:szCs w:val="18"/>
          <w:shd w:val="clear" w:color="auto" w:fill="FFFFFF"/>
          <w:lang w:val="en-US"/>
        </w:rPr>
        <w:t xml:space="preserve"> No</w:t>
      </w:r>
    </w:p>
    <w:p w14:paraId="69E172D1" w14:textId="77777777" w:rsidR="00DD090B" w:rsidRPr="006F2228" w:rsidRDefault="00DD090B" w:rsidP="00DD090B">
      <w:pPr>
        <w:ind w:firstLine="851"/>
        <w:contextualSpacing/>
        <w:jc w:val="both"/>
        <w:rPr>
          <w:rFonts w:ascii="Arial" w:eastAsia="Calibri" w:hAnsi="Arial" w:cs="Arial"/>
          <w:sz w:val="18"/>
          <w:szCs w:val="18"/>
          <w:shd w:val="clear" w:color="auto" w:fill="FFFFFF"/>
          <w:lang w:val="en-US"/>
        </w:rPr>
      </w:pPr>
      <w:r w:rsidRPr="006F2228">
        <w:rPr>
          <w:rFonts w:ascii="Arial" w:eastAsia="Calibri" w:hAnsi="Arial" w:cs="Arial"/>
          <w:sz w:val="18"/>
          <w:szCs w:val="18"/>
          <w:shd w:val="clear" w:color="auto" w:fill="FFFFFF"/>
          <w:lang w:val="en-US"/>
        </w:rPr>
        <w:t xml:space="preserve">4.n.2.1 If yes, please specify________________ </w:t>
      </w:r>
    </w:p>
    <w:p w14:paraId="08FE988A" w14:textId="77777777" w:rsidR="00DD090B" w:rsidRPr="006F2228" w:rsidRDefault="00DD090B" w:rsidP="00DD090B">
      <w:pPr>
        <w:ind w:firstLine="851"/>
        <w:contextualSpacing/>
        <w:jc w:val="both"/>
        <w:rPr>
          <w:rFonts w:ascii="Arial" w:eastAsia="Calibri" w:hAnsi="Arial" w:cs="Arial"/>
          <w:sz w:val="18"/>
          <w:szCs w:val="18"/>
          <w:shd w:val="clear" w:color="auto" w:fill="FFFFFF"/>
          <w:lang w:val="en-US"/>
        </w:rPr>
      </w:pPr>
      <w:r w:rsidRPr="006F2228">
        <w:rPr>
          <w:rFonts w:ascii="Arial" w:eastAsia="Calibri" w:hAnsi="Arial" w:cs="Arial"/>
          <w:sz w:val="18"/>
          <w:szCs w:val="18"/>
          <w:shd w:val="clear" w:color="auto" w:fill="FFFFFF"/>
          <w:lang w:val="en-US"/>
        </w:rPr>
        <w:t>4.n.2.2 If no, please indicate whether accessible ICTs are covered in other legislation/regulation_________________</w:t>
      </w:r>
    </w:p>
    <w:p w14:paraId="2A2EAD17" w14:textId="77777777" w:rsidR="00DD090B" w:rsidRPr="006F2228" w:rsidRDefault="00DD090B" w:rsidP="00DD090B">
      <w:pPr>
        <w:ind w:firstLine="425"/>
        <w:jc w:val="both"/>
        <w:rPr>
          <w:rFonts w:ascii="Arial" w:eastAsia="Calibri" w:hAnsi="Arial" w:cs="Arial"/>
          <w:sz w:val="18"/>
          <w:szCs w:val="18"/>
          <w:shd w:val="clear" w:color="auto" w:fill="FFFFFF"/>
          <w:lang w:val="en-US"/>
        </w:rPr>
      </w:pPr>
      <w:r w:rsidRPr="006F2228">
        <w:rPr>
          <w:rFonts w:ascii="Arial" w:eastAsia="Calibri" w:hAnsi="Arial" w:cs="Arial"/>
          <w:b/>
          <w:sz w:val="18"/>
          <w:szCs w:val="18"/>
          <w:shd w:val="clear" w:color="auto" w:fill="FFFFFF"/>
          <w:lang w:val="en-US"/>
        </w:rPr>
        <w:t>4.n.3</w:t>
      </w:r>
      <w:r w:rsidRPr="006F2228">
        <w:rPr>
          <w:rFonts w:ascii="Arial" w:eastAsia="Calibri" w:hAnsi="Arial" w:cs="Arial"/>
          <w:sz w:val="18"/>
          <w:szCs w:val="18"/>
          <w:shd w:val="clear" w:color="auto" w:fill="FFFFFF"/>
          <w:lang w:val="en-US"/>
        </w:rPr>
        <w:t xml:space="preserve"> If accessible ICTs are covered in legislation/regulation in your country please indicate which areas are addressed:</w:t>
      </w:r>
    </w:p>
    <w:p w14:paraId="5BB325B8" w14:textId="77777777" w:rsidR="00DD090B" w:rsidRPr="006F2228" w:rsidRDefault="00DD090B" w:rsidP="00DD090B">
      <w:pPr>
        <w:ind w:firstLine="851"/>
        <w:contextualSpacing/>
        <w:jc w:val="both"/>
        <w:rPr>
          <w:rFonts w:ascii="Arial" w:eastAsia="Calibri" w:hAnsi="Arial" w:cs="Arial"/>
          <w:sz w:val="18"/>
          <w:szCs w:val="18"/>
          <w:shd w:val="clear" w:color="auto" w:fill="FFFFFF"/>
          <w:lang w:val="en-US"/>
        </w:rPr>
      </w:pPr>
      <w:r w:rsidRPr="006F2228">
        <w:rPr>
          <w:rFonts w:ascii="Arial" w:eastAsia="Calibri" w:hAnsi="Arial" w:cs="Arial"/>
          <w:sz w:val="18"/>
          <w:szCs w:val="18"/>
          <w:shd w:val="clear" w:color="auto" w:fill="FFFFFF"/>
          <w:lang w:val="en-US"/>
        </w:rPr>
        <w:sym w:font="Wingdings 2" w:char="F0A3"/>
      </w:r>
      <w:r w:rsidRPr="006F2228">
        <w:rPr>
          <w:rFonts w:ascii="Arial" w:eastAsia="Calibri" w:hAnsi="Arial" w:cs="Arial"/>
          <w:sz w:val="18"/>
          <w:szCs w:val="18"/>
          <w:shd w:val="clear" w:color="auto" w:fill="FFFFFF"/>
          <w:lang w:val="en-US"/>
        </w:rPr>
        <w:t xml:space="preserve"> </w:t>
      </w:r>
      <w:r w:rsidRPr="006F2228">
        <w:rPr>
          <w:rFonts w:ascii="Arial" w:eastAsia="Calibri" w:hAnsi="Arial" w:cs="Arial"/>
          <w:i/>
          <w:sz w:val="18"/>
          <w:szCs w:val="18"/>
          <w:shd w:val="clear" w:color="auto" w:fill="FFFFFF"/>
          <w:lang w:val="en-US"/>
        </w:rPr>
        <w:t xml:space="preserve">Mobile communication </w:t>
      </w:r>
      <w:proofErr w:type="gramStart"/>
      <w:r w:rsidRPr="006F2228">
        <w:rPr>
          <w:rFonts w:ascii="Arial" w:eastAsia="Calibri" w:hAnsi="Arial" w:cs="Arial"/>
          <w:i/>
          <w:sz w:val="18"/>
          <w:szCs w:val="18"/>
          <w:shd w:val="clear" w:color="auto" w:fill="FFFFFF"/>
          <w:lang w:val="en-US"/>
        </w:rPr>
        <w:t>accessibility;</w:t>
      </w:r>
      <w:proofErr w:type="gramEnd"/>
    </w:p>
    <w:p w14:paraId="02BADFEF" w14:textId="77777777" w:rsidR="00DD090B" w:rsidRPr="006F2228" w:rsidRDefault="00DD090B" w:rsidP="00DD090B">
      <w:pPr>
        <w:ind w:firstLine="851"/>
        <w:contextualSpacing/>
        <w:jc w:val="both"/>
        <w:rPr>
          <w:rFonts w:ascii="Arial" w:eastAsia="Calibri" w:hAnsi="Arial" w:cs="Arial"/>
          <w:sz w:val="18"/>
          <w:szCs w:val="18"/>
          <w:shd w:val="clear" w:color="auto" w:fill="FFFFFF"/>
          <w:lang w:val="en-US"/>
        </w:rPr>
      </w:pPr>
      <w:r w:rsidRPr="006F2228">
        <w:rPr>
          <w:rFonts w:ascii="Arial" w:eastAsia="Calibri" w:hAnsi="Arial" w:cs="Arial"/>
          <w:sz w:val="18"/>
          <w:szCs w:val="18"/>
          <w:shd w:val="clear" w:color="auto" w:fill="FFFFFF"/>
          <w:lang w:val="en-US"/>
        </w:rPr>
        <w:sym w:font="Wingdings 2" w:char="F0A3"/>
      </w:r>
      <w:r w:rsidRPr="006F2228">
        <w:rPr>
          <w:rFonts w:ascii="Arial" w:eastAsia="Calibri" w:hAnsi="Arial" w:cs="Arial"/>
          <w:sz w:val="18"/>
          <w:szCs w:val="18"/>
          <w:shd w:val="clear" w:color="auto" w:fill="FFFFFF"/>
          <w:lang w:val="en-US"/>
        </w:rPr>
        <w:t xml:space="preserve"> </w:t>
      </w:r>
      <w:r w:rsidRPr="006F2228">
        <w:rPr>
          <w:rFonts w:ascii="Arial" w:eastAsia="Calibri" w:hAnsi="Arial" w:cs="Arial"/>
          <w:i/>
          <w:sz w:val="18"/>
          <w:szCs w:val="18"/>
          <w:shd w:val="clear" w:color="auto" w:fill="FFFFFF"/>
          <w:lang w:val="en-US"/>
        </w:rPr>
        <w:t xml:space="preserve">Television/video programming </w:t>
      </w:r>
      <w:proofErr w:type="gramStart"/>
      <w:r w:rsidRPr="006F2228">
        <w:rPr>
          <w:rFonts w:ascii="Arial" w:eastAsia="Calibri" w:hAnsi="Arial" w:cs="Arial"/>
          <w:i/>
          <w:sz w:val="18"/>
          <w:szCs w:val="18"/>
          <w:shd w:val="clear" w:color="auto" w:fill="FFFFFF"/>
          <w:lang w:val="en-US"/>
        </w:rPr>
        <w:t>accessibility;</w:t>
      </w:r>
      <w:proofErr w:type="gramEnd"/>
    </w:p>
    <w:p w14:paraId="562D905E" w14:textId="77777777" w:rsidR="00DD090B" w:rsidRPr="006F2228" w:rsidRDefault="00DD090B" w:rsidP="00DD090B">
      <w:pPr>
        <w:ind w:firstLine="851"/>
        <w:contextualSpacing/>
        <w:jc w:val="both"/>
        <w:rPr>
          <w:rFonts w:ascii="Arial" w:eastAsia="Calibri" w:hAnsi="Arial" w:cs="Arial"/>
          <w:sz w:val="18"/>
          <w:szCs w:val="18"/>
          <w:shd w:val="clear" w:color="auto" w:fill="FFFFFF"/>
          <w:lang w:val="en-US"/>
        </w:rPr>
      </w:pPr>
      <w:r w:rsidRPr="006F2228">
        <w:rPr>
          <w:rFonts w:ascii="Arial" w:eastAsia="Calibri" w:hAnsi="Arial" w:cs="Arial"/>
          <w:sz w:val="18"/>
          <w:szCs w:val="18"/>
          <w:shd w:val="clear" w:color="auto" w:fill="FFFFFF"/>
          <w:lang w:val="en-US"/>
        </w:rPr>
        <w:sym w:font="Wingdings 2" w:char="F0A3"/>
      </w:r>
      <w:r w:rsidRPr="006F2228">
        <w:rPr>
          <w:rFonts w:ascii="Arial" w:eastAsia="Calibri" w:hAnsi="Arial" w:cs="Arial"/>
          <w:sz w:val="18"/>
          <w:szCs w:val="18"/>
          <w:shd w:val="clear" w:color="auto" w:fill="FFFFFF"/>
          <w:lang w:val="en-US"/>
        </w:rPr>
        <w:t xml:space="preserve"> </w:t>
      </w:r>
      <w:r w:rsidRPr="006F2228">
        <w:rPr>
          <w:rFonts w:ascii="Arial" w:eastAsia="Calibri" w:hAnsi="Arial" w:cs="Arial"/>
          <w:i/>
          <w:sz w:val="18"/>
          <w:szCs w:val="18"/>
          <w:shd w:val="clear" w:color="auto" w:fill="FFFFFF"/>
          <w:lang w:val="en-US"/>
        </w:rPr>
        <w:t xml:space="preserve">Web </w:t>
      </w:r>
      <w:proofErr w:type="gramStart"/>
      <w:r w:rsidRPr="006F2228">
        <w:rPr>
          <w:rFonts w:ascii="Arial" w:eastAsia="Calibri" w:hAnsi="Arial" w:cs="Arial"/>
          <w:i/>
          <w:sz w:val="18"/>
          <w:szCs w:val="18"/>
          <w:shd w:val="clear" w:color="auto" w:fill="FFFFFF"/>
          <w:lang w:val="en-US"/>
        </w:rPr>
        <w:t>accessibility;</w:t>
      </w:r>
      <w:proofErr w:type="gramEnd"/>
    </w:p>
    <w:p w14:paraId="2D083700" w14:textId="77777777" w:rsidR="00DD090B" w:rsidRPr="006F2228" w:rsidRDefault="00DD090B" w:rsidP="00DD090B">
      <w:pPr>
        <w:ind w:firstLine="851"/>
        <w:contextualSpacing/>
        <w:jc w:val="both"/>
        <w:rPr>
          <w:rFonts w:ascii="Arial" w:eastAsia="Calibri" w:hAnsi="Arial" w:cs="Arial"/>
          <w:sz w:val="18"/>
          <w:szCs w:val="18"/>
          <w:shd w:val="clear" w:color="auto" w:fill="FFFFFF"/>
          <w:lang w:val="en-US"/>
        </w:rPr>
      </w:pPr>
      <w:r w:rsidRPr="006F2228">
        <w:rPr>
          <w:rFonts w:ascii="Arial" w:eastAsia="Calibri" w:hAnsi="Arial" w:cs="Arial"/>
          <w:sz w:val="18"/>
          <w:szCs w:val="18"/>
          <w:shd w:val="clear" w:color="auto" w:fill="FFFFFF"/>
          <w:lang w:val="en-US"/>
        </w:rPr>
        <w:sym w:font="Wingdings 2" w:char="F0A3"/>
      </w:r>
      <w:r w:rsidRPr="006F2228">
        <w:rPr>
          <w:rFonts w:ascii="Arial" w:eastAsia="Calibri" w:hAnsi="Arial" w:cs="Arial"/>
          <w:sz w:val="18"/>
          <w:szCs w:val="18"/>
          <w:shd w:val="clear" w:color="auto" w:fill="FFFFFF"/>
          <w:lang w:val="en-US"/>
        </w:rPr>
        <w:t xml:space="preserve"> </w:t>
      </w:r>
      <w:r w:rsidRPr="006F2228">
        <w:rPr>
          <w:rFonts w:ascii="Arial" w:eastAsia="Calibri" w:hAnsi="Arial" w:cs="Arial"/>
          <w:i/>
          <w:sz w:val="18"/>
          <w:szCs w:val="18"/>
          <w:shd w:val="clear" w:color="auto" w:fill="FFFFFF"/>
          <w:lang w:val="en-US"/>
        </w:rPr>
        <w:t>Public ICT accessibility (e.g. payphones and telecentres</w:t>
      </w:r>
      <w:proofErr w:type="gramStart"/>
      <w:r w:rsidRPr="006F2228">
        <w:rPr>
          <w:rFonts w:ascii="Arial" w:eastAsia="Calibri" w:hAnsi="Arial" w:cs="Arial"/>
          <w:i/>
          <w:sz w:val="18"/>
          <w:szCs w:val="18"/>
          <w:shd w:val="clear" w:color="auto" w:fill="FFFFFF"/>
          <w:lang w:val="en-US"/>
        </w:rPr>
        <w:t>);</w:t>
      </w:r>
      <w:proofErr w:type="gramEnd"/>
    </w:p>
    <w:p w14:paraId="2F32C51B" w14:textId="77777777" w:rsidR="00DD090B" w:rsidRPr="006F2228" w:rsidRDefault="00DD090B" w:rsidP="00DD090B">
      <w:pPr>
        <w:ind w:firstLine="851"/>
        <w:contextualSpacing/>
        <w:jc w:val="both"/>
        <w:rPr>
          <w:rFonts w:ascii="Arial" w:eastAsia="Calibri" w:hAnsi="Arial" w:cs="Arial"/>
          <w:sz w:val="18"/>
          <w:szCs w:val="18"/>
          <w:shd w:val="clear" w:color="auto" w:fill="FFFFFF"/>
          <w:lang w:val="en-US"/>
        </w:rPr>
      </w:pPr>
      <w:r w:rsidRPr="006F2228">
        <w:rPr>
          <w:rFonts w:ascii="Arial" w:eastAsia="Calibri" w:hAnsi="Arial" w:cs="Arial"/>
          <w:sz w:val="18"/>
          <w:szCs w:val="18"/>
          <w:shd w:val="clear" w:color="auto" w:fill="FFFFFF"/>
          <w:lang w:val="en-US"/>
        </w:rPr>
        <w:sym w:font="Wingdings 2" w:char="F0A3"/>
      </w:r>
      <w:r w:rsidRPr="006F2228">
        <w:rPr>
          <w:rFonts w:ascii="Arial" w:eastAsia="Calibri" w:hAnsi="Arial" w:cs="Arial"/>
          <w:sz w:val="18"/>
          <w:szCs w:val="18"/>
          <w:shd w:val="clear" w:color="auto" w:fill="FFFFFF"/>
          <w:lang w:val="en-US"/>
        </w:rPr>
        <w:t xml:space="preserve"> </w:t>
      </w:r>
      <w:r w:rsidRPr="006F2228">
        <w:rPr>
          <w:rFonts w:ascii="Arial" w:eastAsia="Calibri" w:hAnsi="Arial" w:cs="Arial"/>
          <w:i/>
          <w:sz w:val="18"/>
          <w:szCs w:val="18"/>
          <w:shd w:val="clear" w:color="auto" w:fill="FFFFFF"/>
          <w:lang w:val="en-US"/>
        </w:rPr>
        <w:t>Public procurement for accessible ICTs</w:t>
      </w:r>
    </w:p>
    <w:p w14:paraId="49C068EF" w14:textId="77777777" w:rsidR="00DD090B" w:rsidRPr="006F2228" w:rsidRDefault="00DD090B" w:rsidP="00DD090B">
      <w:pPr>
        <w:ind w:firstLine="851"/>
        <w:contextualSpacing/>
        <w:jc w:val="both"/>
        <w:rPr>
          <w:rFonts w:ascii="Arial" w:eastAsia="Calibri" w:hAnsi="Arial" w:cs="Arial"/>
          <w:sz w:val="18"/>
          <w:szCs w:val="18"/>
          <w:shd w:val="clear" w:color="auto" w:fill="FFFFFF"/>
          <w:lang w:val="en-US"/>
        </w:rPr>
      </w:pPr>
      <w:r w:rsidRPr="006F2228">
        <w:rPr>
          <w:rFonts w:ascii="Arial" w:eastAsia="Calibri" w:hAnsi="Arial" w:cs="Arial"/>
          <w:sz w:val="18"/>
          <w:szCs w:val="18"/>
          <w:shd w:val="clear" w:color="auto" w:fill="FFFFFF"/>
          <w:lang w:val="en-US"/>
        </w:rPr>
        <w:sym w:font="Wingdings 2" w:char="F0A3"/>
      </w:r>
      <w:r w:rsidRPr="006F2228">
        <w:rPr>
          <w:rFonts w:ascii="Arial" w:eastAsia="Calibri" w:hAnsi="Arial" w:cs="Arial"/>
          <w:sz w:val="18"/>
          <w:szCs w:val="18"/>
          <w:shd w:val="clear" w:color="auto" w:fill="FFFFFF"/>
          <w:lang w:val="en-US"/>
        </w:rPr>
        <w:t xml:space="preserve"> </w:t>
      </w:r>
      <w:r w:rsidRPr="006F2228">
        <w:rPr>
          <w:rFonts w:ascii="Arial" w:eastAsia="Calibri" w:hAnsi="Arial" w:cs="Arial"/>
          <w:i/>
          <w:sz w:val="18"/>
          <w:szCs w:val="18"/>
          <w:shd w:val="clear" w:color="auto" w:fill="FFFFFF"/>
          <w:lang w:val="en-US"/>
        </w:rPr>
        <w:t>Other, please specify_________</w:t>
      </w:r>
      <w:r w:rsidRPr="006F2228">
        <w:rPr>
          <w:rFonts w:ascii="Arial" w:eastAsia="Calibri" w:hAnsi="Arial" w:cs="Arial"/>
          <w:sz w:val="18"/>
          <w:szCs w:val="18"/>
          <w:shd w:val="clear" w:color="auto" w:fill="FFFFFF"/>
          <w:lang w:val="en-US"/>
        </w:rPr>
        <w:t xml:space="preserve">     </w:t>
      </w:r>
    </w:p>
    <w:p w14:paraId="758687A4" w14:textId="77777777" w:rsidR="00DD090B" w:rsidRPr="006F2228" w:rsidRDefault="00DD090B" w:rsidP="00DD090B">
      <w:pPr>
        <w:spacing w:line="276" w:lineRule="auto"/>
        <w:ind w:firstLine="425"/>
        <w:jc w:val="both"/>
        <w:rPr>
          <w:rFonts w:ascii="Arial" w:eastAsia="Calibri" w:hAnsi="Arial" w:cs="Arial"/>
          <w:sz w:val="18"/>
          <w:szCs w:val="18"/>
          <w:shd w:val="clear" w:color="auto" w:fill="FFFFFF"/>
          <w:lang w:val="en-US"/>
        </w:rPr>
      </w:pPr>
      <w:r w:rsidRPr="006F2228">
        <w:rPr>
          <w:rFonts w:ascii="Arial" w:eastAsia="Calibri" w:hAnsi="Arial" w:cs="Arial"/>
          <w:b/>
          <w:sz w:val="18"/>
          <w:szCs w:val="18"/>
          <w:shd w:val="clear" w:color="auto" w:fill="FFFFFF"/>
          <w:lang w:val="en-US"/>
        </w:rPr>
        <w:t>4.n.4</w:t>
      </w:r>
      <w:r w:rsidRPr="006F2228">
        <w:rPr>
          <w:rFonts w:ascii="Arial" w:eastAsia="Calibri" w:hAnsi="Arial" w:cs="Arial"/>
          <w:sz w:val="18"/>
          <w:szCs w:val="18"/>
          <w:shd w:val="clear" w:color="auto" w:fill="FFFFFF"/>
          <w:lang w:val="en-US"/>
        </w:rPr>
        <w:t xml:space="preserve"> Is there a separate Accessibility Agency?</w:t>
      </w:r>
    </w:p>
    <w:p w14:paraId="450E9138" w14:textId="77777777" w:rsidR="00DD090B" w:rsidRPr="006F2228" w:rsidRDefault="00DD090B" w:rsidP="00DD090B">
      <w:pPr>
        <w:ind w:firstLine="851"/>
        <w:contextualSpacing/>
        <w:jc w:val="both"/>
        <w:rPr>
          <w:rFonts w:ascii="Arial" w:eastAsia="Calibri" w:hAnsi="Arial" w:cs="Arial"/>
          <w:sz w:val="18"/>
          <w:szCs w:val="18"/>
          <w:shd w:val="clear" w:color="auto" w:fill="FFFFFF"/>
          <w:lang w:val="en-US"/>
        </w:rPr>
      </w:pPr>
      <w:r w:rsidRPr="006F2228">
        <w:rPr>
          <w:rFonts w:ascii="Arial" w:eastAsia="Calibri" w:hAnsi="Arial" w:cs="Arial"/>
          <w:sz w:val="18"/>
          <w:szCs w:val="18"/>
          <w:shd w:val="clear" w:color="auto" w:fill="FFFFFF"/>
          <w:lang w:val="en-US"/>
        </w:rPr>
        <w:lastRenderedPageBreak/>
        <w:sym w:font="Wingdings 2" w:char="F0A3"/>
      </w:r>
      <w:r w:rsidRPr="006F2228">
        <w:rPr>
          <w:rFonts w:ascii="Arial" w:eastAsia="Calibri" w:hAnsi="Arial" w:cs="Arial"/>
          <w:sz w:val="18"/>
          <w:szCs w:val="18"/>
          <w:shd w:val="clear" w:color="auto" w:fill="FFFFFF"/>
          <w:lang w:val="en-US"/>
        </w:rPr>
        <w:t xml:space="preserve"> Yes</w:t>
      </w:r>
    </w:p>
    <w:p w14:paraId="5AE5E7E2" w14:textId="77777777" w:rsidR="00DD090B" w:rsidRPr="006F2228" w:rsidRDefault="00DD090B" w:rsidP="00DD090B">
      <w:pPr>
        <w:ind w:firstLine="851"/>
        <w:contextualSpacing/>
        <w:jc w:val="both"/>
        <w:rPr>
          <w:rFonts w:ascii="Arial" w:eastAsia="Calibri" w:hAnsi="Arial" w:cs="Arial"/>
          <w:sz w:val="18"/>
          <w:szCs w:val="18"/>
          <w:shd w:val="clear" w:color="auto" w:fill="FFFFFF"/>
          <w:lang w:val="en-US"/>
        </w:rPr>
      </w:pPr>
      <w:r w:rsidRPr="006F2228">
        <w:rPr>
          <w:rFonts w:ascii="Arial" w:eastAsia="Calibri" w:hAnsi="Arial" w:cs="Arial"/>
          <w:sz w:val="18"/>
          <w:szCs w:val="18"/>
          <w:shd w:val="clear" w:color="auto" w:fill="FFFFFF"/>
          <w:lang w:val="en-US"/>
        </w:rPr>
        <w:sym w:font="Wingdings 2" w:char="F0A3"/>
      </w:r>
      <w:r w:rsidRPr="006F2228">
        <w:rPr>
          <w:rFonts w:ascii="Arial" w:eastAsia="Calibri" w:hAnsi="Arial" w:cs="Arial"/>
          <w:sz w:val="18"/>
          <w:szCs w:val="18"/>
          <w:shd w:val="clear" w:color="auto" w:fill="FFFFFF"/>
          <w:lang w:val="en-US"/>
        </w:rPr>
        <w:t xml:space="preserve"> No</w:t>
      </w:r>
    </w:p>
    <w:p w14:paraId="40FDC170" w14:textId="77777777" w:rsidR="00DD090B" w:rsidRPr="006F2228" w:rsidRDefault="00DD090B" w:rsidP="00DD090B">
      <w:pPr>
        <w:ind w:firstLine="851"/>
        <w:contextualSpacing/>
        <w:jc w:val="both"/>
        <w:rPr>
          <w:rFonts w:ascii="Arial" w:eastAsia="Calibri" w:hAnsi="Arial" w:cs="Arial"/>
          <w:sz w:val="18"/>
          <w:szCs w:val="18"/>
          <w:shd w:val="clear" w:color="auto" w:fill="FFFFFF"/>
          <w:lang w:val="en-US"/>
        </w:rPr>
      </w:pPr>
      <w:r w:rsidRPr="006F2228">
        <w:rPr>
          <w:rFonts w:ascii="Arial" w:eastAsia="Calibri" w:hAnsi="Arial" w:cs="Arial"/>
          <w:sz w:val="18"/>
          <w:szCs w:val="18"/>
          <w:shd w:val="clear" w:color="auto" w:fill="FFFFFF"/>
          <w:lang w:val="en-US"/>
        </w:rPr>
        <w:t>4.n.4.1 If yes, please provide the contact details of the Agency:</w:t>
      </w:r>
    </w:p>
    <w:p w14:paraId="61F2B496" w14:textId="77777777" w:rsidR="00DD090B" w:rsidRPr="006F2228" w:rsidRDefault="00DD090B" w:rsidP="00DD090B">
      <w:pPr>
        <w:spacing w:before="60"/>
        <w:ind w:firstLine="851"/>
        <w:jc w:val="both"/>
        <w:rPr>
          <w:rFonts w:ascii="Arial" w:eastAsia="Calibri" w:hAnsi="Arial" w:cs="Arial"/>
          <w:i/>
          <w:sz w:val="18"/>
          <w:szCs w:val="18"/>
          <w:shd w:val="clear" w:color="auto" w:fill="FFFFFF"/>
          <w:lang w:val="en-US"/>
        </w:rPr>
      </w:pPr>
      <w:r w:rsidRPr="006F2228">
        <w:rPr>
          <w:rFonts w:ascii="Arial" w:eastAsia="Calibri" w:hAnsi="Arial" w:cs="Arial"/>
          <w:i/>
          <w:sz w:val="18"/>
          <w:szCs w:val="18"/>
          <w:shd w:val="clear" w:color="auto" w:fill="FFFFFF"/>
          <w:lang w:val="en-US"/>
        </w:rPr>
        <w:t xml:space="preserve">Name of the entity </w:t>
      </w:r>
    </w:p>
    <w:p w14:paraId="3706C299" w14:textId="77777777" w:rsidR="00DD090B" w:rsidRPr="006F2228" w:rsidRDefault="00DD090B" w:rsidP="00DD090B">
      <w:pPr>
        <w:ind w:firstLine="851"/>
        <w:contextualSpacing/>
        <w:jc w:val="both"/>
        <w:rPr>
          <w:rFonts w:ascii="Arial" w:eastAsia="Calibri" w:hAnsi="Arial" w:cs="Arial"/>
          <w:i/>
          <w:sz w:val="18"/>
          <w:szCs w:val="18"/>
          <w:shd w:val="clear" w:color="auto" w:fill="FFFFFF"/>
          <w:lang w:val="en-US"/>
        </w:rPr>
      </w:pPr>
      <w:r w:rsidRPr="006F2228">
        <w:rPr>
          <w:rFonts w:ascii="Arial" w:eastAsia="Calibri" w:hAnsi="Arial" w:cs="Arial"/>
          <w:i/>
          <w:sz w:val="18"/>
          <w:szCs w:val="18"/>
          <w:shd w:val="clear" w:color="auto" w:fill="FFFFFF"/>
          <w:lang w:val="en-US"/>
        </w:rPr>
        <w:t xml:space="preserve">Area of the responsibility/activity </w:t>
      </w:r>
    </w:p>
    <w:p w14:paraId="196434D6" w14:textId="77777777" w:rsidR="00DD090B" w:rsidRPr="006F2228" w:rsidRDefault="00DD090B" w:rsidP="00DD090B">
      <w:pPr>
        <w:ind w:firstLine="851"/>
        <w:contextualSpacing/>
        <w:jc w:val="both"/>
        <w:rPr>
          <w:rFonts w:ascii="Arial" w:eastAsia="Calibri" w:hAnsi="Arial" w:cs="Arial"/>
          <w:i/>
          <w:sz w:val="18"/>
          <w:szCs w:val="18"/>
          <w:shd w:val="clear" w:color="auto" w:fill="FFFFFF"/>
          <w:lang w:val="en-US"/>
        </w:rPr>
      </w:pPr>
      <w:r w:rsidRPr="006F2228">
        <w:rPr>
          <w:rFonts w:ascii="Arial" w:eastAsia="Calibri" w:hAnsi="Arial" w:cs="Arial"/>
          <w:i/>
          <w:sz w:val="18"/>
          <w:szCs w:val="18"/>
          <w:shd w:val="clear" w:color="auto" w:fill="FFFFFF"/>
          <w:lang w:val="en-US"/>
        </w:rPr>
        <w:t>Entity’s website</w:t>
      </w:r>
    </w:p>
    <w:p w14:paraId="344BB3A2" w14:textId="77777777" w:rsidR="00DD090B" w:rsidRPr="006F2228" w:rsidRDefault="00DD090B" w:rsidP="00DD090B">
      <w:pPr>
        <w:ind w:firstLine="851"/>
        <w:contextualSpacing/>
        <w:jc w:val="both"/>
        <w:rPr>
          <w:rFonts w:ascii="Arial" w:eastAsia="Calibri" w:hAnsi="Arial" w:cs="Arial"/>
          <w:i/>
          <w:sz w:val="18"/>
          <w:szCs w:val="18"/>
          <w:shd w:val="clear" w:color="auto" w:fill="FFFFFF"/>
          <w:lang w:val="en-US"/>
        </w:rPr>
      </w:pPr>
      <w:r w:rsidRPr="006F2228">
        <w:rPr>
          <w:rFonts w:ascii="Arial" w:eastAsia="Calibri" w:hAnsi="Arial" w:cs="Arial"/>
          <w:i/>
          <w:sz w:val="18"/>
          <w:szCs w:val="18"/>
          <w:shd w:val="clear" w:color="auto" w:fill="FFFFFF"/>
          <w:lang w:val="en-US"/>
        </w:rPr>
        <w:t xml:space="preserve">Name of the focal point </w:t>
      </w:r>
    </w:p>
    <w:p w14:paraId="5737290A" w14:textId="77777777" w:rsidR="00DD090B" w:rsidRPr="006F2228" w:rsidRDefault="00DD090B" w:rsidP="00DD090B">
      <w:pPr>
        <w:ind w:firstLine="851"/>
        <w:contextualSpacing/>
        <w:jc w:val="both"/>
        <w:rPr>
          <w:rFonts w:ascii="Arial" w:eastAsia="Calibri" w:hAnsi="Arial" w:cs="Arial"/>
          <w:i/>
          <w:sz w:val="18"/>
          <w:szCs w:val="18"/>
          <w:shd w:val="clear" w:color="auto" w:fill="FFFFFF"/>
          <w:lang w:val="en-US"/>
        </w:rPr>
      </w:pPr>
      <w:r w:rsidRPr="006F2228">
        <w:rPr>
          <w:rFonts w:ascii="Arial" w:eastAsia="Calibri" w:hAnsi="Arial" w:cs="Arial"/>
          <w:i/>
          <w:sz w:val="18"/>
          <w:szCs w:val="18"/>
          <w:shd w:val="clear" w:color="auto" w:fill="FFFFFF"/>
          <w:lang w:val="en-US"/>
        </w:rPr>
        <w:t xml:space="preserve">Email of the focal point </w:t>
      </w:r>
    </w:p>
    <w:p w14:paraId="7A2E40A4" w14:textId="77777777" w:rsidR="00DD090B" w:rsidRPr="006F2228" w:rsidRDefault="00DD090B" w:rsidP="00DD090B">
      <w:pPr>
        <w:spacing w:line="276" w:lineRule="auto"/>
        <w:ind w:firstLine="426"/>
        <w:jc w:val="both"/>
        <w:rPr>
          <w:rFonts w:ascii="Arial" w:eastAsia="Calibri" w:hAnsi="Arial" w:cs="Arial"/>
          <w:sz w:val="18"/>
          <w:szCs w:val="18"/>
          <w:shd w:val="clear" w:color="auto" w:fill="FFFFFF"/>
          <w:lang w:val="en-US"/>
        </w:rPr>
      </w:pPr>
      <w:r w:rsidRPr="006F2228">
        <w:rPr>
          <w:rFonts w:ascii="Arial" w:eastAsia="Calibri" w:hAnsi="Arial" w:cs="Arial"/>
          <w:b/>
          <w:sz w:val="18"/>
          <w:szCs w:val="18"/>
          <w:shd w:val="clear" w:color="auto" w:fill="FFFFFF"/>
          <w:lang w:val="en-US"/>
        </w:rPr>
        <w:t xml:space="preserve">4.n.5 </w:t>
      </w:r>
      <w:r w:rsidRPr="006F2228">
        <w:rPr>
          <w:rFonts w:ascii="Arial" w:eastAsia="Calibri" w:hAnsi="Arial" w:cs="Arial"/>
          <w:sz w:val="18"/>
          <w:szCs w:val="18"/>
          <w:shd w:val="clear" w:color="auto" w:fill="FFFFFF"/>
          <w:lang w:val="en-US"/>
        </w:rPr>
        <w:t>Do accessibility requirements are set for operators or service providers in your country?</w:t>
      </w:r>
    </w:p>
    <w:p w14:paraId="5B72D5E1" w14:textId="77777777" w:rsidR="00DD090B" w:rsidRPr="006F2228" w:rsidRDefault="00DD090B" w:rsidP="00DD090B">
      <w:pPr>
        <w:ind w:firstLine="851"/>
        <w:contextualSpacing/>
        <w:jc w:val="both"/>
        <w:rPr>
          <w:rFonts w:ascii="Arial" w:eastAsia="Calibri" w:hAnsi="Arial" w:cs="Arial"/>
          <w:sz w:val="18"/>
          <w:szCs w:val="18"/>
          <w:shd w:val="clear" w:color="auto" w:fill="FFFFFF"/>
          <w:lang w:val="en-US"/>
        </w:rPr>
      </w:pPr>
      <w:r w:rsidRPr="006F2228">
        <w:rPr>
          <w:rFonts w:ascii="Arial" w:eastAsia="Calibri" w:hAnsi="Arial" w:cs="Arial"/>
          <w:sz w:val="18"/>
          <w:szCs w:val="18"/>
          <w:shd w:val="clear" w:color="auto" w:fill="FFFFFF"/>
          <w:lang w:val="en-US"/>
        </w:rPr>
        <w:sym w:font="Wingdings 2" w:char="F0A3"/>
      </w:r>
      <w:r w:rsidRPr="006F2228">
        <w:rPr>
          <w:rFonts w:ascii="Arial" w:eastAsia="Calibri" w:hAnsi="Arial" w:cs="Arial"/>
          <w:sz w:val="18"/>
          <w:szCs w:val="18"/>
          <w:shd w:val="clear" w:color="auto" w:fill="FFFFFF"/>
          <w:lang w:val="en-US"/>
        </w:rPr>
        <w:t xml:space="preserve"> Yes</w:t>
      </w:r>
    </w:p>
    <w:p w14:paraId="5F83EDC8" w14:textId="77777777" w:rsidR="00DD090B" w:rsidRPr="006F2228" w:rsidRDefault="00DD090B" w:rsidP="00DD090B">
      <w:pPr>
        <w:ind w:firstLine="851"/>
        <w:contextualSpacing/>
        <w:jc w:val="both"/>
        <w:rPr>
          <w:rFonts w:ascii="Arial" w:eastAsia="Calibri" w:hAnsi="Arial" w:cs="Arial"/>
          <w:sz w:val="18"/>
          <w:szCs w:val="18"/>
          <w:shd w:val="clear" w:color="auto" w:fill="FFFFFF"/>
          <w:lang w:val="en-US"/>
        </w:rPr>
      </w:pPr>
      <w:r w:rsidRPr="006F2228">
        <w:rPr>
          <w:rFonts w:ascii="Arial" w:eastAsia="Calibri" w:hAnsi="Arial" w:cs="Arial"/>
          <w:sz w:val="18"/>
          <w:szCs w:val="18"/>
          <w:shd w:val="clear" w:color="auto" w:fill="FFFFFF"/>
          <w:lang w:val="en-US"/>
        </w:rPr>
        <w:sym w:font="Wingdings 2" w:char="F0A3"/>
      </w:r>
      <w:r w:rsidRPr="006F2228">
        <w:rPr>
          <w:rFonts w:ascii="Arial" w:eastAsia="Calibri" w:hAnsi="Arial" w:cs="Arial"/>
          <w:sz w:val="18"/>
          <w:szCs w:val="18"/>
          <w:shd w:val="clear" w:color="auto" w:fill="FFFFFF"/>
          <w:lang w:val="en-US"/>
        </w:rPr>
        <w:t xml:space="preserve"> No</w:t>
      </w:r>
    </w:p>
    <w:p w14:paraId="6345F1B6" w14:textId="77777777" w:rsidR="00DD090B" w:rsidRPr="006F2228" w:rsidRDefault="00DD090B" w:rsidP="00DD090B">
      <w:pPr>
        <w:ind w:firstLine="851"/>
        <w:contextualSpacing/>
        <w:jc w:val="both"/>
        <w:rPr>
          <w:rFonts w:ascii="Arial" w:eastAsia="Calibri" w:hAnsi="Arial" w:cs="Arial"/>
          <w:sz w:val="18"/>
          <w:szCs w:val="18"/>
          <w:u w:val="single"/>
          <w:shd w:val="clear" w:color="auto" w:fill="FFFFFF"/>
          <w:lang w:val="en-US"/>
        </w:rPr>
      </w:pPr>
      <w:r w:rsidRPr="006F2228">
        <w:rPr>
          <w:rFonts w:ascii="Arial" w:eastAsia="Calibri" w:hAnsi="Arial" w:cs="Arial"/>
          <w:sz w:val="18"/>
          <w:szCs w:val="18"/>
          <w:shd w:val="clear" w:color="auto" w:fill="FFFFFF"/>
          <w:lang w:val="en-US"/>
        </w:rPr>
        <w:t xml:space="preserve">4.n.5.1 If yes, please specify </w:t>
      </w:r>
      <w:r w:rsidRPr="006F2228">
        <w:rPr>
          <w:rFonts w:ascii="Arial" w:eastAsia="Calibri" w:hAnsi="Arial" w:cs="Arial"/>
          <w:sz w:val="18"/>
          <w:szCs w:val="18"/>
          <w:u w:val="single"/>
          <w:shd w:val="clear" w:color="auto" w:fill="FFFFFF"/>
          <w:lang w:val="en-US"/>
        </w:rPr>
        <w:t xml:space="preserve">(e.g. special discounts or tariffs for </w:t>
      </w:r>
      <w:proofErr w:type="spellStart"/>
      <w:r w:rsidRPr="006F2228">
        <w:rPr>
          <w:rFonts w:ascii="Arial" w:eastAsia="Calibri" w:hAnsi="Arial" w:cs="Arial"/>
          <w:sz w:val="18"/>
          <w:szCs w:val="18"/>
          <w:u w:val="single"/>
          <w:shd w:val="clear" w:color="auto" w:fill="FFFFFF"/>
          <w:lang w:val="en-US"/>
        </w:rPr>
        <w:t>PwD</w:t>
      </w:r>
      <w:proofErr w:type="spellEnd"/>
      <w:r w:rsidRPr="006F2228">
        <w:rPr>
          <w:rFonts w:ascii="Arial" w:eastAsia="Calibri" w:hAnsi="Arial" w:cs="Arial"/>
          <w:sz w:val="18"/>
          <w:szCs w:val="18"/>
          <w:u w:val="single"/>
          <w:shd w:val="clear" w:color="auto" w:fill="FFFFFF"/>
          <w:lang w:val="en-US"/>
        </w:rPr>
        <w:t>, subtitles/</w:t>
      </w:r>
      <w:proofErr w:type="spellStart"/>
      <w:r w:rsidRPr="006F2228">
        <w:rPr>
          <w:rFonts w:ascii="Arial" w:eastAsia="Calibri" w:hAnsi="Arial" w:cs="Arial"/>
          <w:sz w:val="18"/>
          <w:szCs w:val="18"/>
          <w:u w:val="single"/>
          <w:shd w:val="clear" w:color="auto" w:fill="FFFFFF"/>
          <w:lang w:val="en-US"/>
        </w:rPr>
        <w:t>audiodescription</w:t>
      </w:r>
      <w:proofErr w:type="spellEnd"/>
      <w:r w:rsidRPr="006F2228">
        <w:rPr>
          <w:rFonts w:ascii="Arial" w:eastAsia="Calibri" w:hAnsi="Arial" w:cs="Arial"/>
          <w:sz w:val="18"/>
          <w:szCs w:val="18"/>
          <w:u w:val="single"/>
          <w:shd w:val="clear" w:color="auto" w:fill="FFFFFF"/>
          <w:lang w:val="en-US"/>
        </w:rPr>
        <w:t xml:space="preserve"> TV content, etc.)</w:t>
      </w:r>
    </w:p>
    <w:p w14:paraId="0D56CE14" w14:textId="77777777" w:rsidR="00DD090B" w:rsidRPr="006F2228" w:rsidRDefault="00DD090B" w:rsidP="00DD090B">
      <w:pPr>
        <w:contextualSpacing/>
        <w:jc w:val="both"/>
        <w:rPr>
          <w:rFonts w:ascii="Calibri" w:eastAsia="Calibri" w:hAnsi="Calibri"/>
          <w:i/>
          <w:lang w:val="en-US"/>
        </w:rPr>
      </w:pPr>
    </w:p>
    <w:p w14:paraId="562C8B83" w14:textId="77777777" w:rsidR="00DD090B" w:rsidRPr="006F2228" w:rsidRDefault="00DD090B" w:rsidP="00DD090B">
      <w:pPr>
        <w:ind w:left="709"/>
        <w:contextualSpacing/>
        <w:jc w:val="both"/>
        <w:rPr>
          <w:rFonts w:ascii="Calibri" w:eastAsia="Calibri" w:hAnsi="Calibri"/>
          <w:lang w:val="en-US"/>
        </w:rPr>
      </w:pPr>
      <w:r w:rsidRPr="003817BE">
        <w:rPr>
          <w:rFonts w:ascii="Calibri" w:eastAsia="Calibri" w:hAnsi="Calibri"/>
          <w:b/>
          <w:bCs/>
          <w:lang w:val="en-US"/>
        </w:rPr>
        <w:t>1.b</w:t>
      </w:r>
      <w:r w:rsidRPr="006F2228">
        <w:rPr>
          <w:rFonts w:ascii="Calibri" w:eastAsia="Calibri" w:hAnsi="Calibri"/>
          <w:lang w:val="en-US"/>
        </w:rPr>
        <w:t xml:space="preserve">   If you put </w:t>
      </w:r>
      <w:r>
        <w:rPr>
          <w:rFonts w:ascii="Calibri" w:eastAsia="Calibri" w:hAnsi="Calibri"/>
          <w:lang w:val="en-US"/>
        </w:rPr>
        <w:t xml:space="preserve">a </w:t>
      </w:r>
      <w:r w:rsidRPr="006F2228">
        <w:rPr>
          <w:rFonts w:ascii="Calibri" w:eastAsia="Calibri" w:hAnsi="Calibri"/>
          <w:lang w:val="en-US"/>
        </w:rPr>
        <w:t>“V” please identify the information/statistical data that could be asked from EGTI/EGH (bullets)</w:t>
      </w:r>
    </w:p>
    <w:p w14:paraId="05F10DEA" w14:textId="77777777" w:rsidR="00DD090B" w:rsidRPr="006F2228" w:rsidRDefault="00DD090B" w:rsidP="00DC701B">
      <w:pPr>
        <w:numPr>
          <w:ilvl w:val="0"/>
          <w:numId w:val="10"/>
        </w:numPr>
        <w:tabs>
          <w:tab w:val="clear" w:pos="1134"/>
          <w:tab w:val="clear" w:pos="1871"/>
          <w:tab w:val="clear" w:pos="2268"/>
        </w:tabs>
        <w:overflowPunct/>
        <w:autoSpaceDE/>
        <w:autoSpaceDN/>
        <w:adjustRightInd/>
        <w:spacing w:before="0" w:after="120" w:line="276" w:lineRule="auto"/>
        <w:ind w:left="714" w:hanging="357"/>
        <w:jc w:val="both"/>
        <w:textAlignment w:val="auto"/>
        <w:rPr>
          <w:rFonts w:ascii="Calibri" w:eastAsia="Calibri" w:hAnsi="Calibri"/>
          <w:lang w:val="en-US"/>
        </w:rPr>
      </w:pPr>
      <w:r w:rsidRPr="006F2228">
        <w:rPr>
          <w:rFonts w:ascii="Calibri" w:eastAsia="Calibri" w:hAnsi="Calibri"/>
          <w:lang w:val="en-US"/>
        </w:rPr>
        <w:t xml:space="preserve">Study Question 7/1 has comments/suggestions/proposals/questions regarding following areas of EGTI/EGH activities or WTID (reference documents </w:t>
      </w:r>
      <w:hyperlink r:id="rId417" w:history="1">
        <w:r w:rsidRPr="006F2228">
          <w:rPr>
            <w:rFonts w:ascii="Calibri" w:eastAsia="Calibri" w:hAnsi="Calibri"/>
            <w:color w:val="0000FF"/>
            <w:szCs w:val="24"/>
            <w:u w:val="single"/>
            <w:lang w:val="en-US"/>
          </w:rPr>
          <w:t>1/273</w:t>
        </w:r>
      </w:hyperlink>
      <w:r w:rsidRPr="006F2228">
        <w:rPr>
          <w:rFonts w:ascii="Calibri" w:eastAsia="Calibri" w:hAnsi="Calibri"/>
          <w:lang w:val="en-US"/>
        </w:rPr>
        <w:t xml:space="preserve">, </w:t>
      </w:r>
      <w:hyperlink r:id="rId418" w:history="1">
        <w:r w:rsidRPr="006F2228">
          <w:rPr>
            <w:rFonts w:ascii="Calibri" w:eastAsia="Calibri" w:hAnsi="Calibri"/>
            <w:color w:val="0000FF"/>
            <w:szCs w:val="24"/>
            <w:u w:val="single"/>
            <w:lang w:val="en-US"/>
          </w:rPr>
          <w:t>1/274</w:t>
        </w:r>
      </w:hyperlink>
      <w:r w:rsidRPr="006F2228">
        <w:rPr>
          <w:rFonts w:ascii="Calibri" w:eastAsia="Calibri" w:hAnsi="Calibri"/>
          <w:lang w:val="en-US"/>
        </w:rPr>
        <w:t xml:space="preserve">, </w:t>
      </w:r>
      <w:hyperlink r:id="rId419" w:history="1">
        <w:r w:rsidRPr="006F2228">
          <w:rPr>
            <w:rFonts w:ascii="Calibri" w:eastAsia="Calibri" w:hAnsi="Calibri"/>
            <w:color w:val="0000FF"/>
            <w:szCs w:val="24"/>
            <w:u w:val="single"/>
            <w:lang w:val="en-US"/>
          </w:rPr>
          <w:t>1/322</w:t>
        </w:r>
      </w:hyperlink>
      <w:r w:rsidRPr="006F2228">
        <w:rPr>
          <w:rFonts w:ascii="Calibri" w:eastAsia="Calibri" w:hAnsi="Calibri"/>
          <w:lang w:val="en-US"/>
        </w:rPr>
        <w:t xml:space="preserve">, </w:t>
      </w:r>
      <w:hyperlink r:id="rId420" w:history="1">
        <w:r w:rsidRPr="008E18CA">
          <w:rPr>
            <w:rFonts w:ascii="Calibri" w:eastAsia="Calibri" w:hAnsi="Calibri"/>
            <w:color w:val="0000FF"/>
            <w:szCs w:val="24"/>
            <w:u w:val="single"/>
            <w:lang w:val="en-US"/>
          </w:rPr>
          <w:t>1/356</w:t>
        </w:r>
      </w:hyperlink>
      <w:r w:rsidRPr="006F2228">
        <w:rPr>
          <w:rFonts w:ascii="Calibri" w:eastAsia="Calibri" w:hAnsi="Calibri"/>
          <w:lang w:val="en-US"/>
        </w:rPr>
        <w:t>)</w:t>
      </w:r>
      <w:r w:rsidRPr="006F2228">
        <w:rPr>
          <w:rFonts w:ascii="Calibri" w:eastAsia="Calibri" w:hAnsi="Calibri"/>
          <w:vertAlign w:val="superscript"/>
          <w:lang w:val="en-US"/>
        </w:rPr>
        <w:footnoteReference w:id="6"/>
      </w:r>
    </w:p>
    <w:p w14:paraId="0BAF7E03" w14:textId="77777777" w:rsidR="00DD090B" w:rsidRPr="006F2228" w:rsidRDefault="00DD090B" w:rsidP="005B4D1E">
      <w:pPr>
        <w:spacing w:after="120"/>
        <w:ind w:left="720"/>
        <w:contextualSpacing/>
        <w:jc w:val="both"/>
        <w:rPr>
          <w:rFonts w:ascii="Calibri" w:eastAsia="Calibri" w:hAnsi="Calibri"/>
          <w:lang w:val="en-US"/>
        </w:rPr>
      </w:pPr>
      <w:r w:rsidRPr="006F2228">
        <w:rPr>
          <w:rFonts w:ascii="Calibri" w:eastAsia="Calibri" w:hAnsi="Calibri"/>
          <w:lang w:val="en-US"/>
        </w:rPr>
        <w:t>a)</w:t>
      </w:r>
      <w:r w:rsidRPr="006F2228">
        <w:rPr>
          <w:rFonts w:ascii="Calibri" w:eastAsia="Calibri" w:hAnsi="Calibri"/>
          <w:b/>
          <w:i/>
          <w:u w:val="single"/>
          <w:lang w:val="en-US"/>
        </w:rPr>
        <w:t>Input:</w:t>
      </w:r>
      <w:r w:rsidRPr="006F2228">
        <w:rPr>
          <w:rFonts w:ascii="Calibri" w:eastAsia="Calibri" w:hAnsi="Calibri"/>
          <w:i/>
          <w:lang w:val="en-US"/>
        </w:rPr>
        <w:t xml:space="preserve"> As there are no current activities in EGTI/EGH on ICT accessibility indicators Question 7/1 would like to inform EGTI/EGH on its wide expertise in terms of ICT accessibility, and would like to inform that several contributions on national experience in ICT accessibility indicators were received (docs </w:t>
      </w:r>
      <w:hyperlink r:id="rId421" w:history="1">
        <w:r w:rsidRPr="006F2228">
          <w:rPr>
            <w:rFonts w:ascii="Calibri" w:eastAsia="Calibri" w:hAnsi="Calibri"/>
            <w:i/>
            <w:color w:val="0000FF"/>
            <w:u w:val="single"/>
            <w:lang w:val="en-US"/>
          </w:rPr>
          <w:t>255</w:t>
        </w:r>
      </w:hyperlink>
      <w:r w:rsidRPr="006F2228">
        <w:rPr>
          <w:rFonts w:ascii="Calibri" w:eastAsia="Calibri" w:hAnsi="Calibri"/>
          <w:i/>
          <w:lang w:val="en-US"/>
        </w:rPr>
        <w:t xml:space="preserve">, </w:t>
      </w:r>
      <w:hyperlink r:id="rId422" w:history="1">
        <w:r w:rsidRPr="006F2228">
          <w:rPr>
            <w:rFonts w:ascii="Calibri" w:eastAsia="Calibri" w:hAnsi="Calibri"/>
            <w:i/>
            <w:color w:val="0000FF"/>
            <w:u w:val="single"/>
            <w:lang w:val="en-US"/>
          </w:rPr>
          <w:t>80</w:t>
        </w:r>
      </w:hyperlink>
      <w:r w:rsidRPr="006F2228">
        <w:rPr>
          <w:rFonts w:ascii="Calibri" w:eastAsia="Calibri" w:hAnsi="Calibri"/>
          <w:i/>
          <w:lang w:val="en-US"/>
        </w:rPr>
        <w:t xml:space="preserve"> and </w:t>
      </w:r>
      <w:hyperlink r:id="rId423" w:history="1">
        <w:r w:rsidRPr="006F2228">
          <w:rPr>
            <w:rFonts w:ascii="Calibri" w:eastAsia="Calibri" w:hAnsi="Calibri"/>
            <w:i/>
            <w:color w:val="0000FF"/>
            <w:u w:val="single"/>
            <w:lang w:val="en-US"/>
          </w:rPr>
          <w:t>91</w:t>
        </w:r>
      </w:hyperlink>
      <w:r w:rsidRPr="006F2228">
        <w:rPr>
          <w:rFonts w:ascii="Calibri" w:eastAsia="Calibri" w:hAnsi="Calibri"/>
          <w:i/>
          <w:lang w:val="en-US"/>
        </w:rPr>
        <w:t xml:space="preserve"> ). If needed Question 7/1 can provide relevant assistance on terminology in order to help Member-States to formulate questions in surveys/questionaries’ correctly taking into </w:t>
      </w:r>
      <w:proofErr w:type="gramStart"/>
      <w:r w:rsidRPr="006F2228">
        <w:rPr>
          <w:rFonts w:ascii="Calibri" w:eastAsia="Calibri" w:hAnsi="Calibri"/>
          <w:i/>
          <w:lang w:val="en-US"/>
        </w:rPr>
        <w:t>account</w:t>
      </w:r>
      <w:proofErr w:type="gramEnd"/>
      <w:r w:rsidRPr="006F2228">
        <w:rPr>
          <w:rFonts w:ascii="Calibri" w:eastAsia="Calibri" w:hAnsi="Calibri"/>
          <w:i/>
          <w:lang w:val="en-US"/>
        </w:rPr>
        <w:t xml:space="preserve"> the sensitivity of accessibility issues.</w:t>
      </w:r>
      <w:r w:rsidRPr="006F2228">
        <w:rPr>
          <w:rFonts w:ascii="Calibri" w:eastAsia="Calibri" w:hAnsi="Calibri"/>
          <w:lang w:val="en-US"/>
        </w:rPr>
        <w:t xml:space="preserve"> </w:t>
      </w:r>
    </w:p>
    <w:p w14:paraId="6681EED0" w14:textId="265E7A45" w:rsidR="00DD090B" w:rsidRDefault="00DD090B" w:rsidP="00DD090B">
      <w:pPr>
        <w:spacing w:after="200" w:line="276" w:lineRule="auto"/>
        <w:ind w:left="1276"/>
        <w:contextualSpacing/>
        <w:jc w:val="both"/>
        <w:rPr>
          <w:rFonts w:ascii="Calibri" w:eastAsia="Calibri" w:hAnsi="Calibri"/>
          <w:lang w:val="en-US"/>
        </w:rPr>
      </w:pPr>
      <w:r w:rsidRPr="006F2228">
        <w:rPr>
          <w:rFonts w:ascii="Calibri" w:eastAsia="Calibri" w:hAnsi="Calibri"/>
          <w:lang w:val="en-US"/>
        </w:rPr>
        <w:t>b)</w:t>
      </w:r>
    </w:p>
    <w:p w14:paraId="21B38478" w14:textId="77777777" w:rsidR="00DD090B" w:rsidRPr="006F2228" w:rsidRDefault="00DD090B" w:rsidP="00DD090B">
      <w:pPr>
        <w:spacing w:after="200" w:line="276" w:lineRule="auto"/>
        <w:ind w:left="1276"/>
        <w:contextualSpacing/>
        <w:jc w:val="both"/>
        <w:rPr>
          <w:rFonts w:ascii="Calibri" w:eastAsia="Calibri" w:hAnsi="Calibri"/>
          <w:lang w:val="en-US"/>
        </w:rPr>
      </w:pPr>
      <w:r w:rsidRPr="006F2228">
        <w:rPr>
          <w:rFonts w:ascii="Calibri" w:eastAsia="Calibri" w:hAnsi="Calibri"/>
          <w:lang w:val="en-US"/>
        </w:rPr>
        <w:t>c)</w:t>
      </w:r>
    </w:p>
    <w:p w14:paraId="7EEDC070" w14:textId="77777777" w:rsidR="00DD090B" w:rsidRPr="006F2228" w:rsidRDefault="00DD090B" w:rsidP="00DD090B">
      <w:pPr>
        <w:spacing w:after="200" w:line="276" w:lineRule="auto"/>
        <w:ind w:left="1276"/>
        <w:contextualSpacing/>
        <w:jc w:val="both"/>
        <w:rPr>
          <w:rFonts w:ascii="Calibri" w:eastAsia="Calibri" w:hAnsi="Calibri"/>
          <w:lang w:val="en-US"/>
        </w:rPr>
      </w:pPr>
      <w:r w:rsidRPr="006F2228">
        <w:rPr>
          <w:rFonts w:ascii="Calibri" w:eastAsia="Calibri" w:hAnsi="Calibri"/>
          <w:lang w:val="en-US"/>
        </w:rPr>
        <w:t>…</w:t>
      </w:r>
    </w:p>
    <w:p w14:paraId="01FC8885" w14:textId="77777777" w:rsidR="00DD090B" w:rsidRPr="006F2228" w:rsidRDefault="00DD090B" w:rsidP="00DC701B">
      <w:pPr>
        <w:numPr>
          <w:ilvl w:val="0"/>
          <w:numId w:val="10"/>
        </w:numPr>
        <w:tabs>
          <w:tab w:val="clear" w:pos="1134"/>
          <w:tab w:val="clear" w:pos="1871"/>
          <w:tab w:val="clear" w:pos="2268"/>
        </w:tabs>
        <w:overflowPunct/>
        <w:autoSpaceDE/>
        <w:autoSpaceDN/>
        <w:adjustRightInd/>
        <w:spacing w:before="0" w:after="120"/>
        <w:contextualSpacing/>
        <w:jc w:val="both"/>
        <w:textAlignment w:val="auto"/>
        <w:rPr>
          <w:rFonts w:ascii="Calibri" w:eastAsia="Calibri" w:hAnsi="Calibri"/>
          <w:lang w:val="en-US"/>
        </w:rPr>
      </w:pPr>
      <w:r w:rsidRPr="006F2228">
        <w:rPr>
          <w:rFonts w:ascii="Calibri" w:eastAsia="Calibri" w:hAnsi="Calibri"/>
          <w:lang w:val="en-US"/>
        </w:rPr>
        <w:t xml:space="preserve">In accordance with its </w:t>
      </w:r>
      <w:proofErr w:type="spellStart"/>
      <w:r w:rsidRPr="006F2228">
        <w:rPr>
          <w:rFonts w:ascii="Calibri" w:eastAsia="Calibri" w:hAnsi="Calibri"/>
          <w:lang w:val="en-US"/>
        </w:rPr>
        <w:t>ToR</w:t>
      </w:r>
      <w:proofErr w:type="spellEnd"/>
      <w:r w:rsidRPr="006F2228">
        <w:rPr>
          <w:rFonts w:ascii="Calibri" w:eastAsia="Calibri" w:hAnsi="Calibri"/>
          <w:lang w:val="en-US"/>
        </w:rPr>
        <w:t>, identified by WTDC-17, Study Question 7/1 asks EGTI/EGH to assist in providing the relevant statistical information on the following areas</w:t>
      </w:r>
      <w:r w:rsidRPr="006F2228">
        <w:rPr>
          <w:rFonts w:ascii="Calibri" w:eastAsia="Calibri" w:hAnsi="Calibri"/>
          <w:vertAlign w:val="superscript"/>
          <w:lang w:val="en-US"/>
        </w:rPr>
        <w:footnoteReference w:id="7"/>
      </w:r>
    </w:p>
    <w:p w14:paraId="0E8827FE" w14:textId="2BCA2DF9" w:rsidR="0018285F" w:rsidRDefault="00DD090B">
      <w:pPr>
        <w:rPr>
          <w:rFonts w:ascii="Calibri" w:eastAsia="Calibri" w:hAnsi="Calibri"/>
          <w:i/>
          <w:lang w:val="en-US"/>
        </w:rPr>
      </w:pPr>
      <w:r w:rsidRPr="006F2228">
        <w:rPr>
          <w:rFonts w:ascii="Calibri" w:eastAsia="Calibri" w:hAnsi="Calibri"/>
          <w:b/>
          <w:i/>
          <w:u w:val="single"/>
          <w:lang w:val="en-US"/>
        </w:rPr>
        <w:t>Input:</w:t>
      </w:r>
      <w:r w:rsidRPr="006F2228">
        <w:rPr>
          <w:rFonts w:ascii="Calibri" w:eastAsia="Calibri" w:hAnsi="Calibri"/>
          <w:i/>
          <w:lang w:val="en-US"/>
        </w:rPr>
        <w:t xml:space="preserve"> Currently Question 7/1 has no requests on additional statistical data from EGTI/EGH</w:t>
      </w:r>
    </w:p>
    <w:p w14:paraId="0652610F" w14:textId="77777777" w:rsidR="0018285F" w:rsidRDefault="0018285F">
      <w:pPr>
        <w:tabs>
          <w:tab w:val="clear" w:pos="1134"/>
          <w:tab w:val="clear" w:pos="1871"/>
          <w:tab w:val="clear" w:pos="2268"/>
        </w:tabs>
        <w:overflowPunct/>
        <w:autoSpaceDE/>
        <w:autoSpaceDN/>
        <w:adjustRightInd/>
        <w:spacing w:before="0"/>
        <w:textAlignment w:val="auto"/>
        <w:rPr>
          <w:rFonts w:ascii="Calibri" w:eastAsia="Calibri" w:hAnsi="Calibri"/>
          <w:i/>
          <w:lang w:val="en-US"/>
        </w:rPr>
      </w:pPr>
      <w:r>
        <w:rPr>
          <w:rFonts w:ascii="Calibri" w:eastAsia="Calibri" w:hAnsi="Calibri"/>
          <w:i/>
          <w:lang w:val="en-US"/>
        </w:rPr>
        <w:br w:type="page"/>
      </w:r>
    </w:p>
    <w:p w14:paraId="21622763" w14:textId="740B10F2" w:rsidR="0018285F" w:rsidRPr="00924DD4" w:rsidRDefault="0018285F" w:rsidP="00924DD4">
      <w:pPr>
        <w:spacing w:after="120"/>
        <w:jc w:val="center"/>
        <w:rPr>
          <w:b/>
          <w:bCs/>
          <w:szCs w:val="24"/>
          <w:lang w:val="en-US"/>
        </w:rPr>
      </w:pPr>
      <w:r w:rsidRPr="00924DD4">
        <w:rPr>
          <w:b/>
          <w:bCs/>
          <w:szCs w:val="24"/>
          <w:lang w:val="en-US"/>
        </w:rPr>
        <w:lastRenderedPageBreak/>
        <w:t>Annex 8: Preliminary views on the Future of ITU-D Study Group 1 Questions</w:t>
      </w:r>
    </w:p>
    <w:p w14:paraId="50C5FF6B" w14:textId="77777777" w:rsidR="0018285F" w:rsidRPr="00924DD4" w:rsidRDefault="0018285F" w:rsidP="00924DD4">
      <w:pPr>
        <w:spacing w:after="120"/>
        <w:rPr>
          <w:b/>
          <w:bCs/>
          <w:szCs w:val="24"/>
          <w:lang w:val="en-US"/>
        </w:rPr>
      </w:pPr>
      <w:r w:rsidRPr="00924DD4">
        <w:rPr>
          <w:b/>
          <w:bCs/>
          <w:szCs w:val="24"/>
          <w:lang w:val="en-US"/>
        </w:rPr>
        <w:t>Question 1/1: Strategies and policies for the deployment of broadband in developing countries</w:t>
      </w:r>
    </w:p>
    <w:p w14:paraId="56E49C1D" w14:textId="77777777" w:rsidR="0018285F" w:rsidRPr="00924DD4" w:rsidRDefault="0018285F" w:rsidP="00924DD4">
      <w:pPr>
        <w:spacing w:after="120"/>
        <w:rPr>
          <w:bCs/>
          <w:szCs w:val="24"/>
          <w:lang w:val="en-US"/>
        </w:rPr>
      </w:pPr>
      <w:r w:rsidRPr="00924DD4">
        <w:rPr>
          <w:bCs/>
          <w:szCs w:val="24"/>
          <w:lang w:val="en-US"/>
        </w:rPr>
        <w:t>The group is of the view that the question has to continue and the topics of interest to be reflected in the next study period would include: (</w:t>
      </w:r>
      <w:proofErr w:type="spellStart"/>
      <w:r w:rsidRPr="00924DD4">
        <w:rPr>
          <w:bCs/>
          <w:szCs w:val="24"/>
          <w:lang w:val="en-US"/>
        </w:rPr>
        <w:t>i</w:t>
      </w:r>
      <w:proofErr w:type="spellEnd"/>
      <w:r w:rsidRPr="00924DD4">
        <w:rPr>
          <w:bCs/>
          <w:szCs w:val="24"/>
          <w:lang w:val="en-US"/>
        </w:rPr>
        <w:t xml:space="preserve">) policies, strategies and regulatory aspects of broadband, (ii) broadband access technologies, (iii) financing and investment aspects of broadband, (iv) impact of COVD-19 and other pandemics on broadband networks, (v) digital transformation/infrastructure and (vi) co-deployment &amp; sharing broadband infrastructure with other infrastructural networks. The approach the group understands best would be a holistic approach addressing the study in a broader perspective. </w:t>
      </w:r>
    </w:p>
    <w:p w14:paraId="63009414" w14:textId="77777777" w:rsidR="0018285F" w:rsidRPr="00924DD4" w:rsidRDefault="0018285F" w:rsidP="00924DD4">
      <w:pPr>
        <w:spacing w:after="120"/>
        <w:rPr>
          <w:b/>
          <w:bCs/>
          <w:szCs w:val="24"/>
          <w:lang w:val="en-US"/>
        </w:rPr>
      </w:pPr>
      <w:r w:rsidRPr="00924DD4">
        <w:rPr>
          <w:b/>
          <w:bCs/>
          <w:szCs w:val="24"/>
          <w:lang w:val="en-US"/>
        </w:rPr>
        <w:t>Question 2/1: Strategies, policies, regulations and methods of migration and adoption of digital broadcasting and implementation of new services</w:t>
      </w:r>
    </w:p>
    <w:p w14:paraId="283DB4C9" w14:textId="77777777" w:rsidR="0018285F" w:rsidRPr="00924DD4" w:rsidRDefault="0018285F" w:rsidP="00924DD4">
      <w:pPr>
        <w:spacing w:after="120"/>
        <w:rPr>
          <w:bCs/>
          <w:szCs w:val="24"/>
          <w:lang w:val="en-US"/>
        </w:rPr>
      </w:pPr>
      <w:r w:rsidRPr="00924DD4">
        <w:rPr>
          <w:bCs/>
          <w:szCs w:val="24"/>
          <w:lang w:val="en-US"/>
        </w:rPr>
        <w:t>The group understands that the question should continue by taking broadcasting in a more general manner, considering the relationship among content delivery networks and evaluating the new video-centric converged service providers from the regulatory, economic and technical points of view. The items of study for the next study period would include: (</w:t>
      </w:r>
      <w:proofErr w:type="spellStart"/>
      <w:r w:rsidRPr="00924DD4">
        <w:rPr>
          <w:bCs/>
          <w:szCs w:val="24"/>
          <w:lang w:val="en-US"/>
        </w:rPr>
        <w:t>i</w:t>
      </w:r>
      <w:proofErr w:type="spellEnd"/>
      <w:r w:rsidRPr="00924DD4">
        <w:rPr>
          <w:bCs/>
          <w:szCs w:val="24"/>
          <w:lang w:val="en-US"/>
        </w:rPr>
        <w:t>) transition from traditional digital broadcasting to video-centric converged service providers, (ii) strategies of introducing new broadcasting technologies, emerging services and applications, (iii) best practices on spectrum planning related to the referred transition, (iv) costs of the referred transition, and (v) the digital dividend.</w:t>
      </w:r>
    </w:p>
    <w:p w14:paraId="48418B86" w14:textId="58448E04" w:rsidR="0018285F" w:rsidRPr="00924DD4" w:rsidRDefault="0018285F" w:rsidP="00924DD4">
      <w:pPr>
        <w:spacing w:after="120"/>
        <w:rPr>
          <w:b/>
          <w:bCs/>
          <w:szCs w:val="24"/>
          <w:lang w:val="en-US"/>
        </w:rPr>
      </w:pPr>
      <w:bookmarkStart w:id="17" w:name="_GoBack"/>
      <w:bookmarkEnd w:id="17"/>
      <w:r w:rsidRPr="00924DD4">
        <w:rPr>
          <w:b/>
          <w:bCs/>
          <w:szCs w:val="24"/>
          <w:lang w:val="en-US"/>
        </w:rPr>
        <w:t>Question 3/1:</w:t>
      </w:r>
      <w:r w:rsidR="009C2242" w:rsidRPr="00924DD4">
        <w:rPr>
          <w:b/>
          <w:bCs/>
          <w:szCs w:val="24"/>
          <w:lang w:val="en-US"/>
        </w:rPr>
        <w:t xml:space="preserve"> Emerging technologies, including cloud computing, m-services and OTT:</w:t>
      </w:r>
      <w:r w:rsidR="009C2242" w:rsidRPr="00924DD4">
        <w:rPr>
          <w:szCs w:val="24"/>
        </w:rPr>
        <w:t xml:space="preserve"> </w:t>
      </w:r>
      <w:r w:rsidR="009C2242" w:rsidRPr="00924DD4">
        <w:rPr>
          <w:b/>
          <w:bCs/>
          <w:szCs w:val="24"/>
          <w:lang w:val="en-US"/>
        </w:rPr>
        <w:t>challenges and opportunities, economic and policy impact for developing countries</w:t>
      </w:r>
    </w:p>
    <w:p w14:paraId="32BD3216" w14:textId="2CDD04DB" w:rsidR="009C2242" w:rsidRPr="00924DD4" w:rsidRDefault="009C2242" w:rsidP="00924DD4">
      <w:pPr>
        <w:spacing w:after="120"/>
        <w:rPr>
          <w:rFonts w:ascii="Calibri" w:hAnsi="Calibri"/>
          <w:color w:val="000000"/>
          <w:szCs w:val="24"/>
          <w:lang w:val="en-US"/>
        </w:rPr>
      </w:pPr>
      <w:r w:rsidRPr="00924DD4">
        <w:rPr>
          <w:color w:val="000000"/>
          <w:szCs w:val="24"/>
        </w:rPr>
        <w:t xml:space="preserve">The group is of the understanding that question should continue considering that the combination of m-Services and the Cloud create a solid foundation for digital transformation the world is experiencing, though not everywhere and not at the same speed. With the addition of IoTs (Internet </w:t>
      </w:r>
      <w:proofErr w:type="gramStart"/>
      <w:r w:rsidRPr="00924DD4">
        <w:rPr>
          <w:color w:val="000000"/>
          <w:szCs w:val="24"/>
        </w:rPr>
        <w:t>Of</w:t>
      </w:r>
      <w:proofErr w:type="gramEnd"/>
      <w:r w:rsidRPr="00924DD4">
        <w:rPr>
          <w:color w:val="000000"/>
          <w:szCs w:val="24"/>
        </w:rPr>
        <w:t xml:space="preserve"> Things, or smart connected Objects), we have a better and more complete view of where the world will be going in terms of services, that in times of pandemics, enables most business continuity. The items of study would include: (</w:t>
      </w:r>
      <w:proofErr w:type="spellStart"/>
      <w:r w:rsidRPr="00924DD4">
        <w:rPr>
          <w:color w:val="000000"/>
          <w:szCs w:val="24"/>
        </w:rPr>
        <w:t>i</w:t>
      </w:r>
      <w:proofErr w:type="spellEnd"/>
      <w:r w:rsidRPr="00924DD4">
        <w:rPr>
          <w:color w:val="000000"/>
          <w:szCs w:val="24"/>
        </w:rPr>
        <w:t xml:space="preserve">) how do we unleash this vision, (ii) scenarios and use cases across many sectors, (iii) regulatory and policy blockers, (iv) business and investment scenarios that help deploy this vision, and (v) relevant case studies. </w:t>
      </w:r>
    </w:p>
    <w:p w14:paraId="5F5AD16F" w14:textId="77777777" w:rsidR="0018285F" w:rsidRPr="00924DD4" w:rsidRDefault="0018285F" w:rsidP="00924DD4">
      <w:pPr>
        <w:spacing w:after="120"/>
        <w:rPr>
          <w:b/>
          <w:bCs/>
          <w:szCs w:val="24"/>
          <w:lang w:val="en-US"/>
        </w:rPr>
      </w:pPr>
      <w:r w:rsidRPr="00924DD4">
        <w:rPr>
          <w:b/>
          <w:bCs/>
          <w:szCs w:val="24"/>
          <w:lang w:val="en-US"/>
        </w:rPr>
        <w:t>Question 4/1: Economic policies and methods of determining the costs of services related to national telecommunication/ICT networks</w:t>
      </w:r>
    </w:p>
    <w:p w14:paraId="3A2180B1" w14:textId="77777777" w:rsidR="0018285F" w:rsidRPr="00924DD4" w:rsidRDefault="0018285F" w:rsidP="00924DD4">
      <w:pPr>
        <w:spacing w:after="120"/>
        <w:rPr>
          <w:szCs w:val="24"/>
          <w:lang w:val="fr-CH"/>
        </w:rPr>
      </w:pPr>
      <w:r w:rsidRPr="00924DD4">
        <w:rPr>
          <w:bCs/>
          <w:iCs/>
          <w:szCs w:val="24"/>
          <w:lang w:val="en-US"/>
        </w:rPr>
        <w:t xml:space="preserve">The group is of the view that the question should continue with the focus and coordination on </w:t>
      </w:r>
      <w:r w:rsidRPr="00924DD4">
        <w:rPr>
          <w:szCs w:val="24"/>
          <w:lang w:val="en-US"/>
        </w:rPr>
        <w:t>economic aspects of national telecommunications/ICT markets, studying the related topics and collaborating with other sectors and on statistics within ITU-D. The items of study for the new study period would include: economic impact on the value chain of (</w:t>
      </w:r>
      <w:proofErr w:type="spellStart"/>
      <w:r w:rsidRPr="00924DD4">
        <w:rPr>
          <w:szCs w:val="24"/>
          <w:lang w:val="en-US"/>
        </w:rPr>
        <w:t>i</w:t>
      </w:r>
      <w:proofErr w:type="spellEnd"/>
      <w:r w:rsidRPr="00924DD4">
        <w:rPr>
          <w:szCs w:val="24"/>
          <w:lang w:val="en-US"/>
        </w:rPr>
        <w:t>) ICTs and (ii) OTTs, (iii) new types and modes of investment, (iv) design of tariffs, (v) economic aspects/implications of digital taxation approaches, (vi) new business models, (vii) economic incentives for bridging the digital divide, (viii) national aspects of digital financial inclusion, (ix) new economic aspects affected by national telecom/ICT market environment, and (x) economic regulatory aspects of national telecom/ICT.</w:t>
      </w:r>
    </w:p>
    <w:p w14:paraId="2F680285" w14:textId="77777777" w:rsidR="0018285F" w:rsidRPr="00924DD4" w:rsidRDefault="0018285F" w:rsidP="00924DD4">
      <w:pPr>
        <w:spacing w:after="120"/>
        <w:rPr>
          <w:b/>
          <w:bCs/>
          <w:szCs w:val="24"/>
          <w:lang w:val="en-US"/>
        </w:rPr>
      </w:pPr>
      <w:r w:rsidRPr="00924DD4">
        <w:rPr>
          <w:b/>
          <w:bCs/>
          <w:szCs w:val="24"/>
          <w:lang w:val="en-US"/>
        </w:rPr>
        <w:t>Question 5/1: Telecommunications/ICTs for rural and remote areas</w:t>
      </w:r>
    </w:p>
    <w:p w14:paraId="44357917" w14:textId="77777777" w:rsidR="0018285F" w:rsidRPr="00924DD4" w:rsidRDefault="0018285F" w:rsidP="00924DD4">
      <w:pPr>
        <w:spacing w:after="120"/>
        <w:rPr>
          <w:bCs/>
          <w:iCs/>
          <w:szCs w:val="24"/>
          <w:lang w:val="en-US"/>
        </w:rPr>
      </w:pPr>
      <w:r w:rsidRPr="00924DD4">
        <w:rPr>
          <w:bCs/>
          <w:iCs/>
          <w:szCs w:val="24"/>
          <w:lang w:val="en-US"/>
        </w:rPr>
        <w:t>The group is of the view that question is important and needs to be continuously updated and evolved to take into account (</w:t>
      </w:r>
      <w:proofErr w:type="spellStart"/>
      <w:r w:rsidRPr="00924DD4">
        <w:rPr>
          <w:bCs/>
          <w:iCs/>
          <w:szCs w:val="24"/>
          <w:lang w:val="en-US"/>
        </w:rPr>
        <w:t>i</w:t>
      </w:r>
      <w:proofErr w:type="spellEnd"/>
      <w:r w:rsidRPr="00924DD4">
        <w:rPr>
          <w:bCs/>
          <w:iCs/>
          <w:szCs w:val="24"/>
          <w:lang w:val="en-US"/>
        </w:rPr>
        <w:t xml:space="preserve">) the changing pace of technology, (ii) new policies for connectivity </w:t>
      </w:r>
      <w:r w:rsidRPr="00924DD4">
        <w:rPr>
          <w:bCs/>
          <w:iCs/>
          <w:szCs w:val="24"/>
          <w:lang w:val="en-US"/>
        </w:rPr>
        <w:lastRenderedPageBreak/>
        <w:t>in rural and remote areas, (iii) solutions and guidelines on how these communities can be capacitated to deal with pandemics such as COVID-19, (iv) case studies, (v) possible review and recommendations of universal service funds, and (vi) the role of innovation in rural ICT and other rural business startups for developing applications and services for rural and remote areas. These would be the topics for future study on the question, which would not be a silo and would collaborate with other groups.</w:t>
      </w:r>
    </w:p>
    <w:p w14:paraId="297F3983" w14:textId="77777777" w:rsidR="0018285F" w:rsidRPr="00924DD4" w:rsidRDefault="0018285F" w:rsidP="00924DD4">
      <w:pPr>
        <w:spacing w:after="120"/>
        <w:rPr>
          <w:b/>
          <w:bCs/>
          <w:szCs w:val="24"/>
          <w:lang w:val="en-US"/>
        </w:rPr>
      </w:pPr>
      <w:r w:rsidRPr="00924DD4">
        <w:rPr>
          <w:b/>
          <w:bCs/>
          <w:szCs w:val="24"/>
          <w:lang w:val="en-US"/>
        </w:rPr>
        <w:t>Question 6/1: Consumer information, protection and rights: Laws, regulation, economic bases, consumer networks</w:t>
      </w:r>
    </w:p>
    <w:p w14:paraId="10CE1DDA" w14:textId="77777777" w:rsidR="0018285F" w:rsidRPr="00924DD4" w:rsidRDefault="0018285F" w:rsidP="00924DD4">
      <w:pPr>
        <w:spacing w:after="120"/>
        <w:rPr>
          <w:bCs/>
          <w:iCs/>
          <w:szCs w:val="24"/>
          <w:lang w:val="en-US"/>
        </w:rPr>
      </w:pPr>
      <w:r w:rsidRPr="00924DD4">
        <w:rPr>
          <w:bCs/>
          <w:iCs/>
          <w:szCs w:val="24"/>
          <w:lang w:val="en-US"/>
        </w:rPr>
        <w:t>The group is of the view that the question should continue due to the relevance of consumer protection in such a dynamic sector and as technology and business models keep changing. Also, because member states are at various stages of adoption of new technologies and regulatory evolution and need to prepare themselves to industry 4.0 and the fifth-generation regulations. The items of study would include: (</w:t>
      </w:r>
      <w:proofErr w:type="spellStart"/>
      <w:r w:rsidRPr="00924DD4">
        <w:rPr>
          <w:bCs/>
          <w:iCs/>
          <w:szCs w:val="24"/>
          <w:lang w:val="en-US"/>
        </w:rPr>
        <w:t>i</w:t>
      </w:r>
      <w:proofErr w:type="spellEnd"/>
      <w:r w:rsidRPr="00924DD4">
        <w:rPr>
          <w:bCs/>
          <w:iCs/>
          <w:szCs w:val="24"/>
          <w:lang w:val="en-US"/>
        </w:rPr>
        <w:t>) consumer education and awareness, (ii) development of capacities to cope with periods of pandemics such as the COVID-19, (iii) linkages to competitive service provisioning, protection of innovation and data in telecom networks, (iv) responsible use of new technologies, and (v) fostering consumer trust in new technologies while protecting innovation through self-regulation and co-regulation.</w:t>
      </w:r>
    </w:p>
    <w:p w14:paraId="3555345C" w14:textId="77777777" w:rsidR="0018285F" w:rsidRPr="00924DD4" w:rsidRDefault="0018285F" w:rsidP="00924DD4">
      <w:pPr>
        <w:spacing w:after="120"/>
        <w:rPr>
          <w:b/>
          <w:bCs/>
          <w:szCs w:val="24"/>
          <w:lang w:val="en-US"/>
        </w:rPr>
      </w:pPr>
      <w:r w:rsidRPr="00924DD4">
        <w:rPr>
          <w:b/>
          <w:bCs/>
          <w:szCs w:val="24"/>
          <w:lang w:val="en-US"/>
        </w:rPr>
        <w:t>Question 7/1: Access to telecommunication/ICT services by persons with disabilities and other persons with specific needs</w:t>
      </w:r>
    </w:p>
    <w:p w14:paraId="20C66B77" w14:textId="5F6DD44F" w:rsidR="0018285F" w:rsidRDefault="0018285F" w:rsidP="00924DD4">
      <w:pPr>
        <w:spacing w:after="120"/>
        <w:rPr>
          <w:rFonts w:eastAsia="SimSun"/>
          <w:szCs w:val="24"/>
          <w:lang w:val="en-US" w:eastAsia="zh-CN"/>
        </w:rPr>
      </w:pPr>
      <w:r w:rsidRPr="00924DD4">
        <w:rPr>
          <w:bCs/>
          <w:szCs w:val="24"/>
          <w:lang w:val="en-US"/>
        </w:rPr>
        <w:t xml:space="preserve">The group is of the view that the question should continue to </w:t>
      </w:r>
      <w:r w:rsidRPr="00924DD4">
        <w:rPr>
          <w:szCs w:val="24"/>
          <w:shd w:val="clear" w:color="auto" w:fill="FFFFFF"/>
          <w:lang w:val="en-US"/>
        </w:rPr>
        <w:t xml:space="preserve">ensure that information, products and services are accessible to all people regardless of their gender, age, ability, location or financial means. Therefore, timely implementation of right enabling environments is key to sustainable development, especially in times of pandemics, where </w:t>
      </w:r>
      <w:r w:rsidRPr="00924DD4">
        <w:rPr>
          <w:szCs w:val="24"/>
          <w:lang w:val="en-US"/>
        </w:rPr>
        <w:t xml:space="preserve">ICT accessibility </w:t>
      </w:r>
      <w:proofErr w:type="gramStart"/>
      <w:r w:rsidRPr="00924DD4">
        <w:rPr>
          <w:szCs w:val="24"/>
          <w:lang w:val="en-US"/>
        </w:rPr>
        <w:t>has to</w:t>
      </w:r>
      <w:proofErr w:type="gramEnd"/>
      <w:r w:rsidRPr="00924DD4">
        <w:rPr>
          <w:szCs w:val="24"/>
          <w:lang w:val="en-US"/>
        </w:rPr>
        <w:t xml:space="preserve"> be a political priority. The items of study would include: (</w:t>
      </w:r>
      <w:proofErr w:type="spellStart"/>
      <w:r w:rsidRPr="00924DD4">
        <w:rPr>
          <w:szCs w:val="24"/>
          <w:lang w:val="en-US"/>
        </w:rPr>
        <w:t>i</w:t>
      </w:r>
      <w:proofErr w:type="spellEnd"/>
      <w:r w:rsidRPr="00924DD4">
        <w:rPr>
          <w:szCs w:val="24"/>
          <w:lang w:val="en-US"/>
        </w:rPr>
        <w:t xml:space="preserve">) </w:t>
      </w:r>
      <w:r w:rsidRPr="00924DD4">
        <w:rPr>
          <w:rFonts w:eastAsia="SimSun"/>
          <w:szCs w:val="24"/>
          <w:lang w:val="en-US" w:eastAsia="zh-CN"/>
        </w:rPr>
        <w:t>leverage digital accessibility as a priority; (ii) national programs and strategies on education and training at the country level; (iii) digital accessibility resources including education and training to increase expertise at a national, regional and global level and facilitate the appropriate implementation of policies an</w:t>
      </w:r>
      <w:bookmarkStart w:id="18" w:name="lt_pId041"/>
      <w:r w:rsidRPr="00924DD4">
        <w:rPr>
          <w:rFonts w:eastAsia="SimSun"/>
          <w:szCs w:val="24"/>
          <w:lang w:val="en-US" w:eastAsia="zh-CN"/>
        </w:rPr>
        <w:t>d</w:t>
      </w:r>
      <w:bookmarkStart w:id="19" w:name="lt_pId042"/>
      <w:bookmarkEnd w:id="18"/>
      <w:r w:rsidRPr="00924DD4">
        <w:rPr>
          <w:rFonts w:eastAsia="SimSun"/>
          <w:szCs w:val="24"/>
          <w:lang w:val="en-US" w:eastAsia="zh-CN"/>
        </w:rPr>
        <w:t xml:space="preserve"> (iv) innovative accessible digital solutions</w:t>
      </w:r>
      <w:bookmarkEnd w:id="19"/>
      <w:r w:rsidRPr="00924DD4">
        <w:rPr>
          <w:rFonts w:eastAsia="SimSun"/>
          <w:szCs w:val="24"/>
          <w:lang w:val="en-US" w:eastAsia="zh-CN"/>
        </w:rPr>
        <w:t xml:space="preserve"> and ICT applications for an independent life. </w:t>
      </w:r>
    </w:p>
    <w:p w14:paraId="1376D68F" w14:textId="77777777" w:rsidR="00924DD4" w:rsidRPr="00924DD4" w:rsidRDefault="00924DD4" w:rsidP="00924DD4">
      <w:pPr>
        <w:spacing w:after="120"/>
        <w:rPr>
          <w:rFonts w:eastAsia="SimSun"/>
          <w:szCs w:val="24"/>
          <w:lang w:val="en-US" w:eastAsia="zh-CN"/>
        </w:rPr>
      </w:pPr>
    </w:p>
    <w:p w14:paraId="21B159AE" w14:textId="09BE2A6A" w:rsidR="00D06C34" w:rsidRPr="0084734D" w:rsidRDefault="00924DD4" w:rsidP="00924DD4">
      <w:pPr>
        <w:jc w:val="center"/>
        <w:rPr>
          <w:szCs w:val="24"/>
        </w:rPr>
      </w:pPr>
      <w:r>
        <w:rPr>
          <w:sz w:val="22"/>
          <w:szCs w:val="22"/>
          <w:lang w:val="fr-CH"/>
        </w:rPr>
        <w:t>________________</w:t>
      </w:r>
    </w:p>
    <w:sectPr w:rsidR="00D06C34" w:rsidRPr="0084734D" w:rsidSect="00C44F3E">
      <w:pgSz w:w="11907" w:h="16840" w:code="9"/>
      <w:pgMar w:top="1418" w:right="1134" w:bottom="1418"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4E7734" w14:textId="77777777" w:rsidR="00355BFE" w:rsidRDefault="00355BFE">
      <w:r>
        <w:separator/>
      </w:r>
    </w:p>
    <w:p w14:paraId="7E3FC50D" w14:textId="77777777" w:rsidR="00355BFE" w:rsidRDefault="00355BFE"/>
  </w:endnote>
  <w:endnote w:type="continuationSeparator" w:id="0">
    <w:p w14:paraId="57C204C5" w14:textId="77777777" w:rsidR="00355BFE" w:rsidRDefault="00355BFE">
      <w:r>
        <w:continuationSeparator/>
      </w:r>
    </w:p>
    <w:p w14:paraId="493DE9E2" w14:textId="77777777" w:rsidR="00355BFE" w:rsidRDefault="00355BFE"/>
  </w:endnote>
  <w:endnote w:type="continuationNotice" w:id="1">
    <w:p w14:paraId="798F68BA" w14:textId="77777777" w:rsidR="00355BFE" w:rsidRDefault="00355BFE">
      <w:pPr>
        <w:spacing w:before="0"/>
      </w:pPr>
    </w:p>
    <w:p w14:paraId="0DB19977" w14:textId="77777777" w:rsidR="00355BFE" w:rsidRDefault="00355B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altName w:val="Simplified Arabic"/>
    <w:charset w:val="B2"/>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aditional Arabic">
    <w:charset w:val="B2"/>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6CBD5B" w14:textId="77777777" w:rsidR="00355BFE" w:rsidRDefault="00355BFE">
    <w:pPr>
      <w:framePr w:wrap="around" w:vAnchor="text" w:hAnchor="margin" w:xAlign="right" w:y="1"/>
    </w:pPr>
    <w:r>
      <w:fldChar w:fldCharType="begin"/>
    </w:r>
    <w:r>
      <w:instrText xml:space="preserve">PAGE  </w:instrText>
    </w:r>
    <w:r>
      <w:fldChar w:fldCharType="end"/>
    </w:r>
  </w:p>
  <w:p w14:paraId="05A916D7" w14:textId="4DBD3930" w:rsidR="00355BFE" w:rsidRPr="0041348E" w:rsidRDefault="00355BFE">
    <w:pPr>
      <w:ind w:right="360"/>
      <w:rPr>
        <w:lang w:val="en-US"/>
      </w:rPr>
    </w:pPr>
    <w:r>
      <w:fldChar w:fldCharType="begin"/>
    </w:r>
    <w:r w:rsidRPr="0041348E">
      <w:rPr>
        <w:lang w:val="en-US"/>
      </w:rPr>
      <w:instrText xml:space="preserve"> FILENAME \p  \* MERGEFORMAT </w:instrText>
    </w:r>
    <w:r>
      <w:fldChar w:fldCharType="separate"/>
    </w:r>
    <w:r>
      <w:rPr>
        <w:noProof/>
        <w:lang w:val="en-US"/>
      </w:rPr>
      <w:t>C:\Users\sund\AppData\Local\Microsoft\Windows\Temporary Internet Files\Content.Outlook\PLLV9TPZ\012E_v2_12_SG1-report-to-TDAG-2019-31-jan-2019.docx</w:t>
    </w:r>
    <w:r>
      <w:fldChar w:fldCharType="end"/>
    </w:r>
    <w:r w:rsidRPr="0041348E">
      <w:rPr>
        <w:lang w:val="en-US"/>
      </w:rPr>
      <w:tab/>
    </w:r>
    <w:r>
      <w:fldChar w:fldCharType="begin"/>
    </w:r>
    <w:r>
      <w:instrText xml:space="preserve"> SAVEDATE \@ DD.MM.YY </w:instrText>
    </w:r>
    <w:r>
      <w:fldChar w:fldCharType="separate"/>
    </w:r>
    <w:r w:rsidR="00293306">
      <w:rPr>
        <w:noProof/>
      </w:rPr>
      <w:t>22.05.20</w:t>
    </w:r>
    <w:r>
      <w:fldChar w:fldCharType="end"/>
    </w:r>
    <w:r w:rsidRPr="0041348E">
      <w:rPr>
        <w:lang w:val="en-US"/>
      </w:rPr>
      <w:tab/>
    </w:r>
    <w:r>
      <w:fldChar w:fldCharType="begin"/>
    </w:r>
    <w:r>
      <w:instrText xml:space="preserve"> PRINTDATE \@ DD.MM.YY </w:instrText>
    </w:r>
    <w:r>
      <w:fldChar w:fldCharType="separate"/>
    </w:r>
    <w:r>
      <w:rPr>
        <w:noProof/>
      </w:rPr>
      <w:t>24.08.11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Layout w:type="fixed"/>
      <w:tblLook w:val="04A0" w:firstRow="1" w:lastRow="0" w:firstColumn="1" w:lastColumn="0" w:noHBand="0" w:noVBand="1"/>
    </w:tblPr>
    <w:tblGrid>
      <w:gridCol w:w="1526"/>
      <w:gridCol w:w="2410"/>
      <w:gridCol w:w="5987"/>
    </w:tblGrid>
    <w:tr w:rsidR="00355BFE" w:rsidRPr="004D495C" w14:paraId="7C07BA4A" w14:textId="77777777" w:rsidTr="00C73347">
      <w:tc>
        <w:tcPr>
          <w:tcW w:w="1526" w:type="dxa"/>
          <w:tcBorders>
            <w:top w:val="single" w:sz="4" w:space="0" w:color="000000"/>
          </w:tcBorders>
          <w:shd w:val="clear" w:color="auto" w:fill="auto"/>
        </w:tcPr>
        <w:p w14:paraId="7D55BCA8" w14:textId="77777777" w:rsidR="00355BFE" w:rsidRPr="004D495C" w:rsidRDefault="00355BFE" w:rsidP="00C73347">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5D337DBA" w14:textId="77777777" w:rsidR="00355BFE" w:rsidRPr="004D495C" w:rsidRDefault="00355BFE" w:rsidP="00C73347">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1B6B3CC9" w14:textId="21787ED4" w:rsidR="00355BFE" w:rsidRPr="009359B8" w:rsidRDefault="00355BFE" w:rsidP="00C73347">
          <w:pPr>
            <w:pStyle w:val="FirstFooter"/>
            <w:tabs>
              <w:tab w:val="left" w:pos="2302"/>
            </w:tabs>
            <w:ind w:left="2302" w:hanging="2302"/>
            <w:rPr>
              <w:sz w:val="18"/>
              <w:szCs w:val="18"/>
              <w:highlight w:val="yellow"/>
              <w:lang w:val="en-US"/>
            </w:rPr>
          </w:pPr>
          <w:r w:rsidRPr="00297359">
            <w:rPr>
              <w:sz w:val="18"/>
              <w:szCs w:val="18"/>
            </w:rPr>
            <w:t xml:space="preserve">Ms Regina Fleur </w:t>
          </w:r>
          <w:proofErr w:type="spellStart"/>
          <w:r w:rsidRPr="00297359">
            <w:rPr>
              <w:sz w:val="18"/>
              <w:szCs w:val="18"/>
            </w:rPr>
            <w:t>Assoumou</w:t>
          </w:r>
          <w:proofErr w:type="spellEnd"/>
          <w:r w:rsidRPr="00297359">
            <w:rPr>
              <w:sz w:val="18"/>
              <w:szCs w:val="18"/>
            </w:rPr>
            <w:t xml:space="preserve"> </w:t>
          </w:r>
          <w:proofErr w:type="spellStart"/>
          <w:r w:rsidRPr="00297359">
            <w:rPr>
              <w:sz w:val="18"/>
              <w:szCs w:val="18"/>
            </w:rPr>
            <w:t>Bessou</w:t>
          </w:r>
          <w:proofErr w:type="spellEnd"/>
          <w:r w:rsidRPr="00DD2051">
            <w:rPr>
              <w:sz w:val="18"/>
              <w:szCs w:val="18"/>
              <w:lang w:val="en-US"/>
            </w:rPr>
            <w:t xml:space="preserve">, Chairman, </w:t>
          </w:r>
          <w:r>
            <w:rPr>
              <w:sz w:val="18"/>
              <w:szCs w:val="18"/>
              <w:lang w:val="en-US"/>
            </w:rPr>
            <w:t xml:space="preserve">ITU-D </w:t>
          </w:r>
          <w:r w:rsidRPr="00DD2051">
            <w:rPr>
              <w:sz w:val="18"/>
              <w:szCs w:val="18"/>
              <w:lang w:val="en-US"/>
            </w:rPr>
            <w:t>Study Group 1</w:t>
          </w:r>
        </w:p>
      </w:tc>
      <w:bookmarkStart w:id="13" w:name="OrgName"/>
      <w:bookmarkEnd w:id="13"/>
    </w:tr>
    <w:tr w:rsidR="00355BFE" w:rsidRPr="004D495C" w14:paraId="7410552B" w14:textId="77777777" w:rsidTr="00C73347">
      <w:tc>
        <w:tcPr>
          <w:tcW w:w="1526" w:type="dxa"/>
          <w:shd w:val="clear" w:color="auto" w:fill="auto"/>
        </w:tcPr>
        <w:p w14:paraId="4F82AFD4" w14:textId="77777777" w:rsidR="00355BFE" w:rsidRPr="004D495C" w:rsidRDefault="00355BFE" w:rsidP="00C73347">
          <w:pPr>
            <w:pStyle w:val="FirstFooter"/>
            <w:tabs>
              <w:tab w:val="left" w:pos="1559"/>
              <w:tab w:val="left" w:pos="3828"/>
            </w:tabs>
            <w:rPr>
              <w:sz w:val="20"/>
              <w:lang w:val="en-US"/>
            </w:rPr>
          </w:pPr>
        </w:p>
      </w:tc>
      <w:tc>
        <w:tcPr>
          <w:tcW w:w="2410" w:type="dxa"/>
          <w:shd w:val="clear" w:color="auto" w:fill="auto"/>
        </w:tcPr>
        <w:p w14:paraId="63A03719" w14:textId="77777777" w:rsidR="00355BFE" w:rsidRPr="004D495C" w:rsidRDefault="00355BFE" w:rsidP="00C73347">
          <w:pPr>
            <w:pStyle w:val="FirstFooter"/>
            <w:tabs>
              <w:tab w:val="left" w:pos="2302"/>
            </w:tabs>
            <w:rPr>
              <w:sz w:val="18"/>
              <w:szCs w:val="18"/>
              <w:lang w:val="en-US"/>
            </w:rPr>
          </w:pPr>
          <w:r w:rsidRPr="004D495C">
            <w:rPr>
              <w:sz w:val="18"/>
              <w:szCs w:val="18"/>
              <w:lang w:val="en-US"/>
            </w:rPr>
            <w:t>Phone number:</w:t>
          </w:r>
        </w:p>
      </w:tc>
      <w:tc>
        <w:tcPr>
          <w:tcW w:w="5987" w:type="dxa"/>
        </w:tcPr>
        <w:p w14:paraId="146EA72E" w14:textId="77777777" w:rsidR="00355BFE" w:rsidRPr="009359B8" w:rsidRDefault="00355BFE" w:rsidP="00C73347">
          <w:pPr>
            <w:pStyle w:val="FirstFooter"/>
            <w:tabs>
              <w:tab w:val="left" w:pos="2302"/>
            </w:tabs>
            <w:rPr>
              <w:sz w:val="18"/>
              <w:szCs w:val="18"/>
              <w:highlight w:val="yellow"/>
              <w:lang w:val="en-US"/>
            </w:rPr>
          </w:pPr>
          <w:r>
            <w:rPr>
              <w:sz w:val="18"/>
              <w:szCs w:val="18"/>
              <w:lang w:val="fr-CH"/>
            </w:rPr>
            <w:t>+225 20 3458 80</w:t>
          </w:r>
        </w:p>
      </w:tc>
      <w:bookmarkStart w:id="14" w:name="PhoneNo"/>
      <w:bookmarkEnd w:id="14"/>
    </w:tr>
    <w:tr w:rsidR="00355BFE" w:rsidRPr="004D495C" w14:paraId="7DFA355F" w14:textId="77777777" w:rsidTr="00C73347">
      <w:tc>
        <w:tcPr>
          <w:tcW w:w="1526" w:type="dxa"/>
          <w:shd w:val="clear" w:color="auto" w:fill="auto"/>
        </w:tcPr>
        <w:p w14:paraId="31A03B13" w14:textId="77777777" w:rsidR="00355BFE" w:rsidRPr="004D495C" w:rsidRDefault="00355BFE" w:rsidP="00C73347">
          <w:pPr>
            <w:pStyle w:val="FirstFooter"/>
            <w:tabs>
              <w:tab w:val="left" w:pos="1559"/>
              <w:tab w:val="left" w:pos="3828"/>
            </w:tabs>
            <w:rPr>
              <w:sz w:val="20"/>
              <w:lang w:val="en-US"/>
            </w:rPr>
          </w:pPr>
        </w:p>
      </w:tc>
      <w:tc>
        <w:tcPr>
          <w:tcW w:w="2410" w:type="dxa"/>
          <w:shd w:val="clear" w:color="auto" w:fill="auto"/>
        </w:tcPr>
        <w:p w14:paraId="6B070378" w14:textId="77777777" w:rsidR="00355BFE" w:rsidRPr="004D495C" w:rsidRDefault="00355BFE" w:rsidP="00C73347">
          <w:pPr>
            <w:pStyle w:val="FirstFooter"/>
            <w:tabs>
              <w:tab w:val="left" w:pos="2302"/>
            </w:tabs>
            <w:rPr>
              <w:sz w:val="18"/>
              <w:szCs w:val="18"/>
              <w:lang w:val="en-US"/>
            </w:rPr>
          </w:pPr>
          <w:r w:rsidRPr="004D495C">
            <w:rPr>
              <w:sz w:val="18"/>
              <w:szCs w:val="18"/>
              <w:lang w:val="en-US"/>
            </w:rPr>
            <w:t>E-mail:</w:t>
          </w:r>
        </w:p>
      </w:tc>
      <w:tc>
        <w:tcPr>
          <w:tcW w:w="5987" w:type="dxa"/>
        </w:tcPr>
        <w:p w14:paraId="071CFBF2" w14:textId="77777777" w:rsidR="00355BFE" w:rsidRPr="009359B8" w:rsidRDefault="00924DD4" w:rsidP="00C73347">
          <w:pPr>
            <w:pStyle w:val="FirstFooter"/>
            <w:tabs>
              <w:tab w:val="left" w:pos="2302"/>
            </w:tabs>
            <w:rPr>
              <w:sz w:val="18"/>
              <w:szCs w:val="18"/>
              <w:highlight w:val="yellow"/>
              <w:lang w:val="en-US"/>
            </w:rPr>
          </w:pPr>
          <w:hyperlink r:id="rId1" w:history="1">
            <w:r w:rsidR="00355BFE" w:rsidRPr="00EF462C">
              <w:rPr>
                <w:rStyle w:val="Hyperlink"/>
                <w:sz w:val="18"/>
                <w:szCs w:val="18"/>
              </w:rPr>
              <w:t>bessou.regina@artci.ci</w:t>
            </w:r>
          </w:hyperlink>
        </w:p>
      </w:tc>
      <w:bookmarkStart w:id="15" w:name="Email"/>
      <w:bookmarkEnd w:id="15"/>
    </w:tr>
  </w:tbl>
  <w:p w14:paraId="02DE8224" w14:textId="3EA5621E" w:rsidR="00355BFE" w:rsidRPr="00D83BF5" w:rsidRDefault="00924DD4" w:rsidP="001E252D">
    <w:pPr>
      <w:jc w:val="center"/>
    </w:pPr>
    <w:hyperlink r:id="rId2" w:history="1">
      <w:r w:rsidR="00355BFE" w:rsidRPr="001E252D">
        <w:rPr>
          <w:rStyle w:val="Hyperlink"/>
          <w:sz w:val="20"/>
        </w:rPr>
        <w:t>TDAG</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D89F61" w14:textId="77777777" w:rsidR="00355BFE" w:rsidRPr="00410D3C" w:rsidRDefault="00355BFE" w:rsidP="00E362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4D09B6" w14:textId="77777777" w:rsidR="00355BFE" w:rsidRDefault="00355BFE">
      <w:r>
        <w:rPr>
          <w:b/>
        </w:rPr>
        <w:t>_______________</w:t>
      </w:r>
    </w:p>
    <w:p w14:paraId="3C7A3753" w14:textId="77777777" w:rsidR="00355BFE" w:rsidRDefault="00355BFE"/>
  </w:footnote>
  <w:footnote w:type="continuationSeparator" w:id="0">
    <w:p w14:paraId="74BFCAD2" w14:textId="77777777" w:rsidR="00355BFE" w:rsidRDefault="00355BFE">
      <w:r>
        <w:continuationSeparator/>
      </w:r>
    </w:p>
    <w:p w14:paraId="7CD4D0E6" w14:textId="77777777" w:rsidR="00355BFE" w:rsidRDefault="00355BFE"/>
  </w:footnote>
  <w:footnote w:type="continuationNotice" w:id="1">
    <w:p w14:paraId="55130DBE" w14:textId="77777777" w:rsidR="00355BFE" w:rsidRDefault="00355BFE">
      <w:pPr>
        <w:spacing w:before="0"/>
      </w:pPr>
    </w:p>
    <w:p w14:paraId="57031FDE" w14:textId="77777777" w:rsidR="00355BFE" w:rsidRDefault="00355BFE"/>
  </w:footnote>
  <w:footnote w:id="2">
    <w:p w14:paraId="05E0C9E6" w14:textId="3A20FF98" w:rsidR="00355BFE" w:rsidRPr="00293306" w:rsidRDefault="00355BFE" w:rsidP="00F63F31">
      <w:pPr>
        <w:pStyle w:val="FootnoteText"/>
        <w:spacing w:before="0"/>
        <w:rPr>
          <w:sz w:val="18"/>
          <w:szCs w:val="18"/>
        </w:rPr>
      </w:pPr>
      <w:r w:rsidRPr="00293306">
        <w:rPr>
          <w:rStyle w:val="FootnoteReference"/>
          <w:szCs w:val="18"/>
          <w:vertAlign w:val="superscript"/>
        </w:rPr>
        <w:footnoteRef/>
      </w:r>
      <w:r w:rsidRPr="00293306">
        <w:rPr>
          <w:sz w:val="18"/>
          <w:szCs w:val="18"/>
        </w:rPr>
        <w:t xml:space="preserve"> The SG1 2020 photos are available at: </w:t>
      </w:r>
      <w:hyperlink r:id="rId1" w:history="1">
        <w:r w:rsidRPr="00293306">
          <w:rPr>
            <w:rStyle w:val="Hyperlink"/>
            <w:sz w:val="18"/>
            <w:szCs w:val="18"/>
          </w:rPr>
          <w:t>https://www.flickr.com/photos/itupictures/albums/72157713145396718</w:t>
        </w:r>
      </w:hyperlink>
      <w:r w:rsidRPr="00293306">
        <w:rPr>
          <w:sz w:val="18"/>
          <w:szCs w:val="18"/>
        </w:rPr>
        <w:t xml:space="preserve"> </w:t>
      </w:r>
    </w:p>
  </w:footnote>
  <w:footnote w:id="3">
    <w:p w14:paraId="1BAE3E7E" w14:textId="5C169DCD" w:rsidR="00355BFE" w:rsidRPr="00293306" w:rsidRDefault="00355BFE" w:rsidP="00F0720A">
      <w:pPr>
        <w:pStyle w:val="FootnoteText"/>
        <w:spacing w:before="0"/>
        <w:rPr>
          <w:sz w:val="18"/>
          <w:szCs w:val="18"/>
          <w:lang w:val="en-US"/>
        </w:rPr>
      </w:pPr>
      <w:r w:rsidRPr="00293306">
        <w:rPr>
          <w:rStyle w:val="FootnoteReference"/>
          <w:szCs w:val="18"/>
          <w:vertAlign w:val="superscript"/>
        </w:rPr>
        <w:footnoteRef/>
      </w:r>
      <w:r w:rsidRPr="00293306">
        <w:rPr>
          <w:sz w:val="18"/>
          <w:szCs w:val="18"/>
        </w:rPr>
        <w:t xml:space="preserve"> The BDT Director’s speech may be found at this hyperlink: </w:t>
      </w:r>
      <w:hyperlink r:id="rId2" w:history="1">
        <w:r w:rsidRPr="00293306">
          <w:rPr>
            <w:rStyle w:val="Hyperlink"/>
            <w:sz w:val="18"/>
            <w:szCs w:val="18"/>
          </w:rPr>
          <w:t>https://www.itu.int/en/ITU-D/bdt-director/Pages/Speeches.aspx?ItemID=235</w:t>
        </w:r>
      </w:hyperlink>
      <w:r w:rsidRPr="00293306">
        <w:rPr>
          <w:sz w:val="18"/>
          <w:szCs w:val="18"/>
        </w:rPr>
        <w:t xml:space="preserve"> </w:t>
      </w:r>
    </w:p>
  </w:footnote>
  <w:footnote w:id="4">
    <w:p w14:paraId="08331802" w14:textId="77777777" w:rsidR="00355BFE" w:rsidRPr="00293306" w:rsidRDefault="00355BFE" w:rsidP="00FE501C">
      <w:pPr>
        <w:pStyle w:val="FootnoteText"/>
        <w:spacing w:before="0"/>
        <w:rPr>
          <w:sz w:val="18"/>
          <w:szCs w:val="18"/>
          <w:lang w:val="en-US"/>
        </w:rPr>
      </w:pPr>
      <w:r w:rsidRPr="00293306">
        <w:rPr>
          <w:rStyle w:val="FootnoteReference"/>
          <w:szCs w:val="18"/>
        </w:rPr>
        <w:footnoteRef/>
      </w:r>
      <w:r w:rsidRPr="00293306">
        <w:rPr>
          <w:sz w:val="18"/>
          <w:szCs w:val="18"/>
          <w:lang w:val="en-US"/>
        </w:rPr>
        <w:t xml:space="preserve"> “Topic of interest” points out the subjects in the contribution submitted to Questions that relates to the topics of Annex 1 of Resolution 9, to be considered as input for the work to be conducted in the implementation of the Resolution. </w:t>
      </w:r>
    </w:p>
  </w:footnote>
  <w:footnote w:id="5">
    <w:p w14:paraId="79597CCB" w14:textId="77777777" w:rsidR="00355BFE" w:rsidRPr="00293306" w:rsidRDefault="00355BFE" w:rsidP="00DD090B">
      <w:pPr>
        <w:pStyle w:val="FootnoteText"/>
        <w:spacing w:before="0"/>
        <w:rPr>
          <w:sz w:val="18"/>
          <w:szCs w:val="18"/>
          <w:lang w:val="en-US"/>
        </w:rPr>
      </w:pPr>
      <w:r w:rsidRPr="00293306">
        <w:rPr>
          <w:rStyle w:val="FootnoteReference"/>
          <w:szCs w:val="18"/>
        </w:rPr>
        <w:footnoteRef/>
      </w:r>
      <w:r w:rsidRPr="00293306">
        <w:rPr>
          <w:sz w:val="18"/>
          <w:szCs w:val="18"/>
          <w:lang w:val="en-US"/>
        </w:rPr>
        <w:t xml:space="preserve"> Rapporteurs can tag possible areas of mutual interest in accordance with the proposed table in document 1/322. Insert an “X” if you would like to ask EGTI/EGH for additional information/indicators, or a “V” if you would like to share relevant experience/expertise from your perspective with EGTI/EGH.</w:t>
      </w:r>
    </w:p>
  </w:footnote>
  <w:footnote w:id="6">
    <w:p w14:paraId="791579AB" w14:textId="264D5C4E" w:rsidR="00355BFE" w:rsidRPr="00293306" w:rsidRDefault="00355BFE" w:rsidP="00FA0163">
      <w:pPr>
        <w:pStyle w:val="FootnoteText"/>
        <w:tabs>
          <w:tab w:val="left" w:pos="8220"/>
        </w:tabs>
        <w:spacing w:before="0"/>
        <w:rPr>
          <w:sz w:val="18"/>
          <w:szCs w:val="18"/>
          <w:lang w:val="en-US"/>
        </w:rPr>
      </w:pPr>
      <w:r w:rsidRPr="00293306">
        <w:rPr>
          <w:rStyle w:val="FootnoteReference"/>
          <w:szCs w:val="18"/>
        </w:rPr>
        <w:footnoteRef/>
      </w:r>
      <w:r w:rsidRPr="00293306">
        <w:rPr>
          <w:sz w:val="18"/>
          <w:szCs w:val="18"/>
          <w:lang w:val="en-US"/>
        </w:rPr>
        <w:t xml:space="preserve"> Rapporteurs are invited to share their thoughts/concerns/suggestions </w:t>
      </w:r>
      <w:proofErr w:type="gramStart"/>
      <w:r w:rsidRPr="00293306">
        <w:rPr>
          <w:sz w:val="18"/>
          <w:szCs w:val="18"/>
          <w:lang w:val="en-US"/>
        </w:rPr>
        <w:t>with regard to</w:t>
      </w:r>
      <w:proofErr w:type="gramEnd"/>
      <w:r w:rsidRPr="00293306">
        <w:rPr>
          <w:sz w:val="18"/>
          <w:szCs w:val="18"/>
          <w:lang w:val="en-US"/>
        </w:rPr>
        <w:t xml:space="preserve"> EGTI/EGH activities.</w:t>
      </w:r>
    </w:p>
  </w:footnote>
  <w:footnote w:id="7">
    <w:p w14:paraId="47E99420" w14:textId="77777777" w:rsidR="00355BFE" w:rsidRPr="00293306" w:rsidRDefault="00355BFE" w:rsidP="00DD090B">
      <w:pPr>
        <w:pStyle w:val="FootnoteText"/>
        <w:spacing w:before="0"/>
        <w:rPr>
          <w:sz w:val="18"/>
          <w:szCs w:val="18"/>
          <w:lang w:val="en-US"/>
        </w:rPr>
      </w:pPr>
      <w:r w:rsidRPr="00293306">
        <w:rPr>
          <w:rStyle w:val="FootnoteReference"/>
          <w:szCs w:val="18"/>
        </w:rPr>
        <w:footnoteRef/>
      </w:r>
      <w:r w:rsidRPr="00293306">
        <w:rPr>
          <w:sz w:val="18"/>
          <w:szCs w:val="18"/>
          <w:lang w:val="en-US"/>
        </w:rPr>
        <w:t xml:space="preserve"> If not covered in 1.b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AE2E3" w14:textId="19556C7B" w:rsidR="00355BFE" w:rsidRPr="00D83BF5" w:rsidRDefault="00355BFE" w:rsidP="00220634">
    <w:pPr>
      <w:tabs>
        <w:tab w:val="clear" w:pos="1134"/>
        <w:tab w:val="clear" w:pos="1871"/>
        <w:tab w:val="clear" w:pos="2268"/>
        <w:tab w:val="center" w:pos="4820"/>
        <w:tab w:val="right" w:pos="9638"/>
        <w:tab w:val="right" w:pos="14003"/>
      </w:tabs>
      <w:ind w:right="1"/>
      <w:rPr>
        <w:smallCaps/>
        <w:spacing w:val="24"/>
        <w:sz w:val="22"/>
        <w:szCs w:val="22"/>
        <w:lang w:val="es-ES_tradnl"/>
      </w:rPr>
    </w:pPr>
    <w:r w:rsidRPr="004D495C">
      <w:rPr>
        <w:sz w:val="22"/>
        <w:szCs w:val="22"/>
      </w:rPr>
      <w:tab/>
    </w:r>
    <w:r w:rsidR="00293306">
      <w:rPr>
        <w:sz w:val="22"/>
        <w:szCs w:val="22"/>
        <w:lang w:val="es-ES_tradnl"/>
      </w:rPr>
      <w:t>TDAG-20</w:t>
    </w:r>
    <w:r w:rsidR="00293306" w:rsidRPr="00FF089C">
      <w:rPr>
        <w:sz w:val="22"/>
        <w:szCs w:val="22"/>
        <w:lang w:val="es-ES_tradnl"/>
      </w:rPr>
      <w:t>/</w:t>
    </w:r>
    <w:r w:rsidR="00293306">
      <w:rPr>
        <w:sz w:val="22"/>
        <w:szCs w:val="22"/>
        <w:lang w:val="es-ES_tradnl"/>
      </w:rPr>
      <w:t>12(R</w:t>
    </w:r>
    <w:r w:rsidR="00293306" w:rsidRPr="00293306">
      <w:rPr>
        <w:smallCaps/>
        <w:sz w:val="22"/>
        <w:szCs w:val="22"/>
        <w:lang w:val="es-ES_tradnl"/>
      </w:rPr>
      <w:t>ev</w:t>
    </w:r>
    <w:r w:rsidR="00293306">
      <w:rPr>
        <w:sz w:val="22"/>
        <w:szCs w:val="22"/>
        <w:lang w:val="es-ES_tradnl"/>
      </w:rPr>
      <w:t>.2)</w:t>
    </w:r>
    <w:r w:rsidR="00293306"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Pr>
        <w:noProof/>
        <w:sz w:val="22"/>
        <w:szCs w:val="22"/>
        <w:lang w:val="es-ES_tradnl"/>
      </w:rPr>
      <w:t>2</w:t>
    </w:r>
    <w:r w:rsidRPr="004D495C">
      <w:rPr>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915550" w14:textId="2122AC91" w:rsidR="00355BFE" w:rsidRPr="003925E9" w:rsidRDefault="00355BFE" w:rsidP="00BA66DE">
    <w:pPr>
      <w:tabs>
        <w:tab w:val="clear" w:pos="1134"/>
        <w:tab w:val="clear" w:pos="1871"/>
        <w:tab w:val="clear" w:pos="2268"/>
        <w:tab w:val="center" w:pos="4820"/>
        <w:tab w:val="right" w:pos="9638"/>
        <w:tab w:val="right" w:pos="14003"/>
      </w:tabs>
      <w:ind w:right="1"/>
    </w:pPr>
    <w:r w:rsidRPr="004D495C">
      <w:rPr>
        <w:sz w:val="22"/>
        <w:szCs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1E83DA" w14:textId="1E5FAA62" w:rsidR="00355BFE" w:rsidRPr="00D83BF5" w:rsidRDefault="00355BFE" w:rsidP="00046EA9">
    <w:pPr>
      <w:tabs>
        <w:tab w:val="clear" w:pos="1134"/>
        <w:tab w:val="clear" w:pos="1871"/>
        <w:tab w:val="clear" w:pos="2268"/>
        <w:tab w:val="center" w:pos="7230"/>
        <w:tab w:val="right" w:pos="14459"/>
      </w:tabs>
      <w:ind w:right="1"/>
      <w:rPr>
        <w:smallCaps/>
        <w:spacing w:val="24"/>
        <w:sz w:val="22"/>
        <w:szCs w:val="22"/>
        <w:lang w:val="es-ES_tradnl"/>
      </w:rPr>
    </w:pPr>
    <w:r w:rsidRPr="004D495C">
      <w:rPr>
        <w:sz w:val="22"/>
        <w:szCs w:val="22"/>
      </w:rPr>
      <w:tab/>
    </w:r>
    <w:r>
      <w:rPr>
        <w:sz w:val="22"/>
        <w:szCs w:val="22"/>
        <w:lang w:val="es-ES_tradnl"/>
      </w:rPr>
      <w:t>TDAG-20</w:t>
    </w:r>
    <w:r w:rsidRPr="00FF089C">
      <w:rPr>
        <w:sz w:val="22"/>
        <w:szCs w:val="22"/>
        <w:lang w:val="es-ES_tradnl"/>
      </w:rPr>
      <w:t>/</w:t>
    </w:r>
    <w:r>
      <w:rPr>
        <w:sz w:val="22"/>
        <w:szCs w:val="22"/>
        <w:lang w:val="es-ES_tradnl"/>
      </w:rPr>
      <w:t>12(R</w:t>
    </w:r>
    <w:r w:rsidRPr="00293306">
      <w:rPr>
        <w:smallCaps/>
        <w:sz w:val="22"/>
        <w:szCs w:val="22"/>
        <w:lang w:val="es-ES_tradnl"/>
      </w:rPr>
      <w:t>ev</w:t>
    </w:r>
    <w:r>
      <w:rPr>
        <w:sz w:val="22"/>
        <w:szCs w:val="22"/>
        <w:lang w:val="es-ES_tradnl"/>
      </w:rPr>
      <w:t>.2)</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Pr>
        <w:noProof/>
        <w:sz w:val="22"/>
        <w:szCs w:val="22"/>
        <w:lang w:val="es-ES_tradnl"/>
      </w:rPr>
      <w:t>11</w:t>
    </w:r>
    <w:r w:rsidRPr="004D495C">
      <w:rPr>
        <w:sz w:val="22"/>
        <w:szCs w:val="22"/>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5896F" w14:textId="4C90CCF0" w:rsidR="00355BFE" w:rsidRPr="00D83BF5" w:rsidRDefault="00355BFE" w:rsidP="00C2612E">
    <w:pPr>
      <w:tabs>
        <w:tab w:val="clear" w:pos="1134"/>
        <w:tab w:val="clear" w:pos="1871"/>
        <w:tab w:val="clear" w:pos="2268"/>
        <w:tab w:val="center" w:pos="4770"/>
        <w:tab w:val="right" w:pos="14459"/>
      </w:tabs>
      <w:ind w:right="1"/>
      <w:rPr>
        <w:smallCaps/>
        <w:spacing w:val="24"/>
        <w:sz w:val="22"/>
        <w:szCs w:val="22"/>
        <w:lang w:val="es-ES_tradnl"/>
      </w:rPr>
    </w:pPr>
    <w:r w:rsidRPr="004D495C">
      <w:rPr>
        <w:sz w:val="22"/>
        <w:szCs w:val="22"/>
      </w:rPr>
      <w:tab/>
    </w:r>
    <w:r w:rsidR="00293306">
      <w:rPr>
        <w:sz w:val="22"/>
        <w:szCs w:val="22"/>
        <w:lang w:val="es-ES_tradnl"/>
      </w:rPr>
      <w:t>TDAG-20</w:t>
    </w:r>
    <w:r w:rsidR="00293306" w:rsidRPr="00FF089C">
      <w:rPr>
        <w:sz w:val="22"/>
        <w:szCs w:val="22"/>
        <w:lang w:val="es-ES_tradnl"/>
      </w:rPr>
      <w:t>/</w:t>
    </w:r>
    <w:r w:rsidR="00293306">
      <w:rPr>
        <w:sz w:val="22"/>
        <w:szCs w:val="22"/>
        <w:lang w:val="es-ES_tradnl"/>
      </w:rPr>
      <w:t>12(R</w:t>
    </w:r>
    <w:r w:rsidR="00293306" w:rsidRPr="00293306">
      <w:rPr>
        <w:smallCaps/>
        <w:sz w:val="22"/>
        <w:szCs w:val="22"/>
        <w:lang w:val="es-ES_tradnl"/>
      </w:rPr>
      <w:t>ev</w:t>
    </w:r>
    <w:r w:rsidR="00293306">
      <w:rPr>
        <w:sz w:val="22"/>
        <w:szCs w:val="22"/>
        <w:lang w:val="es-ES_tradnl"/>
      </w:rPr>
      <w:t>.2)</w:t>
    </w:r>
    <w:r w:rsidR="00293306"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Pr>
        <w:noProof/>
        <w:sz w:val="22"/>
        <w:szCs w:val="22"/>
        <w:lang w:val="es-ES_tradnl"/>
      </w:rPr>
      <w:t>11</w:t>
    </w:r>
    <w:r w:rsidRPr="004D495C">
      <w:rPr>
        <w:sz w:val="22"/>
        <w:szCs w:val="22"/>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008541" w14:textId="74132C17" w:rsidR="00355BFE" w:rsidRPr="00D83BF5" w:rsidRDefault="00355BFE" w:rsidP="00957373">
    <w:pPr>
      <w:tabs>
        <w:tab w:val="clear" w:pos="1134"/>
        <w:tab w:val="clear" w:pos="1871"/>
        <w:tab w:val="clear" w:pos="2268"/>
        <w:tab w:val="center" w:pos="7088"/>
        <w:tab w:val="right" w:pos="14459"/>
      </w:tabs>
      <w:ind w:right="1"/>
      <w:rPr>
        <w:smallCaps/>
        <w:spacing w:val="24"/>
        <w:sz w:val="22"/>
        <w:szCs w:val="22"/>
        <w:lang w:val="es-ES_tradnl"/>
      </w:rPr>
    </w:pPr>
    <w:r w:rsidRPr="004D495C">
      <w:rPr>
        <w:sz w:val="22"/>
        <w:szCs w:val="22"/>
      </w:rPr>
      <w:tab/>
    </w:r>
    <w:r w:rsidR="00293306">
      <w:rPr>
        <w:sz w:val="22"/>
        <w:szCs w:val="22"/>
        <w:lang w:val="es-ES_tradnl"/>
      </w:rPr>
      <w:t>TDAG-20</w:t>
    </w:r>
    <w:r w:rsidR="00293306" w:rsidRPr="00FF089C">
      <w:rPr>
        <w:sz w:val="22"/>
        <w:szCs w:val="22"/>
        <w:lang w:val="es-ES_tradnl"/>
      </w:rPr>
      <w:t>/</w:t>
    </w:r>
    <w:r w:rsidR="00293306">
      <w:rPr>
        <w:sz w:val="22"/>
        <w:szCs w:val="22"/>
        <w:lang w:val="es-ES_tradnl"/>
      </w:rPr>
      <w:t>12(R</w:t>
    </w:r>
    <w:r w:rsidR="00293306" w:rsidRPr="00293306">
      <w:rPr>
        <w:smallCaps/>
        <w:sz w:val="22"/>
        <w:szCs w:val="22"/>
        <w:lang w:val="es-ES_tradnl"/>
      </w:rPr>
      <w:t>ev</w:t>
    </w:r>
    <w:r w:rsidR="00293306">
      <w:rPr>
        <w:sz w:val="22"/>
        <w:szCs w:val="22"/>
        <w:lang w:val="es-ES_tradnl"/>
      </w:rPr>
      <w:t>.2)</w:t>
    </w:r>
    <w:r w:rsidR="00293306"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Pr>
        <w:noProof/>
        <w:sz w:val="22"/>
        <w:szCs w:val="22"/>
        <w:lang w:val="es-ES_tradnl"/>
      </w:rPr>
      <w:t>30</w:t>
    </w:r>
    <w:r w:rsidRPr="004D495C">
      <w:rPr>
        <w:sz w:val="22"/>
        <w:szCs w:val="22"/>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D05AB" w14:textId="7E21463F" w:rsidR="00355BFE" w:rsidRDefault="00355BFE" w:rsidP="00957373">
    <w:pPr>
      <w:tabs>
        <w:tab w:val="clear" w:pos="1134"/>
        <w:tab w:val="clear" w:pos="1871"/>
        <w:tab w:val="clear" w:pos="2268"/>
        <w:tab w:val="center" w:pos="4820"/>
        <w:tab w:val="right" w:pos="14003"/>
      </w:tabs>
      <w:ind w:right="1"/>
    </w:pPr>
    <w:r w:rsidRPr="004D495C">
      <w:rPr>
        <w:sz w:val="22"/>
        <w:szCs w:val="22"/>
      </w:rPr>
      <w:tab/>
    </w:r>
    <w:r w:rsidR="00293306">
      <w:rPr>
        <w:sz w:val="22"/>
        <w:szCs w:val="22"/>
        <w:lang w:val="es-ES_tradnl"/>
      </w:rPr>
      <w:t>TDAG-20</w:t>
    </w:r>
    <w:r w:rsidR="00293306" w:rsidRPr="00FF089C">
      <w:rPr>
        <w:sz w:val="22"/>
        <w:szCs w:val="22"/>
        <w:lang w:val="es-ES_tradnl"/>
      </w:rPr>
      <w:t>/</w:t>
    </w:r>
    <w:r w:rsidR="00293306">
      <w:rPr>
        <w:sz w:val="22"/>
        <w:szCs w:val="22"/>
        <w:lang w:val="es-ES_tradnl"/>
      </w:rPr>
      <w:t>12(R</w:t>
    </w:r>
    <w:r w:rsidR="00293306" w:rsidRPr="00293306">
      <w:rPr>
        <w:smallCaps/>
        <w:sz w:val="22"/>
        <w:szCs w:val="22"/>
        <w:lang w:val="es-ES_tradnl"/>
      </w:rPr>
      <w:t>ev</w:t>
    </w:r>
    <w:r w:rsidR="00293306">
      <w:rPr>
        <w:sz w:val="22"/>
        <w:szCs w:val="22"/>
        <w:lang w:val="es-ES_tradnl"/>
      </w:rPr>
      <w:t>.2)</w:t>
    </w:r>
    <w:r w:rsidR="00293306"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Pr>
        <w:noProof/>
        <w:sz w:val="22"/>
        <w:szCs w:val="22"/>
        <w:lang w:val="es-ES_tradnl"/>
      </w:rPr>
      <w:t>36</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4C4F60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7546AA"/>
    <w:multiLevelType w:val="hybridMultilevel"/>
    <w:tmpl w:val="5EA66B84"/>
    <w:lvl w:ilvl="0" w:tplc="B80E9A4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40F4309"/>
    <w:multiLevelType w:val="hybridMultilevel"/>
    <w:tmpl w:val="FDF2D0B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A03112A"/>
    <w:multiLevelType w:val="hybridMultilevel"/>
    <w:tmpl w:val="21168D34"/>
    <w:lvl w:ilvl="0" w:tplc="7E449DFA">
      <w:start w:val="8"/>
      <w:numFmt w:val="bullet"/>
      <w:lvlText w:val="-"/>
      <w:lvlJc w:val="left"/>
      <w:pPr>
        <w:ind w:left="720" w:hanging="360"/>
      </w:pPr>
      <w:rPr>
        <w:rFonts w:ascii="Calibri" w:eastAsia="Times New Roman" w:hAnsi="Calibri"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FC90B6A"/>
    <w:multiLevelType w:val="hybridMultilevel"/>
    <w:tmpl w:val="0A022EA6"/>
    <w:lvl w:ilvl="0" w:tplc="D2604C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840F35"/>
    <w:multiLevelType w:val="hybridMultilevel"/>
    <w:tmpl w:val="722A59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C1F5E59"/>
    <w:multiLevelType w:val="hybridMultilevel"/>
    <w:tmpl w:val="85EE95A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2F481721"/>
    <w:multiLevelType w:val="hybridMultilevel"/>
    <w:tmpl w:val="A128F6F6"/>
    <w:lvl w:ilvl="0" w:tplc="04090001">
      <w:start w:val="1"/>
      <w:numFmt w:val="bullet"/>
      <w:lvlText w:val=""/>
      <w:lvlJc w:val="left"/>
      <w:pPr>
        <w:ind w:left="1154" w:hanging="360"/>
      </w:pPr>
      <w:rPr>
        <w:rFonts w:ascii="Symbol" w:hAnsi="Symbol" w:hint="default"/>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8" w15:restartNumberingAfterBreak="0">
    <w:nsid w:val="380D1388"/>
    <w:multiLevelType w:val="hybridMultilevel"/>
    <w:tmpl w:val="E6B44A88"/>
    <w:lvl w:ilvl="0" w:tplc="D2604CE6">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9" w15:restartNumberingAfterBreak="0">
    <w:nsid w:val="395F28F7"/>
    <w:multiLevelType w:val="hybridMultilevel"/>
    <w:tmpl w:val="53D0A63E"/>
    <w:lvl w:ilvl="0" w:tplc="D2604CE6">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0" w15:restartNumberingAfterBreak="0">
    <w:nsid w:val="3C176C98"/>
    <w:multiLevelType w:val="multilevel"/>
    <w:tmpl w:val="6F1E436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bCs w:val="0"/>
        <w:sz w:val="24"/>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D245CDC"/>
    <w:multiLevelType w:val="hybridMultilevel"/>
    <w:tmpl w:val="45681C7A"/>
    <w:lvl w:ilvl="0" w:tplc="E6528D8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113DBD"/>
    <w:multiLevelType w:val="hybridMultilevel"/>
    <w:tmpl w:val="66B00604"/>
    <w:lvl w:ilvl="0" w:tplc="101C4DBA">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5402F77"/>
    <w:multiLevelType w:val="hybridMultilevel"/>
    <w:tmpl w:val="403A80D8"/>
    <w:lvl w:ilvl="0" w:tplc="D8AA70EE">
      <w:start w:val="1"/>
      <w:numFmt w:val="bullet"/>
      <w:lvlText w:val=""/>
      <w:lvlJc w:val="left"/>
      <w:pPr>
        <w:ind w:left="420" w:hanging="360"/>
      </w:pPr>
      <w:rPr>
        <w:rFonts w:ascii="Symbol" w:hAnsi="Symbol" w:hint="default"/>
      </w:rPr>
    </w:lvl>
    <w:lvl w:ilvl="1" w:tplc="04160003">
      <w:start w:val="1"/>
      <w:numFmt w:val="bullet"/>
      <w:lvlText w:val="o"/>
      <w:lvlJc w:val="left"/>
      <w:pPr>
        <w:ind w:left="1140" w:hanging="360"/>
      </w:pPr>
      <w:rPr>
        <w:rFonts w:ascii="Courier New" w:hAnsi="Courier New" w:cs="Courier New" w:hint="default"/>
      </w:rPr>
    </w:lvl>
    <w:lvl w:ilvl="2" w:tplc="04160005">
      <w:start w:val="1"/>
      <w:numFmt w:val="bullet"/>
      <w:lvlText w:val=""/>
      <w:lvlJc w:val="left"/>
      <w:pPr>
        <w:ind w:left="1860" w:hanging="360"/>
      </w:pPr>
      <w:rPr>
        <w:rFonts w:ascii="Wingdings" w:hAnsi="Wingdings" w:hint="default"/>
      </w:rPr>
    </w:lvl>
    <w:lvl w:ilvl="3" w:tplc="04160001">
      <w:start w:val="1"/>
      <w:numFmt w:val="bullet"/>
      <w:lvlText w:val=""/>
      <w:lvlJc w:val="left"/>
      <w:pPr>
        <w:ind w:left="2580" w:hanging="360"/>
      </w:pPr>
      <w:rPr>
        <w:rFonts w:ascii="Symbol" w:hAnsi="Symbol" w:hint="default"/>
      </w:rPr>
    </w:lvl>
    <w:lvl w:ilvl="4" w:tplc="04160003">
      <w:start w:val="1"/>
      <w:numFmt w:val="bullet"/>
      <w:lvlText w:val="o"/>
      <w:lvlJc w:val="left"/>
      <w:pPr>
        <w:ind w:left="3300" w:hanging="360"/>
      </w:pPr>
      <w:rPr>
        <w:rFonts w:ascii="Courier New" w:hAnsi="Courier New" w:cs="Courier New" w:hint="default"/>
      </w:rPr>
    </w:lvl>
    <w:lvl w:ilvl="5" w:tplc="04160005">
      <w:start w:val="1"/>
      <w:numFmt w:val="bullet"/>
      <w:lvlText w:val=""/>
      <w:lvlJc w:val="left"/>
      <w:pPr>
        <w:ind w:left="4020" w:hanging="360"/>
      </w:pPr>
      <w:rPr>
        <w:rFonts w:ascii="Wingdings" w:hAnsi="Wingdings" w:hint="default"/>
      </w:rPr>
    </w:lvl>
    <w:lvl w:ilvl="6" w:tplc="04160001">
      <w:start w:val="1"/>
      <w:numFmt w:val="bullet"/>
      <w:lvlText w:val=""/>
      <w:lvlJc w:val="left"/>
      <w:pPr>
        <w:ind w:left="4740" w:hanging="360"/>
      </w:pPr>
      <w:rPr>
        <w:rFonts w:ascii="Symbol" w:hAnsi="Symbol" w:hint="default"/>
      </w:rPr>
    </w:lvl>
    <w:lvl w:ilvl="7" w:tplc="04160003">
      <w:start w:val="1"/>
      <w:numFmt w:val="bullet"/>
      <w:lvlText w:val="o"/>
      <w:lvlJc w:val="left"/>
      <w:pPr>
        <w:ind w:left="5460" w:hanging="360"/>
      </w:pPr>
      <w:rPr>
        <w:rFonts w:ascii="Courier New" w:hAnsi="Courier New" w:cs="Courier New" w:hint="default"/>
      </w:rPr>
    </w:lvl>
    <w:lvl w:ilvl="8" w:tplc="04160005">
      <w:start w:val="1"/>
      <w:numFmt w:val="bullet"/>
      <w:lvlText w:val=""/>
      <w:lvlJc w:val="left"/>
      <w:pPr>
        <w:ind w:left="6180" w:hanging="360"/>
      </w:pPr>
      <w:rPr>
        <w:rFonts w:ascii="Wingdings" w:hAnsi="Wingdings" w:hint="default"/>
      </w:rPr>
    </w:lvl>
  </w:abstractNum>
  <w:abstractNum w:abstractNumId="14" w15:restartNumberingAfterBreak="0">
    <w:nsid w:val="66B44F9C"/>
    <w:multiLevelType w:val="multilevel"/>
    <w:tmpl w:val="B3E01EEC"/>
    <w:lvl w:ilvl="0">
      <w:start w:val="1"/>
      <w:numFmt w:val="decimal"/>
      <w:pStyle w:val="Head1Nath"/>
      <w:lvlText w:val="%1."/>
      <w:lvlJc w:val="left"/>
      <w:pPr>
        <w:ind w:left="360" w:hanging="360"/>
      </w:pPr>
    </w:lvl>
    <w:lvl w:ilvl="1">
      <w:start w:val="1"/>
      <w:numFmt w:val="decimal"/>
      <w:pStyle w:val="Head2Nath"/>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5" w15:restartNumberingAfterBreak="0">
    <w:nsid w:val="738339AE"/>
    <w:multiLevelType w:val="hybridMultilevel"/>
    <w:tmpl w:val="F2ECD984"/>
    <w:lvl w:ilvl="0" w:tplc="D2604CE6">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16" w15:restartNumberingAfterBreak="0">
    <w:nsid w:val="74925F68"/>
    <w:multiLevelType w:val="hybridMultilevel"/>
    <w:tmpl w:val="E59637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A6F42DC"/>
    <w:multiLevelType w:val="hybridMultilevel"/>
    <w:tmpl w:val="85EE95A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8" w15:restartNumberingAfterBreak="0">
    <w:nsid w:val="7B803F8C"/>
    <w:multiLevelType w:val="hybridMultilevel"/>
    <w:tmpl w:val="24289B0E"/>
    <w:lvl w:ilvl="0" w:tplc="72D4B984">
      <w:start w:val="1"/>
      <w:numFmt w:val="lowerLetter"/>
      <w:lvlText w:val="%1."/>
      <w:lvlJc w:val="left"/>
      <w:pPr>
        <w:tabs>
          <w:tab w:val="num" w:pos="1440"/>
        </w:tabs>
        <w:ind w:left="1440" w:hanging="360"/>
      </w:pPr>
    </w:lvl>
    <w:lvl w:ilvl="1" w:tplc="E258DE48">
      <w:start w:val="1"/>
      <w:numFmt w:val="lowerLetter"/>
      <w:pStyle w:val="CEOindent-abc"/>
      <w:lvlText w:val="%2."/>
      <w:lvlJc w:val="left"/>
      <w:pPr>
        <w:tabs>
          <w:tab w:val="num" w:pos="1440"/>
        </w:tabs>
        <w:ind w:left="1440" w:hanging="360"/>
      </w:pPr>
    </w:lvl>
    <w:lvl w:ilvl="2" w:tplc="08CA73EA">
      <w:start w:val="1"/>
      <w:numFmt w:val="lowerRoman"/>
      <w:pStyle w:val="CEOIndenti-ii-iii"/>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7E636CBC"/>
    <w:multiLevelType w:val="hybridMultilevel"/>
    <w:tmpl w:val="563A5044"/>
    <w:lvl w:ilvl="0" w:tplc="0409000F">
      <w:start w:val="1"/>
      <w:numFmt w:val="decimal"/>
      <w:lvlText w:val="%1."/>
      <w:lvlJc w:val="left"/>
      <w:pPr>
        <w:ind w:left="2628" w:hanging="360"/>
      </w:pPr>
    </w:lvl>
    <w:lvl w:ilvl="1" w:tplc="08090019">
      <w:start w:val="1"/>
      <w:numFmt w:val="lowerLetter"/>
      <w:lvlText w:val="%2."/>
      <w:lvlJc w:val="left"/>
      <w:pPr>
        <w:ind w:left="3348" w:hanging="360"/>
      </w:pPr>
    </w:lvl>
    <w:lvl w:ilvl="2" w:tplc="0809001B">
      <w:start w:val="1"/>
      <w:numFmt w:val="lowerRoman"/>
      <w:lvlText w:val="%3."/>
      <w:lvlJc w:val="right"/>
      <w:pPr>
        <w:ind w:left="4068" w:hanging="180"/>
      </w:pPr>
    </w:lvl>
    <w:lvl w:ilvl="3" w:tplc="0809000F">
      <w:start w:val="1"/>
      <w:numFmt w:val="decimal"/>
      <w:lvlText w:val="%4."/>
      <w:lvlJc w:val="left"/>
      <w:pPr>
        <w:ind w:left="4788" w:hanging="360"/>
      </w:pPr>
    </w:lvl>
    <w:lvl w:ilvl="4" w:tplc="08090019">
      <w:start w:val="1"/>
      <w:numFmt w:val="lowerLetter"/>
      <w:lvlText w:val="%5."/>
      <w:lvlJc w:val="left"/>
      <w:pPr>
        <w:ind w:left="5508" w:hanging="360"/>
      </w:pPr>
    </w:lvl>
    <w:lvl w:ilvl="5" w:tplc="0809001B">
      <w:start w:val="1"/>
      <w:numFmt w:val="lowerRoman"/>
      <w:lvlText w:val="%6."/>
      <w:lvlJc w:val="right"/>
      <w:pPr>
        <w:ind w:left="6228" w:hanging="180"/>
      </w:pPr>
    </w:lvl>
    <w:lvl w:ilvl="6" w:tplc="0809000F">
      <w:start w:val="1"/>
      <w:numFmt w:val="decimal"/>
      <w:lvlText w:val="%7."/>
      <w:lvlJc w:val="left"/>
      <w:pPr>
        <w:ind w:left="6948" w:hanging="360"/>
      </w:pPr>
    </w:lvl>
    <w:lvl w:ilvl="7" w:tplc="08090019">
      <w:start w:val="1"/>
      <w:numFmt w:val="lowerLetter"/>
      <w:lvlText w:val="%8."/>
      <w:lvlJc w:val="left"/>
      <w:pPr>
        <w:ind w:left="7668" w:hanging="360"/>
      </w:pPr>
    </w:lvl>
    <w:lvl w:ilvl="8" w:tplc="0809001B">
      <w:start w:val="1"/>
      <w:numFmt w:val="lowerRoman"/>
      <w:lvlText w:val="%9."/>
      <w:lvlJc w:val="right"/>
      <w:pPr>
        <w:ind w:left="8388" w:hanging="180"/>
      </w:pPr>
    </w:lvl>
  </w:abstractNum>
  <w:num w:numId="1">
    <w:abstractNumId w:val="12"/>
  </w:num>
  <w:num w:numId="2">
    <w:abstractNumId w:val="11"/>
  </w:num>
  <w:num w:numId="3">
    <w:abstractNumId w:val="10"/>
  </w:num>
  <w:num w:numId="4">
    <w:abstractNumId w:val="15"/>
  </w:num>
  <w:num w:numId="5">
    <w:abstractNumId w:val="7"/>
  </w:num>
  <w:num w:numId="6">
    <w:abstractNumId w:val="4"/>
  </w:num>
  <w:num w:numId="7">
    <w:abstractNumId w:val="9"/>
  </w:num>
  <w:num w:numId="8">
    <w:abstractNumId w:val="8"/>
  </w:num>
  <w:num w:numId="9">
    <w:abstractNumId w:val="2"/>
  </w:num>
  <w:num w:numId="10">
    <w:abstractNumId w:val="5"/>
  </w:num>
  <w:num w:numId="11">
    <w:abstractNumId w:val="1"/>
  </w:num>
  <w:num w:numId="12">
    <w:abstractNumId w:val="0"/>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3"/>
  </w:num>
  <w:num w:numId="21">
    <w:abstractNumId w:val="9"/>
  </w:num>
  <w:num w:numId="22">
    <w:abstractNumId w:val="6"/>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hideSpellingErrors/>
  <w:hideGrammaticalErrors/>
  <w:activeWritingStyle w:appName="MSWord" w:lang="fr-CH" w:vendorID="64" w:dllVersion="6" w:nlCheck="1" w:checkStyle="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s-ES_tradnl" w:vendorID="64" w:dllVersion="6"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s-ES_tradnl" w:vendorID="64" w:dllVersion="0" w:nlCheck="1" w:checkStyle="0"/>
  <w:activeWritingStyle w:appName="MSWord" w:lang="fr-FR" w:vendorID="64" w:dllVersion="0" w:nlCheck="1" w:checkStyle="0"/>
  <w:activeWritingStyle w:appName="MSWord" w:lang="ru-RU" w:vendorID="64" w:dllVersion="0" w:nlCheck="1" w:checkStyle="0"/>
  <w:activeWritingStyle w:appName="MSWord" w:lang="es-ES" w:vendorID="64" w:dllVersion="0" w:nlCheck="1" w:checkStyle="0"/>
  <w:activeWritingStyle w:appName="MSWord" w:lang="en-ZA"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12086"/>
    <w:rsid w:val="00013486"/>
    <w:rsid w:val="0002105D"/>
    <w:rsid w:val="00022A29"/>
    <w:rsid w:val="000242E3"/>
    <w:rsid w:val="000355FD"/>
    <w:rsid w:val="00042CB1"/>
    <w:rsid w:val="000430F8"/>
    <w:rsid w:val="00046EA9"/>
    <w:rsid w:val="00051E39"/>
    <w:rsid w:val="00052004"/>
    <w:rsid w:val="000537B9"/>
    <w:rsid w:val="00060956"/>
    <w:rsid w:val="000617DF"/>
    <w:rsid w:val="00064EEE"/>
    <w:rsid w:val="0007299F"/>
    <w:rsid w:val="000757F6"/>
    <w:rsid w:val="00075C63"/>
    <w:rsid w:val="0007701A"/>
    <w:rsid w:val="00077239"/>
    <w:rsid w:val="00077E28"/>
    <w:rsid w:val="00080425"/>
    <w:rsid w:val="00080905"/>
    <w:rsid w:val="000822BE"/>
    <w:rsid w:val="00082692"/>
    <w:rsid w:val="00082D6F"/>
    <w:rsid w:val="00086491"/>
    <w:rsid w:val="00086500"/>
    <w:rsid w:val="00091135"/>
    <w:rsid w:val="00091346"/>
    <w:rsid w:val="000A201C"/>
    <w:rsid w:val="000A469B"/>
    <w:rsid w:val="000A7E20"/>
    <w:rsid w:val="000B606C"/>
    <w:rsid w:val="000B6EAD"/>
    <w:rsid w:val="000C326E"/>
    <w:rsid w:val="000D4875"/>
    <w:rsid w:val="000D581A"/>
    <w:rsid w:val="000D75CE"/>
    <w:rsid w:val="000E2168"/>
    <w:rsid w:val="000E2D71"/>
    <w:rsid w:val="000E2E14"/>
    <w:rsid w:val="000E6322"/>
    <w:rsid w:val="000F73FF"/>
    <w:rsid w:val="00114CF7"/>
    <w:rsid w:val="00121AB6"/>
    <w:rsid w:val="00123B68"/>
    <w:rsid w:val="00125D33"/>
    <w:rsid w:val="00126652"/>
    <w:rsid w:val="00126F2E"/>
    <w:rsid w:val="00140512"/>
    <w:rsid w:val="001410EF"/>
    <w:rsid w:val="00146F6F"/>
    <w:rsid w:val="00147DA1"/>
    <w:rsid w:val="001525AF"/>
    <w:rsid w:val="00152957"/>
    <w:rsid w:val="00166600"/>
    <w:rsid w:val="0018285F"/>
    <w:rsid w:val="001840CA"/>
    <w:rsid w:val="001870C9"/>
    <w:rsid w:val="00187A22"/>
    <w:rsid w:val="00187BD9"/>
    <w:rsid w:val="00190B55"/>
    <w:rsid w:val="00193DA7"/>
    <w:rsid w:val="00194CFB"/>
    <w:rsid w:val="001A135B"/>
    <w:rsid w:val="001A53E7"/>
    <w:rsid w:val="001A5EB5"/>
    <w:rsid w:val="001B2E31"/>
    <w:rsid w:val="001B2ED3"/>
    <w:rsid w:val="001B4737"/>
    <w:rsid w:val="001B75DB"/>
    <w:rsid w:val="001B7EA3"/>
    <w:rsid w:val="001C0E3A"/>
    <w:rsid w:val="001C3B5F"/>
    <w:rsid w:val="001D058F"/>
    <w:rsid w:val="001E200F"/>
    <w:rsid w:val="001E207F"/>
    <w:rsid w:val="001E252D"/>
    <w:rsid w:val="001F11F3"/>
    <w:rsid w:val="001F7639"/>
    <w:rsid w:val="002009EA"/>
    <w:rsid w:val="00202CA0"/>
    <w:rsid w:val="00205CF7"/>
    <w:rsid w:val="0020698A"/>
    <w:rsid w:val="002150A8"/>
    <w:rsid w:val="002154A6"/>
    <w:rsid w:val="002162CD"/>
    <w:rsid w:val="00220634"/>
    <w:rsid w:val="00222EDB"/>
    <w:rsid w:val="002255B3"/>
    <w:rsid w:val="002301AA"/>
    <w:rsid w:val="00236E8A"/>
    <w:rsid w:val="002375FB"/>
    <w:rsid w:val="00237821"/>
    <w:rsid w:val="00240585"/>
    <w:rsid w:val="002420D0"/>
    <w:rsid w:val="00262AF1"/>
    <w:rsid w:val="00264508"/>
    <w:rsid w:val="002676E6"/>
    <w:rsid w:val="00271316"/>
    <w:rsid w:val="00276B4B"/>
    <w:rsid w:val="00281C61"/>
    <w:rsid w:val="00283000"/>
    <w:rsid w:val="00293306"/>
    <w:rsid w:val="00296313"/>
    <w:rsid w:val="002A509C"/>
    <w:rsid w:val="002A759A"/>
    <w:rsid w:val="002B045A"/>
    <w:rsid w:val="002B0AB3"/>
    <w:rsid w:val="002B30BA"/>
    <w:rsid w:val="002B3C84"/>
    <w:rsid w:val="002B6AED"/>
    <w:rsid w:val="002B7D57"/>
    <w:rsid w:val="002C0701"/>
    <w:rsid w:val="002C0ECD"/>
    <w:rsid w:val="002C24FD"/>
    <w:rsid w:val="002C4B27"/>
    <w:rsid w:val="002D32BB"/>
    <w:rsid w:val="002D5527"/>
    <w:rsid w:val="002D58BE"/>
    <w:rsid w:val="002D6E29"/>
    <w:rsid w:val="002E62C9"/>
    <w:rsid w:val="002F47A6"/>
    <w:rsid w:val="002F5500"/>
    <w:rsid w:val="003013EE"/>
    <w:rsid w:val="0030291E"/>
    <w:rsid w:val="00305A4E"/>
    <w:rsid w:val="00315E3E"/>
    <w:rsid w:val="0032104C"/>
    <w:rsid w:val="003244D6"/>
    <w:rsid w:val="00325CC9"/>
    <w:rsid w:val="00326F1E"/>
    <w:rsid w:val="0033178E"/>
    <w:rsid w:val="0033257D"/>
    <w:rsid w:val="00333727"/>
    <w:rsid w:val="00343C9C"/>
    <w:rsid w:val="00355BFE"/>
    <w:rsid w:val="00361609"/>
    <w:rsid w:val="00374DFC"/>
    <w:rsid w:val="003767D4"/>
    <w:rsid w:val="00377BD3"/>
    <w:rsid w:val="00384088"/>
    <w:rsid w:val="0038489B"/>
    <w:rsid w:val="0039169B"/>
    <w:rsid w:val="003925E9"/>
    <w:rsid w:val="003A7F8C"/>
    <w:rsid w:val="003B4538"/>
    <w:rsid w:val="003B532E"/>
    <w:rsid w:val="003B6F14"/>
    <w:rsid w:val="003C25FC"/>
    <w:rsid w:val="003C6514"/>
    <w:rsid w:val="003D0F8B"/>
    <w:rsid w:val="003E6B77"/>
    <w:rsid w:val="003E7BC0"/>
    <w:rsid w:val="003F20EF"/>
    <w:rsid w:val="003F355F"/>
    <w:rsid w:val="003F35E3"/>
    <w:rsid w:val="00402646"/>
    <w:rsid w:val="004131D4"/>
    <w:rsid w:val="0041348E"/>
    <w:rsid w:val="00421110"/>
    <w:rsid w:val="00430B75"/>
    <w:rsid w:val="00431FCA"/>
    <w:rsid w:val="00433268"/>
    <w:rsid w:val="00440F72"/>
    <w:rsid w:val="0044155F"/>
    <w:rsid w:val="00442587"/>
    <w:rsid w:val="00447308"/>
    <w:rsid w:val="004620B6"/>
    <w:rsid w:val="00462CB2"/>
    <w:rsid w:val="00463DFC"/>
    <w:rsid w:val="004765FF"/>
    <w:rsid w:val="00480C5F"/>
    <w:rsid w:val="00482803"/>
    <w:rsid w:val="00483B5D"/>
    <w:rsid w:val="00486360"/>
    <w:rsid w:val="00491A51"/>
    <w:rsid w:val="00492075"/>
    <w:rsid w:val="00492915"/>
    <w:rsid w:val="00494B22"/>
    <w:rsid w:val="004969AD"/>
    <w:rsid w:val="004A26E1"/>
    <w:rsid w:val="004A76A7"/>
    <w:rsid w:val="004B13CB"/>
    <w:rsid w:val="004B4FDF"/>
    <w:rsid w:val="004C05B0"/>
    <w:rsid w:val="004C13D2"/>
    <w:rsid w:val="004C3355"/>
    <w:rsid w:val="004C4FE5"/>
    <w:rsid w:val="004D5D5C"/>
    <w:rsid w:val="004D5D6E"/>
    <w:rsid w:val="004D7763"/>
    <w:rsid w:val="004E2EFD"/>
    <w:rsid w:val="004E2F10"/>
    <w:rsid w:val="004F59E8"/>
    <w:rsid w:val="0050139F"/>
    <w:rsid w:val="005131F4"/>
    <w:rsid w:val="00516B7E"/>
    <w:rsid w:val="00517606"/>
    <w:rsid w:val="00520E5A"/>
    <w:rsid w:val="00521223"/>
    <w:rsid w:val="00523D3E"/>
    <w:rsid w:val="00524DF1"/>
    <w:rsid w:val="005311CD"/>
    <w:rsid w:val="00533A53"/>
    <w:rsid w:val="00536513"/>
    <w:rsid w:val="005444C9"/>
    <w:rsid w:val="0054450F"/>
    <w:rsid w:val="0055140B"/>
    <w:rsid w:val="005527EE"/>
    <w:rsid w:val="00554C4F"/>
    <w:rsid w:val="0056056C"/>
    <w:rsid w:val="00561072"/>
    <w:rsid w:val="00561D72"/>
    <w:rsid w:val="00562801"/>
    <w:rsid w:val="00567892"/>
    <w:rsid w:val="00574602"/>
    <w:rsid w:val="005755B9"/>
    <w:rsid w:val="00580A0C"/>
    <w:rsid w:val="0058449F"/>
    <w:rsid w:val="00593B87"/>
    <w:rsid w:val="005964AB"/>
    <w:rsid w:val="005B44F5"/>
    <w:rsid w:val="005B4D1E"/>
    <w:rsid w:val="005C099A"/>
    <w:rsid w:val="005C31A5"/>
    <w:rsid w:val="005C4F64"/>
    <w:rsid w:val="005C6E9D"/>
    <w:rsid w:val="005D45C2"/>
    <w:rsid w:val="005E10C9"/>
    <w:rsid w:val="005E423D"/>
    <w:rsid w:val="005E61DD"/>
    <w:rsid w:val="005E6321"/>
    <w:rsid w:val="005E72F5"/>
    <w:rsid w:val="005F6CDF"/>
    <w:rsid w:val="006005AE"/>
    <w:rsid w:val="00601266"/>
    <w:rsid w:val="006023DF"/>
    <w:rsid w:val="00612398"/>
    <w:rsid w:val="00625CB5"/>
    <w:rsid w:val="006421F5"/>
    <w:rsid w:val="0064322F"/>
    <w:rsid w:val="006463EE"/>
    <w:rsid w:val="00654218"/>
    <w:rsid w:val="006558AD"/>
    <w:rsid w:val="00657DE0"/>
    <w:rsid w:val="00662A93"/>
    <w:rsid w:val="006632F2"/>
    <w:rsid w:val="00663AF1"/>
    <w:rsid w:val="00666790"/>
    <w:rsid w:val="0067199F"/>
    <w:rsid w:val="00674899"/>
    <w:rsid w:val="006756E0"/>
    <w:rsid w:val="00677048"/>
    <w:rsid w:val="00685313"/>
    <w:rsid w:val="00691507"/>
    <w:rsid w:val="00691ABD"/>
    <w:rsid w:val="00696163"/>
    <w:rsid w:val="00697292"/>
    <w:rsid w:val="006A59BE"/>
    <w:rsid w:val="006A5E98"/>
    <w:rsid w:val="006A6E9B"/>
    <w:rsid w:val="006B1599"/>
    <w:rsid w:val="006B699B"/>
    <w:rsid w:val="006B7C2A"/>
    <w:rsid w:val="006C1E2D"/>
    <w:rsid w:val="006C23DA"/>
    <w:rsid w:val="006C782C"/>
    <w:rsid w:val="006D020E"/>
    <w:rsid w:val="006D06A9"/>
    <w:rsid w:val="006E3D45"/>
    <w:rsid w:val="006F761C"/>
    <w:rsid w:val="0070313F"/>
    <w:rsid w:val="00706863"/>
    <w:rsid w:val="007121AA"/>
    <w:rsid w:val="007149F9"/>
    <w:rsid w:val="007235BB"/>
    <w:rsid w:val="00723EFE"/>
    <w:rsid w:val="00724431"/>
    <w:rsid w:val="00730197"/>
    <w:rsid w:val="00733A30"/>
    <w:rsid w:val="00733F2B"/>
    <w:rsid w:val="00737818"/>
    <w:rsid w:val="007416A6"/>
    <w:rsid w:val="00745AEE"/>
    <w:rsid w:val="007479EA"/>
    <w:rsid w:val="00750847"/>
    <w:rsid w:val="00750F10"/>
    <w:rsid w:val="00752437"/>
    <w:rsid w:val="0075762E"/>
    <w:rsid w:val="00773ED4"/>
    <w:rsid w:val="007742CA"/>
    <w:rsid w:val="00782AD9"/>
    <w:rsid w:val="00794D51"/>
    <w:rsid w:val="0079547C"/>
    <w:rsid w:val="00795BE3"/>
    <w:rsid w:val="007B1845"/>
    <w:rsid w:val="007B4578"/>
    <w:rsid w:val="007C0D8F"/>
    <w:rsid w:val="007C3434"/>
    <w:rsid w:val="007C6F55"/>
    <w:rsid w:val="007D06F0"/>
    <w:rsid w:val="007D45E3"/>
    <w:rsid w:val="007D5320"/>
    <w:rsid w:val="007E25E4"/>
    <w:rsid w:val="007F14FD"/>
    <w:rsid w:val="007F735C"/>
    <w:rsid w:val="00800972"/>
    <w:rsid w:val="00802D2E"/>
    <w:rsid w:val="00804475"/>
    <w:rsid w:val="008051C0"/>
    <w:rsid w:val="00811633"/>
    <w:rsid w:val="008139CB"/>
    <w:rsid w:val="008212C0"/>
    <w:rsid w:val="00821CEF"/>
    <w:rsid w:val="00822F86"/>
    <w:rsid w:val="0082463F"/>
    <w:rsid w:val="0082518A"/>
    <w:rsid w:val="008252B9"/>
    <w:rsid w:val="00825986"/>
    <w:rsid w:val="008260B0"/>
    <w:rsid w:val="00832828"/>
    <w:rsid w:val="008334AF"/>
    <w:rsid w:val="0083645A"/>
    <w:rsid w:val="0084046B"/>
    <w:rsid w:val="00840B0F"/>
    <w:rsid w:val="00846FC2"/>
    <w:rsid w:val="00853D2F"/>
    <w:rsid w:val="00863578"/>
    <w:rsid w:val="0086756A"/>
    <w:rsid w:val="008711AE"/>
    <w:rsid w:val="00872FC8"/>
    <w:rsid w:val="00875F49"/>
    <w:rsid w:val="008801D3"/>
    <w:rsid w:val="00881F86"/>
    <w:rsid w:val="008845D0"/>
    <w:rsid w:val="008857A8"/>
    <w:rsid w:val="008A09BA"/>
    <w:rsid w:val="008A3933"/>
    <w:rsid w:val="008B1CF6"/>
    <w:rsid w:val="008B3270"/>
    <w:rsid w:val="008B43F2"/>
    <w:rsid w:val="008B61EA"/>
    <w:rsid w:val="008B6CFF"/>
    <w:rsid w:val="008C311E"/>
    <w:rsid w:val="008D1FCB"/>
    <w:rsid w:val="008D5B12"/>
    <w:rsid w:val="008D5CF1"/>
    <w:rsid w:val="008E1B73"/>
    <w:rsid w:val="008E33DA"/>
    <w:rsid w:val="008F1316"/>
    <w:rsid w:val="008F2190"/>
    <w:rsid w:val="008F2DCE"/>
    <w:rsid w:val="008F7F9E"/>
    <w:rsid w:val="009006A0"/>
    <w:rsid w:val="00904D07"/>
    <w:rsid w:val="00907C53"/>
    <w:rsid w:val="00910B26"/>
    <w:rsid w:val="0091429E"/>
    <w:rsid w:val="00914459"/>
    <w:rsid w:val="009151CE"/>
    <w:rsid w:val="00916D47"/>
    <w:rsid w:val="00922585"/>
    <w:rsid w:val="00924DD4"/>
    <w:rsid w:val="009269E9"/>
    <w:rsid w:val="009274B4"/>
    <w:rsid w:val="00934EA2"/>
    <w:rsid w:val="00941F68"/>
    <w:rsid w:val="00944A5C"/>
    <w:rsid w:val="00952A66"/>
    <w:rsid w:val="00954596"/>
    <w:rsid w:val="00955CCD"/>
    <w:rsid w:val="00956E72"/>
    <w:rsid w:val="00957373"/>
    <w:rsid w:val="009575EA"/>
    <w:rsid w:val="00994DA9"/>
    <w:rsid w:val="00995596"/>
    <w:rsid w:val="009B6419"/>
    <w:rsid w:val="009B75FF"/>
    <w:rsid w:val="009C019A"/>
    <w:rsid w:val="009C2242"/>
    <w:rsid w:val="009C56E5"/>
    <w:rsid w:val="009C7D17"/>
    <w:rsid w:val="009E5049"/>
    <w:rsid w:val="009E5FC8"/>
    <w:rsid w:val="009E687A"/>
    <w:rsid w:val="009F337F"/>
    <w:rsid w:val="00A00BA7"/>
    <w:rsid w:val="00A03C5C"/>
    <w:rsid w:val="00A066F1"/>
    <w:rsid w:val="00A10857"/>
    <w:rsid w:val="00A141AF"/>
    <w:rsid w:val="00A161ED"/>
    <w:rsid w:val="00A16D29"/>
    <w:rsid w:val="00A20E5E"/>
    <w:rsid w:val="00A20FA2"/>
    <w:rsid w:val="00A22CF7"/>
    <w:rsid w:val="00A24C6D"/>
    <w:rsid w:val="00A255AB"/>
    <w:rsid w:val="00A30305"/>
    <w:rsid w:val="00A31294"/>
    <w:rsid w:val="00A31D2D"/>
    <w:rsid w:val="00A35E30"/>
    <w:rsid w:val="00A4016D"/>
    <w:rsid w:val="00A423CC"/>
    <w:rsid w:val="00A4600A"/>
    <w:rsid w:val="00A470E6"/>
    <w:rsid w:val="00A4746B"/>
    <w:rsid w:val="00A50868"/>
    <w:rsid w:val="00A538A6"/>
    <w:rsid w:val="00A53CB4"/>
    <w:rsid w:val="00A54C25"/>
    <w:rsid w:val="00A710E7"/>
    <w:rsid w:val="00A73405"/>
    <w:rsid w:val="00A7372E"/>
    <w:rsid w:val="00A73D74"/>
    <w:rsid w:val="00A85626"/>
    <w:rsid w:val="00A85886"/>
    <w:rsid w:val="00A8653F"/>
    <w:rsid w:val="00A91810"/>
    <w:rsid w:val="00A93B85"/>
    <w:rsid w:val="00AA0B18"/>
    <w:rsid w:val="00AA2716"/>
    <w:rsid w:val="00AA666F"/>
    <w:rsid w:val="00AB4927"/>
    <w:rsid w:val="00AC034F"/>
    <w:rsid w:val="00AD534A"/>
    <w:rsid w:val="00AD7BEF"/>
    <w:rsid w:val="00AE0B4F"/>
    <w:rsid w:val="00AE4F5A"/>
    <w:rsid w:val="00AF2F3E"/>
    <w:rsid w:val="00B004E5"/>
    <w:rsid w:val="00B04F53"/>
    <w:rsid w:val="00B15A90"/>
    <w:rsid w:val="00B15F9D"/>
    <w:rsid w:val="00B21D8A"/>
    <w:rsid w:val="00B24B07"/>
    <w:rsid w:val="00B25876"/>
    <w:rsid w:val="00B32EAF"/>
    <w:rsid w:val="00B35154"/>
    <w:rsid w:val="00B35A1C"/>
    <w:rsid w:val="00B36E69"/>
    <w:rsid w:val="00B37810"/>
    <w:rsid w:val="00B3788A"/>
    <w:rsid w:val="00B41367"/>
    <w:rsid w:val="00B441B1"/>
    <w:rsid w:val="00B451A0"/>
    <w:rsid w:val="00B460D1"/>
    <w:rsid w:val="00B53787"/>
    <w:rsid w:val="00B56F16"/>
    <w:rsid w:val="00B639E9"/>
    <w:rsid w:val="00B65130"/>
    <w:rsid w:val="00B67DBA"/>
    <w:rsid w:val="00B71C00"/>
    <w:rsid w:val="00B74453"/>
    <w:rsid w:val="00B817CD"/>
    <w:rsid w:val="00B8278D"/>
    <w:rsid w:val="00B844F2"/>
    <w:rsid w:val="00B911B2"/>
    <w:rsid w:val="00B9267C"/>
    <w:rsid w:val="00B93E80"/>
    <w:rsid w:val="00B951D0"/>
    <w:rsid w:val="00B95DA2"/>
    <w:rsid w:val="00BA66DE"/>
    <w:rsid w:val="00BB1F53"/>
    <w:rsid w:val="00BB29C8"/>
    <w:rsid w:val="00BB3A95"/>
    <w:rsid w:val="00BC00FB"/>
    <w:rsid w:val="00BC0382"/>
    <w:rsid w:val="00BC5779"/>
    <w:rsid w:val="00BD239D"/>
    <w:rsid w:val="00BD62C6"/>
    <w:rsid w:val="00BD7868"/>
    <w:rsid w:val="00C0018F"/>
    <w:rsid w:val="00C004D9"/>
    <w:rsid w:val="00C13405"/>
    <w:rsid w:val="00C20466"/>
    <w:rsid w:val="00C214ED"/>
    <w:rsid w:val="00C234E6"/>
    <w:rsid w:val="00C242DB"/>
    <w:rsid w:val="00C2612E"/>
    <w:rsid w:val="00C3157A"/>
    <w:rsid w:val="00C324A8"/>
    <w:rsid w:val="00C37C30"/>
    <w:rsid w:val="00C44F3E"/>
    <w:rsid w:val="00C51A91"/>
    <w:rsid w:val="00C54517"/>
    <w:rsid w:val="00C6313F"/>
    <w:rsid w:val="00C64CD8"/>
    <w:rsid w:val="00C6534D"/>
    <w:rsid w:val="00C667DF"/>
    <w:rsid w:val="00C6711D"/>
    <w:rsid w:val="00C73347"/>
    <w:rsid w:val="00C82A0B"/>
    <w:rsid w:val="00C8537A"/>
    <w:rsid w:val="00C876FD"/>
    <w:rsid w:val="00C92456"/>
    <w:rsid w:val="00C93FA2"/>
    <w:rsid w:val="00C95EFE"/>
    <w:rsid w:val="00C97713"/>
    <w:rsid w:val="00C97C68"/>
    <w:rsid w:val="00CA176E"/>
    <w:rsid w:val="00CA1A47"/>
    <w:rsid w:val="00CA2ECC"/>
    <w:rsid w:val="00CA4A64"/>
    <w:rsid w:val="00CB1416"/>
    <w:rsid w:val="00CB16D6"/>
    <w:rsid w:val="00CB45A2"/>
    <w:rsid w:val="00CC247A"/>
    <w:rsid w:val="00CC7149"/>
    <w:rsid w:val="00CD0CB9"/>
    <w:rsid w:val="00CE413A"/>
    <w:rsid w:val="00CE49C2"/>
    <w:rsid w:val="00CE5E47"/>
    <w:rsid w:val="00CF020F"/>
    <w:rsid w:val="00CF2B5B"/>
    <w:rsid w:val="00CF4BEB"/>
    <w:rsid w:val="00D06C34"/>
    <w:rsid w:val="00D107BE"/>
    <w:rsid w:val="00D14CE0"/>
    <w:rsid w:val="00D1689E"/>
    <w:rsid w:val="00D20C7D"/>
    <w:rsid w:val="00D21578"/>
    <w:rsid w:val="00D27796"/>
    <w:rsid w:val="00D31E7D"/>
    <w:rsid w:val="00D36333"/>
    <w:rsid w:val="00D418DB"/>
    <w:rsid w:val="00D45340"/>
    <w:rsid w:val="00D54D9B"/>
    <w:rsid w:val="00D5651D"/>
    <w:rsid w:val="00D60602"/>
    <w:rsid w:val="00D63C97"/>
    <w:rsid w:val="00D7000D"/>
    <w:rsid w:val="00D70F3D"/>
    <w:rsid w:val="00D74898"/>
    <w:rsid w:val="00D74D54"/>
    <w:rsid w:val="00D77386"/>
    <w:rsid w:val="00D801ED"/>
    <w:rsid w:val="00D83043"/>
    <w:rsid w:val="00D83BF5"/>
    <w:rsid w:val="00D925C2"/>
    <w:rsid w:val="00D92ECB"/>
    <w:rsid w:val="00D936BC"/>
    <w:rsid w:val="00D94337"/>
    <w:rsid w:val="00D9621A"/>
    <w:rsid w:val="00D96530"/>
    <w:rsid w:val="00D96B4B"/>
    <w:rsid w:val="00DA2345"/>
    <w:rsid w:val="00DA3AC4"/>
    <w:rsid w:val="00DA453A"/>
    <w:rsid w:val="00DA7078"/>
    <w:rsid w:val="00DB541E"/>
    <w:rsid w:val="00DC2704"/>
    <w:rsid w:val="00DC701B"/>
    <w:rsid w:val="00DD08B4"/>
    <w:rsid w:val="00DD090B"/>
    <w:rsid w:val="00DD44AF"/>
    <w:rsid w:val="00DD536A"/>
    <w:rsid w:val="00DD7208"/>
    <w:rsid w:val="00DE2AC3"/>
    <w:rsid w:val="00DE434C"/>
    <w:rsid w:val="00DE5200"/>
    <w:rsid w:val="00DE5692"/>
    <w:rsid w:val="00DF662B"/>
    <w:rsid w:val="00DF6F8E"/>
    <w:rsid w:val="00E03C94"/>
    <w:rsid w:val="00E07105"/>
    <w:rsid w:val="00E072DA"/>
    <w:rsid w:val="00E20B33"/>
    <w:rsid w:val="00E235CD"/>
    <w:rsid w:val="00E26226"/>
    <w:rsid w:val="00E27D52"/>
    <w:rsid w:val="00E362F0"/>
    <w:rsid w:val="00E4120A"/>
    <w:rsid w:val="00E4126F"/>
    <w:rsid w:val="00E41349"/>
    <w:rsid w:val="00E4165C"/>
    <w:rsid w:val="00E42859"/>
    <w:rsid w:val="00E443D8"/>
    <w:rsid w:val="00E45D05"/>
    <w:rsid w:val="00E475B1"/>
    <w:rsid w:val="00E47B36"/>
    <w:rsid w:val="00E53788"/>
    <w:rsid w:val="00E55816"/>
    <w:rsid w:val="00E55AEF"/>
    <w:rsid w:val="00E64B4B"/>
    <w:rsid w:val="00E716FD"/>
    <w:rsid w:val="00E73FED"/>
    <w:rsid w:val="00E849FA"/>
    <w:rsid w:val="00E90E80"/>
    <w:rsid w:val="00E946B7"/>
    <w:rsid w:val="00E976C1"/>
    <w:rsid w:val="00EA12E5"/>
    <w:rsid w:val="00EA1911"/>
    <w:rsid w:val="00EA5549"/>
    <w:rsid w:val="00EB4C45"/>
    <w:rsid w:val="00EC0FC2"/>
    <w:rsid w:val="00EC3DDA"/>
    <w:rsid w:val="00EC4B10"/>
    <w:rsid w:val="00EC4B46"/>
    <w:rsid w:val="00ED6575"/>
    <w:rsid w:val="00F00D9B"/>
    <w:rsid w:val="00F02766"/>
    <w:rsid w:val="00F04067"/>
    <w:rsid w:val="00F0486C"/>
    <w:rsid w:val="00F05BD4"/>
    <w:rsid w:val="00F060E9"/>
    <w:rsid w:val="00F0720A"/>
    <w:rsid w:val="00F11A98"/>
    <w:rsid w:val="00F154C7"/>
    <w:rsid w:val="00F15C7D"/>
    <w:rsid w:val="00F21A1D"/>
    <w:rsid w:val="00F24CA8"/>
    <w:rsid w:val="00F407D3"/>
    <w:rsid w:val="00F40D12"/>
    <w:rsid w:val="00F558EA"/>
    <w:rsid w:val="00F614F1"/>
    <w:rsid w:val="00F61FE1"/>
    <w:rsid w:val="00F63F31"/>
    <w:rsid w:val="00F644CE"/>
    <w:rsid w:val="00F64DBC"/>
    <w:rsid w:val="00F65C19"/>
    <w:rsid w:val="00F71719"/>
    <w:rsid w:val="00F7338B"/>
    <w:rsid w:val="00F73969"/>
    <w:rsid w:val="00F83841"/>
    <w:rsid w:val="00F8476E"/>
    <w:rsid w:val="00F91BC6"/>
    <w:rsid w:val="00F94FEF"/>
    <w:rsid w:val="00FA0163"/>
    <w:rsid w:val="00FA1FC9"/>
    <w:rsid w:val="00FB20FD"/>
    <w:rsid w:val="00FB470D"/>
    <w:rsid w:val="00FC462F"/>
    <w:rsid w:val="00FC6951"/>
    <w:rsid w:val="00FC77DB"/>
    <w:rsid w:val="00FD2546"/>
    <w:rsid w:val="00FD4263"/>
    <w:rsid w:val="00FD772E"/>
    <w:rsid w:val="00FE3235"/>
    <w:rsid w:val="00FE3926"/>
    <w:rsid w:val="00FE501C"/>
    <w:rsid w:val="00FE739C"/>
    <w:rsid w:val="00FE78C7"/>
    <w:rsid w:val="00FF43AC"/>
    <w:rsid w:val="00FF500B"/>
    <w:rsid w:val="00FF642C"/>
    <w:rsid w:val="00FF67C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D6E4B84"/>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qFormat="1"/>
    <w:lsdException w:name="index 5" w:semiHidden="1" w:unhideWhenUsed="1"/>
    <w:lsdException w:name="index 6" w:semiHidden="1" w:unhideWhenUsed="1" w:qFormat="1"/>
    <w:lsdException w:name="index 7" w:semiHidden="1" w:unhideWhenUsed="1" w:qFormat="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uiPriority w:val="9"/>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qFormat/>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518A"/>
    <w:rPr>
      <w:rFonts w:asciiTheme="minorHAnsi" w:hAnsiTheme="minorHAnsi"/>
      <w:b/>
      <w:sz w:val="28"/>
      <w:lang w:val="en-GB" w:eastAsia="en-US"/>
    </w:rPr>
  </w:style>
  <w:style w:type="character" w:customStyle="1" w:styleId="Heading2Char">
    <w:name w:val="Heading 2 Char"/>
    <w:basedOn w:val="DefaultParagraphFont"/>
    <w:link w:val="Heading2"/>
    <w:rsid w:val="0082518A"/>
    <w:rPr>
      <w:rFonts w:asciiTheme="minorHAnsi" w:hAnsiTheme="minorHAnsi"/>
      <w:b/>
      <w:sz w:val="24"/>
      <w:lang w:val="en-GB" w:eastAsia="en-US"/>
    </w:rPr>
  </w:style>
  <w:style w:type="character" w:customStyle="1" w:styleId="Heading3Char">
    <w:name w:val="Heading 3 Char"/>
    <w:basedOn w:val="DefaultParagraphFont"/>
    <w:link w:val="Heading3"/>
    <w:rsid w:val="0082518A"/>
    <w:rPr>
      <w:rFonts w:asciiTheme="minorHAnsi" w:hAnsiTheme="minorHAnsi"/>
      <w:b/>
      <w:sz w:val="24"/>
      <w:lang w:val="en-GB" w:eastAsia="en-US"/>
    </w:rPr>
  </w:style>
  <w:style w:type="character" w:customStyle="1" w:styleId="Heading4Char">
    <w:name w:val="Heading 4 Char"/>
    <w:basedOn w:val="DefaultParagraphFont"/>
    <w:link w:val="Heading4"/>
    <w:rsid w:val="0082518A"/>
    <w:rPr>
      <w:rFonts w:asciiTheme="minorHAnsi" w:hAnsiTheme="minorHAnsi"/>
      <w:b/>
      <w:sz w:val="24"/>
      <w:lang w:val="en-GB" w:eastAsia="en-US"/>
    </w:rPr>
  </w:style>
  <w:style w:type="character" w:customStyle="1" w:styleId="Heading5Char">
    <w:name w:val="Heading 5 Char"/>
    <w:basedOn w:val="DefaultParagraphFont"/>
    <w:link w:val="Heading5"/>
    <w:rsid w:val="0082518A"/>
    <w:rPr>
      <w:rFonts w:asciiTheme="minorHAnsi" w:hAnsiTheme="minorHAnsi"/>
      <w:b/>
      <w:sz w:val="24"/>
      <w:lang w:val="en-GB" w:eastAsia="en-US"/>
    </w:rPr>
  </w:style>
  <w:style w:type="character" w:customStyle="1" w:styleId="Heading6Char">
    <w:name w:val="Heading 6 Char"/>
    <w:basedOn w:val="DefaultParagraphFont"/>
    <w:link w:val="Heading6"/>
    <w:rsid w:val="0082518A"/>
    <w:rPr>
      <w:rFonts w:asciiTheme="minorHAnsi" w:hAnsiTheme="minorHAnsi"/>
      <w:b/>
      <w:sz w:val="24"/>
      <w:lang w:val="en-GB" w:eastAsia="en-US"/>
    </w:rPr>
  </w:style>
  <w:style w:type="character" w:customStyle="1" w:styleId="Heading7Char">
    <w:name w:val="Heading 7 Char"/>
    <w:basedOn w:val="DefaultParagraphFont"/>
    <w:link w:val="Heading7"/>
    <w:uiPriority w:val="99"/>
    <w:rsid w:val="0082518A"/>
    <w:rPr>
      <w:rFonts w:asciiTheme="minorHAnsi" w:hAnsiTheme="minorHAnsi"/>
      <w:b/>
      <w:sz w:val="24"/>
      <w:lang w:val="en-GB" w:eastAsia="en-US"/>
    </w:rPr>
  </w:style>
  <w:style w:type="character" w:customStyle="1" w:styleId="Heading8Char">
    <w:name w:val="Heading 8 Char"/>
    <w:basedOn w:val="DefaultParagraphFont"/>
    <w:link w:val="Heading8"/>
    <w:uiPriority w:val="99"/>
    <w:rsid w:val="0082518A"/>
    <w:rPr>
      <w:rFonts w:asciiTheme="minorHAnsi" w:hAnsiTheme="minorHAnsi"/>
      <w:b/>
      <w:sz w:val="24"/>
      <w:lang w:val="en-GB" w:eastAsia="en-US"/>
    </w:rPr>
  </w:style>
  <w:style w:type="character" w:customStyle="1" w:styleId="Heading9Char">
    <w:name w:val="Heading 9 Char"/>
    <w:basedOn w:val="DefaultParagraphFont"/>
    <w:link w:val="Heading9"/>
    <w:uiPriority w:val="99"/>
    <w:rsid w:val="0082518A"/>
    <w:rPr>
      <w:rFonts w:asciiTheme="minorHAnsi" w:hAnsiTheme="minorHAnsi"/>
      <w:b/>
      <w:sz w:val="24"/>
      <w:lang w:val="en-GB" w:eastAsia="en-US"/>
    </w:rPr>
  </w:style>
  <w:style w:type="paragraph" w:customStyle="1" w:styleId="Agendaitem">
    <w:name w:val="Agenda_item"/>
    <w:basedOn w:val="Normal"/>
    <w:next w:val="Normal"/>
    <w:uiPriority w:val="99"/>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qForma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uiPriority w:val="99"/>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rsid w:val="00745AEE"/>
    <w:pPr>
      <w:keepNext/>
      <w:keepLines/>
      <w:spacing w:before="160"/>
      <w:ind w:left="1134"/>
    </w:pPr>
    <w:rPr>
      <w:i/>
    </w:rPr>
  </w:style>
  <w:style w:type="character" w:customStyle="1" w:styleId="CallChar">
    <w:name w:val="Call Char"/>
    <w:link w:val="Call"/>
    <w:locked/>
    <w:rsid w:val="0082518A"/>
    <w:rPr>
      <w:rFonts w:asciiTheme="minorHAnsi" w:hAnsiTheme="minorHAnsi"/>
      <w:i/>
      <w:sz w:val="24"/>
      <w:lang w:val="en-GB" w:eastAsia="en-US"/>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character" w:customStyle="1" w:styleId="enumlev1Char">
    <w:name w:val="enumlev1 Char"/>
    <w:link w:val="enumlev1"/>
    <w:qFormat/>
    <w:locked/>
    <w:rsid w:val="0082518A"/>
    <w:rPr>
      <w:rFonts w:asciiTheme="minorHAnsi" w:hAnsiTheme="minorHAnsi"/>
      <w:sz w:val="24"/>
      <w:lang w:val="en-GB" w:eastAsia="en-US"/>
    </w:r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uiPriority w:val="99"/>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link w:val="FigureNoChar"/>
    <w:rsid w:val="00745AEE"/>
    <w:pPr>
      <w:keepNext/>
      <w:keepLines/>
      <w:spacing w:before="480" w:after="120"/>
      <w:jc w:val="center"/>
    </w:pPr>
    <w:rPr>
      <w:caps/>
      <w:sz w:val="20"/>
    </w:rPr>
  </w:style>
  <w:style w:type="character" w:customStyle="1" w:styleId="FigureNoChar">
    <w:name w:val="Figure_No Char"/>
    <w:basedOn w:val="DefaultParagraphFont"/>
    <w:link w:val="FigureNo"/>
    <w:locked/>
    <w:rsid w:val="0082518A"/>
    <w:rPr>
      <w:rFonts w:asciiTheme="minorHAnsi" w:hAnsiTheme="minorHAnsi"/>
      <w:caps/>
      <w:lang w:val="en-GB" w:eastAsia="en-US"/>
    </w:rPr>
  </w:style>
  <w:style w:type="paragraph" w:customStyle="1" w:styleId="Figuretitle">
    <w:name w:val="Figure_title"/>
    <w:basedOn w:val="Normal"/>
    <w:next w:val="Normal"/>
    <w:link w:val="FiguretitleChar"/>
    <w:rsid w:val="002154A6"/>
    <w:pPr>
      <w:keepNext/>
      <w:keepLines/>
      <w:spacing w:before="0" w:after="480"/>
      <w:jc w:val="center"/>
    </w:pPr>
    <w:rPr>
      <w:b/>
      <w:sz w:val="20"/>
    </w:rPr>
  </w:style>
  <w:style w:type="character" w:customStyle="1" w:styleId="FiguretitleChar">
    <w:name w:val="Figure_title Char"/>
    <w:basedOn w:val="DefaultParagraphFont"/>
    <w:link w:val="Figuretitle"/>
    <w:locked/>
    <w:rsid w:val="0082518A"/>
    <w:rPr>
      <w:rFonts w:asciiTheme="minorHAnsi" w:hAnsiTheme="minorHAnsi"/>
      <w:b/>
      <w:lang w:val="en-GB" w:eastAsia="en-US"/>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qFormat/>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qFormat/>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2154A6"/>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qFormat/>
    <w:rsid w:val="00745AEE"/>
    <w:pPr>
      <w:keepLines/>
      <w:tabs>
        <w:tab w:val="left" w:pos="255"/>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qFormat/>
    <w:rsid w:val="00745AEE"/>
    <w:rPr>
      <w:rFonts w:ascii="Times New Roman" w:hAnsi="Times New Roman"/>
      <w:sz w:val="24"/>
      <w:lang w:val="en-GB" w:eastAsia="en-US"/>
    </w:rPr>
  </w:style>
  <w:style w:type="paragraph" w:styleId="Header">
    <w:name w:val="header"/>
    <w:aliases w:val="h,Header/Footer,header odd,header entry,HE,页眉"/>
    <w:basedOn w:val="Normal"/>
    <w:link w:val="HeaderChar"/>
    <w:uiPriority w:val="99"/>
    <w:qFormat/>
    <w:rsid w:val="00745AEE"/>
    <w:pPr>
      <w:spacing w:before="0"/>
      <w:jc w:val="center"/>
    </w:pPr>
    <w:rPr>
      <w:sz w:val="18"/>
    </w:rPr>
  </w:style>
  <w:style w:type="character" w:customStyle="1" w:styleId="HeaderChar">
    <w:name w:val="Header Char"/>
    <w:aliases w:val="h Char,Header/Footer Char,header odd Char,header entry Char,HE Char,页眉 Char"/>
    <w:basedOn w:val="DefaultParagraphFont"/>
    <w:link w:val="Header"/>
    <w:uiPriority w:val="99"/>
    <w:qFormat/>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qFormat/>
    <w:rsid w:val="00190B55"/>
    <w:pPr>
      <w:spacing w:before="280"/>
    </w:p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customStyle="1" w:styleId="Section1">
    <w:name w:val="Section_1"/>
    <w:basedOn w:val="Normal"/>
    <w:uiPriority w:val="99"/>
    <w:rsid w:val="00190B55"/>
    <w:pPr>
      <w:tabs>
        <w:tab w:val="clear" w:pos="1134"/>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link w:val="SourceChar"/>
    <w:qFormat/>
    <w:rsid w:val="00190B55"/>
    <w:pPr>
      <w:spacing w:before="840"/>
      <w:jc w:val="center"/>
    </w:pPr>
    <w:rPr>
      <w:b/>
      <w:sz w:val="28"/>
    </w:rPr>
  </w:style>
  <w:style w:type="character" w:customStyle="1" w:styleId="SourceChar">
    <w:name w:val="Source Char"/>
    <w:link w:val="Source"/>
    <w:locked/>
    <w:rsid w:val="0082518A"/>
    <w:rPr>
      <w:rFonts w:asciiTheme="minorHAnsi" w:hAnsiTheme="minorHAnsi"/>
      <w:b/>
      <w:sz w:val="28"/>
      <w:lang w:val="en-GB" w:eastAsia="en-US"/>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uiPriority w:val="99"/>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qFormat/>
    <w:rsid w:val="00D801ED"/>
    <w:rPr>
      <w:lang w:val="en-US"/>
    </w:rPr>
  </w:style>
  <w:style w:type="paragraph" w:customStyle="1" w:styleId="Proposal">
    <w:name w:val="Proposal"/>
    <w:basedOn w:val="Normal"/>
    <w:next w:val="Normal"/>
    <w:uiPriority w:val="99"/>
    <w:rsid w:val="00DE5692"/>
    <w:pPr>
      <w:keepNext/>
      <w:spacing w:before="240"/>
    </w:pPr>
    <w:rPr>
      <w:rFonts w:hAnsi="Times New Roman Bold"/>
    </w:rPr>
  </w:style>
  <w:style w:type="paragraph" w:customStyle="1" w:styleId="Reasons">
    <w:name w:val="Reasons"/>
    <w:basedOn w:val="Normal"/>
    <w:uiPriority w:val="99"/>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qFormat/>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qFormat/>
    <w:rsid w:val="001D058F"/>
    <w:pPr>
      <w:spacing w:before="120"/>
    </w:pPr>
  </w:style>
  <w:style w:type="paragraph" w:styleId="TOC3">
    <w:name w:val="toc 3"/>
    <w:basedOn w:val="TOC2"/>
    <w:qFormat/>
    <w:rsid w:val="001D058F"/>
  </w:style>
  <w:style w:type="paragraph" w:styleId="TOC4">
    <w:name w:val="toc 4"/>
    <w:basedOn w:val="TOC3"/>
    <w:qFormat/>
    <w:rsid w:val="001D058F"/>
  </w:style>
  <w:style w:type="paragraph" w:styleId="TOC5">
    <w:name w:val="toc 5"/>
    <w:basedOn w:val="TOC4"/>
    <w:qFormat/>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link w:val="Title1Char"/>
    <w:qFormat/>
    <w:rsid w:val="001D058F"/>
    <w:pPr>
      <w:spacing w:before="240"/>
    </w:pPr>
    <w:rPr>
      <w:b w:val="0"/>
      <w:caps/>
    </w:rPr>
  </w:style>
  <w:style w:type="character" w:customStyle="1" w:styleId="Title1Char">
    <w:name w:val="Title 1 Char"/>
    <w:link w:val="Title1"/>
    <w:qFormat/>
    <w:locked/>
    <w:rsid w:val="0082518A"/>
    <w:rPr>
      <w:rFonts w:asciiTheme="minorHAnsi" w:hAnsiTheme="minorHAnsi"/>
      <w:caps/>
      <w:sz w:val="28"/>
      <w:lang w:val="en-GB" w:eastAsia="en-US"/>
    </w:rPr>
  </w:style>
  <w:style w:type="paragraph" w:customStyle="1" w:styleId="Title2">
    <w:name w:val="Title 2"/>
    <w:basedOn w:val="Source"/>
    <w:next w:val="Normal"/>
    <w:qFormat/>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qFormat/>
    <w:rsid w:val="001D058F"/>
    <w:rPr>
      <w:b/>
    </w:rPr>
  </w:style>
  <w:style w:type="paragraph" w:customStyle="1" w:styleId="Tabletext">
    <w:name w:val="Table_text"/>
    <w:basedOn w:val="Normal"/>
    <w:link w:val="TabletextChar"/>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character" w:customStyle="1" w:styleId="TabletextChar">
    <w:name w:val="Table_text Char"/>
    <w:link w:val="Tabletext"/>
    <w:locked/>
    <w:rsid w:val="0082518A"/>
    <w:rPr>
      <w:rFonts w:asciiTheme="minorHAnsi" w:hAnsiTheme="minorHAnsi"/>
      <w:lang w:val="en-GB" w:eastAsia="en-US"/>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link w:val="HeadingbChar"/>
    <w:qFormat/>
    <w:rsid w:val="00D96B4B"/>
    <w:pPr>
      <w:spacing w:before="160"/>
    </w:pPr>
    <w:rPr>
      <w:rFonts w:cs="Times New Roman Bold"/>
      <w:b/>
      <w:lang w:val="fr-CH"/>
    </w:rPr>
  </w:style>
  <w:style w:type="character" w:customStyle="1" w:styleId="HeadingbChar">
    <w:name w:val="Heading_b Char"/>
    <w:basedOn w:val="DefaultParagraphFont"/>
    <w:link w:val="Headingb"/>
    <w:locked/>
    <w:rsid w:val="0082518A"/>
    <w:rPr>
      <w:rFonts w:asciiTheme="minorHAnsi" w:hAnsiTheme="minorHAnsi" w:cs="Times New Roman Bold"/>
      <w:b/>
      <w:sz w:val="24"/>
      <w:lang w:val="fr-CH" w:eastAsia="en-US"/>
    </w:rPr>
  </w:style>
  <w:style w:type="paragraph" w:customStyle="1" w:styleId="Note">
    <w:name w:val="Note"/>
    <w:basedOn w:val="Normal"/>
    <w:next w:val="Normal"/>
    <w:qFormat/>
    <w:rsid w:val="00FD772E"/>
    <w:pPr>
      <w:tabs>
        <w:tab w:val="left" w:pos="284"/>
      </w:tabs>
      <w:spacing w:before="80"/>
    </w:pPr>
  </w:style>
  <w:style w:type="paragraph" w:customStyle="1" w:styleId="Part1">
    <w:name w:val="Part_1"/>
    <w:basedOn w:val="Section1"/>
    <w:next w:val="Section1"/>
    <w:uiPriority w:val="99"/>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link w:val="ResNoChar"/>
    <w:rsid w:val="00DE2AC3"/>
  </w:style>
  <w:style w:type="character" w:customStyle="1" w:styleId="ResNoChar">
    <w:name w:val="Res_No Char"/>
    <w:basedOn w:val="DefaultParagraphFont"/>
    <w:link w:val="ResNo"/>
    <w:locked/>
    <w:rsid w:val="0082518A"/>
    <w:rPr>
      <w:rFonts w:asciiTheme="minorHAnsi" w:hAnsiTheme="minorHAnsi"/>
      <w:caps/>
      <w:sz w:val="28"/>
      <w:lang w:val="en-GB" w:eastAsia="en-US"/>
    </w:rPr>
  </w:style>
  <w:style w:type="paragraph" w:customStyle="1" w:styleId="Restitle">
    <w:name w:val="Res_title"/>
    <w:basedOn w:val="Rectitle"/>
    <w:next w:val="Normal"/>
    <w:link w:val="RestitleChar"/>
    <w:rsid w:val="00DE2AC3"/>
  </w:style>
  <w:style w:type="character" w:customStyle="1" w:styleId="RestitleChar">
    <w:name w:val="Res_title Char"/>
    <w:link w:val="Restitle"/>
    <w:locked/>
    <w:rsid w:val="0082518A"/>
    <w:rPr>
      <w:rFonts w:asciiTheme="minorHAnsi" w:hAnsiTheme="minorHAnsi"/>
      <w:b/>
      <w:sz w:val="28"/>
      <w:lang w:val="en-GB" w:eastAsia="en-US"/>
    </w:rPr>
  </w:style>
  <w:style w:type="paragraph" w:customStyle="1" w:styleId="AppArtNo">
    <w:name w:val="App_Art_No"/>
    <w:basedOn w:val="ArtNo"/>
    <w:uiPriority w:val="99"/>
    <w:qFormat/>
    <w:rsid w:val="006E3D45"/>
  </w:style>
  <w:style w:type="paragraph" w:customStyle="1" w:styleId="AppArttitle">
    <w:name w:val="App_Art_title"/>
    <w:basedOn w:val="Arttitle"/>
    <w:uiPriority w:val="99"/>
    <w:qFormat/>
    <w:rsid w:val="00A066F1"/>
  </w:style>
  <w:style w:type="paragraph" w:styleId="ListParagraph">
    <w:name w:val="List Paragraph"/>
    <w:aliases w:val="List Paragraph1,Recommendation,List Paragraph11,O5,Para_sk,Resume Title,- Bullets"/>
    <w:basedOn w:val="Normal"/>
    <w:link w:val="ListParagraphChar"/>
    <w:uiPriority w:val="34"/>
    <w:qFormat/>
    <w:rsid w:val="00D925C2"/>
    <w:pPr>
      <w:ind w:left="720"/>
      <w:contextualSpacing/>
    </w:pPr>
  </w:style>
  <w:style w:type="character" w:customStyle="1" w:styleId="ListParagraphChar">
    <w:name w:val="List Paragraph Char"/>
    <w:aliases w:val="List Paragraph1 Char,Recommendation Char,List Paragraph11 Char,O5 Char,Para_sk Char,Resume Title Char,- Bullets Char"/>
    <w:link w:val="ListParagraph"/>
    <w:uiPriority w:val="34"/>
    <w:rsid w:val="00C73347"/>
    <w:rPr>
      <w:rFonts w:asciiTheme="minorHAnsi" w:hAnsiTheme="minorHAnsi"/>
      <w:sz w:val="24"/>
      <w:lang w:val="en-GB" w:eastAsia="en-US"/>
    </w:rPr>
  </w:style>
  <w:style w:type="paragraph" w:customStyle="1" w:styleId="Opiniontitle">
    <w:name w:val="Opinion_title"/>
    <w:basedOn w:val="Rectitle"/>
    <w:next w:val="Normalaftertitle"/>
    <w:uiPriority w:val="99"/>
    <w:qFormat/>
    <w:rsid w:val="00152957"/>
  </w:style>
  <w:style w:type="paragraph" w:customStyle="1" w:styleId="OpinionNo">
    <w:name w:val="Opinion_No"/>
    <w:basedOn w:val="RecNo"/>
    <w:next w:val="Opiniontitle"/>
    <w:uiPriority w:val="99"/>
    <w:qFormat/>
    <w:rsid w:val="00152957"/>
  </w:style>
  <w:style w:type="paragraph" w:customStyle="1" w:styleId="Volumetitle">
    <w:name w:val="Volume_title"/>
    <w:basedOn w:val="Normal"/>
    <w:uiPriority w:val="99"/>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qFormat/>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超?级链,Style 58,超????,하이퍼링크2,超链接1,超?级链?,Style?,S"/>
    <w:uiPriority w:val="99"/>
    <w:qFormat/>
    <w:rsid w:val="00D83BF5"/>
    <w:rPr>
      <w:color w:val="0000FF"/>
      <w:u w:val="single"/>
    </w:rPr>
  </w:style>
  <w:style w:type="table" w:styleId="TableGrid">
    <w:name w:val="Table Grid"/>
    <w:basedOn w:val="TableNormal"/>
    <w:uiPriority w:val="3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semiHidden/>
    <w:unhideWhenUsed/>
    <w:rsid w:val="00523D3E"/>
    <w:rPr>
      <w:color w:val="800080" w:themeColor="followedHyperlink"/>
      <w:u w:val="single"/>
    </w:rPr>
  </w:style>
  <w:style w:type="paragraph" w:customStyle="1" w:styleId="CEOAgendaItemN">
    <w:name w:val="CEO_AgendaItemN°"/>
    <w:basedOn w:val="Normal"/>
    <w:uiPriority w:val="99"/>
    <w:rsid w:val="003C25FC"/>
    <w:pPr>
      <w:tabs>
        <w:tab w:val="clear" w:pos="1134"/>
        <w:tab w:val="clear" w:pos="1871"/>
        <w:tab w:val="clear" w:pos="2268"/>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paragraph" w:customStyle="1" w:styleId="CEOcontributionStart">
    <w:name w:val="CEO_contributionStart"/>
    <w:basedOn w:val="Normal"/>
    <w:uiPriority w:val="99"/>
    <w:rsid w:val="009E5049"/>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rPr>
  </w:style>
  <w:style w:type="character" w:styleId="Emphasis">
    <w:name w:val="Emphasis"/>
    <w:basedOn w:val="DefaultParagraphFont"/>
    <w:uiPriority w:val="20"/>
    <w:qFormat/>
    <w:rsid w:val="00BD7868"/>
    <w:rPr>
      <w:i/>
      <w:iCs/>
    </w:rPr>
  </w:style>
  <w:style w:type="paragraph" w:styleId="PlainText">
    <w:name w:val="Plain Text"/>
    <w:basedOn w:val="Normal"/>
    <w:link w:val="PlainTextChar"/>
    <w:uiPriority w:val="99"/>
    <w:unhideWhenUsed/>
    <w:rsid w:val="00696163"/>
    <w:pPr>
      <w:tabs>
        <w:tab w:val="clear" w:pos="1134"/>
        <w:tab w:val="clear" w:pos="1871"/>
        <w:tab w:val="clear" w:pos="2268"/>
      </w:tabs>
      <w:overflowPunct/>
      <w:autoSpaceDE/>
      <w:autoSpaceDN/>
      <w:adjustRightInd/>
      <w:spacing w:before="0"/>
      <w:textAlignment w:val="auto"/>
    </w:pPr>
    <w:rPr>
      <w:rFonts w:ascii="Calibri" w:eastAsiaTheme="minorEastAsia" w:hAnsi="Calibri" w:cstheme="minorBidi"/>
      <w:sz w:val="22"/>
      <w:szCs w:val="21"/>
      <w:lang w:val="en-US" w:eastAsia="zh-CN"/>
    </w:rPr>
  </w:style>
  <w:style w:type="character" w:customStyle="1" w:styleId="PlainTextChar">
    <w:name w:val="Plain Text Char"/>
    <w:basedOn w:val="DefaultParagraphFont"/>
    <w:link w:val="PlainText"/>
    <w:uiPriority w:val="99"/>
    <w:rsid w:val="00696163"/>
    <w:rPr>
      <w:rFonts w:ascii="Calibri" w:eastAsiaTheme="minorEastAsia" w:hAnsi="Calibri" w:cstheme="minorBidi"/>
      <w:sz w:val="22"/>
      <w:szCs w:val="21"/>
    </w:rPr>
  </w:style>
  <w:style w:type="paragraph" w:styleId="Revision">
    <w:name w:val="Revision"/>
    <w:hidden/>
    <w:uiPriority w:val="99"/>
    <w:semiHidden/>
    <w:rsid w:val="008E1B73"/>
    <w:rPr>
      <w:rFonts w:asciiTheme="minorHAnsi" w:hAnsiTheme="minorHAnsi"/>
      <w:sz w:val="24"/>
      <w:lang w:val="en-GB" w:eastAsia="en-US"/>
    </w:rPr>
  </w:style>
  <w:style w:type="character" w:customStyle="1" w:styleId="Resdef">
    <w:name w:val="Res_def"/>
    <w:basedOn w:val="DefaultParagraphFont"/>
    <w:rsid w:val="00822F86"/>
    <w:rPr>
      <w:rFonts w:asciiTheme="minorHAnsi" w:hAnsiTheme="minorHAnsi"/>
      <w:b/>
    </w:rPr>
  </w:style>
  <w:style w:type="character" w:customStyle="1" w:styleId="UnresolvedMention1">
    <w:name w:val="Unresolved Mention1"/>
    <w:basedOn w:val="DefaultParagraphFont"/>
    <w:uiPriority w:val="99"/>
    <w:semiHidden/>
    <w:unhideWhenUsed/>
    <w:rsid w:val="005C4F64"/>
    <w:rPr>
      <w:color w:val="605E5C"/>
      <w:shd w:val="clear" w:color="auto" w:fill="E1DFDD"/>
    </w:rPr>
  </w:style>
  <w:style w:type="paragraph" w:styleId="NormalWeb">
    <w:name w:val="Normal (Web)"/>
    <w:basedOn w:val="Normal"/>
    <w:uiPriority w:val="99"/>
    <w:unhideWhenUsed/>
    <w:rsid w:val="00D1689E"/>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styleId="Strong">
    <w:name w:val="Strong"/>
    <w:basedOn w:val="DefaultParagraphFont"/>
    <w:uiPriority w:val="22"/>
    <w:qFormat/>
    <w:rsid w:val="00D1689E"/>
    <w:rPr>
      <w:b/>
      <w:bCs/>
    </w:rPr>
  </w:style>
  <w:style w:type="paragraph" w:customStyle="1" w:styleId="Normal1">
    <w:name w:val="Normal 1"/>
    <w:basedOn w:val="Normal"/>
    <w:next w:val="Normal"/>
    <w:uiPriority w:val="99"/>
    <w:rsid w:val="00A00BA7"/>
    <w:pPr>
      <w:widowControl w:val="0"/>
      <w:tabs>
        <w:tab w:val="clear" w:pos="1134"/>
        <w:tab w:val="clear" w:pos="1871"/>
        <w:tab w:val="clear" w:pos="2268"/>
      </w:tabs>
      <w:overflowPunct/>
      <w:spacing w:before="0" w:line="528" w:lineRule="atLeast"/>
      <w:ind w:right="720" w:firstLine="720"/>
      <w:textAlignment w:val="auto"/>
    </w:pPr>
    <w:rPr>
      <w:rFonts w:ascii="Courier New" w:hAnsi="Courier New" w:cs="Courier New"/>
      <w:szCs w:val="24"/>
      <w:lang w:val="en-US"/>
    </w:rPr>
  </w:style>
  <w:style w:type="paragraph" w:styleId="Index7">
    <w:name w:val="index 7"/>
    <w:basedOn w:val="Normal"/>
    <w:next w:val="Normal"/>
    <w:semiHidden/>
    <w:qFormat/>
    <w:rsid w:val="00433268"/>
    <w:pPr>
      <w:tabs>
        <w:tab w:val="clear" w:pos="1134"/>
        <w:tab w:val="clear" w:pos="1871"/>
        <w:tab w:val="clear" w:pos="2268"/>
        <w:tab w:val="left" w:pos="794"/>
        <w:tab w:val="left" w:pos="1191"/>
        <w:tab w:val="left" w:pos="1588"/>
        <w:tab w:val="left" w:pos="1985"/>
      </w:tabs>
      <w:ind w:left="1698"/>
    </w:pPr>
  </w:style>
  <w:style w:type="paragraph" w:styleId="Index6">
    <w:name w:val="index 6"/>
    <w:basedOn w:val="Normal"/>
    <w:next w:val="Normal"/>
    <w:semiHidden/>
    <w:qFormat/>
    <w:rsid w:val="00433268"/>
    <w:pPr>
      <w:tabs>
        <w:tab w:val="clear" w:pos="1134"/>
        <w:tab w:val="clear" w:pos="1871"/>
        <w:tab w:val="clear" w:pos="2268"/>
        <w:tab w:val="left" w:pos="794"/>
        <w:tab w:val="left" w:pos="1191"/>
        <w:tab w:val="left" w:pos="1588"/>
        <w:tab w:val="left" w:pos="1985"/>
      </w:tabs>
      <w:ind w:left="1415"/>
    </w:pPr>
  </w:style>
  <w:style w:type="paragraph" w:styleId="Index5">
    <w:name w:val="index 5"/>
    <w:basedOn w:val="Normal"/>
    <w:next w:val="Normal"/>
    <w:semiHidden/>
    <w:rsid w:val="00433268"/>
    <w:pPr>
      <w:tabs>
        <w:tab w:val="clear" w:pos="1134"/>
        <w:tab w:val="clear" w:pos="1871"/>
        <w:tab w:val="clear" w:pos="2268"/>
        <w:tab w:val="left" w:pos="794"/>
        <w:tab w:val="left" w:pos="1191"/>
        <w:tab w:val="left" w:pos="1588"/>
        <w:tab w:val="left" w:pos="1985"/>
      </w:tabs>
      <w:ind w:left="1132"/>
    </w:pPr>
  </w:style>
  <w:style w:type="paragraph" w:styleId="Index4">
    <w:name w:val="index 4"/>
    <w:basedOn w:val="Normal"/>
    <w:next w:val="Normal"/>
    <w:semiHidden/>
    <w:qFormat/>
    <w:rsid w:val="00433268"/>
    <w:pPr>
      <w:tabs>
        <w:tab w:val="clear" w:pos="1134"/>
        <w:tab w:val="clear" w:pos="1871"/>
        <w:tab w:val="clear" w:pos="2268"/>
        <w:tab w:val="left" w:pos="794"/>
        <w:tab w:val="left" w:pos="1191"/>
        <w:tab w:val="left" w:pos="1588"/>
        <w:tab w:val="left" w:pos="1985"/>
      </w:tabs>
      <w:ind w:left="849"/>
    </w:pPr>
  </w:style>
  <w:style w:type="paragraph" w:styleId="Index3">
    <w:name w:val="index 3"/>
    <w:basedOn w:val="Normal"/>
    <w:next w:val="Normal"/>
    <w:semiHidden/>
    <w:rsid w:val="00433268"/>
    <w:pPr>
      <w:tabs>
        <w:tab w:val="clear" w:pos="1134"/>
        <w:tab w:val="clear" w:pos="1871"/>
        <w:tab w:val="clear" w:pos="2268"/>
        <w:tab w:val="left" w:pos="794"/>
        <w:tab w:val="left" w:pos="1191"/>
        <w:tab w:val="left" w:pos="1588"/>
        <w:tab w:val="left" w:pos="1985"/>
      </w:tabs>
      <w:ind w:left="566"/>
    </w:pPr>
  </w:style>
  <w:style w:type="paragraph" w:styleId="Index2">
    <w:name w:val="index 2"/>
    <w:basedOn w:val="Normal"/>
    <w:next w:val="Normal"/>
    <w:semiHidden/>
    <w:rsid w:val="00433268"/>
    <w:pPr>
      <w:tabs>
        <w:tab w:val="clear" w:pos="1134"/>
        <w:tab w:val="clear" w:pos="1871"/>
        <w:tab w:val="clear" w:pos="2268"/>
        <w:tab w:val="left" w:pos="794"/>
        <w:tab w:val="left" w:pos="1191"/>
        <w:tab w:val="left" w:pos="1588"/>
        <w:tab w:val="left" w:pos="1985"/>
      </w:tabs>
      <w:ind w:left="283"/>
    </w:pPr>
  </w:style>
  <w:style w:type="paragraph" w:styleId="Index1">
    <w:name w:val="index 1"/>
    <w:basedOn w:val="Normal"/>
    <w:next w:val="Normal"/>
    <w:semiHidden/>
    <w:rsid w:val="00433268"/>
    <w:pPr>
      <w:tabs>
        <w:tab w:val="clear" w:pos="1134"/>
        <w:tab w:val="clear" w:pos="1871"/>
        <w:tab w:val="clear" w:pos="2268"/>
        <w:tab w:val="left" w:pos="794"/>
        <w:tab w:val="left" w:pos="1191"/>
        <w:tab w:val="left" w:pos="1588"/>
        <w:tab w:val="left" w:pos="1985"/>
      </w:tabs>
    </w:pPr>
  </w:style>
  <w:style w:type="character" w:styleId="LineNumber">
    <w:name w:val="line number"/>
    <w:basedOn w:val="DefaultParagraphFont"/>
    <w:rsid w:val="00433268"/>
  </w:style>
  <w:style w:type="paragraph" w:styleId="IndexHeading">
    <w:name w:val="index heading"/>
    <w:basedOn w:val="Normal"/>
    <w:next w:val="Index1"/>
    <w:semiHidden/>
    <w:rsid w:val="00433268"/>
    <w:pPr>
      <w:tabs>
        <w:tab w:val="clear" w:pos="1134"/>
        <w:tab w:val="clear" w:pos="1871"/>
        <w:tab w:val="clear" w:pos="2268"/>
        <w:tab w:val="left" w:pos="794"/>
        <w:tab w:val="left" w:pos="1191"/>
        <w:tab w:val="left" w:pos="1588"/>
        <w:tab w:val="left" w:pos="1985"/>
      </w:tabs>
    </w:pPr>
  </w:style>
  <w:style w:type="paragraph" w:customStyle="1" w:styleId="toc0">
    <w:name w:val="toc 0"/>
    <w:basedOn w:val="Normal"/>
    <w:next w:val="TOC1"/>
    <w:rsid w:val="00433268"/>
    <w:pPr>
      <w:tabs>
        <w:tab w:val="clear" w:pos="1134"/>
        <w:tab w:val="clear" w:pos="1871"/>
        <w:tab w:val="clear" w:pos="2268"/>
        <w:tab w:val="right" w:pos="9781"/>
      </w:tabs>
    </w:pPr>
    <w:rPr>
      <w:b/>
    </w:rPr>
  </w:style>
  <w:style w:type="paragraph" w:customStyle="1" w:styleId="ASN1">
    <w:name w:val="ASN.1"/>
    <w:basedOn w:val="Normal"/>
    <w:rsid w:val="00433268"/>
    <w:pPr>
      <w:tabs>
        <w:tab w:val="clear" w:pos="1871"/>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TOC9">
    <w:name w:val="toc 9"/>
    <w:basedOn w:val="TOC3"/>
    <w:next w:val="Normal"/>
    <w:semiHidden/>
    <w:qFormat/>
    <w:rsid w:val="00433268"/>
    <w:pPr>
      <w:tabs>
        <w:tab w:val="clear" w:pos="1871"/>
        <w:tab w:val="clear" w:pos="7938"/>
        <w:tab w:val="left" w:pos="964"/>
        <w:tab w:val="left" w:leader="dot" w:pos="8647"/>
      </w:tabs>
      <w:ind w:left="964" w:hanging="964"/>
    </w:pPr>
  </w:style>
  <w:style w:type="paragraph" w:customStyle="1" w:styleId="ddate">
    <w:name w:val="ddate"/>
    <w:basedOn w:val="Normal"/>
    <w:rsid w:val="00433268"/>
    <w:pPr>
      <w:framePr w:hSpace="181" w:wrap="around" w:vAnchor="page" w:hAnchor="margin" w:y="852"/>
      <w:shd w:val="solid" w:color="FFFFFF" w:fill="FFFFFF"/>
      <w:spacing w:before="0"/>
    </w:pPr>
    <w:rPr>
      <w:b/>
      <w:bCs/>
    </w:rPr>
  </w:style>
  <w:style w:type="paragraph" w:customStyle="1" w:styleId="dnum">
    <w:name w:val="dnum"/>
    <w:basedOn w:val="Normal"/>
    <w:rsid w:val="00433268"/>
    <w:pPr>
      <w:framePr w:hSpace="181" w:wrap="around" w:vAnchor="page" w:hAnchor="margin" w:y="852"/>
      <w:shd w:val="solid" w:color="FFFFFF" w:fill="FFFFFF"/>
    </w:pPr>
    <w:rPr>
      <w:b/>
      <w:bCs/>
    </w:rPr>
  </w:style>
  <w:style w:type="paragraph" w:customStyle="1" w:styleId="dorlang">
    <w:name w:val="dorlang"/>
    <w:basedOn w:val="Normal"/>
    <w:rsid w:val="00433268"/>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sid w:val="00433268"/>
    <w:rPr>
      <w:vertAlign w:val="superscript"/>
    </w:rPr>
  </w:style>
  <w:style w:type="paragraph" w:customStyle="1" w:styleId="Recref">
    <w:name w:val="Rec_ref"/>
    <w:basedOn w:val="Rectitle"/>
    <w:next w:val="Recdate"/>
    <w:rsid w:val="00433268"/>
    <w:pPr>
      <w:tabs>
        <w:tab w:val="clear" w:pos="1134"/>
        <w:tab w:val="clear" w:pos="1871"/>
        <w:tab w:val="clear" w:pos="2268"/>
      </w:tabs>
      <w:spacing w:before="120"/>
    </w:pPr>
    <w:rPr>
      <w:b w:val="0"/>
      <w:i/>
      <w:sz w:val="24"/>
    </w:rPr>
  </w:style>
  <w:style w:type="paragraph" w:customStyle="1" w:styleId="Questionref">
    <w:name w:val="Question_ref"/>
    <w:basedOn w:val="Recref"/>
    <w:next w:val="Questiondate"/>
    <w:rsid w:val="00433268"/>
  </w:style>
  <w:style w:type="character" w:customStyle="1" w:styleId="Recdef">
    <w:name w:val="Rec_def"/>
    <w:basedOn w:val="DefaultParagraphFont"/>
    <w:rsid w:val="00433268"/>
    <w:rPr>
      <w:rFonts w:asciiTheme="minorHAnsi" w:hAnsiTheme="minorHAnsi"/>
      <w:b/>
    </w:rPr>
  </w:style>
  <w:style w:type="paragraph" w:customStyle="1" w:styleId="Reftext">
    <w:name w:val="Ref_text"/>
    <w:basedOn w:val="Normal"/>
    <w:rsid w:val="00433268"/>
    <w:pPr>
      <w:tabs>
        <w:tab w:val="clear" w:pos="1134"/>
        <w:tab w:val="clear" w:pos="1871"/>
        <w:tab w:val="clear" w:pos="2268"/>
        <w:tab w:val="left" w:pos="794"/>
        <w:tab w:val="left" w:pos="1191"/>
        <w:tab w:val="left" w:pos="1588"/>
        <w:tab w:val="left" w:pos="1985"/>
      </w:tabs>
      <w:ind w:left="794" w:hanging="794"/>
    </w:pPr>
  </w:style>
  <w:style w:type="paragraph" w:customStyle="1" w:styleId="Reftitle">
    <w:name w:val="Ref_title"/>
    <w:basedOn w:val="Normal"/>
    <w:next w:val="Reftext"/>
    <w:rsid w:val="00433268"/>
    <w:pPr>
      <w:tabs>
        <w:tab w:val="clear" w:pos="1134"/>
        <w:tab w:val="clear" w:pos="1871"/>
        <w:tab w:val="clear" w:pos="2268"/>
        <w:tab w:val="left" w:pos="794"/>
        <w:tab w:val="left" w:pos="1191"/>
        <w:tab w:val="left" w:pos="1588"/>
        <w:tab w:val="left" w:pos="1985"/>
      </w:tabs>
      <w:spacing w:before="480"/>
      <w:jc w:val="center"/>
    </w:pPr>
    <w:rPr>
      <w:caps/>
    </w:rPr>
  </w:style>
  <w:style w:type="paragraph" w:customStyle="1" w:styleId="Repdate">
    <w:name w:val="Rep_date"/>
    <w:basedOn w:val="Recdate"/>
    <w:next w:val="Normalaftertitle"/>
    <w:rsid w:val="00433268"/>
    <w:pPr>
      <w:tabs>
        <w:tab w:val="clear" w:pos="1134"/>
        <w:tab w:val="clear" w:pos="1871"/>
        <w:tab w:val="clear" w:pos="2268"/>
      </w:tabs>
    </w:pPr>
    <w:rPr>
      <w:i/>
    </w:rPr>
  </w:style>
  <w:style w:type="paragraph" w:customStyle="1" w:styleId="RepNo">
    <w:name w:val="Rep_No"/>
    <w:basedOn w:val="RecNo"/>
    <w:next w:val="Reptitle"/>
    <w:rsid w:val="00433268"/>
    <w:pPr>
      <w:tabs>
        <w:tab w:val="clear" w:pos="1134"/>
        <w:tab w:val="clear" w:pos="1871"/>
        <w:tab w:val="clear" w:pos="2268"/>
        <w:tab w:val="left" w:pos="794"/>
        <w:tab w:val="left" w:pos="1191"/>
        <w:tab w:val="left" w:pos="1588"/>
        <w:tab w:val="left" w:pos="1985"/>
      </w:tabs>
    </w:pPr>
  </w:style>
  <w:style w:type="paragraph" w:customStyle="1" w:styleId="Reptitle">
    <w:name w:val="Rep_title"/>
    <w:basedOn w:val="Rectitle"/>
    <w:next w:val="Repref"/>
    <w:rsid w:val="00433268"/>
    <w:pPr>
      <w:tabs>
        <w:tab w:val="clear" w:pos="1134"/>
        <w:tab w:val="clear" w:pos="1871"/>
        <w:tab w:val="clear" w:pos="2268"/>
        <w:tab w:val="left" w:pos="794"/>
        <w:tab w:val="left" w:pos="1191"/>
        <w:tab w:val="left" w:pos="1588"/>
        <w:tab w:val="left" w:pos="1985"/>
      </w:tabs>
    </w:pPr>
  </w:style>
  <w:style w:type="paragraph" w:customStyle="1" w:styleId="Repref">
    <w:name w:val="Rep_ref"/>
    <w:basedOn w:val="Recref"/>
    <w:next w:val="Repdate"/>
    <w:rsid w:val="00433268"/>
  </w:style>
  <w:style w:type="paragraph" w:customStyle="1" w:styleId="Resdate">
    <w:name w:val="Res_date"/>
    <w:basedOn w:val="Recdate"/>
    <w:next w:val="Normalaftertitle"/>
    <w:rsid w:val="00433268"/>
    <w:pPr>
      <w:tabs>
        <w:tab w:val="clear" w:pos="1134"/>
        <w:tab w:val="clear" w:pos="1871"/>
        <w:tab w:val="clear" w:pos="2268"/>
      </w:tabs>
    </w:pPr>
    <w:rPr>
      <w:i/>
    </w:rPr>
  </w:style>
  <w:style w:type="paragraph" w:customStyle="1" w:styleId="Resref">
    <w:name w:val="Res_ref"/>
    <w:basedOn w:val="Recref"/>
    <w:next w:val="Resdate"/>
    <w:rsid w:val="00433268"/>
  </w:style>
  <w:style w:type="character" w:styleId="PageNumber">
    <w:name w:val="page number"/>
    <w:basedOn w:val="DefaultParagraphFont"/>
    <w:rsid w:val="00433268"/>
    <w:rPr>
      <w:rFonts w:asciiTheme="minorHAnsi" w:hAnsiTheme="minorHAnsi"/>
    </w:rPr>
  </w:style>
  <w:style w:type="character" w:customStyle="1" w:styleId="-">
    <w:name w:val="Интернет-ссылка"/>
    <w:basedOn w:val="DefaultParagraphFont"/>
    <w:rsid w:val="00433268"/>
    <w:rPr>
      <w:color w:val="0000FF" w:themeColor="hyperlink"/>
      <w:u w:val="single"/>
    </w:rPr>
  </w:style>
  <w:style w:type="paragraph" w:customStyle="1" w:styleId="Banner">
    <w:name w:val="Banner"/>
    <w:basedOn w:val="Normal"/>
    <w:uiPriority w:val="99"/>
    <w:rsid w:val="00433268"/>
    <w:pPr>
      <w:tabs>
        <w:tab w:val="clear" w:pos="1134"/>
        <w:tab w:val="clear" w:pos="1871"/>
        <w:tab w:val="clear" w:pos="2268"/>
        <w:tab w:val="left" w:pos="993"/>
      </w:tabs>
      <w:spacing w:before="240"/>
      <w:ind w:left="993" w:hanging="993"/>
      <w:textAlignment w:val="auto"/>
    </w:pPr>
    <w:rPr>
      <w:rFonts w:ascii="Arial" w:hAnsi="Arial"/>
      <w:sz w:val="22"/>
      <w:szCs w:val="22"/>
    </w:rPr>
  </w:style>
  <w:style w:type="paragraph" w:customStyle="1" w:styleId="WW-">
    <w:name w:val="WW-Заголовок"/>
    <w:basedOn w:val="Normal"/>
    <w:next w:val="BodyText"/>
    <w:rsid w:val="00433268"/>
    <w:pPr>
      <w:keepNext/>
      <w:tabs>
        <w:tab w:val="clear" w:pos="1134"/>
        <w:tab w:val="clear" w:pos="1871"/>
        <w:tab w:val="clear" w:pos="2268"/>
      </w:tabs>
      <w:suppressAutoHyphens/>
      <w:overflowPunct/>
      <w:autoSpaceDE/>
      <w:autoSpaceDN/>
      <w:adjustRightInd/>
      <w:spacing w:before="0" w:after="120" w:line="100" w:lineRule="atLeast"/>
      <w:jc w:val="center"/>
      <w:textAlignment w:val="auto"/>
    </w:pPr>
    <w:rPr>
      <w:rFonts w:ascii="Arial" w:eastAsia="Arial Unicode MS" w:hAnsi="Arial" w:cs="Tahoma"/>
      <w:b/>
      <w:bCs/>
      <w:kern w:val="2"/>
      <w:sz w:val="28"/>
      <w:szCs w:val="28"/>
      <w:lang w:val="en-US" w:eastAsia="zh-CN"/>
    </w:rPr>
  </w:style>
  <w:style w:type="paragraph" w:styleId="BodyText">
    <w:name w:val="Body Text"/>
    <w:basedOn w:val="Normal"/>
    <w:link w:val="BodyTextChar"/>
    <w:uiPriority w:val="99"/>
    <w:semiHidden/>
    <w:unhideWhenUsed/>
    <w:qFormat/>
    <w:rsid w:val="00433268"/>
    <w:pPr>
      <w:tabs>
        <w:tab w:val="clear" w:pos="1134"/>
        <w:tab w:val="clear" w:pos="1871"/>
        <w:tab w:val="clear" w:pos="2268"/>
        <w:tab w:val="left" w:pos="794"/>
        <w:tab w:val="left" w:pos="1191"/>
        <w:tab w:val="left" w:pos="1588"/>
        <w:tab w:val="left" w:pos="1985"/>
      </w:tabs>
      <w:spacing w:after="120"/>
    </w:pPr>
  </w:style>
  <w:style w:type="character" w:customStyle="1" w:styleId="BodyTextChar">
    <w:name w:val="Body Text Char"/>
    <w:basedOn w:val="DefaultParagraphFont"/>
    <w:link w:val="BodyText"/>
    <w:uiPriority w:val="99"/>
    <w:semiHidden/>
    <w:rsid w:val="00433268"/>
    <w:rPr>
      <w:rFonts w:asciiTheme="minorHAnsi" w:hAnsiTheme="minorHAnsi"/>
      <w:sz w:val="24"/>
      <w:lang w:val="en-GB" w:eastAsia="en-US"/>
    </w:rPr>
  </w:style>
  <w:style w:type="paragraph" w:styleId="CommentText">
    <w:name w:val="annotation text"/>
    <w:basedOn w:val="Normal"/>
    <w:link w:val="CommentTextChar"/>
    <w:uiPriority w:val="99"/>
    <w:semiHidden/>
    <w:unhideWhenUsed/>
    <w:qFormat/>
    <w:rsid w:val="00433268"/>
    <w:pPr>
      <w:tabs>
        <w:tab w:val="clear" w:pos="1134"/>
        <w:tab w:val="clear" w:pos="1871"/>
        <w:tab w:val="clear" w:pos="2268"/>
        <w:tab w:val="left" w:pos="794"/>
        <w:tab w:val="left" w:pos="1191"/>
        <w:tab w:val="left" w:pos="1588"/>
        <w:tab w:val="left" w:pos="1985"/>
      </w:tabs>
    </w:pPr>
    <w:rPr>
      <w:sz w:val="20"/>
    </w:rPr>
  </w:style>
  <w:style w:type="character" w:customStyle="1" w:styleId="CommentTextChar">
    <w:name w:val="Comment Text Char"/>
    <w:basedOn w:val="DefaultParagraphFont"/>
    <w:link w:val="CommentText"/>
    <w:uiPriority w:val="99"/>
    <w:semiHidden/>
    <w:rsid w:val="00433268"/>
    <w:rPr>
      <w:rFonts w:asciiTheme="minorHAnsi" w:hAnsiTheme="minorHAnsi"/>
      <w:lang w:val="en-GB" w:eastAsia="en-US"/>
    </w:rPr>
  </w:style>
  <w:style w:type="paragraph" w:customStyle="1" w:styleId="MOS-DayDates">
    <w:name w:val="MOS-DayDates"/>
    <w:basedOn w:val="Normal"/>
    <w:rsid w:val="00433268"/>
    <w:pPr>
      <w:tabs>
        <w:tab w:val="clear" w:pos="1134"/>
        <w:tab w:val="clear" w:pos="1871"/>
        <w:tab w:val="clear" w:pos="2268"/>
      </w:tabs>
      <w:overflowPunct/>
      <w:autoSpaceDE/>
      <w:autoSpaceDN/>
      <w:adjustRightInd/>
      <w:spacing w:before="0"/>
      <w:jc w:val="center"/>
      <w:textAlignment w:val="auto"/>
    </w:pPr>
    <w:rPr>
      <w:rFonts w:ascii="Verdana" w:eastAsia="SimSun" w:hAnsi="Verdana" w:cs="Traditional Arabic"/>
      <w:sz w:val="18"/>
      <w:szCs w:val="28"/>
    </w:rPr>
  </w:style>
  <w:style w:type="table" w:customStyle="1" w:styleId="1">
    <w:name w:val="Сетка таблицы1"/>
    <w:basedOn w:val="TableNormal"/>
    <w:next w:val="TableGrid"/>
    <w:uiPriority w:val="39"/>
    <w:rsid w:val="00DD090B"/>
    <w:rPr>
      <w:rFonts w:ascii="CG Times" w:hAnsi="CG 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TMLPreformattedChar">
    <w:name w:val="HTML Preformatted Char"/>
    <w:basedOn w:val="DefaultParagraphFont"/>
    <w:link w:val="HTMLPreformatted"/>
    <w:uiPriority w:val="99"/>
    <w:semiHidden/>
    <w:rsid w:val="0082518A"/>
    <w:rPr>
      <w:rFonts w:ascii="Courier New" w:hAnsi="Courier New" w:cs="Courier New"/>
      <w:sz w:val="24"/>
      <w:szCs w:val="24"/>
    </w:rPr>
  </w:style>
  <w:style w:type="paragraph" w:styleId="HTMLPreformatted">
    <w:name w:val="HTML Preformatted"/>
    <w:basedOn w:val="Normal"/>
    <w:link w:val="HTMLPreformattedChar"/>
    <w:uiPriority w:val="99"/>
    <w:semiHidden/>
    <w:unhideWhenUsed/>
    <w:rsid w:val="0082518A"/>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szCs w:val="24"/>
      <w:lang w:val="en-US" w:eastAsia="zh-CN"/>
    </w:rPr>
  </w:style>
  <w:style w:type="paragraph" w:customStyle="1" w:styleId="msonormal0">
    <w:name w:val="msonormal"/>
    <w:basedOn w:val="Normal"/>
    <w:uiPriority w:val="99"/>
    <w:rsid w:val="0082518A"/>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eastAsia="MS Mincho" w:hAnsi="Times New Roman"/>
      <w:szCs w:val="24"/>
      <w:lang w:eastAsia="zh-CN"/>
    </w:rPr>
  </w:style>
  <w:style w:type="character" w:customStyle="1" w:styleId="EndnoteTextChar">
    <w:name w:val="Endnote Text Char"/>
    <w:basedOn w:val="DefaultParagraphFont"/>
    <w:link w:val="EndnoteText"/>
    <w:uiPriority w:val="99"/>
    <w:semiHidden/>
    <w:rsid w:val="0082518A"/>
    <w:rPr>
      <w:rFonts w:ascii="Times New Roman" w:eastAsia="Batang" w:hAnsi="Times New Roman"/>
      <w:lang w:val="en-GB" w:eastAsia="en-US"/>
    </w:rPr>
  </w:style>
  <w:style w:type="paragraph" w:styleId="EndnoteText">
    <w:name w:val="endnote text"/>
    <w:basedOn w:val="Normal"/>
    <w:link w:val="EndnoteTextChar"/>
    <w:uiPriority w:val="99"/>
    <w:semiHidden/>
    <w:unhideWhenUsed/>
    <w:rsid w:val="0082518A"/>
    <w:pPr>
      <w:spacing w:before="0"/>
      <w:textAlignment w:val="auto"/>
    </w:pPr>
    <w:rPr>
      <w:rFonts w:ascii="Times New Roman" w:eastAsia="Batang" w:hAnsi="Times New Roman"/>
      <w:sz w:val="20"/>
    </w:rPr>
  </w:style>
  <w:style w:type="paragraph" w:styleId="List">
    <w:name w:val="List"/>
    <w:basedOn w:val="Normal"/>
    <w:uiPriority w:val="99"/>
    <w:semiHidden/>
    <w:unhideWhenUsed/>
    <w:rsid w:val="0082518A"/>
    <w:pPr>
      <w:tabs>
        <w:tab w:val="clear" w:pos="1134"/>
        <w:tab w:val="clear" w:pos="1871"/>
        <w:tab w:val="clear" w:pos="2268"/>
        <w:tab w:val="left" w:pos="1701"/>
        <w:tab w:val="left" w:pos="2127"/>
      </w:tabs>
      <w:overflowPunct/>
      <w:autoSpaceDE/>
      <w:autoSpaceDN/>
      <w:adjustRightInd/>
      <w:spacing w:before="0"/>
      <w:ind w:left="2127" w:hanging="2127"/>
      <w:textAlignment w:val="auto"/>
    </w:pPr>
    <w:rPr>
      <w:rFonts w:ascii="Times New Roman" w:hAnsi="Times New Roman"/>
    </w:rPr>
  </w:style>
  <w:style w:type="paragraph" w:styleId="ListBullet">
    <w:name w:val="List Bullet"/>
    <w:basedOn w:val="List"/>
    <w:uiPriority w:val="99"/>
    <w:semiHidden/>
    <w:unhideWhenUsed/>
    <w:rsid w:val="0082518A"/>
    <w:pPr>
      <w:numPr>
        <w:numId w:val="12"/>
      </w:numPr>
      <w:tabs>
        <w:tab w:val="clear" w:pos="360"/>
        <w:tab w:val="clear" w:pos="1701"/>
        <w:tab w:val="clear" w:pos="2127"/>
      </w:tabs>
      <w:overflowPunct w:val="0"/>
      <w:autoSpaceDE w:val="0"/>
      <w:autoSpaceDN w:val="0"/>
      <w:adjustRightInd w:val="0"/>
      <w:spacing w:after="180"/>
      <w:ind w:left="568" w:hanging="284"/>
    </w:pPr>
    <w:rPr>
      <w:sz w:val="20"/>
    </w:rPr>
  </w:style>
  <w:style w:type="paragraph" w:styleId="Title">
    <w:name w:val="Title"/>
    <w:basedOn w:val="Normal"/>
    <w:next w:val="Normal"/>
    <w:link w:val="TitleChar"/>
    <w:uiPriority w:val="99"/>
    <w:qFormat/>
    <w:rsid w:val="0082518A"/>
    <w:pPr>
      <w:tabs>
        <w:tab w:val="clear" w:pos="1134"/>
        <w:tab w:val="clear" w:pos="1871"/>
        <w:tab w:val="clear" w:pos="2268"/>
      </w:tabs>
      <w:overflowPunct/>
      <w:autoSpaceDE/>
      <w:autoSpaceDN/>
      <w:adjustRightInd/>
      <w:spacing w:before="240" w:after="60"/>
      <w:jc w:val="center"/>
      <w:textAlignment w:val="auto"/>
      <w:outlineLvl w:val="0"/>
    </w:pPr>
    <w:rPr>
      <w:rFonts w:asciiTheme="majorHAnsi" w:eastAsia="SimSun" w:hAnsiTheme="majorHAnsi" w:cstheme="majorBidi"/>
      <w:b/>
      <w:bCs/>
      <w:sz w:val="32"/>
      <w:szCs w:val="32"/>
      <w:lang w:val="en-US"/>
    </w:rPr>
  </w:style>
  <w:style w:type="character" w:customStyle="1" w:styleId="TitleChar">
    <w:name w:val="Title Char"/>
    <w:basedOn w:val="DefaultParagraphFont"/>
    <w:link w:val="Title"/>
    <w:uiPriority w:val="99"/>
    <w:rsid w:val="0082518A"/>
    <w:rPr>
      <w:rFonts w:asciiTheme="majorHAnsi" w:eastAsia="SimSun" w:hAnsiTheme="majorHAnsi" w:cstheme="majorBidi"/>
      <w:b/>
      <w:bCs/>
      <w:sz w:val="32"/>
      <w:szCs w:val="32"/>
      <w:lang w:eastAsia="en-US"/>
    </w:rPr>
  </w:style>
  <w:style w:type="character" w:customStyle="1" w:styleId="BodyTextIndentChar">
    <w:name w:val="Body Text Indent Char"/>
    <w:basedOn w:val="DefaultParagraphFont"/>
    <w:link w:val="BodyTextIndent"/>
    <w:uiPriority w:val="99"/>
    <w:semiHidden/>
    <w:rsid w:val="0082518A"/>
    <w:rPr>
      <w:rFonts w:ascii="Times New Roman" w:hAnsi="Times New Roman"/>
      <w:sz w:val="24"/>
      <w:lang w:val="en-GB" w:eastAsia="en-US"/>
    </w:rPr>
  </w:style>
  <w:style w:type="paragraph" w:styleId="BodyTextIndent">
    <w:name w:val="Body Text Indent"/>
    <w:basedOn w:val="Normal"/>
    <w:link w:val="BodyTextIndentChar"/>
    <w:uiPriority w:val="99"/>
    <w:semiHidden/>
    <w:unhideWhenUsed/>
    <w:rsid w:val="0082518A"/>
    <w:pPr>
      <w:tabs>
        <w:tab w:val="clear" w:pos="1134"/>
        <w:tab w:val="clear" w:pos="1871"/>
        <w:tab w:val="clear" w:pos="2268"/>
      </w:tabs>
      <w:overflowPunct/>
      <w:autoSpaceDE/>
      <w:autoSpaceDN/>
      <w:adjustRightInd/>
      <w:spacing w:before="0" w:after="120"/>
      <w:ind w:left="360"/>
      <w:textAlignment w:val="auto"/>
    </w:pPr>
    <w:rPr>
      <w:rFonts w:ascii="Times New Roman" w:hAnsi="Times New Roman"/>
    </w:rPr>
  </w:style>
  <w:style w:type="paragraph" w:styleId="Subtitle">
    <w:name w:val="Subtitle"/>
    <w:basedOn w:val="Normal"/>
    <w:next w:val="Normal"/>
    <w:link w:val="SubtitleChar"/>
    <w:uiPriority w:val="99"/>
    <w:qFormat/>
    <w:rsid w:val="0082518A"/>
    <w:pPr>
      <w:tabs>
        <w:tab w:val="clear" w:pos="1134"/>
        <w:tab w:val="clear" w:pos="1871"/>
        <w:tab w:val="clear" w:pos="2268"/>
      </w:tabs>
      <w:overflowPunct/>
      <w:autoSpaceDE/>
      <w:autoSpaceDN/>
      <w:adjustRightInd/>
      <w:spacing w:after="160"/>
      <w:textAlignment w:val="auto"/>
    </w:pPr>
    <w:rPr>
      <w:rFonts w:eastAsiaTheme="minorEastAsia" w:cstheme="minorBidi"/>
      <w:color w:val="5A5A5A" w:themeColor="text1" w:themeTint="A5"/>
      <w:spacing w:val="15"/>
      <w:sz w:val="22"/>
      <w:szCs w:val="22"/>
      <w:lang w:eastAsia="ja-JP"/>
    </w:rPr>
  </w:style>
  <w:style w:type="character" w:customStyle="1" w:styleId="SubtitleChar">
    <w:name w:val="Subtitle Char"/>
    <w:basedOn w:val="DefaultParagraphFont"/>
    <w:link w:val="Subtitle"/>
    <w:uiPriority w:val="99"/>
    <w:rsid w:val="0082518A"/>
    <w:rPr>
      <w:rFonts w:asciiTheme="minorHAnsi" w:eastAsiaTheme="minorEastAsia" w:hAnsiTheme="minorHAnsi" w:cstheme="minorBidi"/>
      <w:color w:val="5A5A5A" w:themeColor="text1" w:themeTint="A5"/>
      <w:spacing w:val="15"/>
      <w:sz w:val="22"/>
      <w:szCs w:val="22"/>
      <w:lang w:val="en-GB" w:eastAsia="ja-JP"/>
    </w:rPr>
  </w:style>
  <w:style w:type="paragraph" w:styleId="Date">
    <w:name w:val="Date"/>
    <w:basedOn w:val="Normal"/>
    <w:next w:val="Normal"/>
    <w:link w:val="DateChar"/>
    <w:uiPriority w:val="99"/>
    <w:unhideWhenUsed/>
    <w:qFormat/>
    <w:rsid w:val="0082518A"/>
    <w:pPr>
      <w:tabs>
        <w:tab w:val="clear" w:pos="1134"/>
        <w:tab w:val="clear" w:pos="1871"/>
        <w:tab w:val="clear" w:pos="2268"/>
        <w:tab w:val="left" w:pos="794"/>
        <w:tab w:val="left" w:pos="1191"/>
        <w:tab w:val="left" w:pos="1588"/>
        <w:tab w:val="left" w:pos="1985"/>
      </w:tabs>
      <w:textAlignment w:val="auto"/>
    </w:pPr>
    <w:rPr>
      <w:rFonts w:ascii="Calibri" w:eastAsia="SimSun" w:hAnsi="Calibri"/>
    </w:rPr>
  </w:style>
  <w:style w:type="character" w:customStyle="1" w:styleId="DateChar">
    <w:name w:val="Date Char"/>
    <w:basedOn w:val="DefaultParagraphFont"/>
    <w:link w:val="Date"/>
    <w:uiPriority w:val="99"/>
    <w:rsid w:val="0082518A"/>
    <w:rPr>
      <w:rFonts w:ascii="Calibri" w:eastAsia="SimSun" w:hAnsi="Calibri"/>
      <w:sz w:val="24"/>
      <w:lang w:val="en-GB" w:eastAsia="en-US"/>
    </w:rPr>
  </w:style>
  <w:style w:type="character" w:customStyle="1" w:styleId="BodyText2Char">
    <w:name w:val="Body Text 2 Char"/>
    <w:basedOn w:val="DefaultParagraphFont"/>
    <w:link w:val="BodyText2"/>
    <w:uiPriority w:val="99"/>
    <w:semiHidden/>
    <w:rsid w:val="0082518A"/>
    <w:rPr>
      <w:rFonts w:ascii="Times New Roman" w:hAnsi="Times New Roman"/>
      <w:sz w:val="24"/>
      <w:lang w:eastAsia="en-US"/>
    </w:rPr>
  </w:style>
  <w:style w:type="paragraph" w:styleId="BodyText2">
    <w:name w:val="Body Text 2"/>
    <w:basedOn w:val="Normal"/>
    <w:link w:val="BodyText2Char"/>
    <w:uiPriority w:val="99"/>
    <w:semiHidden/>
    <w:unhideWhenUsed/>
    <w:rsid w:val="0082518A"/>
    <w:pPr>
      <w:widowControl w:val="0"/>
      <w:tabs>
        <w:tab w:val="clear" w:pos="1134"/>
        <w:tab w:val="clear" w:pos="1871"/>
        <w:tab w:val="clear" w:pos="2268"/>
      </w:tabs>
      <w:overflowPunct/>
      <w:autoSpaceDE/>
      <w:autoSpaceDN/>
      <w:adjustRightInd/>
      <w:spacing w:before="0"/>
      <w:jc w:val="both"/>
      <w:textAlignment w:val="auto"/>
    </w:pPr>
    <w:rPr>
      <w:rFonts w:ascii="Times New Roman" w:hAnsi="Times New Roman"/>
      <w:lang w:val="en-US"/>
    </w:rPr>
  </w:style>
  <w:style w:type="character" w:customStyle="1" w:styleId="BodyText3Char">
    <w:name w:val="Body Text 3 Char"/>
    <w:basedOn w:val="DefaultParagraphFont"/>
    <w:link w:val="BodyText3"/>
    <w:uiPriority w:val="99"/>
    <w:semiHidden/>
    <w:rsid w:val="0082518A"/>
    <w:rPr>
      <w:rFonts w:ascii="Arial" w:eastAsia="BatangChe" w:hAnsi="Arial" w:cs="Arial"/>
      <w:kern w:val="2"/>
      <w:sz w:val="22"/>
      <w:szCs w:val="22"/>
      <w:lang w:val="en-AU" w:eastAsia="ar-SA"/>
    </w:rPr>
  </w:style>
  <w:style w:type="paragraph" w:styleId="BodyText3">
    <w:name w:val="Body Text 3"/>
    <w:basedOn w:val="Normal"/>
    <w:link w:val="BodyText3Char"/>
    <w:uiPriority w:val="99"/>
    <w:semiHidden/>
    <w:unhideWhenUsed/>
    <w:rsid w:val="0082518A"/>
    <w:pPr>
      <w:widowControl w:val="0"/>
      <w:tabs>
        <w:tab w:val="clear" w:pos="1134"/>
        <w:tab w:val="clear" w:pos="1871"/>
        <w:tab w:val="clear" w:pos="2268"/>
        <w:tab w:val="left" w:pos="567"/>
      </w:tabs>
      <w:suppressAutoHyphens/>
      <w:overflowPunct/>
      <w:autoSpaceDE/>
      <w:autoSpaceDN/>
      <w:adjustRightInd/>
      <w:spacing w:before="0"/>
      <w:ind w:left="658" w:hanging="420"/>
      <w:jc w:val="both"/>
      <w:textAlignment w:val="auto"/>
    </w:pPr>
    <w:rPr>
      <w:rFonts w:ascii="Arial" w:eastAsia="BatangChe" w:hAnsi="Arial" w:cs="Arial"/>
      <w:kern w:val="2"/>
      <w:sz w:val="22"/>
      <w:szCs w:val="22"/>
      <w:lang w:val="en-AU" w:eastAsia="ar-SA"/>
    </w:rPr>
  </w:style>
  <w:style w:type="character" w:customStyle="1" w:styleId="BodyTextIndent2Char">
    <w:name w:val="Body Text Indent 2 Char"/>
    <w:basedOn w:val="DefaultParagraphFont"/>
    <w:link w:val="BodyTextIndent2"/>
    <w:uiPriority w:val="99"/>
    <w:semiHidden/>
    <w:rsid w:val="0082518A"/>
    <w:rPr>
      <w:rFonts w:ascii="Times New Roman" w:eastAsia="Batang" w:hAnsi="Times New Roman"/>
      <w:sz w:val="24"/>
      <w:szCs w:val="24"/>
      <w:lang w:val="en-GB" w:eastAsia="en-US"/>
    </w:rPr>
  </w:style>
  <w:style w:type="paragraph" w:styleId="BodyTextIndent2">
    <w:name w:val="Body Text Indent 2"/>
    <w:basedOn w:val="Normal"/>
    <w:link w:val="BodyTextIndent2Char"/>
    <w:uiPriority w:val="99"/>
    <w:semiHidden/>
    <w:unhideWhenUsed/>
    <w:rsid w:val="0082518A"/>
    <w:pPr>
      <w:tabs>
        <w:tab w:val="clear" w:pos="1134"/>
        <w:tab w:val="clear" w:pos="1871"/>
        <w:tab w:val="clear" w:pos="2268"/>
        <w:tab w:val="left" w:pos="720"/>
        <w:tab w:val="left" w:pos="1191"/>
        <w:tab w:val="left" w:pos="1588"/>
        <w:tab w:val="left" w:pos="1985"/>
      </w:tabs>
      <w:ind w:left="720" w:hanging="720"/>
      <w:jc w:val="both"/>
      <w:textAlignment w:val="auto"/>
    </w:pPr>
    <w:rPr>
      <w:rFonts w:ascii="Times New Roman" w:eastAsia="Batang" w:hAnsi="Times New Roman"/>
      <w:szCs w:val="24"/>
    </w:rPr>
  </w:style>
  <w:style w:type="character" w:customStyle="1" w:styleId="DocumentMapChar">
    <w:name w:val="Document Map Char"/>
    <w:basedOn w:val="DefaultParagraphFont"/>
    <w:link w:val="DocumentMap"/>
    <w:uiPriority w:val="99"/>
    <w:semiHidden/>
    <w:rsid w:val="0082518A"/>
    <w:rPr>
      <w:rFonts w:ascii="SimSun" w:eastAsia="SimSun" w:hAnsi="Calibri"/>
      <w:sz w:val="18"/>
      <w:szCs w:val="18"/>
      <w:lang w:val="en-GB" w:eastAsia="en-US"/>
    </w:rPr>
  </w:style>
  <w:style w:type="paragraph" w:styleId="DocumentMap">
    <w:name w:val="Document Map"/>
    <w:basedOn w:val="Normal"/>
    <w:link w:val="DocumentMapChar"/>
    <w:uiPriority w:val="99"/>
    <w:semiHidden/>
    <w:unhideWhenUsed/>
    <w:rsid w:val="0082518A"/>
    <w:pPr>
      <w:tabs>
        <w:tab w:val="clear" w:pos="1134"/>
        <w:tab w:val="clear" w:pos="1871"/>
        <w:tab w:val="clear" w:pos="2268"/>
        <w:tab w:val="left" w:pos="794"/>
        <w:tab w:val="left" w:pos="1191"/>
        <w:tab w:val="left" w:pos="1588"/>
        <w:tab w:val="left" w:pos="1985"/>
      </w:tabs>
      <w:textAlignment w:val="auto"/>
    </w:pPr>
    <w:rPr>
      <w:rFonts w:ascii="SimSun" w:eastAsia="SimSun" w:hAnsi="Calibri"/>
      <w:sz w:val="18"/>
      <w:szCs w:val="18"/>
    </w:rPr>
  </w:style>
  <w:style w:type="character" w:customStyle="1" w:styleId="CommentSubjectChar">
    <w:name w:val="Comment Subject Char"/>
    <w:basedOn w:val="CommentTextChar"/>
    <w:link w:val="CommentSubject"/>
    <w:uiPriority w:val="99"/>
    <w:semiHidden/>
    <w:rsid w:val="0082518A"/>
    <w:rPr>
      <w:rFonts w:asciiTheme="minorHAnsi" w:hAnsiTheme="minorHAnsi"/>
      <w:b/>
      <w:bCs/>
      <w:lang w:val="en-GB" w:eastAsia="en-US"/>
    </w:rPr>
  </w:style>
  <w:style w:type="paragraph" w:styleId="CommentSubject">
    <w:name w:val="annotation subject"/>
    <w:basedOn w:val="CommentText"/>
    <w:next w:val="CommentText"/>
    <w:link w:val="CommentSubjectChar"/>
    <w:uiPriority w:val="99"/>
    <w:semiHidden/>
    <w:unhideWhenUsed/>
    <w:rsid w:val="0082518A"/>
    <w:pPr>
      <w:widowControl w:val="0"/>
      <w:tabs>
        <w:tab w:val="clear" w:pos="794"/>
        <w:tab w:val="clear" w:pos="1191"/>
        <w:tab w:val="clear" w:pos="1588"/>
        <w:tab w:val="clear" w:pos="1985"/>
        <w:tab w:val="left" w:pos="1134"/>
        <w:tab w:val="left" w:pos="1871"/>
        <w:tab w:val="left" w:pos="2268"/>
      </w:tabs>
      <w:spacing w:line="360" w:lineRule="atLeast"/>
      <w:jc w:val="both"/>
      <w:textAlignment w:val="auto"/>
    </w:pPr>
    <w:rPr>
      <w:b/>
      <w:bCs/>
    </w:rPr>
  </w:style>
  <w:style w:type="paragraph" w:styleId="NoSpacing">
    <w:name w:val="No Spacing"/>
    <w:uiPriority w:val="1"/>
    <w:qFormat/>
    <w:rsid w:val="0082518A"/>
    <w:pPr>
      <w:tabs>
        <w:tab w:val="left" w:pos="1134"/>
        <w:tab w:val="left" w:pos="1871"/>
        <w:tab w:val="left" w:pos="2268"/>
      </w:tabs>
      <w:overflowPunct w:val="0"/>
      <w:autoSpaceDE w:val="0"/>
      <w:autoSpaceDN w:val="0"/>
      <w:adjustRightInd w:val="0"/>
    </w:pPr>
    <w:rPr>
      <w:rFonts w:ascii="Times New Roman" w:eastAsia="Batang" w:hAnsi="Times New Roman"/>
      <w:sz w:val="24"/>
      <w:lang w:val="en-GB" w:eastAsia="en-US"/>
    </w:rPr>
  </w:style>
  <w:style w:type="paragraph" w:styleId="Quote">
    <w:name w:val="Quote"/>
    <w:basedOn w:val="Normal"/>
    <w:next w:val="Normal"/>
    <w:link w:val="QuoteChar"/>
    <w:uiPriority w:val="29"/>
    <w:qFormat/>
    <w:rsid w:val="0082518A"/>
    <w:pPr>
      <w:tabs>
        <w:tab w:val="clear" w:pos="1134"/>
        <w:tab w:val="clear" w:pos="1871"/>
        <w:tab w:val="clear" w:pos="2268"/>
      </w:tabs>
      <w:overflowPunct/>
      <w:autoSpaceDE/>
      <w:autoSpaceDN/>
      <w:adjustRightInd/>
      <w:spacing w:before="200" w:after="160"/>
      <w:ind w:left="864" w:right="864"/>
      <w:jc w:val="center"/>
      <w:textAlignment w:val="auto"/>
    </w:pPr>
    <w:rPr>
      <w:rFonts w:ascii="Times New Roman" w:eastAsiaTheme="minorEastAsia" w:hAnsi="Times New Roman"/>
      <w:i/>
      <w:iCs/>
      <w:color w:val="404040" w:themeColor="text1" w:themeTint="BF"/>
      <w:szCs w:val="24"/>
      <w:lang w:eastAsia="ja-JP"/>
    </w:rPr>
  </w:style>
  <w:style w:type="character" w:customStyle="1" w:styleId="QuoteChar">
    <w:name w:val="Quote Char"/>
    <w:basedOn w:val="DefaultParagraphFont"/>
    <w:link w:val="Quote"/>
    <w:uiPriority w:val="29"/>
    <w:rsid w:val="0082518A"/>
    <w:rPr>
      <w:rFonts w:ascii="Times New Roman" w:eastAsiaTheme="minorEastAsia" w:hAnsi="Times New Roman"/>
      <w:i/>
      <w:iCs/>
      <w:color w:val="404040" w:themeColor="text1" w:themeTint="BF"/>
      <w:sz w:val="24"/>
      <w:szCs w:val="24"/>
      <w:lang w:val="en-GB" w:eastAsia="ja-JP"/>
    </w:rPr>
  </w:style>
  <w:style w:type="paragraph" w:customStyle="1" w:styleId="Default">
    <w:name w:val="Default"/>
    <w:uiPriority w:val="99"/>
    <w:qFormat/>
    <w:rsid w:val="0082518A"/>
    <w:pPr>
      <w:widowControl w:val="0"/>
      <w:autoSpaceDE w:val="0"/>
      <w:autoSpaceDN w:val="0"/>
      <w:adjustRightInd w:val="0"/>
      <w:spacing w:line="360" w:lineRule="atLeast"/>
      <w:jc w:val="both"/>
    </w:pPr>
    <w:rPr>
      <w:rFonts w:ascii="Verdana" w:hAnsi="Verdana"/>
      <w:color w:val="000000"/>
      <w:sz w:val="24"/>
      <w:szCs w:val="24"/>
      <w:lang w:val="en-GB" w:eastAsia="en-US"/>
    </w:rPr>
  </w:style>
  <w:style w:type="paragraph" w:customStyle="1" w:styleId="m-6302565922324221804msolistparagraph">
    <w:name w:val="m_-6302565922324221804msolistparagraph"/>
    <w:basedOn w:val="Normal"/>
    <w:uiPriority w:val="99"/>
    <w:rsid w:val="0082518A"/>
    <w:pPr>
      <w:widowControl w:val="0"/>
      <w:tabs>
        <w:tab w:val="clear" w:pos="1134"/>
        <w:tab w:val="clear" w:pos="1871"/>
        <w:tab w:val="clear" w:pos="2268"/>
      </w:tabs>
      <w:overflowPunct/>
      <w:autoSpaceDE/>
      <w:autoSpaceDN/>
      <w:adjustRightInd/>
      <w:spacing w:before="100" w:beforeAutospacing="1" w:after="100" w:afterAutospacing="1" w:line="360" w:lineRule="atLeast"/>
      <w:jc w:val="both"/>
      <w:textAlignment w:val="auto"/>
    </w:pPr>
    <w:rPr>
      <w:rFonts w:ascii="Times New Roman" w:eastAsiaTheme="minorHAnsi" w:hAnsi="Times New Roman"/>
      <w:szCs w:val="24"/>
      <w:lang w:val="fr-FR" w:eastAsia="fr-FR"/>
    </w:rPr>
  </w:style>
  <w:style w:type="character" w:customStyle="1" w:styleId="DocnumberChar">
    <w:name w:val="Docnumber Char"/>
    <w:link w:val="Docnumber"/>
    <w:qFormat/>
    <w:locked/>
    <w:rsid w:val="0082518A"/>
    <w:rPr>
      <w:rFonts w:ascii="Times New Roman" w:eastAsia="SimSun" w:hAnsi="Times New Roman"/>
      <w:b/>
      <w:sz w:val="40"/>
      <w:lang w:val="en-GB" w:eastAsia="en-US"/>
    </w:rPr>
  </w:style>
  <w:style w:type="paragraph" w:customStyle="1" w:styleId="Docnumber">
    <w:name w:val="Docnumber"/>
    <w:basedOn w:val="Normal"/>
    <w:link w:val="DocnumberChar"/>
    <w:qFormat/>
    <w:rsid w:val="0082518A"/>
    <w:pPr>
      <w:tabs>
        <w:tab w:val="clear" w:pos="1134"/>
        <w:tab w:val="clear" w:pos="1871"/>
        <w:tab w:val="clear" w:pos="2268"/>
        <w:tab w:val="left" w:pos="794"/>
        <w:tab w:val="left" w:pos="1191"/>
        <w:tab w:val="left" w:pos="1588"/>
        <w:tab w:val="left" w:pos="1985"/>
      </w:tabs>
      <w:jc w:val="right"/>
      <w:textAlignment w:val="auto"/>
    </w:pPr>
    <w:rPr>
      <w:rFonts w:ascii="Times New Roman" w:eastAsia="SimSun" w:hAnsi="Times New Roman"/>
      <w:b/>
      <w:sz w:val="40"/>
    </w:rPr>
  </w:style>
  <w:style w:type="character" w:customStyle="1" w:styleId="CEOChairNameChar">
    <w:name w:val="CEO_ChairName Char"/>
    <w:link w:val="CEOChairName"/>
    <w:locked/>
    <w:rsid w:val="0082518A"/>
    <w:rPr>
      <w:rFonts w:ascii="Verdana" w:hAnsi="Verdana"/>
      <w:sz w:val="18"/>
      <w:szCs w:val="19"/>
      <w:lang w:val="en-GB" w:eastAsia="en-US"/>
    </w:rPr>
  </w:style>
  <w:style w:type="paragraph" w:customStyle="1" w:styleId="CEOChairName">
    <w:name w:val="CEO_ChairName"/>
    <w:basedOn w:val="Normal"/>
    <w:link w:val="CEOChairNameChar"/>
    <w:rsid w:val="0082518A"/>
    <w:pPr>
      <w:tabs>
        <w:tab w:val="clear" w:pos="1134"/>
        <w:tab w:val="clear" w:pos="1871"/>
        <w:tab w:val="clear" w:pos="2268"/>
      </w:tabs>
      <w:overflowPunct/>
      <w:autoSpaceDE/>
      <w:autoSpaceDN/>
      <w:adjustRightInd/>
      <w:spacing w:before="1200"/>
      <w:ind w:left="5812"/>
      <w:jc w:val="center"/>
      <w:textAlignment w:val="auto"/>
    </w:pPr>
    <w:rPr>
      <w:rFonts w:ascii="Verdana" w:hAnsi="Verdana"/>
      <w:sz w:val="18"/>
      <w:szCs w:val="19"/>
    </w:rPr>
  </w:style>
  <w:style w:type="paragraph" w:customStyle="1" w:styleId="CEOindent-abc">
    <w:name w:val="CEO_indent-abc"/>
    <w:basedOn w:val="Normal"/>
    <w:uiPriority w:val="99"/>
    <w:rsid w:val="0082518A"/>
    <w:pPr>
      <w:numPr>
        <w:ilvl w:val="1"/>
        <w:numId w:val="13"/>
      </w:numPr>
      <w:tabs>
        <w:tab w:val="clear" w:pos="1134"/>
        <w:tab w:val="clear" w:pos="1871"/>
        <w:tab w:val="clear" w:pos="2268"/>
      </w:tabs>
      <w:overflowPunct/>
      <w:autoSpaceDE/>
      <w:autoSpaceDN/>
      <w:adjustRightInd/>
      <w:spacing w:before="0"/>
      <w:textAlignment w:val="auto"/>
    </w:pPr>
    <w:rPr>
      <w:rFonts w:ascii="Verdana" w:eastAsia="SimHei" w:hAnsi="Verdana" w:cs="Traditional Arabic"/>
      <w:bCs/>
      <w:sz w:val="18"/>
      <w:szCs w:val="28"/>
    </w:rPr>
  </w:style>
  <w:style w:type="paragraph" w:customStyle="1" w:styleId="CEOIndenti-ii-iii">
    <w:name w:val="CEO_Indenti-ii-iii"/>
    <w:uiPriority w:val="99"/>
    <w:rsid w:val="0082518A"/>
    <w:pPr>
      <w:numPr>
        <w:ilvl w:val="2"/>
        <w:numId w:val="13"/>
      </w:numPr>
      <w:spacing w:before="120" w:after="120"/>
    </w:pPr>
    <w:rPr>
      <w:rFonts w:ascii="Verdana" w:eastAsia="SimHei" w:hAnsi="Verdana" w:cs="Traditional Arabic"/>
      <w:bCs/>
      <w:sz w:val="18"/>
      <w:szCs w:val="28"/>
      <w:lang w:val="en-GB" w:eastAsia="en-US"/>
    </w:rPr>
  </w:style>
  <w:style w:type="paragraph" w:customStyle="1" w:styleId="LSForAction">
    <w:name w:val="LSForAction"/>
    <w:basedOn w:val="Normal"/>
    <w:uiPriority w:val="99"/>
    <w:qFormat/>
    <w:rsid w:val="0082518A"/>
    <w:pPr>
      <w:tabs>
        <w:tab w:val="clear" w:pos="1134"/>
        <w:tab w:val="clear" w:pos="1871"/>
        <w:tab w:val="clear" w:pos="2268"/>
        <w:tab w:val="left" w:pos="794"/>
        <w:tab w:val="left" w:pos="1191"/>
        <w:tab w:val="left" w:pos="1588"/>
        <w:tab w:val="left" w:pos="1985"/>
      </w:tabs>
      <w:textAlignment w:val="auto"/>
    </w:pPr>
    <w:rPr>
      <w:rFonts w:ascii="Times New Roman" w:hAnsi="Times New Roman"/>
      <w:bCs/>
    </w:rPr>
  </w:style>
  <w:style w:type="paragraph" w:customStyle="1" w:styleId="LSForComment">
    <w:name w:val="LSForComment"/>
    <w:basedOn w:val="LSForAction"/>
    <w:next w:val="Normal"/>
    <w:uiPriority w:val="99"/>
    <w:qFormat/>
    <w:rsid w:val="0082518A"/>
  </w:style>
  <w:style w:type="paragraph" w:customStyle="1" w:styleId="Res">
    <w:name w:val="Res_#"/>
    <w:basedOn w:val="Normal"/>
    <w:next w:val="Restitle"/>
    <w:uiPriority w:val="99"/>
    <w:rsid w:val="0082518A"/>
    <w:pPr>
      <w:keepNext/>
      <w:keepLines/>
      <w:tabs>
        <w:tab w:val="left" w:pos="567"/>
        <w:tab w:val="left" w:pos="1701"/>
        <w:tab w:val="left" w:pos="2835"/>
      </w:tabs>
      <w:spacing w:before="720"/>
      <w:jc w:val="center"/>
      <w:textAlignment w:val="auto"/>
    </w:pPr>
    <w:rPr>
      <w:rFonts w:ascii="Times New Roman" w:hAnsi="Times New Roman"/>
      <w:sz w:val="28"/>
    </w:rPr>
  </w:style>
  <w:style w:type="paragraph" w:customStyle="1" w:styleId="Dectitle">
    <w:name w:val="Dec_title"/>
    <w:basedOn w:val="Normal"/>
    <w:next w:val="Normal"/>
    <w:uiPriority w:val="99"/>
    <w:qFormat/>
    <w:rsid w:val="0082518A"/>
    <w:pPr>
      <w:tabs>
        <w:tab w:val="clear" w:pos="1871"/>
        <w:tab w:val="left" w:pos="567"/>
        <w:tab w:val="left" w:pos="1701"/>
        <w:tab w:val="left" w:pos="2835"/>
      </w:tabs>
      <w:spacing w:before="240" w:after="240"/>
      <w:jc w:val="center"/>
      <w:textAlignment w:val="auto"/>
    </w:pPr>
    <w:rPr>
      <w:rFonts w:ascii="Calibri" w:hAnsi="Calibri"/>
      <w:b/>
      <w:sz w:val="28"/>
    </w:rPr>
  </w:style>
  <w:style w:type="paragraph" w:customStyle="1" w:styleId="DecNo">
    <w:name w:val="Dec_No"/>
    <w:basedOn w:val="Normal"/>
    <w:next w:val="Dectitle"/>
    <w:uiPriority w:val="99"/>
    <w:qFormat/>
    <w:rsid w:val="0082518A"/>
    <w:pPr>
      <w:tabs>
        <w:tab w:val="clear" w:pos="1871"/>
        <w:tab w:val="left" w:pos="567"/>
        <w:tab w:val="left" w:pos="1701"/>
        <w:tab w:val="left" w:pos="2835"/>
      </w:tabs>
      <w:spacing w:before="720"/>
      <w:jc w:val="center"/>
      <w:textAlignment w:val="auto"/>
    </w:pPr>
    <w:rPr>
      <w:rFonts w:ascii="Calibri" w:hAnsi="Calibri"/>
      <w:caps/>
      <w:sz w:val="28"/>
    </w:rPr>
  </w:style>
  <w:style w:type="paragraph" w:customStyle="1" w:styleId="LSForInfo">
    <w:name w:val="LSForInfo"/>
    <w:basedOn w:val="LSForAction"/>
    <w:next w:val="Normal"/>
    <w:uiPriority w:val="99"/>
    <w:qFormat/>
    <w:rsid w:val="0082518A"/>
  </w:style>
  <w:style w:type="paragraph" w:customStyle="1" w:styleId="AnnexNotitle">
    <w:name w:val="Annex_No &amp; title"/>
    <w:basedOn w:val="Normal"/>
    <w:next w:val="Normal"/>
    <w:uiPriority w:val="99"/>
    <w:rsid w:val="0082518A"/>
    <w:pPr>
      <w:keepNext/>
      <w:keepLines/>
      <w:tabs>
        <w:tab w:val="clear" w:pos="1134"/>
        <w:tab w:val="clear" w:pos="1871"/>
        <w:tab w:val="clear" w:pos="2268"/>
        <w:tab w:val="left" w:pos="794"/>
        <w:tab w:val="left" w:pos="1191"/>
        <w:tab w:val="left" w:pos="1588"/>
        <w:tab w:val="left" w:pos="1985"/>
      </w:tabs>
      <w:spacing w:before="480"/>
      <w:jc w:val="center"/>
      <w:textAlignment w:val="auto"/>
    </w:pPr>
    <w:rPr>
      <w:rFonts w:ascii="Times New Roman" w:hAnsi="Times New Roman"/>
      <w:b/>
      <w:sz w:val="28"/>
    </w:rPr>
  </w:style>
  <w:style w:type="paragraph" w:customStyle="1" w:styleId="AppendixNotitle">
    <w:name w:val="Appendix_No &amp; title"/>
    <w:basedOn w:val="AnnexNotitle"/>
    <w:next w:val="Normal"/>
    <w:uiPriority w:val="99"/>
    <w:rsid w:val="0082518A"/>
  </w:style>
  <w:style w:type="paragraph" w:customStyle="1" w:styleId="CorrectionSeparatorBegin">
    <w:name w:val="Correction Separator Begin"/>
    <w:basedOn w:val="Normal"/>
    <w:uiPriority w:val="99"/>
    <w:rsid w:val="0082518A"/>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rFonts w:ascii="Times New Roman" w:hAnsi="Times New Roman"/>
      <w:b/>
      <w:i/>
      <w:sz w:val="20"/>
      <w:lang w:val="en-US"/>
    </w:rPr>
  </w:style>
  <w:style w:type="paragraph" w:customStyle="1" w:styleId="CorrectionSeparatorEnd">
    <w:name w:val="Correction Separator End"/>
    <w:basedOn w:val="Normal"/>
    <w:uiPriority w:val="99"/>
    <w:rsid w:val="0082518A"/>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rFonts w:ascii="Times New Roman" w:hAnsi="Times New Roman"/>
      <w:b/>
      <w:i/>
      <w:sz w:val="20"/>
      <w:lang w:val="en-US"/>
    </w:rPr>
  </w:style>
  <w:style w:type="paragraph" w:customStyle="1" w:styleId="FigureNotitle">
    <w:name w:val="Figure_No &amp; title"/>
    <w:basedOn w:val="Normal"/>
    <w:next w:val="Normal"/>
    <w:uiPriority w:val="99"/>
    <w:qFormat/>
    <w:rsid w:val="0082518A"/>
    <w:pPr>
      <w:keepLines/>
      <w:tabs>
        <w:tab w:val="clear" w:pos="1134"/>
        <w:tab w:val="clear" w:pos="1871"/>
        <w:tab w:val="clear" w:pos="2268"/>
        <w:tab w:val="left" w:pos="794"/>
        <w:tab w:val="left" w:pos="1191"/>
        <w:tab w:val="left" w:pos="1588"/>
        <w:tab w:val="left" w:pos="1985"/>
      </w:tabs>
      <w:spacing w:before="240" w:after="120"/>
      <w:jc w:val="center"/>
      <w:textAlignment w:val="auto"/>
    </w:pPr>
    <w:rPr>
      <w:rFonts w:ascii="Times New Roman" w:eastAsiaTheme="minorEastAsia" w:hAnsi="Times New Roman"/>
      <w:b/>
      <w:lang w:eastAsia="ja-JP"/>
    </w:rPr>
  </w:style>
  <w:style w:type="paragraph" w:customStyle="1" w:styleId="Formal">
    <w:name w:val="Formal"/>
    <w:basedOn w:val="Normal"/>
    <w:uiPriority w:val="99"/>
    <w:rsid w:val="0082518A"/>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Headingib">
    <w:name w:val="Heading_ib"/>
    <w:basedOn w:val="Headingi"/>
    <w:next w:val="Normal"/>
    <w:uiPriority w:val="99"/>
    <w:qFormat/>
    <w:rsid w:val="0082518A"/>
    <w:pPr>
      <w:keepNext/>
      <w:tabs>
        <w:tab w:val="clear" w:pos="1134"/>
        <w:tab w:val="clear" w:pos="1871"/>
        <w:tab w:val="clear" w:pos="2268"/>
        <w:tab w:val="left" w:pos="794"/>
        <w:tab w:val="left" w:pos="1191"/>
        <w:tab w:val="left" w:pos="1588"/>
        <w:tab w:val="left" w:pos="1985"/>
      </w:tabs>
      <w:textAlignment w:val="auto"/>
    </w:pPr>
    <w:rPr>
      <w:rFonts w:ascii="Times New Roman" w:eastAsiaTheme="minorEastAsia" w:hAnsi="Times New Roman"/>
      <w:b/>
      <w:bCs/>
      <w:lang w:eastAsia="ja-JP"/>
    </w:rPr>
  </w:style>
  <w:style w:type="paragraph" w:customStyle="1" w:styleId="Normalbeforetable">
    <w:name w:val="Normal before table"/>
    <w:basedOn w:val="Normal"/>
    <w:uiPriority w:val="99"/>
    <w:rsid w:val="0082518A"/>
    <w:pPr>
      <w:keepNext/>
      <w:tabs>
        <w:tab w:val="clear" w:pos="1134"/>
        <w:tab w:val="clear" w:pos="1871"/>
        <w:tab w:val="clear" w:pos="2268"/>
      </w:tabs>
      <w:overflowPunct/>
      <w:autoSpaceDE/>
      <w:autoSpaceDN/>
      <w:adjustRightInd/>
      <w:spacing w:after="120"/>
      <w:textAlignment w:val="auto"/>
    </w:pPr>
    <w:rPr>
      <w:rFonts w:ascii="Times New Roman" w:eastAsia="????" w:hAnsi="Times New Roman"/>
      <w:szCs w:val="24"/>
    </w:rPr>
  </w:style>
  <w:style w:type="paragraph" w:customStyle="1" w:styleId="TableNotitle">
    <w:name w:val="Table_No &amp; title"/>
    <w:basedOn w:val="Normal"/>
    <w:next w:val="Normal"/>
    <w:uiPriority w:val="99"/>
    <w:qFormat/>
    <w:rsid w:val="0082518A"/>
    <w:pPr>
      <w:keepNext/>
      <w:keepLines/>
      <w:tabs>
        <w:tab w:val="clear" w:pos="1134"/>
        <w:tab w:val="clear" w:pos="1871"/>
        <w:tab w:val="clear" w:pos="2268"/>
        <w:tab w:val="left" w:pos="794"/>
        <w:tab w:val="left" w:pos="1191"/>
        <w:tab w:val="left" w:pos="1588"/>
        <w:tab w:val="left" w:pos="1985"/>
      </w:tabs>
      <w:spacing w:before="360" w:after="120"/>
      <w:jc w:val="center"/>
      <w:textAlignment w:val="auto"/>
    </w:pPr>
    <w:rPr>
      <w:rFonts w:ascii="Times New Roman" w:eastAsiaTheme="minorEastAsia" w:hAnsi="Times New Roman"/>
      <w:b/>
      <w:lang w:eastAsia="ja-JP"/>
    </w:rPr>
  </w:style>
  <w:style w:type="character" w:customStyle="1" w:styleId="Enumlev1Char0">
    <w:name w:val="Enumlev1 Char"/>
    <w:link w:val="Enumlev10"/>
    <w:uiPriority w:val="99"/>
    <w:locked/>
    <w:rsid w:val="0082518A"/>
    <w:rPr>
      <w:sz w:val="24"/>
      <w:lang w:eastAsia="en-US"/>
    </w:rPr>
  </w:style>
  <w:style w:type="paragraph" w:customStyle="1" w:styleId="Enumlev10">
    <w:name w:val="Enumlev1"/>
    <w:basedOn w:val="Normal"/>
    <w:link w:val="Enumlev1Char0"/>
    <w:uiPriority w:val="99"/>
    <w:rsid w:val="0082518A"/>
    <w:pPr>
      <w:tabs>
        <w:tab w:val="clear" w:pos="1134"/>
        <w:tab w:val="clear" w:pos="1871"/>
        <w:tab w:val="clear" w:pos="2268"/>
      </w:tabs>
      <w:overflowPunct/>
      <w:autoSpaceDE/>
      <w:autoSpaceDN/>
      <w:adjustRightInd/>
      <w:spacing w:before="80" w:after="200" w:line="276" w:lineRule="auto"/>
      <w:ind w:left="794" w:hanging="794"/>
      <w:textAlignment w:val="auto"/>
    </w:pPr>
    <w:rPr>
      <w:rFonts w:ascii="Times" w:hAnsi="Times"/>
      <w:lang w:val="en-US"/>
    </w:rPr>
  </w:style>
  <w:style w:type="paragraph" w:customStyle="1" w:styleId="Normalaftertitle0">
    <w:name w:val="Normal_after_title"/>
    <w:basedOn w:val="Normal"/>
    <w:next w:val="Normal"/>
    <w:uiPriority w:val="99"/>
    <w:rsid w:val="0082518A"/>
    <w:pPr>
      <w:spacing w:before="360"/>
      <w:textAlignment w:val="auto"/>
    </w:pPr>
    <w:rPr>
      <w:rFonts w:ascii="Times New Roman" w:hAnsi="Times New Roman"/>
    </w:rPr>
  </w:style>
  <w:style w:type="paragraph" w:customStyle="1" w:styleId="CEOAbstract">
    <w:name w:val="CEO_Abstract"/>
    <w:uiPriority w:val="99"/>
    <w:rsid w:val="0082518A"/>
    <w:pPr>
      <w:tabs>
        <w:tab w:val="left" w:pos="2127"/>
      </w:tabs>
      <w:spacing w:before="360" w:after="120"/>
    </w:pPr>
    <w:rPr>
      <w:rFonts w:ascii="Verdana" w:eastAsia="SimHei" w:hAnsi="Verdana" w:cs="Simplified Arabic"/>
      <w:b/>
      <w:sz w:val="19"/>
      <w:szCs w:val="22"/>
      <w:lang w:val="fr-CA"/>
    </w:rPr>
  </w:style>
  <w:style w:type="paragraph" w:customStyle="1" w:styleId="headingb0">
    <w:name w:val="heading_b"/>
    <w:basedOn w:val="Heading3"/>
    <w:next w:val="Normal"/>
    <w:uiPriority w:val="99"/>
    <w:rsid w:val="0082518A"/>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eastAsiaTheme="minorEastAsia" w:hAnsi="Times New Roman"/>
      <w:bCs/>
      <w:szCs w:val="24"/>
    </w:rPr>
  </w:style>
  <w:style w:type="paragraph" w:customStyle="1" w:styleId="Head">
    <w:name w:val="Head"/>
    <w:basedOn w:val="Normal"/>
    <w:uiPriority w:val="99"/>
    <w:rsid w:val="0082518A"/>
    <w:pPr>
      <w:tabs>
        <w:tab w:val="clear" w:pos="1134"/>
        <w:tab w:val="clear" w:pos="1871"/>
        <w:tab w:val="clear" w:pos="2268"/>
        <w:tab w:val="left" w:pos="6663"/>
      </w:tabs>
      <w:overflowPunct/>
      <w:autoSpaceDE/>
      <w:autoSpaceDN/>
      <w:adjustRightInd/>
      <w:spacing w:before="0"/>
      <w:textAlignment w:val="auto"/>
    </w:pPr>
    <w:rPr>
      <w:rFonts w:ascii="Times New Roman" w:eastAsia="MS Mincho" w:hAnsi="Times New Roman"/>
    </w:rPr>
  </w:style>
  <w:style w:type="paragraph" w:customStyle="1" w:styleId="FigureNoBR">
    <w:name w:val="Figure_No_BR"/>
    <w:basedOn w:val="Normal"/>
    <w:next w:val="Normal"/>
    <w:uiPriority w:val="99"/>
    <w:rsid w:val="0082518A"/>
    <w:pPr>
      <w:keepNext/>
      <w:keepLines/>
      <w:tabs>
        <w:tab w:val="clear" w:pos="1134"/>
        <w:tab w:val="clear" w:pos="1871"/>
        <w:tab w:val="clear" w:pos="2268"/>
        <w:tab w:val="left" w:pos="794"/>
        <w:tab w:val="left" w:pos="1191"/>
        <w:tab w:val="left" w:pos="1588"/>
        <w:tab w:val="left" w:pos="1985"/>
      </w:tabs>
      <w:spacing w:before="480" w:after="120"/>
      <w:jc w:val="center"/>
      <w:textAlignment w:val="auto"/>
    </w:pPr>
    <w:rPr>
      <w:rFonts w:ascii="Times New Roman" w:hAnsi="Times New Roman"/>
      <w:caps/>
    </w:rPr>
  </w:style>
  <w:style w:type="paragraph" w:customStyle="1" w:styleId="Body">
    <w:name w:val="Body"/>
    <w:uiPriority w:val="99"/>
    <w:rsid w:val="0082518A"/>
    <w:pPr>
      <w:tabs>
        <w:tab w:val="left" w:pos="1134"/>
        <w:tab w:val="left" w:pos="1871"/>
        <w:tab w:val="left" w:pos="2268"/>
      </w:tabs>
      <w:spacing w:before="120"/>
    </w:pPr>
    <w:rPr>
      <w:rFonts w:ascii="Times New Roman" w:hAnsi="Times New Roman"/>
      <w:color w:val="000000"/>
      <w:sz w:val="24"/>
      <w:szCs w:val="24"/>
      <w:u w:color="000000"/>
      <w:lang w:val="en-GB" w:eastAsia="en-GB"/>
    </w:rPr>
  </w:style>
  <w:style w:type="paragraph" w:customStyle="1" w:styleId="Tablefin">
    <w:name w:val="Table_fin"/>
    <w:basedOn w:val="Normal"/>
    <w:uiPriority w:val="99"/>
    <w:qFormat/>
    <w:rsid w:val="0082518A"/>
    <w:pPr>
      <w:spacing w:before="0"/>
      <w:textAlignment w:val="auto"/>
    </w:pPr>
    <w:rPr>
      <w:rFonts w:ascii="Times New Roman" w:hAnsi="Times New Roman"/>
      <w:sz w:val="20"/>
    </w:rPr>
  </w:style>
  <w:style w:type="paragraph" w:customStyle="1" w:styleId="Style124">
    <w:name w:val="_Style 124"/>
    <w:basedOn w:val="Heading1"/>
    <w:next w:val="Normal"/>
    <w:uiPriority w:val="39"/>
    <w:qFormat/>
    <w:rsid w:val="0082518A"/>
    <w:pPr>
      <w:tabs>
        <w:tab w:val="clear" w:pos="1134"/>
        <w:tab w:val="clear" w:pos="1871"/>
        <w:tab w:val="clear" w:pos="2268"/>
        <w:tab w:val="left" w:pos="794"/>
        <w:tab w:val="left" w:pos="1191"/>
        <w:tab w:val="left" w:pos="1588"/>
        <w:tab w:val="left" w:pos="1985"/>
      </w:tabs>
      <w:overflowPunct/>
      <w:autoSpaceDE/>
      <w:autoSpaceDN/>
      <w:adjustRightInd/>
      <w:spacing w:before="240" w:after="160" w:line="256" w:lineRule="auto"/>
      <w:ind w:left="0" w:firstLine="0"/>
      <w:textAlignment w:val="auto"/>
      <w:outlineLvl w:val="9"/>
    </w:pPr>
    <w:rPr>
      <w:rFonts w:ascii="Cambria" w:eastAsia="SimSun" w:hAnsi="Cambria"/>
      <w:b w:val="0"/>
      <w:color w:val="365F91"/>
      <w:sz w:val="32"/>
      <w:szCs w:val="32"/>
      <w:lang w:val="ru-RU" w:eastAsia="ru-RU"/>
    </w:rPr>
  </w:style>
  <w:style w:type="character" w:styleId="SubtleEmphasis">
    <w:name w:val="Subtle Emphasis"/>
    <w:basedOn w:val="DefaultParagraphFont"/>
    <w:uiPriority w:val="19"/>
    <w:qFormat/>
    <w:rsid w:val="0082518A"/>
    <w:rPr>
      <w:i/>
      <w:iCs/>
      <w:color w:val="808080" w:themeColor="text1" w:themeTint="7F"/>
    </w:rPr>
  </w:style>
  <w:style w:type="character" w:customStyle="1" w:styleId="ms-rtethemeforecolor-2-0">
    <w:name w:val="ms-rtethemeforecolor-2-0"/>
    <w:basedOn w:val="DefaultParagraphFont"/>
    <w:rsid w:val="0082518A"/>
  </w:style>
  <w:style w:type="character" w:customStyle="1" w:styleId="InternetLink">
    <w:name w:val="Internet Link"/>
    <w:rsid w:val="0082518A"/>
    <w:rPr>
      <w:color w:val="0000FF"/>
      <w:u w:val="single"/>
    </w:rPr>
  </w:style>
  <w:style w:type="character" w:customStyle="1" w:styleId="apple-converted-space">
    <w:name w:val="apple-converted-space"/>
    <w:rsid w:val="0082518A"/>
  </w:style>
  <w:style w:type="character" w:customStyle="1" w:styleId="href">
    <w:name w:val="href"/>
    <w:basedOn w:val="DefaultParagraphFont"/>
    <w:rsid w:val="0082518A"/>
    <w:rPr>
      <w:color w:val="auto"/>
    </w:rPr>
  </w:style>
  <w:style w:type="character" w:customStyle="1" w:styleId="7">
    <w:name w:val="Сноска7"/>
    <w:basedOn w:val="DefaultParagraphFont"/>
    <w:uiPriority w:val="99"/>
    <w:rsid w:val="0082518A"/>
    <w:rPr>
      <w:rFonts w:ascii="Calibri" w:hAnsi="Calibri" w:cs="Calibri" w:hint="default"/>
      <w:sz w:val="16"/>
      <w:szCs w:val="16"/>
      <w:shd w:val="clear" w:color="auto" w:fill="FFFFFF"/>
    </w:rPr>
  </w:style>
  <w:style w:type="character" w:customStyle="1" w:styleId="Hyperlink1">
    <w:name w:val="Hyperlink.1"/>
    <w:basedOn w:val="DefaultParagraphFont"/>
    <w:rsid w:val="0082518A"/>
    <w:rPr>
      <w:rFonts w:ascii="Cambria" w:eastAsia="Cambria" w:hAnsi="Cambria" w:cs="Cambria" w:hint="default"/>
      <w:color w:val="000066"/>
      <w:u w:val="single" w:color="000066"/>
      <w:lang w:val="en-US"/>
    </w:rPr>
  </w:style>
  <w:style w:type="character" w:customStyle="1" w:styleId="Hyperlink2">
    <w:name w:val="Hyperlink.2"/>
    <w:basedOn w:val="DefaultParagraphFont"/>
    <w:rsid w:val="0082518A"/>
    <w:rPr>
      <w:rFonts w:ascii="Cambria" w:eastAsia="Cambria" w:hAnsi="Cambria" w:cs="Cambria" w:hint="default"/>
      <w:color w:val="000066"/>
      <w:u w:val="single" w:color="000066"/>
      <w:lang w:val="en-US"/>
    </w:rPr>
  </w:style>
  <w:style w:type="character" w:customStyle="1" w:styleId="Hyperlink3">
    <w:name w:val="Hyperlink.3"/>
    <w:basedOn w:val="DefaultParagraphFont"/>
    <w:rsid w:val="0082518A"/>
    <w:rPr>
      <w:color w:val="0000FF"/>
      <w:u w:val="single" w:color="0000FF"/>
      <w:lang w:val="en-US"/>
    </w:rPr>
  </w:style>
  <w:style w:type="character" w:customStyle="1" w:styleId="Hyperlink4">
    <w:name w:val="Hyperlink.4"/>
    <w:basedOn w:val="PageNumber"/>
    <w:rsid w:val="0082518A"/>
    <w:rPr>
      <w:rFonts w:asciiTheme="minorHAnsi" w:hAnsiTheme="minorHAnsi" w:cs="Calibri" w:hint="default"/>
      <w:color w:val="0000FF"/>
      <w:u w:val="single" w:color="0000FF"/>
      <w:lang w:val="en-US"/>
    </w:rPr>
  </w:style>
  <w:style w:type="character" w:customStyle="1" w:styleId="ms-offscreen">
    <w:name w:val="ms-offscreen"/>
    <w:basedOn w:val="DefaultParagraphFont"/>
    <w:rsid w:val="0082518A"/>
  </w:style>
  <w:style w:type="character" w:customStyle="1" w:styleId="ms-list-addnew-imgspan16">
    <w:name w:val="ms-list-addnew-imgspan16"/>
    <w:basedOn w:val="DefaultParagraphFont"/>
    <w:rsid w:val="0082518A"/>
  </w:style>
  <w:style w:type="character" w:customStyle="1" w:styleId="ms-tasklistshortcutcalloutspan">
    <w:name w:val="ms-tasklistshortcutcalloutspan"/>
    <w:basedOn w:val="DefaultParagraphFont"/>
    <w:rsid w:val="0082518A"/>
  </w:style>
  <w:style w:type="character" w:customStyle="1" w:styleId="ms-menu-hovarw4">
    <w:name w:val="ms-menu-hovarw4"/>
    <w:basedOn w:val="DefaultParagraphFont"/>
    <w:rsid w:val="0082518A"/>
  </w:style>
  <w:style w:type="character" w:customStyle="1" w:styleId="ms-navedit-itemspan">
    <w:name w:val="ms-navedit-itemspan"/>
    <w:basedOn w:val="DefaultParagraphFont"/>
    <w:rsid w:val="0082518A"/>
  </w:style>
  <w:style w:type="character" w:customStyle="1" w:styleId="ms-viewselectorhover">
    <w:name w:val="ms-viewselectorhover"/>
    <w:basedOn w:val="DefaultParagraphFont"/>
    <w:rsid w:val="0082518A"/>
    <w:rPr>
      <w:bdr w:val="none" w:sz="0" w:space="0" w:color="auto" w:frame="1"/>
    </w:rPr>
  </w:style>
  <w:style w:type="character" w:customStyle="1" w:styleId="ms-viewselector2">
    <w:name w:val="ms-viewselector2"/>
    <w:basedOn w:val="DefaultParagraphFont"/>
    <w:rsid w:val="0082518A"/>
    <w:rPr>
      <w:bdr w:val="none" w:sz="0" w:space="0" w:color="auto" w:frame="1"/>
    </w:rPr>
  </w:style>
  <w:style w:type="character" w:customStyle="1" w:styleId="ms-cui-mrusb-selecteditem">
    <w:name w:val="ms-cui-mrusb-selecteditem"/>
    <w:basedOn w:val="DefaultParagraphFont"/>
    <w:rsid w:val="0082518A"/>
  </w:style>
  <w:style w:type="character" w:customStyle="1" w:styleId="ms-featurestatustext">
    <w:name w:val="ms-featurestatustext"/>
    <w:basedOn w:val="DefaultParagraphFont"/>
    <w:rsid w:val="0082518A"/>
  </w:style>
  <w:style w:type="paragraph" w:customStyle="1" w:styleId="LSDeadline">
    <w:name w:val="LSDeadline"/>
    <w:basedOn w:val="LSForAction"/>
    <w:next w:val="Normal"/>
    <w:qFormat/>
    <w:rsid w:val="0082518A"/>
    <w:rPr>
      <w:bCs w:val="0"/>
    </w:rPr>
  </w:style>
  <w:style w:type="paragraph" w:customStyle="1" w:styleId="Head1Nath">
    <w:name w:val="Head 1 Nath"/>
    <w:basedOn w:val="ListParagraph"/>
    <w:qFormat/>
    <w:rsid w:val="00DD536A"/>
    <w:pPr>
      <w:numPr>
        <w:numId w:val="15"/>
      </w:numPr>
      <w:tabs>
        <w:tab w:val="clear" w:pos="1134"/>
        <w:tab w:val="clear" w:pos="1871"/>
        <w:tab w:val="clear" w:pos="2268"/>
        <w:tab w:val="num" w:pos="360"/>
        <w:tab w:val="left" w:pos="794"/>
        <w:tab w:val="left" w:pos="1191"/>
        <w:tab w:val="left" w:pos="1588"/>
        <w:tab w:val="left" w:pos="1985"/>
      </w:tabs>
      <w:spacing w:after="120"/>
      <w:ind w:left="720" w:firstLine="0"/>
      <w:contextualSpacing w:val="0"/>
      <w:textAlignment w:val="auto"/>
    </w:pPr>
    <w:rPr>
      <w:rFonts w:cs="Calibri"/>
      <w:b/>
      <w:bCs/>
      <w:szCs w:val="24"/>
    </w:rPr>
  </w:style>
  <w:style w:type="paragraph" w:customStyle="1" w:styleId="Head2Nath">
    <w:name w:val="Head 2 Nath"/>
    <w:basedOn w:val="ListParagraph"/>
    <w:qFormat/>
    <w:rsid w:val="00DD536A"/>
    <w:pPr>
      <w:numPr>
        <w:ilvl w:val="1"/>
        <w:numId w:val="15"/>
      </w:numPr>
      <w:tabs>
        <w:tab w:val="clear" w:pos="1134"/>
        <w:tab w:val="clear" w:pos="1871"/>
        <w:tab w:val="clear" w:pos="2268"/>
        <w:tab w:val="num" w:pos="360"/>
        <w:tab w:val="left" w:pos="794"/>
        <w:tab w:val="left" w:pos="1191"/>
        <w:tab w:val="left" w:pos="1588"/>
        <w:tab w:val="left" w:pos="1985"/>
      </w:tabs>
      <w:spacing w:after="120"/>
      <w:ind w:left="720" w:firstLine="0"/>
      <w:contextualSpacing w:val="0"/>
      <w:textAlignment w:val="auto"/>
    </w:pPr>
    <w:rPr>
      <w:rFonts w:cs="Calibri"/>
      <w:b/>
      <w:bCs/>
      <w:szCs w:val="24"/>
    </w:rPr>
  </w:style>
  <w:style w:type="table" w:customStyle="1" w:styleId="TableGrid1">
    <w:name w:val="Table Grid1"/>
    <w:basedOn w:val="TableNormal"/>
    <w:next w:val="TableGrid"/>
    <w:uiPriority w:val="39"/>
    <w:rsid w:val="00355BFE"/>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028493">
      <w:bodyDiv w:val="1"/>
      <w:marLeft w:val="0"/>
      <w:marRight w:val="0"/>
      <w:marTop w:val="0"/>
      <w:marBottom w:val="0"/>
      <w:divBdr>
        <w:top w:val="none" w:sz="0" w:space="0" w:color="auto"/>
        <w:left w:val="none" w:sz="0" w:space="0" w:color="auto"/>
        <w:bottom w:val="none" w:sz="0" w:space="0" w:color="auto"/>
        <w:right w:val="none" w:sz="0" w:space="0" w:color="auto"/>
      </w:divBdr>
    </w:div>
    <w:div w:id="140538202">
      <w:bodyDiv w:val="1"/>
      <w:marLeft w:val="0"/>
      <w:marRight w:val="0"/>
      <w:marTop w:val="0"/>
      <w:marBottom w:val="0"/>
      <w:divBdr>
        <w:top w:val="none" w:sz="0" w:space="0" w:color="auto"/>
        <w:left w:val="none" w:sz="0" w:space="0" w:color="auto"/>
        <w:bottom w:val="none" w:sz="0" w:space="0" w:color="auto"/>
        <w:right w:val="none" w:sz="0" w:space="0" w:color="auto"/>
      </w:divBdr>
      <w:divsChild>
        <w:div w:id="378821249">
          <w:marLeft w:val="547"/>
          <w:marRight w:val="0"/>
          <w:marTop w:val="96"/>
          <w:marBottom w:val="0"/>
          <w:divBdr>
            <w:top w:val="none" w:sz="0" w:space="0" w:color="auto"/>
            <w:left w:val="none" w:sz="0" w:space="0" w:color="auto"/>
            <w:bottom w:val="none" w:sz="0" w:space="0" w:color="auto"/>
            <w:right w:val="none" w:sz="0" w:space="0" w:color="auto"/>
          </w:divBdr>
        </w:div>
        <w:div w:id="108162199">
          <w:marLeft w:val="1166"/>
          <w:marRight w:val="0"/>
          <w:marTop w:val="86"/>
          <w:marBottom w:val="0"/>
          <w:divBdr>
            <w:top w:val="none" w:sz="0" w:space="0" w:color="auto"/>
            <w:left w:val="none" w:sz="0" w:space="0" w:color="auto"/>
            <w:bottom w:val="none" w:sz="0" w:space="0" w:color="auto"/>
            <w:right w:val="none" w:sz="0" w:space="0" w:color="auto"/>
          </w:divBdr>
        </w:div>
      </w:divsChild>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429930422">
      <w:bodyDiv w:val="1"/>
      <w:marLeft w:val="0"/>
      <w:marRight w:val="0"/>
      <w:marTop w:val="0"/>
      <w:marBottom w:val="0"/>
      <w:divBdr>
        <w:top w:val="none" w:sz="0" w:space="0" w:color="auto"/>
        <w:left w:val="none" w:sz="0" w:space="0" w:color="auto"/>
        <w:bottom w:val="none" w:sz="0" w:space="0" w:color="auto"/>
        <w:right w:val="none" w:sz="0" w:space="0" w:color="auto"/>
      </w:divBdr>
    </w:div>
    <w:div w:id="449713572">
      <w:bodyDiv w:val="1"/>
      <w:marLeft w:val="0"/>
      <w:marRight w:val="0"/>
      <w:marTop w:val="0"/>
      <w:marBottom w:val="0"/>
      <w:divBdr>
        <w:top w:val="none" w:sz="0" w:space="0" w:color="auto"/>
        <w:left w:val="none" w:sz="0" w:space="0" w:color="auto"/>
        <w:bottom w:val="none" w:sz="0" w:space="0" w:color="auto"/>
        <w:right w:val="none" w:sz="0" w:space="0" w:color="auto"/>
      </w:divBdr>
    </w:div>
    <w:div w:id="507408463">
      <w:bodyDiv w:val="1"/>
      <w:marLeft w:val="0"/>
      <w:marRight w:val="0"/>
      <w:marTop w:val="0"/>
      <w:marBottom w:val="0"/>
      <w:divBdr>
        <w:top w:val="none" w:sz="0" w:space="0" w:color="auto"/>
        <w:left w:val="none" w:sz="0" w:space="0" w:color="auto"/>
        <w:bottom w:val="none" w:sz="0" w:space="0" w:color="auto"/>
        <w:right w:val="none" w:sz="0" w:space="0" w:color="auto"/>
      </w:divBdr>
    </w:div>
    <w:div w:id="509220101">
      <w:bodyDiv w:val="1"/>
      <w:marLeft w:val="0"/>
      <w:marRight w:val="0"/>
      <w:marTop w:val="0"/>
      <w:marBottom w:val="0"/>
      <w:divBdr>
        <w:top w:val="none" w:sz="0" w:space="0" w:color="auto"/>
        <w:left w:val="none" w:sz="0" w:space="0" w:color="auto"/>
        <w:bottom w:val="none" w:sz="0" w:space="0" w:color="auto"/>
        <w:right w:val="none" w:sz="0" w:space="0" w:color="auto"/>
      </w:divBdr>
    </w:div>
    <w:div w:id="545869838">
      <w:bodyDiv w:val="1"/>
      <w:marLeft w:val="0"/>
      <w:marRight w:val="0"/>
      <w:marTop w:val="0"/>
      <w:marBottom w:val="0"/>
      <w:divBdr>
        <w:top w:val="none" w:sz="0" w:space="0" w:color="auto"/>
        <w:left w:val="none" w:sz="0" w:space="0" w:color="auto"/>
        <w:bottom w:val="none" w:sz="0" w:space="0" w:color="auto"/>
        <w:right w:val="none" w:sz="0" w:space="0" w:color="auto"/>
      </w:divBdr>
    </w:div>
    <w:div w:id="619188513">
      <w:bodyDiv w:val="1"/>
      <w:marLeft w:val="0"/>
      <w:marRight w:val="0"/>
      <w:marTop w:val="0"/>
      <w:marBottom w:val="0"/>
      <w:divBdr>
        <w:top w:val="none" w:sz="0" w:space="0" w:color="auto"/>
        <w:left w:val="none" w:sz="0" w:space="0" w:color="auto"/>
        <w:bottom w:val="none" w:sz="0" w:space="0" w:color="auto"/>
        <w:right w:val="none" w:sz="0" w:space="0" w:color="auto"/>
      </w:divBdr>
    </w:div>
    <w:div w:id="627052390">
      <w:bodyDiv w:val="1"/>
      <w:marLeft w:val="0"/>
      <w:marRight w:val="0"/>
      <w:marTop w:val="0"/>
      <w:marBottom w:val="0"/>
      <w:divBdr>
        <w:top w:val="none" w:sz="0" w:space="0" w:color="auto"/>
        <w:left w:val="none" w:sz="0" w:space="0" w:color="auto"/>
        <w:bottom w:val="none" w:sz="0" w:space="0" w:color="auto"/>
        <w:right w:val="none" w:sz="0" w:space="0" w:color="auto"/>
      </w:divBdr>
    </w:div>
    <w:div w:id="712728947">
      <w:bodyDiv w:val="1"/>
      <w:marLeft w:val="0"/>
      <w:marRight w:val="0"/>
      <w:marTop w:val="0"/>
      <w:marBottom w:val="0"/>
      <w:divBdr>
        <w:top w:val="none" w:sz="0" w:space="0" w:color="auto"/>
        <w:left w:val="none" w:sz="0" w:space="0" w:color="auto"/>
        <w:bottom w:val="none" w:sz="0" w:space="0" w:color="auto"/>
        <w:right w:val="none" w:sz="0" w:space="0" w:color="auto"/>
      </w:divBdr>
    </w:div>
    <w:div w:id="760102549">
      <w:bodyDiv w:val="1"/>
      <w:marLeft w:val="0"/>
      <w:marRight w:val="0"/>
      <w:marTop w:val="0"/>
      <w:marBottom w:val="0"/>
      <w:divBdr>
        <w:top w:val="none" w:sz="0" w:space="0" w:color="auto"/>
        <w:left w:val="none" w:sz="0" w:space="0" w:color="auto"/>
        <w:bottom w:val="none" w:sz="0" w:space="0" w:color="auto"/>
        <w:right w:val="none" w:sz="0" w:space="0" w:color="auto"/>
      </w:divBdr>
    </w:div>
    <w:div w:id="1004553042">
      <w:bodyDiv w:val="1"/>
      <w:marLeft w:val="0"/>
      <w:marRight w:val="0"/>
      <w:marTop w:val="0"/>
      <w:marBottom w:val="0"/>
      <w:divBdr>
        <w:top w:val="none" w:sz="0" w:space="0" w:color="auto"/>
        <w:left w:val="none" w:sz="0" w:space="0" w:color="auto"/>
        <w:bottom w:val="none" w:sz="0" w:space="0" w:color="auto"/>
        <w:right w:val="none" w:sz="0" w:space="0" w:color="auto"/>
      </w:divBdr>
    </w:div>
    <w:div w:id="1024092036">
      <w:bodyDiv w:val="1"/>
      <w:marLeft w:val="0"/>
      <w:marRight w:val="0"/>
      <w:marTop w:val="0"/>
      <w:marBottom w:val="0"/>
      <w:divBdr>
        <w:top w:val="none" w:sz="0" w:space="0" w:color="auto"/>
        <w:left w:val="none" w:sz="0" w:space="0" w:color="auto"/>
        <w:bottom w:val="none" w:sz="0" w:space="0" w:color="auto"/>
        <w:right w:val="none" w:sz="0" w:space="0" w:color="auto"/>
      </w:divBdr>
      <w:divsChild>
        <w:div w:id="233320131">
          <w:marLeft w:val="547"/>
          <w:marRight w:val="0"/>
          <w:marTop w:val="240"/>
          <w:marBottom w:val="0"/>
          <w:divBdr>
            <w:top w:val="none" w:sz="0" w:space="0" w:color="auto"/>
            <w:left w:val="none" w:sz="0" w:space="0" w:color="auto"/>
            <w:bottom w:val="none" w:sz="0" w:space="0" w:color="auto"/>
            <w:right w:val="none" w:sz="0" w:space="0" w:color="auto"/>
          </w:divBdr>
        </w:div>
        <w:div w:id="296617673">
          <w:marLeft w:val="547"/>
          <w:marRight w:val="0"/>
          <w:marTop w:val="240"/>
          <w:marBottom w:val="0"/>
          <w:divBdr>
            <w:top w:val="none" w:sz="0" w:space="0" w:color="auto"/>
            <w:left w:val="none" w:sz="0" w:space="0" w:color="auto"/>
            <w:bottom w:val="none" w:sz="0" w:space="0" w:color="auto"/>
            <w:right w:val="none" w:sz="0" w:space="0" w:color="auto"/>
          </w:divBdr>
        </w:div>
        <w:div w:id="1079866838">
          <w:marLeft w:val="547"/>
          <w:marRight w:val="0"/>
          <w:marTop w:val="240"/>
          <w:marBottom w:val="0"/>
          <w:divBdr>
            <w:top w:val="none" w:sz="0" w:space="0" w:color="auto"/>
            <w:left w:val="none" w:sz="0" w:space="0" w:color="auto"/>
            <w:bottom w:val="none" w:sz="0" w:space="0" w:color="auto"/>
            <w:right w:val="none" w:sz="0" w:space="0" w:color="auto"/>
          </w:divBdr>
        </w:div>
        <w:div w:id="1608926384">
          <w:marLeft w:val="1166"/>
          <w:marRight w:val="0"/>
          <w:marTop w:val="120"/>
          <w:marBottom w:val="0"/>
          <w:divBdr>
            <w:top w:val="none" w:sz="0" w:space="0" w:color="auto"/>
            <w:left w:val="none" w:sz="0" w:space="0" w:color="auto"/>
            <w:bottom w:val="none" w:sz="0" w:space="0" w:color="auto"/>
            <w:right w:val="none" w:sz="0" w:space="0" w:color="auto"/>
          </w:divBdr>
        </w:div>
      </w:divsChild>
    </w:div>
    <w:div w:id="1073968372">
      <w:bodyDiv w:val="1"/>
      <w:marLeft w:val="0"/>
      <w:marRight w:val="0"/>
      <w:marTop w:val="0"/>
      <w:marBottom w:val="0"/>
      <w:divBdr>
        <w:top w:val="none" w:sz="0" w:space="0" w:color="auto"/>
        <w:left w:val="none" w:sz="0" w:space="0" w:color="auto"/>
        <w:bottom w:val="none" w:sz="0" w:space="0" w:color="auto"/>
        <w:right w:val="none" w:sz="0" w:space="0" w:color="auto"/>
      </w:divBdr>
    </w:div>
    <w:div w:id="1098984545">
      <w:bodyDiv w:val="1"/>
      <w:marLeft w:val="0"/>
      <w:marRight w:val="0"/>
      <w:marTop w:val="0"/>
      <w:marBottom w:val="0"/>
      <w:divBdr>
        <w:top w:val="none" w:sz="0" w:space="0" w:color="auto"/>
        <w:left w:val="none" w:sz="0" w:space="0" w:color="auto"/>
        <w:bottom w:val="none" w:sz="0" w:space="0" w:color="auto"/>
        <w:right w:val="none" w:sz="0" w:space="0" w:color="auto"/>
      </w:divBdr>
      <w:divsChild>
        <w:div w:id="241112424">
          <w:marLeft w:val="0"/>
          <w:marRight w:val="0"/>
          <w:marTop w:val="0"/>
          <w:marBottom w:val="0"/>
          <w:divBdr>
            <w:top w:val="none" w:sz="0" w:space="0" w:color="auto"/>
            <w:left w:val="none" w:sz="0" w:space="0" w:color="auto"/>
            <w:bottom w:val="none" w:sz="0" w:space="0" w:color="auto"/>
            <w:right w:val="none" w:sz="0" w:space="0" w:color="auto"/>
          </w:divBdr>
          <w:divsChild>
            <w:div w:id="942300190">
              <w:marLeft w:val="0"/>
              <w:marRight w:val="0"/>
              <w:marTop w:val="0"/>
              <w:marBottom w:val="0"/>
              <w:divBdr>
                <w:top w:val="none" w:sz="0" w:space="0" w:color="auto"/>
                <w:left w:val="none" w:sz="0" w:space="0" w:color="auto"/>
                <w:bottom w:val="none" w:sz="0" w:space="0" w:color="auto"/>
                <w:right w:val="none" w:sz="0" w:space="0" w:color="auto"/>
              </w:divBdr>
              <w:divsChild>
                <w:div w:id="781651563">
                  <w:marLeft w:val="0"/>
                  <w:marRight w:val="0"/>
                  <w:marTop w:val="0"/>
                  <w:marBottom w:val="0"/>
                  <w:divBdr>
                    <w:top w:val="none" w:sz="0" w:space="0" w:color="auto"/>
                    <w:left w:val="none" w:sz="0" w:space="0" w:color="auto"/>
                    <w:bottom w:val="none" w:sz="0" w:space="0" w:color="auto"/>
                    <w:right w:val="none" w:sz="0" w:space="0" w:color="auto"/>
                  </w:divBdr>
                  <w:divsChild>
                    <w:div w:id="2140956163">
                      <w:marLeft w:val="0"/>
                      <w:marRight w:val="0"/>
                      <w:marTop w:val="0"/>
                      <w:marBottom w:val="0"/>
                      <w:divBdr>
                        <w:top w:val="none" w:sz="0" w:space="0" w:color="auto"/>
                        <w:left w:val="none" w:sz="0" w:space="0" w:color="auto"/>
                        <w:bottom w:val="none" w:sz="0" w:space="0" w:color="auto"/>
                        <w:right w:val="none" w:sz="0" w:space="0" w:color="auto"/>
                      </w:divBdr>
                      <w:divsChild>
                        <w:div w:id="277226929">
                          <w:marLeft w:val="0"/>
                          <w:marRight w:val="0"/>
                          <w:marTop w:val="0"/>
                          <w:marBottom w:val="0"/>
                          <w:divBdr>
                            <w:top w:val="none" w:sz="0" w:space="0" w:color="auto"/>
                            <w:left w:val="none" w:sz="0" w:space="0" w:color="auto"/>
                            <w:bottom w:val="none" w:sz="0" w:space="0" w:color="auto"/>
                            <w:right w:val="none" w:sz="0" w:space="0" w:color="auto"/>
                          </w:divBdr>
                          <w:divsChild>
                            <w:div w:id="159126406">
                              <w:marLeft w:val="0"/>
                              <w:marRight w:val="0"/>
                              <w:marTop w:val="0"/>
                              <w:marBottom w:val="0"/>
                              <w:divBdr>
                                <w:top w:val="none" w:sz="0" w:space="0" w:color="auto"/>
                                <w:left w:val="none" w:sz="0" w:space="0" w:color="auto"/>
                                <w:bottom w:val="none" w:sz="0" w:space="0" w:color="auto"/>
                                <w:right w:val="none" w:sz="0" w:space="0" w:color="auto"/>
                              </w:divBdr>
                              <w:divsChild>
                                <w:div w:id="1430198023">
                                  <w:marLeft w:val="0"/>
                                  <w:marRight w:val="0"/>
                                  <w:marTop w:val="0"/>
                                  <w:marBottom w:val="0"/>
                                  <w:divBdr>
                                    <w:top w:val="none" w:sz="0" w:space="0" w:color="auto"/>
                                    <w:left w:val="none" w:sz="0" w:space="0" w:color="auto"/>
                                    <w:bottom w:val="none" w:sz="0" w:space="0" w:color="auto"/>
                                    <w:right w:val="none" w:sz="0" w:space="0" w:color="auto"/>
                                  </w:divBdr>
                                  <w:divsChild>
                                    <w:div w:id="321585875">
                                      <w:marLeft w:val="0"/>
                                      <w:marRight w:val="0"/>
                                      <w:marTop w:val="0"/>
                                      <w:marBottom w:val="0"/>
                                      <w:divBdr>
                                        <w:top w:val="none" w:sz="0" w:space="0" w:color="auto"/>
                                        <w:left w:val="none" w:sz="0" w:space="0" w:color="auto"/>
                                        <w:bottom w:val="none" w:sz="0" w:space="0" w:color="auto"/>
                                        <w:right w:val="none" w:sz="0" w:space="0" w:color="auto"/>
                                      </w:divBdr>
                                      <w:divsChild>
                                        <w:div w:id="952589085">
                                          <w:marLeft w:val="0"/>
                                          <w:marRight w:val="0"/>
                                          <w:marTop w:val="0"/>
                                          <w:marBottom w:val="0"/>
                                          <w:divBdr>
                                            <w:top w:val="none" w:sz="0" w:space="0" w:color="auto"/>
                                            <w:left w:val="none" w:sz="0" w:space="0" w:color="auto"/>
                                            <w:bottom w:val="none" w:sz="0" w:space="0" w:color="auto"/>
                                            <w:right w:val="none" w:sz="0" w:space="0" w:color="auto"/>
                                          </w:divBdr>
                                          <w:divsChild>
                                            <w:div w:id="365059867">
                                              <w:marLeft w:val="0"/>
                                              <w:marRight w:val="0"/>
                                              <w:marTop w:val="0"/>
                                              <w:marBottom w:val="0"/>
                                              <w:divBdr>
                                                <w:top w:val="none" w:sz="0" w:space="0" w:color="auto"/>
                                                <w:left w:val="none" w:sz="0" w:space="0" w:color="auto"/>
                                                <w:bottom w:val="none" w:sz="0" w:space="0" w:color="auto"/>
                                                <w:right w:val="none" w:sz="0" w:space="0" w:color="auto"/>
                                              </w:divBdr>
                                              <w:divsChild>
                                                <w:div w:id="1116024729">
                                                  <w:marLeft w:val="0"/>
                                                  <w:marRight w:val="0"/>
                                                  <w:marTop w:val="0"/>
                                                  <w:marBottom w:val="0"/>
                                                  <w:divBdr>
                                                    <w:top w:val="none" w:sz="0" w:space="0" w:color="auto"/>
                                                    <w:left w:val="none" w:sz="0" w:space="0" w:color="auto"/>
                                                    <w:bottom w:val="none" w:sz="0" w:space="0" w:color="auto"/>
                                                    <w:right w:val="none" w:sz="0" w:space="0" w:color="auto"/>
                                                  </w:divBdr>
                                                  <w:divsChild>
                                                    <w:div w:id="966011348">
                                                      <w:marLeft w:val="0"/>
                                                      <w:marRight w:val="0"/>
                                                      <w:marTop w:val="0"/>
                                                      <w:marBottom w:val="0"/>
                                                      <w:divBdr>
                                                        <w:top w:val="none" w:sz="0" w:space="0" w:color="auto"/>
                                                        <w:left w:val="none" w:sz="0" w:space="0" w:color="auto"/>
                                                        <w:bottom w:val="none" w:sz="0" w:space="0" w:color="auto"/>
                                                        <w:right w:val="none" w:sz="0" w:space="0" w:color="auto"/>
                                                      </w:divBdr>
                                                      <w:divsChild>
                                                        <w:div w:id="198928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01805666">
      <w:bodyDiv w:val="1"/>
      <w:marLeft w:val="0"/>
      <w:marRight w:val="0"/>
      <w:marTop w:val="0"/>
      <w:marBottom w:val="0"/>
      <w:divBdr>
        <w:top w:val="none" w:sz="0" w:space="0" w:color="auto"/>
        <w:left w:val="none" w:sz="0" w:space="0" w:color="auto"/>
        <w:bottom w:val="none" w:sz="0" w:space="0" w:color="auto"/>
        <w:right w:val="none" w:sz="0" w:space="0" w:color="auto"/>
      </w:divBdr>
    </w:div>
    <w:div w:id="1109934858">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240749485">
      <w:bodyDiv w:val="1"/>
      <w:marLeft w:val="0"/>
      <w:marRight w:val="0"/>
      <w:marTop w:val="0"/>
      <w:marBottom w:val="0"/>
      <w:divBdr>
        <w:top w:val="none" w:sz="0" w:space="0" w:color="auto"/>
        <w:left w:val="none" w:sz="0" w:space="0" w:color="auto"/>
        <w:bottom w:val="none" w:sz="0" w:space="0" w:color="auto"/>
        <w:right w:val="none" w:sz="0" w:space="0" w:color="auto"/>
      </w:divBdr>
    </w:div>
    <w:div w:id="1297881740">
      <w:bodyDiv w:val="1"/>
      <w:marLeft w:val="0"/>
      <w:marRight w:val="0"/>
      <w:marTop w:val="0"/>
      <w:marBottom w:val="0"/>
      <w:divBdr>
        <w:top w:val="none" w:sz="0" w:space="0" w:color="auto"/>
        <w:left w:val="none" w:sz="0" w:space="0" w:color="auto"/>
        <w:bottom w:val="none" w:sz="0" w:space="0" w:color="auto"/>
        <w:right w:val="none" w:sz="0" w:space="0" w:color="auto"/>
      </w:divBdr>
      <w:divsChild>
        <w:div w:id="1166478836">
          <w:marLeft w:val="547"/>
          <w:marRight w:val="0"/>
          <w:marTop w:val="96"/>
          <w:marBottom w:val="0"/>
          <w:divBdr>
            <w:top w:val="none" w:sz="0" w:space="0" w:color="auto"/>
            <w:left w:val="none" w:sz="0" w:space="0" w:color="auto"/>
            <w:bottom w:val="none" w:sz="0" w:space="0" w:color="auto"/>
            <w:right w:val="none" w:sz="0" w:space="0" w:color="auto"/>
          </w:divBdr>
        </w:div>
        <w:div w:id="362904390">
          <w:marLeft w:val="1166"/>
          <w:marRight w:val="0"/>
          <w:marTop w:val="86"/>
          <w:marBottom w:val="0"/>
          <w:divBdr>
            <w:top w:val="none" w:sz="0" w:space="0" w:color="auto"/>
            <w:left w:val="none" w:sz="0" w:space="0" w:color="auto"/>
            <w:bottom w:val="none" w:sz="0" w:space="0" w:color="auto"/>
            <w:right w:val="none" w:sz="0" w:space="0" w:color="auto"/>
          </w:divBdr>
        </w:div>
      </w:divsChild>
    </w:div>
    <w:div w:id="1384524461">
      <w:bodyDiv w:val="1"/>
      <w:marLeft w:val="0"/>
      <w:marRight w:val="0"/>
      <w:marTop w:val="0"/>
      <w:marBottom w:val="0"/>
      <w:divBdr>
        <w:top w:val="none" w:sz="0" w:space="0" w:color="auto"/>
        <w:left w:val="none" w:sz="0" w:space="0" w:color="auto"/>
        <w:bottom w:val="none" w:sz="0" w:space="0" w:color="auto"/>
        <w:right w:val="none" w:sz="0" w:space="0" w:color="auto"/>
      </w:divBdr>
    </w:div>
    <w:div w:id="1405490010">
      <w:bodyDiv w:val="1"/>
      <w:marLeft w:val="0"/>
      <w:marRight w:val="0"/>
      <w:marTop w:val="0"/>
      <w:marBottom w:val="0"/>
      <w:divBdr>
        <w:top w:val="none" w:sz="0" w:space="0" w:color="auto"/>
        <w:left w:val="none" w:sz="0" w:space="0" w:color="auto"/>
        <w:bottom w:val="none" w:sz="0" w:space="0" w:color="auto"/>
        <w:right w:val="none" w:sz="0" w:space="0" w:color="auto"/>
      </w:divBdr>
    </w:div>
    <w:div w:id="1458451525">
      <w:bodyDiv w:val="1"/>
      <w:marLeft w:val="0"/>
      <w:marRight w:val="0"/>
      <w:marTop w:val="0"/>
      <w:marBottom w:val="0"/>
      <w:divBdr>
        <w:top w:val="none" w:sz="0" w:space="0" w:color="auto"/>
        <w:left w:val="none" w:sz="0" w:space="0" w:color="auto"/>
        <w:bottom w:val="none" w:sz="0" w:space="0" w:color="auto"/>
        <w:right w:val="none" w:sz="0" w:space="0" w:color="auto"/>
      </w:divBdr>
    </w:div>
    <w:div w:id="1558470992">
      <w:bodyDiv w:val="1"/>
      <w:marLeft w:val="0"/>
      <w:marRight w:val="0"/>
      <w:marTop w:val="0"/>
      <w:marBottom w:val="0"/>
      <w:divBdr>
        <w:top w:val="none" w:sz="0" w:space="0" w:color="auto"/>
        <w:left w:val="none" w:sz="0" w:space="0" w:color="auto"/>
        <w:bottom w:val="none" w:sz="0" w:space="0" w:color="auto"/>
        <w:right w:val="none" w:sz="0" w:space="0" w:color="auto"/>
      </w:divBdr>
    </w:div>
    <w:div w:id="1740709194">
      <w:bodyDiv w:val="1"/>
      <w:marLeft w:val="0"/>
      <w:marRight w:val="0"/>
      <w:marTop w:val="0"/>
      <w:marBottom w:val="0"/>
      <w:divBdr>
        <w:top w:val="none" w:sz="0" w:space="0" w:color="auto"/>
        <w:left w:val="none" w:sz="0" w:space="0" w:color="auto"/>
        <w:bottom w:val="none" w:sz="0" w:space="0" w:color="auto"/>
        <w:right w:val="none" w:sz="0" w:space="0" w:color="auto"/>
      </w:divBdr>
      <w:divsChild>
        <w:div w:id="405110388">
          <w:marLeft w:val="1166"/>
          <w:marRight w:val="0"/>
          <w:marTop w:val="0"/>
          <w:marBottom w:val="0"/>
          <w:divBdr>
            <w:top w:val="none" w:sz="0" w:space="0" w:color="auto"/>
            <w:left w:val="none" w:sz="0" w:space="0" w:color="auto"/>
            <w:bottom w:val="none" w:sz="0" w:space="0" w:color="auto"/>
            <w:right w:val="none" w:sz="0" w:space="0" w:color="auto"/>
          </w:divBdr>
        </w:div>
      </w:divsChild>
    </w:div>
    <w:div w:id="1792672714">
      <w:bodyDiv w:val="1"/>
      <w:marLeft w:val="0"/>
      <w:marRight w:val="0"/>
      <w:marTop w:val="0"/>
      <w:marBottom w:val="0"/>
      <w:divBdr>
        <w:top w:val="none" w:sz="0" w:space="0" w:color="auto"/>
        <w:left w:val="none" w:sz="0" w:space="0" w:color="auto"/>
        <w:bottom w:val="none" w:sz="0" w:space="0" w:color="auto"/>
        <w:right w:val="none" w:sz="0" w:space="0" w:color="auto"/>
      </w:divBdr>
      <w:divsChild>
        <w:div w:id="283199474">
          <w:marLeft w:val="1166"/>
          <w:marRight w:val="0"/>
          <w:marTop w:val="86"/>
          <w:marBottom w:val="0"/>
          <w:divBdr>
            <w:top w:val="none" w:sz="0" w:space="0" w:color="auto"/>
            <w:left w:val="none" w:sz="0" w:space="0" w:color="auto"/>
            <w:bottom w:val="none" w:sz="0" w:space="0" w:color="auto"/>
            <w:right w:val="none" w:sz="0" w:space="0" w:color="auto"/>
          </w:divBdr>
        </w:div>
        <w:div w:id="2032105875">
          <w:marLeft w:val="1166"/>
          <w:marRight w:val="0"/>
          <w:marTop w:val="86"/>
          <w:marBottom w:val="0"/>
          <w:divBdr>
            <w:top w:val="none" w:sz="0" w:space="0" w:color="auto"/>
            <w:left w:val="none" w:sz="0" w:space="0" w:color="auto"/>
            <w:bottom w:val="none" w:sz="0" w:space="0" w:color="auto"/>
            <w:right w:val="none" w:sz="0" w:space="0" w:color="auto"/>
          </w:divBdr>
        </w:div>
        <w:div w:id="860095654">
          <w:marLeft w:val="1166"/>
          <w:marRight w:val="0"/>
          <w:marTop w:val="86"/>
          <w:marBottom w:val="0"/>
          <w:divBdr>
            <w:top w:val="none" w:sz="0" w:space="0" w:color="auto"/>
            <w:left w:val="none" w:sz="0" w:space="0" w:color="auto"/>
            <w:bottom w:val="none" w:sz="0" w:space="0" w:color="auto"/>
            <w:right w:val="none" w:sz="0" w:space="0" w:color="auto"/>
          </w:divBdr>
        </w:div>
      </w:divsChild>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 w:id="2030400659">
      <w:bodyDiv w:val="1"/>
      <w:marLeft w:val="0"/>
      <w:marRight w:val="0"/>
      <w:marTop w:val="0"/>
      <w:marBottom w:val="0"/>
      <w:divBdr>
        <w:top w:val="none" w:sz="0" w:space="0" w:color="auto"/>
        <w:left w:val="none" w:sz="0" w:space="0" w:color="auto"/>
        <w:bottom w:val="none" w:sz="0" w:space="0" w:color="auto"/>
        <w:right w:val="none" w:sz="0" w:space="0" w:color="auto"/>
      </w:divBdr>
    </w:div>
    <w:div w:id="210294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itu.int/md/D18-SG01.RGQ-C-0064/" TargetMode="External"/><Relationship Id="rId299" Type="http://schemas.openxmlformats.org/officeDocument/2006/relationships/hyperlink" Target="http://www.itu.int/en/ITU-T/studygroups/2017-2020/05/Pages/q7.aspx" TargetMode="External"/><Relationship Id="rId21" Type="http://schemas.openxmlformats.org/officeDocument/2006/relationships/hyperlink" Target="https://www.itu.int/md/D18-SG01-C-0339/" TargetMode="External"/><Relationship Id="rId63" Type="http://schemas.openxmlformats.org/officeDocument/2006/relationships/hyperlink" Target="http://www.itu.int/md/D18-SG01.RGQ-C-0067/" TargetMode="External"/><Relationship Id="rId159" Type="http://schemas.openxmlformats.org/officeDocument/2006/relationships/hyperlink" Target="https://www.itu.int/md/D18-SG01.RGQ-C-0023/en" TargetMode="External"/><Relationship Id="rId324" Type="http://schemas.openxmlformats.org/officeDocument/2006/relationships/hyperlink" Target="http://www.itu.int/en/ITU-T/studygroups/2017-2020/11/Pages/q12.aspx" TargetMode="External"/><Relationship Id="rId366" Type="http://schemas.openxmlformats.org/officeDocument/2006/relationships/hyperlink" Target="http://www.itu.int/en/ITU-T/studygroups/2017-2020/15/Pages/q7.aspx" TargetMode="External"/><Relationship Id="rId170" Type="http://schemas.openxmlformats.org/officeDocument/2006/relationships/hyperlink" Target="https://www.itu.int/md/D18-SG01.RGQ-C-0091/en" TargetMode="External"/><Relationship Id="rId226" Type="http://schemas.openxmlformats.org/officeDocument/2006/relationships/hyperlink" Target="https://www.itu.int/net4/ITU-D/CDS/sg/rgqlist.asp?lg=1&amp;sp=2018&amp;rgq=D18-SG01-RGQ01.1&amp;stg=1" TargetMode="External"/><Relationship Id="rId268" Type="http://schemas.openxmlformats.org/officeDocument/2006/relationships/hyperlink" Target="https://www.itu.int/net4/ITU-D/CDS/sg/rgqlist.asp?lg=1&amp;sp=2018&amp;rgq=D18-SG02-RGQ02.2&amp;stg=2" TargetMode="External"/><Relationship Id="rId32" Type="http://schemas.openxmlformats.org/officeDocument/2006/relationships/hyperlink" Target="https://www.itu.int/md/D18-SG01.rgq-R-0009" TargetMode="External"/><Relationship Id="rId74" Type="http://schemas.openxmlformats.org/officeDocument/2006/relationships/hyperlink" Target="http://www.itu.int/md/D18-SG01.RGQ-C-0243/" TargetMode="External"/><Relationship Id="rId128" Type="http://schemas.openxmlformats.org/officeDocument/2006/relationships/hyperlink" Target="http://www.itu.int/md/D18-SG01.RGQ-C-0236/" TargetMode="External"/><Relationship Id="rId335" Type="http://schemas.openxmlformats.org/officeDocument/2006/relationships/hyperlink" Target="http://www.itu.int/en/ITU-T/studygroups/2017-2020/12/Pages/q8.aspx" TargetMode="External"/><Relationship Id="rId377" Type="http://schemas.openxmlformats.org/officeDocument/2006/relationships/hyperlink" Target="http://www.itu.int/en/ITU-T/studygroups/2017-2020/15/Pages/q18.aspx" TargetMode="External"/><Relationship Id="rId5" Type="http://schemas.openxmlformats.org/officeDocument/2006/relationships/numbering" Target="numbering.xml"/><Relationship Id="rId181" Type="http://schemas.openxmlformats.org/officeDocument/2006/relationships/hyperlink" Target="https://www.itu.int/md/D18-SG01-C-0182/en" TargetMode="External"/><Relationship Id="rId237" Type="http://schemas.openxmlformats.org/officeDocument/2006/relationships/hyperlink" Target="https://www.itu.int/net4/ITU-D/CDS/sg/rgqlist.asp?lg=1&amp;sp=2018&amp;rgq=D18-SG02-RGQ05.2&amp;stg=2" TargetMode="External"/><Relationship Id="rId402" Type="http://schemas.openxmlformats.org/officeDocument/2006/relationships/hyperlink" Target="http://itu.int/en/ITU-T/studygroups/2017-2020/17/Pages/q10.aspx" TargetMode="External"/><Relationship Id="rId279" Type="http://schemas.openxmlformats.org/officeDocument/2006/relationships/hyperlink" Target="https://www.itu.int/en/ITU-T/studygroups/2017-2020/02/Pages/q7.aspx" TargetMode="External"/><Relationship Id="rId43" Type="http://schemas.openxmlformats.org/officeDocument/2006/relationships/hyperlink" Target="https://www.itu.int/md/D18-SG01-R-0023" TargetMode="External"/><Relationship Id="rId139" Type="http://schemas.openxmlformats.org/officeDocument/2006/relationships/hyperlink" Target="https://www.itu.int/md/D18-SG01-C-0169/" TargetMode="External"/><Relationship Id="rId290" Type="http://schemas.openxmlformats.org/officeDocument/2006/relationships/hyperlink" Target="http://www.itu.int/en/ITU-T/studygroups/2017-2020/03/Pages/q11.aspx" TargetMode="External"/><Relationship Id="rId304" Type="http://schemas.openxmlformats.org/officeDocument/2006/relationships/hyperlink" Target="http://www.itu.int/en/ITU-T/studygroups/2017-2020/09/Pages/q2.aspx" TargetMode="External"/><Relationship Id="rId346" Type="http://schemas.openxmlformats.org/officeDocument/2006/relationships/hyperlink" Target="http://www.itu.int/en/ITU-T/studygroups/2017-2020/12/Pages/q19.aspx" TargetMode="External"/><Relationship Id="rId388" Type="http://schemas.openxmlformats.org/officeDocument/2006/relationships/hyperlink" Target="http://itu.int/en/ITU-T/studygroups/2017-2020/16/Pages/q22.aspx" TargetMode="External"/><Relationship Id="rId85" Type="http://schemas.openxmlformats.org/officeDocument/2006/relationships/hyperlink" Target="http://www.itu.int/md/D18-SG01.RGQ-C-0251/" TargetMode="External"/><Relationship Id="rId150" Type="http://schemas.openxmlformats.org/officeDocument/2006/relationships/hyperlink" Target="https://www.itu.int/md/D18-SG01-C-0046/en" TargetMode="External"/><Relationship Id="rId192" Type="http://schemas.openxmlformats.org/officeDocument/2006/relationships/hyperlink" Target="https://www.itu.int/md/D18-SG01.RGQ-C-0142/en" TargetMode="External"/><Relationship Id="rId206" Type="http://schemas.openxmlformats.org/officeDocument/2006/relationships/hyperlink" Target="https://www.itu.int/md/D18-SG01.RGQ-C-0211/en" TargetMode="External"/><Relationship Id="rId413" Type="http://schemas.openxmlformats.org/officeDocument/2006/relationships/hyperlink" Target="http://www.itu.int/en/ITU-T/studygroups/2017-2020/20/Pages/q7.aspx" TargetMode="External"/><Relationship Id="rId248" Type="http://schemas.openxmlformats.org/officeDocument/2006/relationships/hyperlink" Target="https://www.itu.int/net4/ITU-D/CDS/sg/rgqlist.asp?lg=1&amp;sp=2018&amp;rgq=D18-SG02-RGQ02.2&amp;stg=2" TargetMode="External"/><Relationship Id="rId12" Type="http://schemas.openxmlformats.org/officeDocument/2006/relationships/hyperlink" Target="https://www.itu.int/en/ITU-D/Study-Groups/2018-2021/Pages/meetings/session-Q5-1-sept19.aspx" TargetMode="External"/><Relationship Id="rId108" Type="http://schemas.openxmlformats.org/officeDocument/2006/relationships/hyperlink" Target="https://www.itu.int/md/D18-SG01-C-0206/" TargetMode="External"/><Relationship Id="rId315" Type="http://schemas.openxmlformats.org/officeDocument/2006/relationships/hyperlink" Target="https://www.itu.int/en/ITU-T/studygroups/2017-2020/11/Pages/q3.aspx" TargetMode="External"/><Relationship Id="rId357" Type="http://schemas.openxmlformats.org/officeDocument/2006/relationships/hyperlink" Target="http://www.itu.int/en/ITU-T/studygroups/2017-2020/13/Pages/q21.aspx" TargetMode="External"/><Relationship Id="rId54" Type="http://schemas.openxmlformats.org/officeDocument/2006/relationships/hyperlink" Target="https://www.itu.int/net4/ITU-D/CDS/sg/chairmen.asp?lg=1&amp;sp=2018" TargetMode="External"/><Relationship Id="rId96" Type="http://schemas.openxmlformats.org/officeDocument/2006/relationships/hyperlink" Target="http://www.itu.int/md/D18-SG01.RGQ-C-0220/" TargetMode="External"/><Relationship Id="rId161" Type="http://schemas.openxmlformats.org/officeDocument/2006/relationships/hyperlink" Target="https://www.itu.int/md/D18-SG01.RGQ-C-0032/en" TargetMode="External"/><Relationship Id="rId217" Type="http://schemas.openxmlformats.org/officeDocument/2006/relationships/hyperlink" Target="https://www.itu.int/md/D18-SG01-C-0332/en" TargetMode="External"/><Relationship Id="rId399" Type="http://schemas.openxmlformats.org/officeDocument/2006/relationships/hyperlink" Target="http://www.itu.int/en/ITU-T/studygroups/2017-2020/17/Pages/q7.aspx" TargetMode="External"/><Relationship Id="rId259" Type="http://schemas.openxmlformats.org/officeDocument/2006/relationships/hyperlink" Target="https://www.itu.int/md/D18-TDAG24-C-0011" TargetMode="External"/><Relationship Id="rId424" Type="http://schemas.openxmlformats.org/officeDocument/2006/relationships/fontTable" Target="fontTable.xml"/><Relationship Id="rId23" Type="http://schemas.openxmlformats.org/officeDocument/2006/relationships/hyperlink" Target="https://www.itu.int/en/ITU-D/Study-Groups/2018-2021/Pages/OngoingWork.aspx" TargetMode="External"/><Relationship Id="rId119" Type="http://schemas.openxmlformats.org/officeDocument/2006/relationships/hyperlink" Target="http://www.itu.int/md/D18-SG01.RGQ-C-0062" TargetMode="External"/><Relationship Id="rId270" Type="http://schemas.openxmlformats.org/officeDocument/2006/relationships/hyperlink" Target="https://www.itu.int/net4/ITU-D/CDS/sg/rgqlist.asp?lg=1&amp;sp=2018&amp;rgq=D18-SG02-RGQ04.2&amp;stg=2" TargetMode="External"/><Relationship Id="rId326" Type="http://schemas.openxmlformats.org/officeDocument/2006/relationships/hyperlink" Target="http://www.itu.int/en/ITU-T/studygroups/2017-2020/11/Pages/q14.aspx" TargetMode="External"/><Relationship Id="rId65" Type="http://schemas.openxmlformats.org/officeDocument/2006/relationships/hyperlink" Target="http://www.itu.int/md/D18-SG01.RGQ-C-0070/" TargetMode="External"/><Relationship Id="rId130" Type="http://schemas.openxmlformats.org/officeDocument/2006/relationships/hyperlink" Target="https://www.itu.int/md/D18-SG01-C-0224/" TargetMode="External"/><Relationship Id="rId368" Type="http://schemas.openxmlformats.org/officeDocument/2006/relationships/hyperlink" Target="http://www.itu.int/en/ITU-T/studygroups/2017-2020/15/Pages/q9.aspx" TargetMode="External"/><Relationship Id="rId172" Type="http://schemas.openxmlformats.org/officeDocument/2006/relationships/hyperlink" Target="https://www.itu.int/md/D18-SG01-C-0129/en" TargetMode="External"/><Relationship Id="rId228" Type="http://schemas.openxmlformats.org/officeDocument/2006/relationships/hyperlink" Target="https://www.itu.int/net4/ITU-D/CDS/sg/rgqlist.asp?lg=1&amp;sp=2018&amp;rgq=D18-SG01-RGQ03.1&amp;stg=1" TargetMode="External"/><Relationship Id="rId281" Type="http://schemas.openxmlformats.org/officeDocument/2006/relationships/hyperlink" Target="http://www.itu.int/en/ITU-T/studygroups/2017-2020/03/Pages/q2.aspx" TargetMode="External"/><Relationship Id="rId337" Type="http://schemas.openxmlformats.org/officeDocument/2006/relationships/hyperlink" Target="http://www.itu.int/en/ITU-T/studygroups/2017-2020/12/Pages/q10" TargetMode="External"/><Relationship Id="rId34" Type="http://schemas.openxmlformats.org/officeDocument/2006/relationships/hyperlink" Target="https://www.itu.int/md/D18-SG01.rgq-R-0010" TargetMode="External"/><Relationship Id="rId76" Type="http://schemas.openxmlformats.org/officeDocument/2006/relationships/hyperlink" Target="http://www.itu.int/md/D18-SG01.RGQ-C-0194/" TargetMode="External"/><Relationship Id="rId141" Type="http://schemas.openxmlformats.org/officeDocument/2006/relationships/hyperlink" Target="https://www.itu.int/md/D18-SG01-C-0136/" TargetMode="External"/><Relationship Id="rId379" Type="http://schemas.openxmlformats.org/officeDocument/2006/relationships/hyperlink" Target="http://itu.int/en/ITU-T/studygroups/2017-2020/16/Pages/q1.aspx" TargetMode="External"/><Relationship Id="rId7" Type="http://schemas.openxmlformats.org/officeDocument/2006/relationships/settings" Target="settings.xml"/><Relationship Id="rId183" Type="http://schemas.openxmlformats.org/officeDocument/2006/relationships/hyperlink" Target="https://www.itu.int/md/D18-SG01-C-0215/en" TargetMode="External"/><Relationship Id="rId239" Type="http://schemas.openxmlformats.org/officeDocument/2006/relationships/hyperlink" Target="https://www.itu.int/net4/ITU-D/CDS/sg/rgqlist.asp?lg=1&amp;sp=2018&amp;rgq=D18-SG02-RGQ07.2&amp;stg=2" TargetMode="External"/><Relationship Id="rId390" Type="http://schemas.openxmlformats.org/officeDocument/2006/relationships/hyperlink" Target="http://itu.int/en/ITU-T/studygroups/2017-2020/16/Pages/q26.aspx" TargetMode="External"/><Relationship Id="rId404" Type="http://schemas.openxmlformats.org/officeDocument/2006/relationships/hyperlink" Target="http://itu.int/en/ITU-T/studygroups/2017-2020/17/Pages/q12.aspx" TargetMode="External"/><Relationship Id="rId250" Type="http://schemas.openxmlformats.org/officeDocument/2006/relationships/hyperlink" Target="https://www.itu.int/net4/ITU-D/CDS/sg/rgqlist.asp?lg=1&amp;sp=2018&amp;rgq=D18-SG02-RGQ04.2&amp;stg=2" TargetMode="External"/><Relationship Id="rId292" Type="http://schemas.openxmlformats.org/officeDocument/2006/relationships/hyperlink" Target="https://www.itu.int/en/ITU-T/studygroups/2017-2020/03/Pages/q13.aspx" TargetMode="External"/><Relationship Id="rId306" Type="http://schemas.openxmlformats.org/officeDocument/2006/relationships/hyperlink" Target="http://www.itu.int/en/ITU-T/studygroups/2017-2020/09/Pages/q4.aspx" TargetMode="External"/><Relationship Id="rId45" Type="http://schemas.openxmlformats.org/officeDocument/2006/relationships/hyperlink" Target="https://www.itu.int/md/D18-SG01-C-0269" TargetMode="External"/><Relationship Id="rId87" Type="http://schemas.openxmlformats.org/officeDocument/2006/relationships/hyperlink" Target="http://www.itu.int/md/D18-SG01.RGQ-C-0247/" TargetMode="External"/><Relationship Id="rId110" Type="http://schemas.openxmlformats.org/officeDocument/2006/relationships/hyperlink" Target="https://www.itu.int/md/D18-SG01-C-0130/" TargetMode="External"/><Relationship Id="rId348" Type="http://schemas.openxmlformats.org/officeDocument/2006/relationships/hyperlink" Target="http://www.itu.int/en/ITU-T/studygroups/2017-2020/13/Pages/q2.aspx" TargetMode="External"/><Relationship Id="rId152" Type="http://schemas.openxmlformats.org/officeDocument/2006/relationships/hyperlink" Target="https://www.itu.int/md/D18-SG01-C-0067/en" TargetMode="External"/><Relationship Id="rId194" Type="http://schemas.openxmlformats.org/officeDocument/2006/relationships/hyperlink" Target="https://www.itu.int/md/D18-SG01.RGQ-C-0156/en" TargetMode="External"/><Relationship Id="rId208" Type="http://schemas.openxmlformats.org/officeDocument/2006/relationships/hyperlink" Target="https://www.itu.int/md/D18-SG01.RGQ-C-0248/en" TargetMode="External"/><Relationship Id="rId415" Type="http://schemas.openxmlformats.org/officeDocument/2006/relationships/header" Target="header6.xml"/><Relationship Id="rId261" Type="http://schemas.openxmlformats.org/officeDocument/2006/relationships/hyperlink" Target="https://www.itu.int/net4/ITU-D/CDS/sg/rgqlist.asp?lg=1&amp;sp=2018&amp;rgq=D18-SG01-RGQ02.1&amp;stg=1" TargetMode="External"/><Relationship Id="rId14" Type="http://schemas.openxmlformats.org/officeDocument/2006/relationships/hyperlink" Target="https://www.itu.int/en/ITU-D/Study-Groups/2018-2021/Pages/meetings/joint-session-Q3-1-Q4-1_oct19.aspx" TargetMode="External"/><Relationship Id="rId56" Type="http://schemas.openxmlformats.org/officeDocument/2006/relationships/header" Target="header3.xml"/><Relationship Id="rId317" Type="http://schemas.openxmlformats.org/officeDocument/2006/relationships/hyperlink" Target="http://www.itu.int/en/ITU-T/studygroups/2017-2020/11/Pages/q5.aspx" TargetMode="External"/><Relationship Id="rId359" Type="http://schemas.openxmlformats.org/officeDocument/2006/relationships/hyperlink" Target="http://www.itu.int/en/ITU-T/studygroups/2017-2020/13/Pages/q23.aspx" TargetMode="External"/><Relationship Id="rId98" Type="http://schemas.openxmlformats.org/officeDocument/2006/relationships/hyperlink" Target="http://www.itu.int/md/D18-SG01.RGQ-C-0186/" TargetMode="External"/><Relationship Id="rId121" Type="http://schemas.openxmlformats.org/officeDocument/2006/relationships/hyperlink" Target="http://www.itu.int/md/D18-SG01-C-0072" TargetMode="External"/><Relationship Id="rId163" Type="http://schemas.openxmlformats.org/officeDocument/2006/relationships/hyperlink" Target="https://www.itu.int/md/D18-SG01.RGQ-C-0078/en" TargetMode="External"/><Relationship Id="rId219" Type="http://schemas.openxmlformats.org/officeDocument/2006/relationships/hyperlink" Target="https://www.itu.int/md/D18-SG01-C-0350/en" TargetMode="External"/><Relationship Id="rId370" Type="http://schemas.openxmlformats.org/officeDocument/2006/relationships/hyperlink" Target="http://www.itu.int/en/ITU-T/studygroups/2017-2020/15/Pages/q11.aspx" TargetMode="External"/><Relationship Id="rId230" Type="http://schemas.openxmlformats.org/officeDocument/2006/relationships/hyperlink" Target="https://www.itu.int/net4/ITU-D/CDS/sg/rgqlist.asp?lg=1&amp;sp=2018&amp;rgq=D18-SG01-RGQ05.1&amp;stg=1" TargetMode="External"/><Relationship Id="rId25" Type="http://schemas.openxmlformats.org/officeDocument/2006/relationships/hyperlink" Target="https://www.itu.int/md/d18-sg01-c-0274" TargetMode="External"/><Relationship Id="rId67" Type="http://schemas.openxmlformats.org/officeDocument/2006/relationships/hyperlink" Target="http://www.itu.int/md/D18-SG01.RGQ-C-0092/" TargetMode="External"/><Relationship Id="rId272" Type="http://schemas.openxmlformats.org/officeDocument/2006/relationships/hyperlink" Target="https://www.itu.int/net4/ITU-D/CDS/sg/rgqlist.asp?lg=1&amp;sp=2018&amp;rgq=D18-SG02-RGQ06.2&amp;stg=2" TargetMode="External"/><Relationship Id="rId328" Type="http://schemas.openxmlformats.org/officeDocument/2006/relationships/hyperlink" Target="http://www.itu.int/en/ITU-T/studygroups/2017-2020/12/Pages/q1.aspx" TargetMode="External"/><Relationship Id="rId132" Type="http://schemas.openxmlformats.org/officeDocument/2006/relationships/hyperlink" Target="https://www.itu.int/md/D18-SG01-C-0362/" TargetMode="External"/><Relationship Id="rId174" Type="http://schemas.openxmlformats.org/officeDocument/2006/relationships/hyperlink" Target="https://www.itu.int/md/D18-SG01-C-0138/en" TargetMode="External"/><Relationship Id="rId381" Type="http://schemas.openxmlformats.org/officeDocument/2006/relationships/hyperlink" Target="http://itu.int/en/ITU-T/studygroups/2017-2020/16/Pages/q6.aspx" TargetMode="External"/><Relationship Id="rId241" Type="http://schemas.openxmlformats.org/officeDocument/2006/relationships/hyperlink" Target="https://www.itu.int/net4/ITU-D/CDS/sg/rgqlist.asp?lg=1&amp;sp=2018&amp;rgq=D18-SG01-RGQ02.1&amp;stg=1" TargetMode="External"/><Relationship Id="rId36" Type="http://schemas.openxmlformats.org/officeDocument/2006/relationships/hyperlink" Target="https://www.itu.int/md/D18-SG01.rgq-R-0011" TargetMode="External"/><Relationship Id="rId283" Type="http://schemas.openxmlformats.org/officeDocument/2006/relationships/hyperlink" Target="http://www.itu.int/en/ITU-T/studygroups/2017-2020/03/Pages/q4.aspx" TargetMode="External"/><Relationship Id="rId339" Type="http://schemas.openxmlformats.org/officeDocument/2006/relationships/hyperlink" Target="http://www.itu.int/en/ITU-T/studygroups/2017-2020/12/Pages/q12.aspx" TargetMode="External"/><Relationship Id="rId78" Type="http://schemas.openxmlformats.org/officeDocument/2006/relationships/hyperlink" Target="https://www.itu.int/md/D18-SG01-C-0224/" TargetMode="External"/><Relationship Id="rId101" Type="http://schemas.openxmlformats.org/officeDocument/2006/relationships/hyperlink" Target="https://www.itu.int/md/D18-SG01-C-0243/" TargetMode="External"/><Relationship Id="rId143" Type="http://schemas.openxmlformats.org/officeDocument/2006/relationships/hyperlink" Target="http://www.itu.int/md/D18-SG01.RGQ-C-0209/" TargetMode="External"/><Relationship Id="rId185" Type="http://schemas.openxmlformats.org/officeDocument/2006/relationships/hyperlink" Target="https://www.itu.int/md/D18-SG01-C-0191/en" TargetMode="External"/><Relationship Id="rId350" Type="http://schemas.openxmlformats.org/officeDocument/2006/relationships/hyperlink" Target="https://www.itu.int/en/ITU-T/studygroups/2017-2020/13/Pages/q6.aspx" TargetMode="External"/><Relationship Id="rId406" Type="http://schemas.openxmlformats.org/officeDocument/2006/relationships/hyperlink" Target="http://itu.int/en/ITU-T/studygroups/2017-2020/17/Pages/q14.aspx" TargetMode="External"/><Relationship Id="rId9" Type="http://schemas.openxmlformats.org/officeDocument/2006/relationships/footnotes" Target="footnotes.xml"/><Relationship Id="rId210" Type="http://schemas.openxmlformats.org/officeDocument/2006/relationships/hyperlink" Target="https://www.itu.int/md/D18-SG01-C-0280/en" TargetMode="External"/><Relationship Id="rId392" Type="http://schemas.openxmlformats.org/officeDocument/2006/relationships/hyperlink" Target="http://itu.int/en/ITU-T/studygroups/2017-2020/16/Pages/q28.aspx" TargetMode="External"/><Relationship Id="rId252" Type="http://schemas.openxmlformats.org/officeDocument/2006/relationships/hyperlink" Target="https://www.itu.int/net4/ITU-D/CDS/sg/rgqlist.asp?lg=1&amp;sp=2018&amp;rgq=D18-SG02-RGQ06.2&amp;stg=2" TargetMode="External"/><Relationship Id="rId294" Type="http://schemas.openxmlformats.org/officeDocument/2006/relationships/hyperlink" Target="https://www.itu.int/en/ITU-T/studygroups/2017-2020/05/Pages/q2.aspx" TargetMode="External"/><Relationship Id="rId308" Type="http://schemas.openxmlformats.org/officeDocument/2006/relationships/hyperlink" Target="http://www.itu.int/en/ITU-T/studygroups/2017-2020/09/Pages/q6.aspx" TargetMode="External"/><Relationship Id="rId47" Type="http://schemas.openxmlformats.org/officeDocument/2006/relationships/hyperlink" Target="https://www.itu.int/en/ITU-D/Study-Groups/2018-2021/Pages/collaborative-tools.aspx" TargetMode="External"/><Relationship Id="rId89" Type="http://schemas.openxmlformats.org/officeDocument/2006/relationships/hyperlink" Target="http://www.itu.int/md/D18-SG01.RGQ-C-0230/" TargetMode="External"/><Relationship Id="rId112" Type="http://schemas.openxmlformats.org/officeDocument/2006/relationships/hyperlink" Target="https://www.itu.int/md/D18-SG01-C-0126/" TargetMode="External"/><Relationship Id="rId154" Type="http://schemas.openxmlformats.org/officeDocument/2006/relationships/hyperlink" Target="http://www.itu.int/md/D18-SG01.RGQ-C-0016/" TargetMode="External"/><Relationship Id="rId361" Type="http://schemas.openxmlformats.org/officeDocument/2006/relationships/hyperlink" Target="http://www.itu.int/en/ITU-T/studygroups/2017-2020/15/Pages/q2.aspx" TargetMode="External"/><Relationship Id="rId196" Type="http://schemas.openxmlformats.org/officeDocument/2006/relationships/hyperlink" Target="https://www.itu.int/md/D18-SG01.RGQ-C-0163/en" TargetMode="External"/><Relationship Id="rId417" Type="http://schemas.openxmlformats.org/officeDocument/2006/relationships/hyperlink" Target="https://www.itu.int/md/d18-sg01-c-0273" TargetMode="External"/><Relationship Id="rId16" Type="http://schemas.openxmlformats.org/officeDocument/2006/relationships/hyperlink" Target="https://www.itu.int/md/D18-SG01-C-0265/" TargetMode="External"/><Relationship Id="rId221" Type="http://schemas.openxmlformats.org/officeDocument/2006/relationships/hyperlink" Target="https://www.itu.int/md/D18-SG01-C-0365/en" TargetMode="External"/><Relationship Id="rId263" Type="http://schemas.openxmlformats.org/officeDocument/2006/relationships/hyperlink" Target="https://www.itu.int/net4/ITU-D/CDS/sg/rgqlist.asp?lg=1&amp;sp=2018&amp;rgq=D18-SG01-RGQ04.1&amp;stg=1https://www.itu.int/md/D14-WTDC17-C-0115/" TargetMode="External"/><Relationship Id="rId319" Type="http://schemas.openxmlformats.org/officeDocument/2006/relationships/hyperlink" Target="http://www.itu.int/en/ITU-T/studygroups/2017-2020/11/Pages/q7.aspx" TargetMode="External"/><Relationship Id="rId58" Type="http://schemas.openxmlformats.org/officeDocument/2006/relationships/header" Target="header4.xml"/><Relationship Id="rId123" Type="http://schemas.openxmlformats.org/officeDocument/2006/relationships/hyperlink" Target="http://www.itu.int/md/D18-SG01.RGQ-C-0198/" TargetMode="External"/><Relationship Id="rId330" Type="http://schemas.openxmlformats.org/officeDocument/2006/relationships/hyperlink" Target="http://www.itu.int/en/ITU-T/studygroups/2017-2020/12/Pages/q3.aspx" TargetMode="External"/><Relationship Id="rId165" Type="http://schemas.openxmlformats.org/officeDocument/2006/relationships/hyperlink" Target="https://www.itu.int/md/D18-SG01.RGQ-C-0080/en" TargetMode="External"/><Relationship Id="rId372" Type="http://schemas.openxmlformats.org/officeDocument/2006/relationships/hyperlink" Target="http://www.itu.int/en/ITU-T/studygroups/2017-2020/15/Pages/q13.aspx" TargetMode="External"/><Relationship Id="rId232" Type="http://schemas.openxmlformats.org/officeDocument/2006/relationships/hyperlink" Target="https://www.itu.int/net4/ITU-D/CDS/sg/rgqlist.asp?lg=1&amp;sp=2018&amp;rgq=D18-SG01-RGQ07.1&amp;stg=1" TargetMode="External"/><Relationship Id="rId274" Type="http://schemas.openxmlformats.org/officeDocument/2006/relationships/hyperlink" Target="http://www.itu.int/en/ITU-T/studygroups/2017-2020/02/Pages/q1.aspx" TargetMode="External"/><Relationship Id="rId27" Type="http://schemas.openxmlformats.org/officeDocument/2006/relationships/hyperlink" Target="https://www.itu.int/md/D18-SG01-C-0395" TargetMode="External"/><Relationship Id="rId69" Type="http://schemas.openxmlformats.org/officeDocument/2006/relationships/hyperlink" Target="http://www.itu.int/md/D18-SG01.RGQ-C-0194/" TargetMode="External"/><Relationship Id="rId134" Type="http://schemas.openxmlformats.org/officeDocument/2006/relationships/hyperlink" Target="https://www.itu.int/md/D18-SG01-C-0354/" TargetMode="External"/><Relationship Id="rId80" Type="http://schemas.openxmlformats.org/officeDocument/2006/relationships/hyperlink" Target="https://www.itu.int/md/D18-SG01-C-0279/" TargetMode="External"/><Relationship Id="rId176" Type="http://schemas.openxmlformats.org/officeDocument/2006/relationships/hyperlink" Target="https://www.itu.int/md/D18-SG01-C-0149/en" TargetMode="External"/><Relationship Id="rId341" Type="http://schemas.openxmlformats.org/officeDocument/2006/relationships/hyperlink" Target="http://www.itu.int/en/ITU-T/studygroups/2017-2020/12/Pages/q14.aspx" TargetMode="External"/><Relationship Id="rId383" Type="http://schemas.openxmlformats.org/officeDocument/2006/relationships/hyperlink" Target="http://itu.int/en/ITU-T/studygroups/2017-2020/16/Pages/q8.aspx" TargetMode="External"/><Relationship Id="rId201" Type="http://schemas.openxmlformats.org/officeDocument/2006/relationships/hyperlink" Target="https://www.itu.int/md/D18-SG01.RGQ-C-0189/en" TargetMode="External"/><Relationship Id="rId243" Type="http://schemas.openxmlformats.org/officeDocument/2006/relationships/hyperlink" Target="https://www.itu.int/net4/ITU-D/CDS/sg/rgqlist.asp?lg=1&amp;sp=2018&amp;rgq=D18-SG01-RGQ04.1&amp;stg=1" TargetMode="External"/><Relationship Id="rId285" Type="http://schemas.openxmlformats.org/officeDocument/2006/relationships/hyperlink" Target="https://www.itu.int/en/ITU-T/studygroups/2017-2020/03/Pages/q6.aspx" TargetMode="External"/><Relationship Id="rId38" Type="http://schemas.openxmlformats.org/officeDocument/2006/relationships/hyperlink" Target="https://www.itu.int/md/D18-SG01.rgq-R-0012" TargetMode="External"/><Relationship Id="rId103" Type="http://schemas.openxmlformats.org/officeDocument/2006/relationships/hyperlink" Target="https://www.itu.int/md/D18-SG01-C-0231/" TargetMode="External"/><Relationship Id="rId310" Type="http://schemas.openxmlformats.org/officeDocument/2006/relationships/hyperlink" Target="http://www.itu.int/en/ITU-T/studygroups/2017-2020/09/Pages/q8.aspx" TargetMode="External"/><Relationship Id="rId70" Type="http://schemas.openxmlformats.org/officeDocument/2006/relationships/hyperlink" Target="http://www.itu.int/md/D18-SG01.RGQ-C-0195/" TargetMode="External"/><Relationship Id="rId91" Type="http://schemas.openxmlformats.org/officeDocument/2006/relationships/hyperlink" Target="http://www.itu.int/md/D18-SG01.RGQ-C-0225/" TargetMode="External"/><Relationship Id="rId145" Type="http://schemas.openxmlformats.org/officeDocument/2006/relationships/hyperlink" Target="http://www.itu.int/md/D18-SG01.RGQ-C-0212/" TargetMode="External"/><Relationship Id="rId166" Type="http://schemas.openxmlformats.org/officeDocument/2006/relationships/hyperlink" Target="https://www.itu.int/md/D18-SG01.RGQ-C-0083/en" TargetMode="External"/><Relationship Id="rId187" Type="http://schemas.openxmlformats.org/officeDocument/2006/relationships/hyperlink" Target="https://www.itu.int/md/D18-SG01-C-0232/en" TargetMode="External"/><Relationship Id="rId331" Type="http://schemas.openxmlformats.org/officeDocument/2006/relationships/hyperlink" Target="http://www.itu.int/en/ITU-T/studygroups/2017-2020/12/Pages/q4.aspx" TargetMode="External"/><Relationship Id="rId352" Type="http://schemas.openxmlformats.org/officeDocument/2006/relationships/hyperlink" Target="http://www.itu.int/en/ITU-T/studygroups/2017-2020/13/Pages/q16.aspx" TargetMode="External"/><Relationship Id="rId373" Type="http://schemas.openxmlformats.org/officeDocument/2006/relationships/hyperlink" Target="http://www.itu.int/en/ITU-T/studygroups/2017-2020/15/Pages/q14.aspx" TargetMode="External"/><Relationship Id="rId394" Type="http://schemas.openxmlformats.org/officeDocument/2006/relationships/hyperlink" Target="http://www.itu.int/en/ITU-T/studygroups/2017-2020/17/Pages/q2.aspx" TargetMode="External"/><Relationship Id="rId408" Type="http://schemas.openxmlformats.org/officeDocument/2006/relationships/hyperlink" Target="http://www.itu.int/en/ITU-T/studygroups/2017-2020/20/Pages/q2.aspx" TargetMode="External"/><Relationship Id="rId1" Type="http://schemas.openxmlformats.org/officeDocument/2006/relationships/customXml" Target="../customXml/item1.xml"/><Relationship Id="rId212" Type="http://schemas.openxmlformats.org/officeDocument/2006/relationships/hyperlink" Target="https://www.itu.int/md/D18-SG01-C-0299/en" TargetMode="External"/><Relationship Id="rId233" Type="http://schemas.openxmlformats.org/officeDocument/2006/relationships/hyperlink" Target="https://www.itu.int/net4/ITU-D/CDS/sg/rgqlist.asp?lg=1&amp;sp=2018&amp;rgq=D18-SG02-RGQ01.2&amp;stg=2" TargetMode="External"/><Relationship Id="rId254" Type="http://schemas.openxmlformats.org/officeDocument/2006/relationships/hyperlink" Target="https://www.itu.int/md/D18-SG01-C-0319/" TargetMode="External"/><Relationship Id="rId28" Type="http://schemas.openxmlformats.org/officeDocument/2006/relationships/hyperlink" Target="https://www.itu.int/md/D18-SG01-C-0396" TargetMode="External"/><Relationship Id="rId49" Type="http://schemas.openxmlformats.org/officeDocument/2006/relationships/hyperlink" Target="https://www.itu.int/md/D18-SG01-ADM-0002/en" TargetMode="External"/><Relationship Id="rId114" Type="http://schemas.openxmlformats.org/officeDocument/2006/relationships/hyperlink" Target="http://www.itu.int/md/D18-SG01.RGQ-C-0084/" TargetMode="External"/><Relationship Id="rId275" Type="http://schemas.openxmlformats.org/officeDocument/2006/relationships/hyperlink" Target="http://www.itu.int/en/ITU-T/studygroups/2017-2020/02/Pages/q2.aspx" TargetMode="External"/><Relationship Id="rId296" Type="http://schemas.openxmlformats.org/officeDocument/2006/relationships/hyperlink" Target="https://www.itu.int/en/ITU-T/studygroups/2017-2020/05/Pages/q4.aspx" TargetMode="External"/><Relationship Id="rId300" Type="http://schemas.openxmlformats.org/officeDocument/2006/relationships/hyperlink" Target="http://www.itu.int/en/ITU-T/studygroups/2017-2020/05/Pages/q8.aspx" TargetMode="External"/><Relationship Id="rId60" Type="http://schemas.openxmlformats.org/officeDocument/2006/relationships/hyperlink" Target="http://www.itu.int/md/D18-SG01.RGQ-C-0033/" TargetMode="External"/><Relationship Id="rId81" Type="http://schemas.openxmlformats.org/officeDocument/2006/relationships/hyperlink" Target="https://www.itu.int/md/D18-SG01-C-0323/" TargetMode="External"/><Relationship Id="rId135" Type="http://schemas.openxmlformats.org/officeDocument/2006/relationships/hyperlink" Target="https://www.itu.int/md/D18-SG01-C-0326/" TargetMode="External"/><Relationship Id="rId156" Type="http://schemas.openxmlformats.org/officeDocument/2006/relationships/hyperlink" Target="https://www.itu.int/md/D18-SG01.RGQ-C-0013/en" TargetMode="External"/><Relationship Id="rId177" Type="http://schemas.openxmlformats.org/officeDocument/2006/relationships/hyperlink" Target="https://www.itu.int/md/D18-SG01-C-0155/en" TargetMode="External"/><Relationship Id="rId198" Type="http://schemas.openxmlformats.org/officeDocument/2006/relationships/hyperlink" Target="https://www.itu.int/md/D18-SG01.RGQ-C-0168/en" TargetMode="External"/><Relationship Id="rId321" Type="http://schemas.openxmlformats.org/officeDocument/2006/relationships/hyperlink" Target="http://www.itu.int/en/ITU-T/studygroups/2017-2020/11/Pages/q9.aspx" TargetMode="External"/><Relationship Id="rId342" Type="http://schemas.openxmlformats.org/officeDocument/2006/relationships/hyperlink" Target="http://www.itu.int/en/ITU-T/studygroups/2017-2020/12/Pages/q15.aspx" TargetMode="External"/><Relationship Id="rId363" Type="http://schemas.openxmlformats.org/officeDocument/2006/relationships/hyperlink" Target="http://www.itu.int/en/ITU-T/studygroups/2017-2020/15/Pages/q4.aspx" TargetMode="External"/><Relationship Id="rId384" Type="http://schemas.openxmlformats.org/officeDocument/2006/relationships/hyperlink" Target="http://itu.int/en/ITU-T/studygroups/2017-2020/16/Pages/q11.aspx" TargetMode="External"/><Relationship Id="rId419" Type="http://schemas.openxmlformats.org/officeDocument/2006/relationships/hyperlink" Target="https://www.itu.int/md/D18-SG01-c-0322" TargetMode="External"/><Relationship Id="rId202" Type="http://schemas.openxmlformats.org/officeDocument/2006/relationships/hyperlink" Target="https://www.itu.int/md/D18-SG01.RGQ-C-0192/en" TargetMode="External"/><Relationship Id="rId223" Type="http://schemas.openxmlformats.org/officeDocument/2006/relationships/hyperlink" Target="https://www.itu.int/md/D18-SG01-C-0377/en" TargetMode="External"/><Relationship Id="rId244" Type="http://schemas.openxmlformats.org/officeDocument/2006/relationships/hyperlink" Target="https://www.itu.int/net4/ITU-D/CDS/sg/rgqlist.asp?lg=1&amp;sp=2018&amp;rgq=D18-SG01-RGQ05.1&amp;stg=1" TargetMode="External"/><Relationship Id="rId18" Type="http://schemas.openxmlformats.org/officeDocument/2006/relationships/hyperlink" Target="https://www.itu.int/md/D18-SG01.rgq-C-0258" TargetMode="External"/><Relationship Id="rId39" Type="http://schemas.openxmlformats.org/officeDocument/2006/relationships/hyperlink" Target="https://www.itu.int/md/D18-SG01-R-0021" TargetMode="External"/><Relationship Id="rId265" Type="http://schemas.openxmlformats.org/officeDocument/2006/relationships/hyperlink" Target="https://www.itu.int/net4/ITU-D/CDS/sg/rgqlist.asp?lg=1&amp;sp=2018&amp;rgq=D18-SG01-RGQ06.1&amp;stg=1" TargetMode="External"/><Relationship Id="rId286" Type="http://schemas.openxmlformats.org/officeDocument/2006/relationships/hyperlink" Target="https://www.itu.int/en/ITU-T/studygroups/2017-2020/03/Pages/q7.aspx" TargetMode="External"/><Relationship Id="rId50" Type="http://schemas.openxmlformats.org/officeDocument/2006/relationships/header" Target="header1.xml"/><Relationship Id="rId104" Type="http://schemas.openxmlformats.org/officeDocument/2006/relationships/hyperlink" Target="https://www.itu.int/md/D18-SG01-C-0211/" TargetMode="External"/><Relationship Id="rId125" Type="http://schemas.openxmlformats.org/officeDocument/2006/relationships/hyperlink" Target="http://www.itu.int/md/D18-SG01.RGQ-C-0218/" TargetMode="External"/><Relationship Id="rId146" Type="http://schemas.openxmlformats.org/officeDocument/2006/relationships/hyperlink" Target="https://www.itu.int/md/D18-SG01-C-0027/en" TargetMode="External"/><Relationship Id="rId167" Type="http://schemas.openxmlformats.org/officeDocument/2006/relationships/hyperlink" Target="https://www.itu.int/md/D18-SG01.RGQ-C-0084/en" TargetMode="External"/><Relationship Id="rId188" Type="http://schemas.openxmlformats.org/officeDocument/2006/relationships/hyperlink" Target="https://www.itu.int/md/D18-SG01-C-0239/en" TargetMode="External"/><Relationship Id="rId311" Type="http://schemas.openxmlformats.org/officeDocument/2006/relationships/hyperlink" Target="http://www.itu.int/en/ITU-T/studygroups/2017-2020/09/Pages/q9.aspx" TargetMode="External"/><Relationship Id="rId332" Type="http://schemas.openxmlformats.org/officeDocument/2006/relationships/hyperlink" Target="http://www.itu.int/en/ITU-T/studygroups/2017-2020/12/Pages/q5.aspx" TargetMode="External"/><Relationship Id="rId353" Type="http://schemas.openxmlformats.org/officeDocument/2006/relationships/hyperlink" Target="http://www.itu.int/en/ITU-T/studygroups/2017-2020/13/Pages/q17.aspx" TargetMode="External"/><Relationship Id="rId374" Type="http://schemas.openxmlformats.org/officeDocument/2006/relationships/hyperlink" Target="http://www.itu.int/en/ITU-T/studygroups/2017-2020/15/Pages/q15.aspx" TargetMode="External"/><Relationship Id="rId395" Type="http://schemas.openxmlformats.org/officeDocument/2006/relationships/hyperlink" Target="http://www.itu.int/en/ITU-T/studygroups/2017-2020/17/Pages/q3.aspx" TargetMode="External"/><Relationship Id="rId409" Type="http://schemas.openxmlformats.org/officeDocument/2006/relationships/hyperlink" Target="http://www.itu.int/en/ITU-T/studygroups/2017-2020/20/Pages/q3.aspx" TargetMode="External"/><Relationship Id="rId71" Type="http://schemas.openxmlformats.org/officeDocument/2006/relationships/hyperlink" Target="http://www.itu.int/md/D18-SG01.RGQ-C-0209/" TargetMode="External"/><Relationship Id="rId92" Type="http://schemas.openxmlformats.org/officeDocument/2006/relationships/hyperlink" Target="http://www.itu.int/md/D18-SG01.RGQ-C-0224/" TargetMode="External"/><Relationship Id="rId213" Type="http://schemas.openxmlformats.org/officeDocument/2006/relationships/hyperlink" Target="https://www.itu.int/md/D18-SG01-C-0315/en" TargetMode="External"/><Relationship Id="rId234" Type="http://schemas.openxmlformats.org/officeDocument/2006/relationships/hyperlink" Target="https://www.itu.int/net4/ITU-D/CDS/sg/rgqlist.asp?lg=1&amp;sp=2018&amp;rgq=D18-SG02-RGQ02.2&amp;stg=2" TargetMode="External"/><Relationship Id="rId420" Type="http://schemas.openxmlformats.org/officeDocument/2006/relationships/hyperlink" Target="https://www.itu.int/md/D18-SG01-c-0356" TargetMode="External"/><Relationship Id="rId2" Type="http://schemas.openxmlformats.org/officeDocument/2006/relationships/customXml" Target="../customXml/item2.xml"/><Relationship Id="rId29" Type="http://schemas.openxmlformats.org/officeDocument/2006/relationships/hyperlink" Target="https://www.itu.int/md/D18-SG01-200321-TD-0025/" TargetMode="External"/><Relationship Id="rId255" Type="http://schemas.openxmlformats.org/officeDocument/2006/relationships/hyperlink" Target="https://www.itu.int/net4/ITU-D/CDS/sg/rgqlist.asp?lg=1&amp;sp=2018&amp;rgq=D18-SG01-RGQ07.1&amp;stg=1" TargetMode="External"/><Relationship Id="rId276" Type="http://schemas.openxmlformats.org/officeDocument/2006/relationships/hyperlink" Target="http://www.itu.int/en/ITU-T/studygroups/2017-2020/02/Pages/q3.aspx" TargetMode="External"/><Relationship Id="rId297" Type="http://schemas.openxmlformats.org/officeDocument/2006/relationships/hyperlink" Target="http://www.itu.int/en/ITU-T/studygroups/2017-2020/05/Pages/q5.aspx" TargetMode="External"/><Relationship Id="rId40" Type="http://schemas.openxmlformats.org/officeDocument/2006/relationships/hyperlink" Target="https://www.itu.int/md/D18-SG01.rgq-R-0013" TargetMode="External"/><Relationship Id="rId115" Type="http://schemas.openxmlformats.org/officeDocument/2006/relationships/hyperlink" Target="http://www.itu.int/md/D18-SG01.RGQ-C-0076/" TargetMode="External"/><Relationship Id="rId136" Type="http://schemas.openxmlformats.org/officeDocument/2006/relationships/hyperlink" Target="https://www.itu.int/md/D18-SG01-C-0279/" TargetMode="External"/><Relationship Id="rId157" Type="http://schemas.openxmlformats.org/officeDocument/2006/relationships/hyperlink" Target="https://www.itu.int/md/D18-SG01.RGQ-C-0016/en" TargetMode="External"/><Relationship Id="rId178" Type="http://schemas.openxmlformats.org/officeDocument/2006/relationships/hyperlink" Target="https://www.itu.int/md/D18-SG01-C-0156/en" TargetMode="External"/><Relationship Id="rId301" Type="http://schemas.openxmlformats.org/officeDocument/2006/relationships/hyperlink" Target="http://www.itu.int/en/ITU-T/studygroups/2017-2020/05/Pages/q9.aspx" TargetMode="External"/><Relationship Id="rId322" Type="http://schemas.openxmlformats.org/officeDocument/2006/relationships/hyperlink" Target="http://www.itu.int/en/ITU-T/studygroups/2017-2020/11/Pages/q10.aspx" TargetMode="External"/><Relationship Id="rId343" Type="http://schemas.openxmlformats.org/officeDocument/2006/relationships/hyperlink" Target="http://www.itu.int/en/ITU-T/studygroups/2017-2020/12/Pages/q16.aspx" TargetMode="External"/><Relationship Id="rId364" Type="http://schemas.openxmlformats.org/officeDocument/2006/relationships/hyperlink" Target="http://www.itu.int/en/ITU-T/studygroups/2017-2020/15/Pages/q5.aspx" TargetMode="External"/><Relationship Id="rId61" Type="http://schemas.openxmlformats.org/officeDocument/2006/relationships/hyperlink" Target="http://www.itu.int/md/D18-SG01.RGQ-C-0045/" TargetMode="External"/><Relationship Id="rId82" Type="http://schemas.openxmlformats.org/officeDocument/2006/relationships/hyperlink" Target="https://www.itu.int/md/D18-SG01-C-0326/" TargetMode="External"/><Relationship Id="rId199" Type="http://schemas.openxmlformats.org/officeDocument/2006/relationships/hyperlink" Target="https://www.itu.int/md/D18-SG01.RGQ-C-0180/en" TargetMode="External"/><Relationship Id="rId203" Type="http://schemas.openxmlformats.org/officeDocument/2006/relationships/hyperlink" Target="https://www.itu.int/md/D18-SG01.RGQ-C-0196/en" TargetMode="External"/><Relationship Id="rId385" Type="http://schemas.openxmlformats.org/officeDocument/2006/relationships/hyperlink" Target="http://itu.int/en/ITU-T/studygroups/2017-2020/16/Pages/q13.aspx" TargetMode="External"/><Relationship Id="rId19" Type="http://schemas.openxmlformats.org/officeDocument/2006/relationships/hyperlink" Target="https://www.itu.int/md/D18-SG01-ADM-0024/" TargetMode="External"/><Relationship Id="rId224" Type="http://schemas.openxmlformats.org/officeDocument/2006/relationships/hyperlink" Target="https://www.itu.int/md/D18-SG01-C-0385/en" TargetMode="External"/><Relationship Id="rId245" Type="http://schemas.openxmlformats.org/officeDocument/2006/relationships/hyperlink" Target="https://www.itu.int/net4/ITU-D/CDS/sg/rgqlist.asp?lg=1&amp;sp=2018&amp;rgq=D18-SG01-RGQ06.1&amp;stg=1" TargetMode="External"/><Relationship Id="rId266" Type="http://schemas.openxmlformats.org/officeDocument/2006/relationships/hyperlink" Target="https://www.itu.int/net4/ITU-D/CDS/sg/rgqlist.asp?lg=1&amp;sp=2018&amp;rgq=D18-SG01-RGQ07.1&amp;stg=1" TargetMode="External"/><Relationship Id="rId287" Type="http://schemas.openxmlformats.org/officeDocument/2006/relationships/hyperlink" Target="https://www.itu.int/en/ITU-T/studygroups/2017-2020/03/Pages/q8.aspx" TargetMode="External"/><Relationship Id="rId410" Type="http://schemas.openxmlformats.org/officeDocument/2006/relationships/hyperlink" Target="http://www.itu.int/en/ITU-T/studygroups/2017-2020/20/Pages/q4.aspx" TargetMode="External"/><Relationship Id="rId30" Type="http://schemas.openxmlformats.org/officeDocument/2006/relationships/hyperlink" Target="https://www.itu.int/md/D18-SG01.rgq-R-0008" TargetMode="External"/><Relationship Id="rId105" Type="http://schemas.openxmlformats.org/officeDocument/2006/relationships/hyperlink" Target="https://www.itu.int/md/D18-SG01-C-0211/" TargetMode="External"/><Relationship Id="rId126" Type="http://schemas.openxmlformats.org/officeDocument/2006/relationships/hyperlink" Target="http://www.itu.int/md/D18-SG01.RGQ-C-0246/" TargetMode="External"/><Relationship Id="rId147" Type="http://schemas.openxmlformats.org/officeDocument/2006/relationships/hyperlink" Target="https://www.itu.int/md/D18-SG01-C-0037/en" TargetMode="External"/><Relationship Id="rId168" Type="http://schemas.openxmlformats.org/officeDocument/2006/relationships/hyperlink" Target="https://www.itu.int/md/D18-SG01.RGQ-C-0086/en" TargetMode="External"/><Relationship Id="rId312" Type="http://schemas.openxmlformats.org/officeDocument/2006/relationships/hyperlink" Target="http://www.itu.int/en/ITU-T/studygroups/2017-2020/09/Pages/q10.aspx" TargetMode="External"/><Relationship Id="rId333" Type="http://schemas.openxmlformats.org/officeDocument/2006/relationships/hyperlink" Target="http://www.itu.int/en/ITU-T/studygroups/2017-2020/12/Pages/q6.aspx" TargetMode="External"/><Relationship Id="rId354" Type="http://schemas.openxmlformats.org/officeDocument/2006/relationships/hyperlink" Target="http://www.itu.int/en/ITU-T/studygroups/2017-2020/13/Pages/q18.aspx" TargetMode="External"/><Relationship Id="rId51" Type="http://schemas.openxmlformats.org/officeDocument/2006/relationships/footer" Target="footer1.xml"/><Relationship Id="rId72" Type="http://schemas.openxmlformats.org/officeDocument/2006/relationships/hyperlink" Target="http://www.itu.int/md/D18-SG01.RGQ-C-0214/" TargetMode="External"/><Relationship Id="rId93" Type="http://schemas.openxmlformats.org/officeDocument/2006/relationships/hyperlink" Target="http://www.itu.int/md/D18-SG01.RGQ-C-0223/" TargetMode="External"/><Relationship Id="rId189" Type="http://schemas.openxmlformats.org/officeDocument/2006/relationships/hyperlink" Target="https://www.itu.int/md/D18-SG01-C-0240/en" TargetMode="External"/><Relationship Id="rId375" Type="http://schemas.openxmlformats.org/officeDocument/2006/relationships/hyperlink" Target="http://www.itu.int/en/ITU-T/studygroups/2017-2020/15/Pages/q16.aspx" TargetMode="External"/><Relationship Id="rId396" Type="http://schemas.openxmlformats.org/officeDocument/2006/relationships/hyperlink" Target="http://www.itu.int/en/ITU-T/studygroups/2017-2020/17/Pages/q4.aspx" TargetMode="External"/><Relationship Id="rId3" Type="http://schemas.openxmlformats.org/officeDocument/2006/relationships/customXml" Target="../customXml/item3.xml"/><Relationship Id="rId214" Type="http://schemas.openxmlformats.org/officeDocument/2006/relationships/hyperlink" Target="https://www.itu.int/md/D18-SG01-C-0319/en" TargetMode="External"/><Relationship Id="rId235" Type="http://schemas.openxmlformats.org/officeDocument/2006/relationships/hyperlink" Target="https://www.itu.int/net4/ITU-D/CDS/sg/rgqlist.asp?lg=1&amp;sp=2018&amp;rgq=D18-SG02-RGQ03.2&amp;stg=2" TargetMode="External"/><Relationship Id="rId256" Type="http://schemas.openxmlformats.org/officeDocument/2006/relationships/hyperlink" Target="https://www.itu.int/net4/ITU-D/CDS/sg/rgqlist.asp?lg=1&amp;sp=2018&amp;rgq=D18-SG01-RGQ06.1&amp;stg=1" TargetMode="External"/><Relationship Id="rId277" Type="http://schemas.openxmlformats.org/officeDocument/2006/relationships/hyperlink" Target="https://www.itu.int/en/ITU-T/studygroups/2017-2020/02/Pages/q5.aspx" TargetMode="External"/><Relationship Id="rId298" Type="http://schemas.openxmlformats.org/officeDocument/2006/relationships/hyperlink" Target="http://www.itu.int/en/ITU-T/studygroups/2017-2020/05/Pages/q6.aspx" TargetMode="External"/><Relationship Id="rId400" Type="http://schemas.openxmlformats.org/officeDocument/2006/relationships/hyperlink" Target="http://www.itu.int/en/ITU-T/studygroups/2017-2020/17/Pages/q8.aspx" TargetMode="External"/><Relationship Id="rId421" Type="http://schemas.openxmlformats.org/officeDocument/2006/relationships/hyperlink" Target="https://www.itu.int/md/D18-SG01.RGQ-C-0255/en" TargetMode="External"/><Relationship Id="rId116" Type="http://schemas.openxmlformats.org/officeDocument/2006/relationships/hyperlink" Target="http://www.itu.int/md/D18-SG01.RGQ-C-0065/" TargetMode="External"/><Relationship Id="rId137" Type="http://schemas.openxmlformats.org/officeDocument/2006/relationships/hyperlink" Target="https://www.itu.int/md/D18-SG01-C-0224/" TargetMode="External"/><Relationship Id="rId158" Type="http://schemas.openxmlformats.org/officeDocument/2006/relationships/hyperlink" Target="https://www.itu.int/md/D18-SG01.RGQ-C-0019/en" TargetMode="External"/><Relationship Id="rId302" Type="http://schemas.openxmlformats.org/officeDocument/2006/relationships/hyperlink" Target="http://www.itu.int/en/ITU-T/studygroups/2017-2020/05/Pages/q10.aspx" TargetMode="External"/><Relationship Id="rId323" Type="http://schemas.openxmlformats.org/officeDocument/2006/relationships/hyperlink" Target="http://www.itu.int/en/ITU-T/studygroups/2017-2020/11/Pages/q11.aspx" TargetMode="External"/><Relationship Id="rId344" Type="http://schemas.openxmlformats.org/officeDocument/2006/relationships/hyperlink" Target="http://www.itu.int/en/ITU-T/studygroups/2017-2020/12/Pages/q17.aspx" TargetMode="External"/><Relationship Id="rId20" Type="http://schemas.openxmlformats.org/officeDocument/2006/relationships/hyperlink" Target="https://www.itu.int/md/D18-SG01-C-0305/" TargetMode="External"/><Relationship Id="rId41" Type="http://schemas.openxmlformats.org/officeDocument/2006/relationships/hyperlink" Target="https://www.itu.int/md/D18-SG01-R-0022" TargetMode="External"/><Relationship Id="rId62" Type="http://schemas.openxmlformats.org/officeDocument/2006/relationships/hyperlink" Target="http://www.itu.int/md/D18-SG01.RGQ-C-0066/" TargetMode="External"/><Relationship Id="rId83" Type="http://schemas.openxmlformats.org/officeDocument/2006/relationships/hyperlink" Target="https://www.itu.int/md/D18-SG01-C-0361/" TargetMode="External"/><Relationship Id="rId179" Type="http://schemas.openxmlformats.org/officeDocument/2006/relationships/hyperlink" Target="https://www.itu.int/md/D18-SG01-C-0167/en" TargetMode="External"/><Relationship Id="rId365" Type="http://schemas.openxmlformats.org/officeDocument/2006/relationships/hyperlink" Target="http://www.itu.int/en/ITU-T/studygroups/2017-2020/15/Pages/q6.aspx" TargetMode="External"/><Relationship Id="rId386" Type="http://schemas.openxmlformats.org/officeDocument/2006/relationships/hyperlink" Target="http://itu.int/en/ITU-T/studygroups/2017-2020/16/Pages/q14.aspx" TargetMode="External"/><Relationship Id="rId190" Type="http://schemas.openxmlformats.org/officeDocument/2006/relationships/hyperlink" Target="https://www.itu.int/md/D18-SG01-C-0249/en" TargetMode="External"/><Relationship Id="rId204" Type="http://schemas.openxmlformats.org/officeDocument/2006/relationships/hyperlink" Target="https://www.itu.int/md/D18-SG01.RGQ-C-0203/en" TargetMode="External"/><Relationship Id="rId225" Type="http://schemas.openxmlformats.org/officeDocument/2006/relationships/hyperlink" Target="https://www.itu.int/md/D18-SG01-C-0393/en" TargetMode="External"/><Relationship Id="rId246" Type="http://schemas.openxmlformats.org/officeDocument/2006/relationships/hyperlink" Target="https://www.itu.int/net4/ITU-D/CDS/sg/rgqlist.asp?lg=1&amp;sp=2018&amp;rgq=D18-SG01-RGQ07.1&amp;stg=1" TargetMode="External"/><Relationship Id="rId267" Type="http://schemas.openxmlformats.org/officeDocument/2006/relationships/hyperlink" Target="https://www.itu.int/net4/ITU-D/CDS/sg/rgqlist.asp?lg=1&amp;sp=2018&amp;rgq=D18-SG02-RGQ01.2&amp;stg=2" TargetMode="External"/><Relationship Id="rId288" Type="http://schemas.openxmlformats.org/officeDocument/2006/relationships/hyperlink" Target="https://www.itu.int/en/ITU-T/studygroups/2017-2020/03/Pages/q9.aspx" TargetMode="External"/><Relationship Id="rId411" Type="http://schemas.openxmlformats.org/officeDocument/2006/relationships/hyperlink" Target="http://www.itu.int/en/ITU-T/studygroups/2017-2020/20/Pages/q5.aspx" TargetMode="External"/><Relationship Id="rId106" Type="http://schemas.openxmlformats.org/officeDocument/2006/relationships/hyperlink" Target="https://www.itu.int/md/D18-SG01-C-0211/" TargetMode="External"/><Relationship Id="rId127" Type="http://schemas.openxmlformats.org/officeDocument/2006/relationships/hyperlink" Target="https://www.itu.int/md/D18-SG01-C-0341/" TargetMode="External"/><Relationship Id="rId313" Type="http://schemas.openxmlformats.org/officeDocument/2006/relationships/hyperlink" Target="http://www.itu.int/en/ITU-T/studygroups/2017-2020/11/Pages/q1.aspx" TargetMode="External"/><Relationship Id="rId10" Type="http://schemas.openxmlformats.org/officeDocument/2006/relationships/endnotes" Target="endnotes.xml"/><Relationship Id="rId31" Type="http://schemas.openxmlformats.org/officeDocument/2006/relationships/hyperlink" Target="https://www.itu.int/md/D18-SG01-R-0017" TargetMode="External"/><Relationship Id="rId52" Type="http://schemas.openxmlformats.org/officeDocument/2006/relationships/header" Target="header2.xml"/><Relationship Id="rId73" Type="http://schemas.openxmlformats.org/officeDocument/2006/relationships/hyperlink" Target="http://www.itu.int/md/D18-SG01.RGQ-C-0236/" TargetMode="External"/><Relationship Id="rId94" Type="http://schemas.openxmlformats.org/officeDocument/2006/relationships/hyperlink" Target="http://www.itu.int/md/D18-SG01.RGQ-C-0222/" TargetMode="External"/><Relationship Id="rId148" Type="http://schemas.openxmlformats.org/officeDocument/2006/relationships/hyperlink" Target="https://www.itu.int/md/D18-SG01-C-0038/en" TargetMode="External"/><Relationship Id="rId169" Type="http://schemas.openxmlformats.org/officeDocument/2006/relationships/hyperlink" Target="https://www.itu.int/md/D18-SG01.RGQ-C-0087/en" TargetMode="External"/><Relationship Id="rId334" Type="http://schemas.openxmlformats.org/officeDocument/2006/relationships/hyperlink" Target="http://www.itu.int/en/ITU-T/studygroups/2017-2020/12/Pages/q7.aspx" TargetMode="External"/><Relationship Id="rId355" Type="http://schemas.openxmlformats.org/officeDocument/2006/relationships/hyperlink" Target="http://www.itu.int/en/ITU-T/studygroups/2017-2020/13/Pages/q19.aspx" TargetMode="External"/><Relationship Id="rId376" Type="http://schemas.openxmlformats.org/officeDocument/2006/relationships/hyperlink" Target="http://www.itu.int/en/ITU-T/studygroups/2017-2020/15/Pages/q17.aspx" TargetMode="External"/><Relationship Id="rId397" Type="http://schemas.openxmlformats.org/officeDocument/2006/relationships/hyperlink" Target="http://www.itu.int/en/ITU-T/studygroups/2017-2020/17/Pages/q5.aspx" TargetMode="External"/><Relationship Id="rId4" Type="http://schemas.openxmlformats.org/officeDocument/2006/relationships/customXml" Target="../customXml/item4.xml"/><Relationship Id="rId180" Type="http://schemas.openxmlformats.org/officeDocument/2006/relationships/hyperlink" Target="https://www.itu.int/md/D18-SG01-C-0176/en" TargetMode="External"/><Relationship Id="rId215" Type="http://schemas.openxmlformats.org/officeDocument/2006/relationships/hyperlink" Target="https://www.itu.int/md/D18-SG01-C-0320/en" TargetMode="External"/><Relationship Id="rId236" Type="http://schemas.openxmlformats.org/officeDocument/2006/relationships/hyperlink" Target="https://www.itu.int/net4/ITU-D/CDS/sg/rgqlist.asp?lg=1&amp;sp=2018&amp;rgq=D18-SG02-RGQ04.2&amp;stg=2" TargetMode="External"/><Relationship Id="rId257" Type="http://schemas.openxmlformats.org/officeDocument/2006/relationships/hyperlink" Target="https://www.itu.int/net4/ITU-D/CDS/sg/rgqlist.asp?lg=1&amp;sp=2018&amp;rgq=D18-SG02-RGQ03.2&amp;stg=2" TargetMode="External"/><Relationship Id="rId278" Type="http://schemas.openxmlformats.org/officeDocument/2006/relationships/hyperlink" Target="https://www.itu.int/en/ITU-T/studygroups/2017-2020/02/Pages/q6.aspx" TargetMode="External"/><Relationship Id="rId401" Type="http://schemas.openxmlformats.org/officeDocument/2006/relationships/hyperlink" Target="http://www.itu.int/en/ITU-T/studygroups/2017-2020/17/Pages/q9.aspx" TargetMode="External"/><Relationship Id="rId422" Type="http://schemas.openxmlformats.org/officeDocument/2006/relationships/hyperlink" Target="https://www.itu.int/md/D18-SG01.RGQ-C-0080/en" TargetMode="External"/><Relationship Id="rId303" Type="http://schemas.openxmlformats.org/officeDocument/2006/relationships/hyperlink" Target="http://www.itu.int/en/ITU-T/studygroups/2017-2020/09/Pages/q1.aspx" TargetMode="External"/><Relationship Id="rId42" Type="http://schemas.openxmlformats.org/officeDocument/2006/relationships/hyperlink" Target="https://www.itu.int/md/D18-SG01.rgq-R-0014" TargetMode="External"/><Relationship Id="rId84" Type="http://schemas.openxmlformats.org/officeDocument/2006/relationships/hyperlink" Target="https://www.itu.int/md/D18-SG01-C-0362/" TargetMode="External"/><Relationship Id="rId138" Type="http://schemas.openxmlformats.org/officeDocument/2006/relationships/hyperlink" Target="https://www.itu.int/md/D18-SG01-C-0201/" TargetMode="External"/><Relationship Id="rId345" Type="http://schemas.openxmlformats.org/officeDocument/2006/relationships/hyperlink" Target="http://www.itu.int/en/ITU-T/studygroups/2017-2020/12/Pages/q18.aspx" TargetMode="External"/><Relationship Id="rId387" Type="http://schemas.openxmlformats.org/officeDocument/2006/relationships/hyperlink" Target="http://itu.int/en/ITU-T/studygroups/2017-2020/16/Pages/q21.aspx" TargetMode="External"/><Relationship Id="rId191" Type="http://schemas.openxmlformats.org/officeDocument/2006/relationships/hyperlink" Target="https://www.itu.int/md/D18-SG01.RGQ-C-0137/en" TargetMode="External"/><Relationship Id="rId205" Type="http://schemas.openxmlformats.org/officeDocument/2006/relationships/hyperlink" Target="https://www.itu.int/md/D18-SG01.RGQ-C-0204/en" TargetMode="External"/><Relationship Id="rId247" Type="http://schemas.openxmlformats.org/officeDocument/2006/relationships/hyperlink" Target="https://www.itu.int/net4/ITU-D/CDS/sg/rgqlist.asp?lg=1&amp;sp=2018&amp;rgq=D18-SG02-RGQ01.2&amp;stg=2" TargetMode="External"/><Relationship Id="rId412" Type="http://schemas.openxmlformats.org/officeDocument/2006/relationships/hyperlink" Target="http://www.itu.int/en/ITU-T/studygroups/2017-2020/20/Pages/q6.aspx" TargetMode="External"/><Relationship Id="rId107" Type="http://schemas.openxmlformats.org/officeDocument/2006/relationships/hyperlink" Target="https://www.itu.int/md/D18-SG01-C-0210/" TargetMode="External"/><Relationship Id="rId289" Type="http://schemas.openxmlformats.org/officeDocument/2006/relationships/hyperlink" Target="http://www.itu.int/en/ITU-T/studygroups/2017-2020/03/Pages/q10.aspx" TargetMode="External"/><Relationship Id="rId11" Type="http://schemas.openxmlformats.org/officeDocument/2006/relationships/image" Target="media/image1.jpeg"/><Relationship Id="rId53" Type="http://schemas.openxmlformats.org/officeDocument/2006/relationships/footer" Target="footer2.xml"/><Relationship Id="rId149" Type="http://schemas.openxmlformats.org/officeDocument/2006/relationships/hyperlink" Target="https://www.itu.int/md/D18-SG01-C-0040/en" TargetMode="External"/><Relationship Id="rId314" Type="http://schemas.openxmlformats.org/officeDocument/2006/relationships/hyperlink" Target="http://www.itu.int/en/ITU-T/studygroups/2017-2020/11/Pages/q2.aspx" TargetMode="External"/><Relationship Id="rId356" Type="http://schemas.openxmlformats.org/officeDocument/2006/relationships/hyperlink" Target="http://www.itu.int/en/ITU-T/studygroups/2017-2020/13/Pages/q20.aspx" TargetMode="External"/><Relationship Id="rId398" Type="http://schemas.openxmlformats.org/officeDocument/2006/relationships/hyperlink" Target="http://www.itu.int/en/ITU-T/studygroups/2017-2020/17/Pages/q6.aspx" TargetMode="External"/><Relationship Id="rId95" Type="http://schemas.openxmlformats.org/officeDocument/2006/relationships/hyperlink" Target="http://www.itu.int/md/D18-SG01.RGQ-C-0221/" TargetMode="External"/><Relationship Id="rId160" Type="http://schemas.openxmlformats.org/officeDocument/2006/relationships/hyperlink" Target="https://www.itu.int/md/D18-SG01.RGQ-C-0024/en" TargetMode="External"/><Relationship Id="rId216" Type="http://schemas.openxmlformats.org/officeDocument/2006/relationships/hyperlink" Target="https://www.itu.int/md/D18-SG01-C-0321/en" TargetMode="External"/><Relationship Id="rId423" Type="http://schemas.openxmlformats.org/officeDocument/2006/relationships/hyperlink" Target="https://www.itu.int/md/D18-SG01.RGQ-C-0091/en" TargetMode="External"/><Relationship Id="rId258" Type="http://schemas.openxmlformats.org/officeDocument/2006/relationships/hyperlink" Target="https://www.itu.int/md/D18-TDAG25-C-0023" TargetMode="External"/><Relationship Id="rId22" Type="http://schemas.openxmlformats.org/officeDocument/2006/relationships/hyperlink" Target="https://www.itu.int/md/D18-SG01-C-0303/" TargetMode="External"/><Relationship Id="rId64" Type="http://schemas.openxmlformats.org/officeDocument/2006/relationships/hyperlink" Target="http://www.itu.int/md/D18-SG01.RGQ-C-0069/" TargetMode="External"/><Relationship Id="rId118" Type="http://schemas.openxmlformats.org/officeDocument/2006/relationships/hyperlink" Target="http://www.itu.int/md/D18-SG01.RGQ-C-0063/" TargetMode="External"/><Relationship Id="rId325" Type="http://schemas.openxmlformats.org/officeDocument/2006/relationships/hyperlink" Target="http://www.itu.int/en/ITU-T/studygroups/2017-2020/11/Pages/q13.aspx" TargetMode="External"/><Relationship Id="rId367" Type="http://schemas.openxmlformats.org/officeDocument/2006/relationships/hyperlink" Target="http://www.itu.int/en/ITU-T/studygroups/2017-2020/15/Pages/q8.aspx" TargetMode="External"/><Relationship Id="rId171" Type="http://schemas.openxmlformats.org/officeDocument/2006/relationships/hyperlink" Target="https://www.itu.int/md/D18-SG01.RGQ-C-0095/en" TargetMode="External"/><Relationship Id="rId227" Type="http://schemas.openxmlformats.org/officeDocument/2006/relationships/hyperlink" Target="https://www.itu.int/net4/ITU-D/CDS/sg/rgqlist.asp?lg=1&amp;sp=2018&amp;rgq=D18-SG01-RGQ02.1&amp;stg=1" TargetMode="External"/><Relationship Id="rId269" Type="http://schemas.openxmlformats.org/officeDocument/2006/relationships/hyperlink" Target="https://www.itu.int/net4/ITU-D/CDS/sg/rgqlist.asp?lg=1&amp;sp=2018&amp;rgq=D18-SG02-RGQ03.2&amp;stg=2" TargetMode="External"/><Relationship Id="rId33" Type="http://schemas.openxmlformats.org/officeDocument/2006/relationships/hyperlink" Target="https://www.itu.int/md/D18-SG01-R-0018" TargetMode="External"/><Relationship Id="rId129" Type="http://schemas.openxmlformats.org/officeDocument/2006/relationships/hyperlink" Target="http://www.itu.int/md/D18-SG01.RGQ-C-0243/" TargetMode="External"/><Relationship Id="rId280" Type="http://schemas.openxmlformats.org/officeDocument/2006/relationships/hyperlink" Target="http://www.itu.int/en/ITU-T/studygroups/2017-2020/03/Pages/q1.aspx" TargetMode="External"/><Relationship Id="rId336" Type="http://schemas.openxmlformats.org/officeDocument/2006/relationships/hyperlink" Target="http://www.itu.int/en/ITU-T/studygroups/2017-2020/12/Pages/q9.aspx" TargetMode="External"/><Relationship Id="rId75" Type="http://schemas.openxmlformats.org/officeDocument/2006/relationships/hyperlink" Target="http://www.itu.int/md/D18-SG01.RGQ-C-0245/" TargetMode="External"/><Relationship Id="rId140" Type="http://schemas.openxmlformats.org/officeDocument/2006/relationships/hyperlink" Target="https://www.itu.int/md/D18-SG01-C-0150/" TargetMode="External"/><Relationship Id="rId182" Type="http://schemas.openxmlformats.org/officeDocument/2006/relationships/hyperlink" Target="https://www.itu.int/md/D18-SG01-C-0183/en" TargetMode="External"/><Relationship Id="rId378" Type="http://schemas.openxmlformats.org/officeDocument/2006/relationships/hyperlink" Target="http://www.itu.int/en/ITU-T/studygroups/2017-2020/15/Pages/q19.aspx" TargetMode="External"/><Relationship Id="rId403" Type="http://schemas.openxmlformats.org/officeDocument/2006/relationships/hyperlink" Target="http://itu.int/en/ITU-T/studygroups/2017-2020/17/Pages/q11.aspx" TargetMode="External"/><Relationship Id="rId6" Type="http://schemas.openxmlformats.org/officeDocument/2006/relationships/styles" Target="styles.xml"/><Relationship Id="rId238" Type="http://schemas.openxmlformats.org/officeDocument/2006/relationships/hyperlink" Target="https://www.itu.int/net4/ITU-D/CDS/sg/rgqlist.asp?lg=1&amp;sp=2018&amp;rgq=D18-SG02-RGQ06.2&amp;stg=2" TargetMode="External"/><Relationship Id="rId291" Type="http://schemas.openxmlformats.org/officeDocument/2006/relationships/hyperlink" Target="https://www.itu.int/en/ITU-T/studygroups/2017-2020/03/Pages/q12.aspx" TargetMode="External"/><Relationship Id="rId305" Type="http://schemas.openxmlformats.org/officeDocument/2006/relationships/hyperlink" Target="http://www.itu.int/en/ITU-T/studygroups/2017-2020/09/Pages/q3.aspx" TargetMode="External"/><Relationship Id="rId347" Type="http://schemas.openxmlformats.org/officeDocument/2006/relationships/hyperlink" Target="http://www.itu.int/en/ITU-T/studygroups/2017-2020/13/Pages/q1.aspx" TargetMode="External"/><Relationship Id="rId44" Type="http://schemas.openxmlformats.org/officeDocument/2006/relationships/hyperlink" Target="https://www.itu.int/md/D18-SG01-c-0265" TargetMode="External"/><Relationship Id="rId86" Type="http://schemas.openxmlformats.org/officeDocument/2006/relationships/hyperlink" Target="http://www.itu.int/md/D18-SG01.RGQ-C-0249/" TargetMode="External"/><Relationship Id="rId151" Type="http://schemas.openxmlformats.org/officeDocument/2006/relationships/hyperlink" Target="https://www.itu.int/md/D18-SG01-C-0060/en" TargetMode="External"/><Relationship Id="rId389" Type="http://schemas.openxmlformats.org/officeDocument/2006/relationships/hyperlink" Target="http://itu.int/en/ITU-T/studygroups/2017-2020/16/Pages/q24.aspx" TargetMode="External"/><Relationship Id="rId193" Type="http://schemas.openxmlformats.org/officeDocument/2006/relationships/hyperlink" Target="file:///C:\Users\AWOTAR\AppData\Local\Microsoft\Windows\INetCache\Content.Outlook\Z44VVLR8\Haiti%20(Republic%20of)" TargetMode="External"/><Relationship Id="rId207" Type="http://schemas.openxmlformats.org/officeDocument/2006/relationships/hyperlink" Target="https://www.itu.int/md/D18-SG01.RGQ-C-0247/en" TargetMode="External"/><Relationship Id="rId249" Type="http://schemas.openxmlformats.org/officeDocument/2006/relationships/hyperlink" Target="https://www.itu.int/net4/ITU-D/CDS/sg/rgqlist.asp?lg=1&amp;sp=2018&amp;rgq=D18-SG02-RGQ03.2&amp;stg=2" TargetMode="External"/><Relationship Id="rId414" Type="http://schemas.openxmlformats.org/officeDocument/2006/relationships/header" Target="header5.xml"/><Relationship Id="rId13" Type="http://schemas.openxmlformats.org/officeDocument/2006/relationships/hyperlink" Target="https://www.itu.int/en/ITU-D/Study-Groups/2018-2021/Pages/meetings/session-Q1-1-sept19.aspx" TargetMode="External"/><Relationship Id="rId109" Type="http://schemas.openxmlformats.org/officeDocument/2006/relationships/hyperlink" Target="https://www.itu.int/md/D18-SG01-C-0204/" TargetMode="External"/><Relationship Id="rId260" Type="http://schemas.openxmlformats.org/officeDocument/2006/relationships/hyperlink" Target="https://www.itu.int/net4/ITU-D/CDS/sg/rgqlist.asp?lg=1&amp;sp=2018&amp;rgq=D18-SG01-RGQ01.1&amp;stg=1" TargetMode="External"/><Relationship Id="rId316" Type="http://schemas.openxmlformats.org/officeDocument/2006/relationships/hyperlink" Target="http://www.itu.int/en/ITU-T/studygroups/2017-2020/11/Pages/q4.aspx" TargetMode="External"/><Relationship Id="rId55" Type="http://schemas.openxmlformats.org/officeDocument/2006/relationships/hyperlink" Target="%20https://www.itu.int/net4/ITU-D/CDS/sg/rapporteurs.asp?lg=1&amp;sp=2018)(Updated" TargetMode="External"/><Relationship Id="rId97" Type="http://schemas.openxmlformats.org/officeDocument/2006/relationships/hyperlink" Target="http://www.itu.int/md/D18-SG01.RGQ-C-0219/" TargetMode="External"/><Relationship Id="rId120" Type="http://schemas.openxmlformats.org/officeDocument/2006/relationships/hyperlink" Target="http://www.itu.int/md/D18-SG01.RGQ-C-0033/" TargetMode="External"/><Relationship Id="rId358" Type="http://schemas.openxmlformats.org/officeDocument/2006/relationships/hyperlink" Target="http://www.itu.int/en/ITU-T/studygroups/2017-2020/13/Pages/q22.aspx" TargetMode="External"/><Relationship Id="rId162" Type="http://schemas.openxmlformats.org/officeDocument/2006/relationships/hyperlink" Target="https://www.itu.int/md/D18-SG01.RGQ-C-0071/en" TargetMode="External"/><Relationship Id="rId218" Type="http://schemas.openxmlformats.org/officeDocument/2006/relationships/hyperlink" Target="https://www.itu.int/md/D18-SG01-C-0337/en" TargetMode="External"/><Relationship Id="rId425" Type="http://schemas.openxmlformats.org/officeDocument/2006/relationships/theme" Target="theme/theme1.xml"/><Relationship Id="rId271" Type="http://schemas.openxmlformats.org/officeDocument/2006/relationships/hyperlink" Target="https://www.itu.int/net4/ITU-D/CDS/sg/rgqlist.asp?lg=1&amp;sp=2018&amp;rgq=D18-SG02-RGQ05.2&amp;stg=2" TargetMode="External"/><Relationship Id="rId24" Type="http://schemas.openxmlformats.org/officeDocument/2006/relationships/hyperlink" Target="https://www.itu.int/en/ITU-D/Study-Groups/2018-2021/Pages/meetings/financing-connectivity-feb20.aspx" TargetMode="External"/><Relationship Id="rId66" Type="http://schemas.openxmlformats.org/officeDocument/2006/relationships/hyperlink" Target="http://www.itu.int/md/D18-SG01.RGQ-C-0074/" TargetMode="External"/><Relationship Id="rId131" Type="http://schemas.openxmlformats.org/officeDocument/2006/relationships/hyperlink" Target="https://www.itu.int/md/D18-SG01-C-0379/" TargetMode="External"/><Relationship Id="rId327" Type="http://schemas.openxmlformats.org/officeDocument/2006/relationships/hyperlink" Target="http://www.itu.int/en/ITU-T/studygroups/2017-2020/11/Pages/q15.aspx" TargetMode="External"/><Relationship Id="rId369" Type="http://schemas.openxmlformats.org/officeDocument/2006/relationships/hyperlink" Target="http://www.itu.int/en/ITU-T/studygroups/2017-2020/15/Pages/q10.aspx" TargetMode="External"/><Relationship Id="rId173" Type="http://schemas.openxmlformats.org/officeDocument/2006/relationships/hyperlink" Target="https://www.itu.int/md/D18-SG01-C-0135/en" TargetMode="External"/><Relationship Id="rId229" Type="http://schemas.openxmlformats.org/officeDocument/2006/relationships/hyperlink" Target="https://www.itu.int/net4/ITU-D/CDS/sg/rgqlist.asp?lg=1&amp;sp=2018&amp;rgq=D18-SG01-RGQ04.1&amp;stg=1" TargetMode="External"/><Relationship Id="rId380" Type="http://schemas.openxmlformats.org/officeDocument/2006/relationships/hyperlink" Target="http://itu.int/en/ITU-T/studygroups/2017-2020/16/Pages/q5.aspx" TargetMode="External"/><Relationship Id="rId240" Type="http://schemas.openxmlformats.org/officeDocument/2006/relationships/hyperlink" Target="https://www.itu.int/net4/ITU-D/CDS/sg/rgqlist.asp?lg=1&amp;sp=2018&amp;rgq=D18-SG01-RGQ01.1&amp;stg=1" TargetMode="External"/><Relationship Id="rId35" Type="http://schemas.openxmlformats.org/officeDocument/2006/relationships/hyperlink" Target="https://www.itu.int/md/D18-SG01-R-0019" TargetMode="External"/><Relationship Id="rId77" Type="http://schemas.openxmlformats.org/officeDocument/2006/relationships/hyperlink" Target="https://www.itu.int/md/D18-SG01-C-0237/" TargetMode="External"/><Relationship Id="rId100" Type="http://schemas.openxmlformats.org/officeDocument/2006/relationships/hyperlink" Target="http://www.itu.int/md/D18-SG01.RGQ-C-0133/" TargetMode="External"/><Relationship Id="rId282" Type="http://schemas.openxmlformats.org/officeDocument/2006/relationships/hyperlink" Target="http://www.itu.int/en/ITU-T/studygroups/2017-2020/03/Pages/q3.aspx" TargetMode="External"/><Relationship Id="rId338" Type="http://schemas.openxmlformats.org/officeDocument/2006/relationships/hyperlink" Target="http://www.itu.int/en/ITU-T/studygroups/2017-2020/12/Pages/q11.aspx" TargetMode="External"/><Relationship Id="rId8" Type="http://schemas.openxmlformats.org/officeDocument/2006/relationships/webSettings" Target="webSettings.xml"/><Relationship Id="rId142" Type="http://schemas.openxmlformats.org/officeDocument/2006/relationships/hyperlink" Target="http://www.itu.int/md/D18-SG01.RGQ-C-0229/" TargetMode="External"/><Relationship Id="rId184" Type="http://schemas.openxmlformats.org/officeDocument/2006/relationships/hyperlink" Target="https://www.itu.int/md/D18-SG01-C-0190/en" TargetMode="External"/><Relationship Id="rId391" Type="http://schemas.openxmlformats.org/officeDocument/2006/relationships/hyperlink" Target="http://itu.int/en/ITU-T/studygroups/2017-2020/16/Pages/q27.aspx" TargetMode="External"/><Relationship Id="rId405" Type="http://schemas.openxmlformats.org/officeDocument/2006/relationships/hyperlink" Target="http://itu.int/en/ITU-T/studygroups/2017-2020/17/Pages/q13.aspx" TargetMode="External"/><Relationship Id="rId251" Type="http://schemas.openxmlformats.org/officeDocument/2006/relationships/hyperlink" Target="https://www.itu.int/net4/ITU-D/CDS/sg/rgqlist.asp?lg=1&amp;sp=2018&amp;rgq=D18-SG02-RGQ05.2&amp;stg=2" TargetMode="External"/><Relationship Id="rId46" Type="http://schemas.openxmlformats.org/officeDocument/2006/relationships/hyperlink" Target="https://www.itu.int/en/ITU-D/Study-Groups/2018-2021/Pages/collaborative-tools.aspx" TargetMode="External"/><Relationship Id="rId293" Type="http://schemas.openxmlformats.org/officeDocument/2006/relationships/hyperlink" Target="https://www.itu.int/net4/ITU-T/lists/loqr.aspx?Group=5&amp;Period=16" TargetMode="External"/><Relationship Id="rId307" Type="http://schemas.openxmlformats.org/officeDocument/2006/relationships/hyperlink" Target="http://www.itu.int/en/ITU-T/studygroups/2017-2020/09/Pages/q5.aspx" TargetMode="External"/><Relationship Id="rId349" Type="http://schemas.openxmlformats.org/officeDocument/2006/relationships/hyperlink" Target="http://www.itu.int/en/ITU-T/studygroups/2017-2020/13/Pages/q5.aspx" TargetMode="External"/><Relationship Id="rId88" Type="http://schemas.openxmlformats.org/officeDocument/2006/relationships/hyperlink" Target="http://www.itu.int/md/D18-SG01.RGQ-C-0231/" TargetMode="External"/><Relationship Id="rId111" Type="http://schemas.openxmlformats.org/officeDocument/2006/relationships/hyperlink" Target="https://www.itu.int/md/D18-SG01-C-0127/" TargetMode="External"/><Relationship Id="rId153" Type="http://schemas.openxmlformats.org/officeDocument/2006/relationships/hyperlink" Target="https://www.itu.int/md/D18-SG01-C-0071/en" TargetMode="External"/><Relationship Id="rId195" Type="http://schemas.openxmlformats.org/officeDocument/2006/relationships/hyperlink" Target="https://www.itu.int/md/D18-SG01.RGQ-C-0161/en" TargetMode="External"/><Relationship Id="rId209" Type="http://schemas.openxmlformats.org/officeDocument/2006/relationships/hyperlink" Target="https://www.itu.int/md/D18-SG01.RGQ-C-0255/en" TargetMode="External"/><Relationship Id="rId360" Type="http://schemas.openxmlformats.org/officeDocument/2006/relationships/hyperlink" Target="http://www.itu.int/en/ITU-T/studygroups/2017-2020/15/Pages/q1.aspx" TargetMode="External"/><Relationship Id="rId416" Type="http://schemas.openxmlformats.org/officeDocument/2006/relationships/hyperlink" Target="https://www.itu.int/md/D18-SG01-c-0322" TargetMode="External"/><Relationship Id="rId220" Type="http://schemas.openxmlformats.org/officeDocument/2006/relationships/hyperlink" Target="https://www.itu.int/md/D18-SG01-C-0352/en" TargetMode="External"/><Relationship Id="rId15" Type="http://schemas.openxmlformats.org/officeDocument/2006/relationships/hyperlink" Target="http://itu.int/go/L2IQ" TargetMode="External"/><Relationship Id="rId57" Type="http://schemas.openxmlformats.org/officeDocument/2006/relationships/image" Target="media/image2.jpg"/><Relationship Id="rId262" Type="http://schemas.openxmlformats.org/officeDocument/2006/relationships/hyperlink" Target="https://www.itu.int/net4/ITU-D/CDS/sg/rgqlist.asp?lg=1&amp;sp=2018&amp;rgq=D18-SG01-RGQ03.1&amp;stg=1" TargetMode="External"/><Relationship Id="rId318" Type="http://schemas.openxmlformats.org/officeDocument/2006/relationships/hyperlink" Target="http://www.itu.int/en/ITU-T/studygroups/2017-2020/11/Pages/q6.aspx" TargetMode="External"/><Relationship Id="rId99" Type="http://schemas.openxmlformats.org/officeDocument/2006/relationships/hyperlink" Target="http://www.itu.int/md/D18-SG01.RGQ-C-0173/" TargetMode="External"/><Relationship Id="rId122" Type="http://schemas.openxmlformats.org/officeDocument/2006/relationships/hyperlink" Target="https://www.itu.int/md/D18-SG01-C-0217/" TargetMode="External"/><Relationship Id="rId164" Type="http://schemas.openxmlformats.org/officeDocument/2006/relationships/hyperlink" Target="https://www.itu.int/md/D18-SG01.RGQ-C-0079/en" TargetMode="External"/><Relationship Id="rId371" Type="http://schemas.openxmlformats.org/officeDocument/2006/relationships/hyperlink" Target="http://www.itu.int/en/ITU-T/studygroups/2017-2020/15/Pages/q12.aspx" TargetMode="External"/><Relationship Id="rId26" Type="http://schemas.openxmlformats.org/officeDocument/2006/relationships/hyperlink" Target="https://www.itu.int/md/d18-sg01-c-0273" TargetMode="External"/><Relationship Id="rId231" Type="http://schemas.openxmlformats.org/officeDocument/2006/relationships/hyperlink" Target="https://www.itu.int/net4/ITU-D/CDS/sg/rgqlist.asp?lg=1&amp;sp=2018&amp;rgq=D18-SG01-RGQ06.1&amp;stg=1" TargetMode="External"/><Relationship Id="rId273" Type="http://schemas.openxmlformats.org/officeDocument/2006/relationships/hyperlink" Target="https://www.itu.int/net4/ITU-D/CDS/sg/rgqlist.asp?lg=1&amp;sp=2018&amp;rgq=D18-SG02-RGQ07.2&amp;stg=2" TargetMode="External"/><Relationship Id="rId329" Type="http://schemas.openxmlformats.org/officeDocument/2006/relationships/hyperlink" Target="http://www.itu.int/en/ITU-T/studygroups/2017-2020/12/Pages/q2.aspx" TargetMode="External"/><Relationship Id="rId68" Type="http://schemas.openxmlformats.org/officeDocument/2006/relationships/hyperlink" Target="http://www.itu.int/md/D18-SG01.RGQ-C-0176/" TargetMode="External"/><Relationship Id="rId133" Type="http://schemas.openxmlformats.org/officeDocument/2006/relationships/hyperlink" Target="https://www.itu.int/md/D18-SG01-C-0361/" TargetMode="External"/><Relationship Id="rId175" Type="http://schemas.openxmlformats.org/officeDocument/2006/relationships/hyperlink" Target="https://www.itu.int/md/D18-SG01-C-0139/en" TargetMode="External"/><Relationship Id="rId340" Type="http://schemas.openxmlformats.org/officeDocument/2006/relationships/hyperlink" Target="http://www.itu.int/en/ITU-T/studygroups/2017-2020/12/Pages/q13.aspx" TargetMode="External"/><Relationship Id="rId200" Type="http://schemas.openxmlformats.org/officeDocument/2006/relationships/hyperlink" Target="https://www.itu.int/md/D18-SG01.RGQ-C-0188/en" TargetMode="External"/><Relationship Id="rId382" Type="http://schemas.openxmlformats.org/officeDocument/2006/relationships/hyperlink" Target="http://itu.int/en/ITU-T/studygroups/2017-2020/16/Pages/q7.aspx" TargetMode="External"/><Relationship Id="rId242" Type="http://schemas.openxmlformats.org/officeDocument/2006/relationships/hyperlink" Target="https://www.itu.int/net4/ITU-D/CDS/sg/rgqlist.asp?lg=1&amp;sp=2018&amp;rgq=D18-SG01-RGQ03.1&amp;stg=1" TargetMode="External"/><Relationship Id="rId284" Type="http://schemas.openxmlformats.org/officeDocument/2006/relationships/hyperlink" Target="https://www.itu.int/en/ITU-T/studygroups/2017-2020/03/Pages/q5.aspx" TargetMode="External"/><Relationship Id="rId37" Type="http://schemas.openxmlformats.org/officeDocument/2006/relationships/hyperlink" Target="https://www.itu.int/md/D18-SG01-R-0020" TargetMode="External"/><Relationship Id="rId79" Type="http://schemas.openxmlformats.org/officeDocument/2006/relationships/hyperlink" Target="https://www.itu.int/md/D18-SG01-C-0224/" TargetMode="External"/><Relationship Id="rId102" Type="http://schemas.openxmlformats.org/officeDocument/2006/relationships/hyperlink" Target="https://www.itu.int/md/D18-SG01-C-0242/" TargetMode="External"/><Relationship Id="rId144" Type="http://schemas.openxmlformats.org/officeDocument/2006/relationships/hyperlink" Target="http://www.itu.int/md/D18-SG01.RGQ-C-0195/" TargetMode="External"/><Relationship Id="rId90" Type="http://schemas.openxmlformats.org/officeDocument/2006/relationships/hyperlink" Target="http://www.itu.int/md/D18-SG01.RGQ-C-0226/" TargetMode="External"/><Relationship Id="rId186" Type="http://schemas.openxmlformats.org/officeDocument/2006/relationships/hyperlink" Target="https://www.itu.int/md/D18-SG01-C-0192/en" TargetMode="External"/><Relationship Id="rId351" Type="http://schemas.openxmlformats.org/officeDocument/2006/relationships/hyperlink" Target="https://www.itu.int/en/ITU-T/studygroups/2017-2020/13/Pages/q7.aspx" TargetMode="External"/><Relationship Id="rId393" Type="http://schemas.openxmlformats.org/officeDocument/2006/relationships/hyperlink" Target="http://www.itu.int/en/ITU-T/studygroups/2017-2020/17/Pages/q1.aspx" TargetMode="External"/><Relationship Id="rId407" Type="http://schemas.openxmlformats.org/officeDocument/2006/relationships/hyperlink" Target="http://www.itu.int/en/ITU-T/studygroups/2017-2020/20/Pages/q1.aspx" TargetMode="External"/><Relationship Id="rId211" Type="http://schemas.openxmlformats.org/officeDocument/2006/relationships/hyperlink" Target="https://www.itu.int/md/D18-SG01-C-0283/en" TargetMode="External"/><Relationship Id="rId253" Type="http://schemas.openxmlformats.org/officeDocument/2006/relationships/hyperlink" Target="https://www.itu.int/net4/ITU-D/CDS/sg/rgqlist.asp?lg=1&amp;sp=2018&amp;rgq=D18-SG02-RGQ07.2&amp;stg=2" TargetMode="External"/><Relationship Id="rId295" Type="http://schemas.openxmlformats.org/officeDocument/2006/relationships/hyperlink" Target="http://www.itu.int/en/ITU-T/studygroups/2017-2020/05/Pages/q3.aspx" TargetMode="External"/><Relationship Id="rId309" Type="http://schemas.openxmlformats.org/officeDocument/2006/relationships/hyperlink" Target="http://www.itu.int/en/ITU-T/studygroups/2017-2020/09/Pages/q7.aspx" TargetMode="External"/><Relationship Id="rId48" Type="http://schemas.openxmlformats.org/officeDocument/2006/relationships/hyperlink" Target="https://extranet.itu.int/itu-d/studygroups/SitePages/Home.aspx" TargetMode="External"/><Relationship Id="rId113" Type="http://schemas.openxmlformats.org/officeDocument/2006/relationships/hyperlink" Target="http://www.itu.int/md/D18-SG01.RGQ-C-0088/" TargetMode="External"/><Relationship Id="rId320" Type="http://schemas.openxmlformats.org/officeDocument/2006/relationships/hyperlink" Target="http://www.itu.int/en/ITU-T/studygroups/2017-2020/11/Pages/q8.aspx" TargetMode="External"/><Relationship Id="rId155" Type="http://schemas.openxmlformats.org/officeDocument/2006/relationships/hyperlink" Target="https://www.itu.int/md/D18-SG01.RGQ-C-0012/en" TargetMode="External"/><Relationship Id="rId197" Type="http://schemas.openxmlformats.org/officeDocument/2006/relationships/hyperlink" Target="https://www.itu.int/md/D18-SG01.RGQ-C-0164/en" TargetMode="External"/><Relationship Id="rId362" Type="http://schemas.openxmlformats.org/officeDocument/2006/relationships/hyperlink" Target="http://www.itu.int/en/ITU-T/studygroups/2017-2020/15/Pages/q3.aspx" TargetMode="External"/><Relationship Id="rId418" Type="http://schemas.openxmlformats.org/officeDocument/2006/relationships/hyperlink" Target="https://www.itu.int/md/d18-sg01-c-0274" TargetMode="External"/><Relationship Id="rId222" Type="http://schemas.openxmlformats.org/officeDocument/2006/relationships/hyperlink" Target="https://www.itu.int/md/D18-SG01-C-0376/en" TargetMode="External"/><Relationship Id="rId264" Type="http://schemas.openxmlformats.org/officeDocument/2006/relationships/hyperlink" Target="https://www.itu.int/net4/ITU-D/CDS/sg/rgqlist.asp?lg=1&amp;sp=2018&amp;rgq=D18-SG01-RGQ05.1&amp;stg=1" TargetMode="External"/><Relationship Id="rId17" Type="http://schemas.openxmlformats.org/officeDocument/2006/relationships/hyperlink" Target="https://www.itu.int/md/D18-TDAG24-C-0041" TargetMode="External"/><Relationship Id="rId59" Type="http://schemas.openxmlformats.org/officeDocument/2006/relationships/footer" Target="footer3.xml"/><Relationship Id="rId124" Type="http://schemas.openxmlformats.org/officeDocument/2006/relationships/hyperlink" Target="http://www.itu.int/md/D18-SG01.RGQ-C-0199/"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TDAG20/default.aspx" TargetMode="External"/><Relationship Id="rId1" Type="http://schemas.openxmlformats.org/officeDocument/2006/relationships/hyperlink" Target="mailto:bessou.regina@artci.ci"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tu.int/en/ITU-D/bdt-director/Pages/Speeches.aspx?ItemID=235" TargetMode="External"/><Relationship Id="rId1" Type="http://schemas.openxmlformats.org/officeDocument/2006/relationships/hyperlink" Target="https://www.flickr.com/photos/itupictures/albums/721577131453967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A63D03CADEE7408CE0872F6B311359" ma:contentTypeVersion="12" ma:contentTypeDescription="Create a new document." ma:contentTypeScope="" ma:versionID="f82838ed58d6b88e51768136d050af18">
  <xsd:schema xmlns:xsd="http://www.w3.org/2001/XMLSchema" xmlns:xs="http://www.w3.org/2001/XMLSchema" xmlns:p="http://schemas.microsoft.com/office/2006/metadata/properties" xmlns:ns3="5db1b76a-bb5e-4623-8f90-860a60479885" xmlns:ns4="cf4b30ba-e706-4f8d-87aa-ab933dfd973f" targetNamespace="http://schemas.microsoft.com/office/2006/metadata/properties" ma:root="true" ma:fieldsID="0d3a949fcf464ef952f72dd98c6fce07" ns3:_="" ns4:_="">
    <xsd:import namespace="5db1b76a-bb5e-4623-8f90-860a60479885"/>
    <xsd:import namespace="cf4b30ba-e706-4f8d-87aa-ab933dfd973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b1b76a-bb5e-4623-8f90-860a604798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4b30ba-e706-4f8d-87aa-ab933dfd973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C67D6-CEFE-4AFE-8EC3-4585BFEF5BAE}">
  <ds:schemaRefs>
    <ds:schemaRef ds:uri="http://schemas.microsoft.com/office/2006/metadata/properties"/>
    <ds:schemaRef ds:uri="http://purl.org/dc/dcmitype/"/>
    <ds:schemaRef ds:uri="5db1b76a-bb5e-4623-8f90-860a60479885"/>
    <ds:schemaRef ds:uri="http://schemas.microsoft.com/office/2006/documentManagement/types"/>
    <ds:schemaRef ds:uri="http://purl.org/dc/terms/"/>
    <ds:schemaRef ds:uri="http://purl.org/dc/elements/1.1/"/>
    <ds:schemaRef ds:uri="http://www.w3.org/XML/1998/namespace"/>
    <ds:schemaRef ds:uri="http://schemas.microsoft.com/office/infopath/2007/PartnerControls"/>
    <ds:schemaRef ds:uri="http://schemas.openxmlformats.org/package/2006/metadata/core-properties"/>
    <ds:schemaRef ds:uri="cf4b30ba-e706-4f8d-87aa-ab933dfd973f"/>
  </ds:schemaRefs>
</ds:datastoreItem>
</file>

<file path=customXml/itemProps2.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3.xml><?xml version="1.0" encoding="utf-8"?>
<ds:datastoreItem xmlns:ds="http://schemas.openxmlformats.org/officeDocument/2006/customXml" ds:itemID="{75AB5764-D3F4-4807-9988-EF4BF7E1CF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b1b76a-bb5e-4623-8f90-860a60479885"/>
    <ds:schemaRef ds:uri="cf4b30ba-e706-4f8d-87aa-ab933dfd97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03E74F-62A4-48F7-AB10-C58C66E34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66</Pages>
  <Words>16749</Words>
  <Characters>128338</Characters>
  <Application>Microsoft Office Word</Application>
  <DocSecurity>0</DocSecurity>
  <Lines>1069</Lines>
  <Paragraphs>289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144798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BDT</dc:creator>
  <cp:keywords/>
  <dc:description/>
  <cp:lastModifiedBy>BDT-nd</cp:lastModifiedBy>
  <cp:revision>5</cp:revision>
  <cp:lastPrinted>2011-08-24T07:41:00Z</cp:lastPrinted>
  <dcterms:created xsi:type="dcterms:W3CDTF">2020-05-22T10:54:00Z</dcterms:created>
  <dcterms:modified xsi:type="dcterms:W3CDTF">2020-05-25T07:12:00Z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0x01010060A63D03CADEE7408CE0872F6B311359</vt:lpwstr>
  </property>
  <property fmtid="{D5CDD505-2E9C-101B-9397-08002B2CF9AE}" pid="10" name="_dlc_DocIdItemGuid">
    <vt:lpwstr>1277586e-23f4-4a9c-8b22-c68c4fc349db</vt:lpwstr>
  </property>
</Properties>
</file>