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696163" w:rsidRPr="00DD0C87" w14:paraId="501F7B3A" w14:textId="77777777" w:rsidTr="00696163">
        <w:trPr>
          <w:cantSplit/>
          <w:trHeight w:val="1134"/>
        </w:trPr>
        <w:tc>
          <w:tcPr>
            <w:tcW w:w="6804" w:type="dxa"/>
          </w:tcPr>
          <w:p w14:paraId="0FDE9C47" w14:textId="77777777" w:rsidR="0057282B" w:rsidRPr="00DD0C87" w:rsidRDefault="0057282B" w:rsidP="0057282B">
            <w:pPr>
              <w:spacing w:after="48" w:line="240" w:lineRule="atLeast"/>
              <w:ind w:left="34"/>
              <w:rPr>
                <w:rFonts w:ascii="Calibri" w:eastAsia="SimSun" w:hAnsi="Calibri"/>
                <w:b/>
                <w:bCs/>
                <w:sz w:val="32"/>
                <w:szCs w:val="32"/>
                <w:lang w:eastAsia="zh-CN"/>
              </w:rPr>
            </w:pPr>
            <w:r w:rsidRPr="00DD0C87">
              <w:rPr>
                <w:rFonts w:ascii="Calibri" w:eastAsia="SimSun" w:hAnsi="Calibri" w:cs="SimSun" w:hint="eastAsia"/>
                <w:b/>
                <w:bCs/>
                <w:sz w:val="32"/>
                <w:szCs w:val="22"/>
                <w:lang w:eastAsia="zh-CN"/>
              </w:rPr>
              <w:t>电信发展顾问组（</w:t>
            </w:r>
            <w:r w:rsidRPr="00DD0C87">
              <w:rPr>
                <w:rFonts w:ascii="Calibri" w:eastAsia="SimSun" w:hAnsi="Calibri" w:cstheme="minorHAnsi"/>
                <w:b/>
                <w:bCs/>
                <w:sz w:val="32"/>
                <w:szCs w:val="22"/>
                <w:lang w:eastAsia="zh-CN"/>
              </w:rPr>
              <w:t>TDAG</w:t>
            </w:r>
            <w:r w:rsidRPr="00DD0C87">
              <w:rPr>
                <w:rFonts w:ascii="Calibri" w:eastAsia="SimSun" w:hAnsi="Calibri" w:cs="SimSun" w:hint="eastAsia"/>
                <w:b/>
                <w:bCs/>
                <w:sz w:val="32"/>
                <w:szCs w:val="22"/>
                <w:lang w:eastAsia="zh-CN"/>
              </w:rPr>
              <w:t>）</w:t>
            </w:r>
          </w:p>
          <w:p w14:paraId="6A1E0F7B" w14:textId="09A48AF4" w:rsidR="00696163" w:rsidRPr="00DD0C87" w:rsidRDefault="0057282B" w:rsidP="0057282B">
            <w:pPr>
              <w:spacing w:before="100" w:after="120"/>
              <w:ind w:left="34"/>
              <w:rPr>
                <w:rFonts w:ascii="Verdana" w:hAnsi="Verdana"/>
                <w:sz w:val="28"/>
                <w:szCs w:val="28"/>
                <w:lang w:eastAsia="zh-CN"/>
              </w:rPr>
            </w:pPr>
            <w:r w:rsidRPr="00DD0C87">
              <w:rPr>
                <w:rFonts w:ascii="Calibri" w:eastAsia="SimSun" w:hAnsi="Calibri"/>
                <w:b/>
                <w:bCs/>
                <w:szCs w:val="24"/>
                <w:lang w:val="fr-CH" w:eastAsia="zh-CN"/>
              </w:rPr>
              <w:t>第</w:t>
            </w:r>
            <w:r w:rsidR="00674AF3">
              <w:rPr>
                <w:rFonts w:ascii="Calibri" w:eastAsia="SimSun" w:hAnsi="Calibri"/>
                <w:b/>
                <w:bCs/>
                <w:szCs w:val="24"/>
                <w:lang w:val="fr-CH" w:eastAsia="zh-CN"/>
              </w:rPr>
              <w:t>25</w:t>
            </w:r>
            <w:r w:rsidRPr="00DD0C87">
              <w:rPr>
                <w:rFonts w:ascii="Calibri" w:eastAsia="SimSun" w:hAnsi="Calibri"/>
                <w:b/>
                <w:bCs/>
                <w:szCs w:val="24"/>
                <w:lang w:val="fr-CH" w:eastAsia="zh-CN"/>
              </w:rPr>
              <w:t>次会议，</w:t>
            </w:r>
            <w:r w:rsidR="00674AF3">
              <w:rPr>
                <w:rFonts w:ascii="Calibri" w:eastAsia="SimSun" w:hAnsi="Calibri"/>
                <w:b/>
                <w:bCs/>
                <w:szCs w:val="24"/>
                <w:lang w:val="fr-CH" w:eastAsia="zh-CN"/>
              </w:rPr>
              <w:t>2020</w:t>
            </w:r>
            <w:r w:rsidRPr="00DD0C87">
              <w:rPr>
                <w:rFonts w:ascii="Calibri" w:eastAsia="SimSun" w:hAnsi="Calibri"/>
                <w:b/>
                <w:bCs/>
                <w:szCs w:val="24"/>
                <w:lang w:val="fr-CH" w:eastAsia="zh-CN"/>
              </w:rPr>
              <w:t>年</w:t>
            </w:r>
            <w:r w:rsidR="002D415B">
              <w:rPr>
                <w:rFonts w:ascii="Calibri" w:eastAsia="SimSun" w:hAnsi="Calibri"/>
                <w:b/>
                <w:bCs/>
                <w:szCs w:val="24"/>
                <w:lang w:val="fr-CH" w:eastAsia="zh-CN"/>
              </w:rPr>
              <w:t>6</w:t>
            </w:r>
            <w:r w:rsidRPr="00DD0C87">
              <w:rPr>
                <w:rFonts w:ascii="Calibri" w:eastAsia="SimSun" w:hAnsi="Calibri"/>
                <w:b/>
                <w:bCs/>
                <w:szCs w:val="24"/>
                <w:lang w:val="fr-CH" w:eastAsia="zh-CN"/>
              </w:rPr>
              <w:t>月</w:t>
            </w:r>
            <w:r w:rsidR="00674AF3">
              <w:rPr>
                <w:rFonts w:ascii="Calibri" w:eastAsia="SimSun" w:hAnsi="Calibri"/>
                <w:b/>
                <w:bCs/>
                <w:szCs w:val="24"/>
                <w:lang w:eastAsia="zh-CN"/>
              </w:rPr>
              <w:t>2</w:t>
            </w:r>
            <w:r w:rsidRPr="00DD0C87">
              <w:rPr>
                <w:rFonts w:ascii="Calibri" w:eastAsia="SimSun" w:hAnsi="Calibri"/>
                <w:b/>
                <w:bCs/>
                <w:szCs w:val="24"/>
                <w:lang w:eastAsia="zh-CN"/>
              </w:rPr>
              <w:t>-5</w:t>
            </w:r>
            <w:r w:rsidRPr="00DD0C87">
              <w:rPr>
                <w:rFonts w:ascii="Calibri" w:eastAsia="SimSun" w:hAnsi="Calibri"/>
                <w:b/>
                <w:bCs/>
                <w:szCs w:val="24"/>
                <w:lang w:eastAsia="zh-CN"/>
              </w:rPr>
              <w:t>日，日内瓦</w:t>
            </w:r>
          </w:p>
        </w:tc>
        <w:tc>
          <w:tcPr>
            <w:tcW w:w="3227" w:type="dxa"/>
          </w:tcPr>
          <w:p w14:paraId="1E44CAA9" w14:textId="77777777" w:rsidR="00696163" w:rsidRPr="00DD0C87" w:rsidRDefault="00696163" w:rsidP="00696163">
            <w:pPr>
              <w:spacing w:before="0"/>
              <w:ind w:right="142"/>
              <w:jc w:val="right"/>
            </w:pPr>
            <w:r w:rsidRPr="00DD0C87">
              <w:rPr>
                <w:noProof/>
                <w:color w:val="3399FF"/>
                <w:lang w:val="en-US"/>
              </w:rPr>
              <w:drawing>
                <wp:inline distT="0" distB="0" distL="0" distR="0" wp14:anchorId="2F645CD1" wp14:editId="38497D1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DD0C87" w14:paraId="7C8E41A1" w14:textId="77777777" w:rsidTr="00696163">
        <w:trPr>
          <w:cantSplit/>
        </w:trPr>
        <w:tc>
          <w:tcPr>
            <w:tcW w:w="6804" w:type="dxa"/>
            <w:tcBorders>
              <w:top w:val="single" w:sz="12" w:space="0" w:color="auto"/>
            </w:tcBorders>
          </w:tcPr>
          <w:p w14:paraId="62C744FF" w14:textId="77777777" w:rsidR="00D83BF5" w:rsidRPr="00DD0C87" w:rsidRDefault="00D83BF5" w:rsidP="00696163">
            <w:pPr>
              <w:spacing w:before="0" w:after="48" w:line="240" w:lineRule="atLeast"/>
              <w:rPr>
                <w:rFonts w:cstheme="minorHAnsi"/>
                <w:b/>
                <w:smallCaps/>
                <w:sz w:val="20"/>
              </w:rPr>
            </w:pPr>
            <w:bookmarkStart w:id="0" w:name="dhead"/>
          </w:p>
        </w:tc>
        <w:tc>
          <w:tcPr>
            <w:tcW w:w="3227" w:type="dxa"/>
            <w:tcBorders>
              <w:top w:val="single" w:sz="12" w:space="0" w:color="auto"/>
            </w:tcBorders>
          </w:tcPr>
          <w:p w14:paraId="11AEDE2E" w14:textId="77777777" w:rsidR="00D83BF5" w:rsidRPr="00DD0C87" w:rsidRDefault="00D83BF5" w:rsidP="00696163">
            <w:pPr>
              <w:spacing w:before="0" w:line="240" w:lineRule="atLeast"/>
              <w:rPr>
                <w:rFonts w:cstheme="minorHAnsi"/>
                <w:sz w:val="20"/>
              </w:rPr>
            </w:pPr>
          </w:p>
        </w:tc>
      </w:tr>
      <w:tr w:rsidR="0057282B" w:rsidRPr="00DD0C87" w14:paraId="7ED05BF0" w14:textId="77777777" w:rsidTr="00696163">
        <w:trPr>
          <w:cantSplit/>
          <w:trHeight w:val="23"/>
        </w:trPr>
        <w:tc>
          <w:tcPr>
            <w:tcW w:w="6804" w:type="dxa"/>
            <w:shd w:val="clear" w:color="auto" w:fill="auto"/>
          </w:tcPr>
          <w:p w14:paraId="7878C328" w14:textId="77777777" w:rsidR="0057282B" w:rsidRPr="00DD0C87" w:rsidRDefault="0057282B" w:rsidP="0057282B">
            <w:pPr>
              <w:pStyle w:val="Committee"/>
              <w:framePr w:hSpace="0" w:wrap="auto" w:hAnchor="text" w:yAlign="inline"/>
            </w:pPr>
            <w:bookmarkStart w:id="1" w:name="dnum" w:colFirst="1" w:colLast="1"/>
            <w:bookmarkStart w:id="2" w:name="dmeeting" w:colFirst="0" w:colLast="0"/>
            <w:bookmarkEnd w:id="0"/>
          </w:p>
        </w:tc>
        <w:tc>
          <w:tcPr>
            <w:tcW w:w="3227" w:type="dxa"/>
          </w:tcPr>
          <w:p w14:paraId="4BE3D788" w14:textId="77777777" w:rsidR="0057282B" w:rsidRPr="00DD0C87" w:rsidRDefault="0057282B" w:rsidP="0057282B">
            <w:pPr>
              <w:tabs>
                <w:tab w:val="left" w:pos="851"/>
              </w:tabs>
              <w:spacing w:before="0" w:line="240" w:lineRule="atLeast"/>
              <w:rPr>
                <w:rFonts w:ascii="Calibri" w:eastAsia="SimSun" w:hAnsi="Calibri" w:cstheme="minorHAnsi"/>
                <w:szCs w:val="24"/>
                <w:lang w:val="es-ES_tradnl"/>
              </w:rPr>
            </w:pPr>
            <w:r w:rsidRPr="00DD0C87">
              <w:rPr>
                <w:rFonts w:ascii="Calibri" w:eastAsia="SimSun" w:hAnsi="Calibri" w:hint="eastAsia"/>
                <w:b/>
                <w:bCs/>
                <w:szCs w:val="24"/>
                <w:lang w:val="es-ES_tradnl" w:eastAsia="zh-CN"/>
              </w:rPr>
              <w:t>文件</w:t>
            </w:r>
            <w:bookmarkStart w:id="3" w:name="DocRef1"/>
            <w:bookmarkEnd w:id="3"/>
            <w:r w:rsidRPr="00DD0C87">
              <w:rPr>
                <w:rFonts w:ascii="Calibri" w:eastAsia="SimSun" w:hAnsi="Calibri" w:hint="eastAsia"/>
                <w:b/>
                <w:bCs/>
                <w:szCs w:val="24"/>
                <w:lang w:val="es-ES_tradnl" w:eastAsia="zh-CN"/>
              </w:rPr>
              <w:t>：</w:t>
            </w:r>
            <w:r w:rsidR="00674AF3">
              <w:rPr>
                <w:rFonts w:ascii="Calibri" w:eastAsia="SimSun" w:hAnsi="Calibri"/>
                <w:b/>
                <w:bCs/>
                <w:szCs w:val="24"/>
                <w:lang w:val="es-ES_tradnl"/>
              </w:rPr>
              <w:t>TDAG-20</w:t>
            </w:r>
            <w:r w:rsidRPr="00DD0C87">
              <w:rPr>
                <w:rFonts w:ascii="Calibri" w:eastAsia="SimSun" w:hAnsi="Calibri"/>
                <w:b/>
                <w:bCs/>
                <w:szCs w:val="24"/>
                <w:lang w:val="es-ES_tradnl"/>
              </w:rPr>
              <w:t>/</w:t>
            </w:r>
            <w:r w:rsidRPr="00DD0C87">
              <w:rPr>
                <w:rFonts w:ascii="Calibri" w:eastAsia="SimSun" w:hAnsi="Calibri"/>
                <w:b/>
                <w:bCs/>
                <w:szCs w:val="24"/>
                <w:lang w:val="es-ES_tradnl" w:eastAsia="zh-CN"/>
              </w:rPr>
              <w:t>12</w:t>
            </w:r>
            <w:r w:rsidRPr="00DD0C87">
              <w:rPr>
                <w:rFonts w:ascii="Calibri" w:eastAsia="SimSun" w:hAnsi="Calibri"/>
                <w:b/>
                <w:bCs/>
                <w:szCs w:val="24"/>
                <w:lang w:val="es-ES_tradnl"/>
              </w:rPr>
              <w:t>-C</w:t>
            </w:r>
          </w:p>
        </w:tc>
      </w:tr>
      <w:tr w:rsidR="0057282B" w:rsidRPr="00DD0C87" w14:paraId="183AB1FC" w14:textId="77777777" w:rsidTr="00696163">
        <w:trPr>
          <w:cantSplit/>
          <w:trHeight w:val="23"/>
        </w:trPr>
        <w:tc>
          <w:tcPr>
            <w:tcW w:w="6804" w:type="dxa"/>
            <w:shd w:val="clear" w:color="auto" w:fill="auto"/>
          </w:tcPr>
          <w:p w14:paraId="1A63F6BC" w14:textId="77777777" w:rsidR="0057282B" w:rsidRPr="00DD0C87" w:rsidRDefault="0057282B" w:rsidP="0057282B">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1"/>
            <w:bookmarkEnd w:id="2"/>
          </w:p>
        </w:tc>
        <w:tc>
          <w:tcPr>
            <w:tcW w:w="3227" w:type="dxa"/>
          </w:tcPr>
          <w:p w14:paraId="07FD372F" w14:textId="77777777" w:rsidR="0057282B" w:rsidRPr="00DD0C87" w:rsidRDefault="00674AF3" w:rsidP="0057282B">
            <w:pPr>
              <w:spacing w:before="0" w:line="240" w:lineRule="atLeast"/>
              <w:rPr>
                <w:rFonts w:ascii="Calibri" w:eastAsia="SimSun" w:hAnsi="Calibri" w:cstheme="minorHAnsi"/>
                <w:szCs w:val="24"/>
                <w:lang w:eastAsia="zh-CN"/>
              </w:rPr>
            </w:pPr>
            <w:r>
              <w:rPr>
                <w:rFonts w:ascii="Calibri" w:eastAsia="SimSun" w:hAnsi="Calibri"/>
                <w:b/>
                <w:bCs/>
                <w:szCs w:val="24"/>
                <w:lang w:val="fr-FR"/>
              </w:rPr>
              <w:t>2020</w:t>
            </w:r>
            <w:r w:rsidR="0057282B" w:rsidRPr="00DD0C87">
              <w:rPr>
                <w:rFonts w:ascii="Calibri" w:eastAsia="SimSun" w:hAnsi="Calibri" w:hint="eastAsia"/>
                <w:b/>
                <w:bCs/>
                <w:szCs w:val="24"/>
                <w:lang w:val="fr-FR" w:eastAsia="zh-CN"/>
              </w:rPr>
              <w:t>年</w:t>
            </w:r>
            <w:r>
              <w:rPr>
                <w:rFonts w:ascii="Calibri" w:eastAsia="SimSun" w:hAnsi="Calibri"/>
                <w:b/>
                <w:bCs/>
                <w:szCs w:val="24"/>
                <w:lang w:val="fr-FR" w:eastAsia="zh-CN"/>
              </w:rPr>
              <w:t>3</w:t>
            </w:r>
            <w:r w:rsidR="0057282B" w:rsidRPr="00DD0C87">
              <w:rPr>
                <w:rFonts w:ascii="Calibri" w:eastAsia="SimSun" w:hAnsi="Calibri"/>
                <w:b/>
                <w:bCs/>
                <w:szCs w:val="24"/>
                <w:lang w:val="fr-FR" w:eastAsia="zh-CN"/>
              </w:rPr>
              <w:t>月</w:t>
            </w:r>
            <w:r>
              <w:rPr>
                <w:rFonts w:ascii="Calibri" w:eastAsia="SimSun" w:hAnsi="Calibri" w:hint="eastAsia"/>
                <w:b/>
                <w:bCs/>
                <w:szCs w:val="24"/>
                <w:lang w:val="fr-FR" w:eastAsia="zh-CN"/>
              </w:rPr>
              <w:t>2</w:t>
            </w:r>
            <w:r w:rsidR="0057282B" w:rsidRPr="00DD0C87">
              <w:rPr>
                <w:rFonts w:ascii="Calibri" w:eastAsia="SimSun" w:hAnsi="Calibri"/>
                <w:b/>
                <w:bCs/>
                <w:szCs w:val="24"/>
                <w:lang w:val="fr-FR" w:eastAsia="zh-CN"/>
              </w:rPr>
              <w:t>6</w:t>
            </w:r>
            <w:r w:rsidR="0057282B" w:rsidRPr="00DD0C87">
              <w:rPr>
                <w:rFonts w:ascii="Calibri" w:eastAsia="SimSun" w:hAnsi="Calibri"/>
                <w:b/>
                <w:bCs/>
                <w:szCs w:val="24"/>
                <w:lang w:val="fr-FR" w:eastAsia="zh-CN"/>
              </w:rPr>
              <w:t>日</w:t>
            </w:r>
          </w:p>
        </w:tc>
      </w:tr>
      <w:bookmarkEnd w:id="4"/>
      <w:bookmarkEnd w:id="5"/>
      <w:tr w:rsidR="0057282B" w:rsidRPr="00DD0C87" w14:paraId="6E645EDF" w14:textId="77777777" w:rsidTr="00696163">
        <w:trPr>
          <w:cantSplit/>
          <w:trHeight w:val="23"/>
        </w:trPr>
        <w:tc>
          <w:tcPr>
            <w:tcW w:w="6804" w:type="dxa"/>
            <w:shd w:val="clear" w:color="auto" w:fill="auto"/>
          </w:tcPr>
          <w:p w14:paraId="1ECAD4F5" w14:textId="77777777" w:rsidR="0057282B" w:rsidRPr="00DD0C87" w:rsidRDefault="0057282B" w:rsidP="0057282B">
            <w:pPr>
              <w:tabs>
                <w:tab w:val="left" w:pos="851"/>
              </w:tabs>
              <w:spacing w:before="0" w:line="240" w:lineRule="atLeast"/>
              <w:rPr>
                <w:rFonts w:cstheme="minorHAnsi"/>
                <w:szCs w:val="24"/>
              </w:rPr>
            </w:pPr>
          </w:p>
        </w:tc>
        <w:tc>
          <w:tcPr>
            <w:tcW w:w="3227" w:type="dxa"/>
          </w:tcPr>
          <w:p w14:paraId="66588E9F" w14:textId="77777777" w:rsidR="0057282B" w:rsidRPr="00DD0C87" w:rsidRDefault="0057282B" w:rsidP="0057282B">
            <w:pPr>
              <w:tabs>
                <w:tab w:val="left" w:pos="993"/>
              </w:tabs>
              <w:spacing w:before="0"/>
              <w:rPr>
                <w:rFonts w:ascii="Calibri" w:eastAsia="SimSun" w:hAnsi="Calibri" w:cstheme="minorHAnsi"/>
                <w:b/>
                <w:szCs w:val="24"/>
              </w:rPr>
            </w:pPr>
            <w:r w:rsidRPr="00DD0C87">
              <w:rPr>
                <w:rFonts w:ascii="Calibri" w:eastAsia="SimSun" w:hAnsi="Calibri" w:hint="eastAsia"/>
                <w:b/>
                <w:bCs/>
                <w:szCs w:val="24"/>
                <w:lang w:val="fr-FR" w:eastAsia="zh-CN"/>
              </w:rPr>
              <w:t>原文</w:t>
            </w:r>
            <w:r w:rsidRPr="00DD0C87">
              <w:rPr>
                <w:rFonts w:ascii="Calibri" w:eastAsia="SimSun" w:hAnsi="Calibri"/>
                <w:b/>
                <w:bCs/>
                <w:szCs w:val="24"/>
                <w:lang w:val="fr-FR" w:eastAsia="zh-CN"/>
              </w:rPr>
              <w:t>：</w:t>
            </w:r>
            <w:r w:rsidRPr="00DD0C87">
              <w:rPr>
                <w:rFonts w:ascii="Calibri" w:eastAsia="SimSun" w:hAnsi="Calibri" w:hint="eastAsia"/>
                <w:b/>
                <w:bCs/>
                <w:szCs w:val="24"/>
                <w:lang w:val="fr-FR" w:eastAsia="zh-CN"/>
              </w:rPr>
              <w:t>英文</w:t>
            </w:r>
          </w:p>
        </w:tc>
      </w:tr>
      <w:tr w:rsidR="00D83BF5" w:rsidRPr="00DD0C87" w14:paraId="467AE324" w14:textId="77777777" w:rsidTr="00696163">
        <w:trPr>
          <w:cantSplit/>
          <w:trHeight w:val="23"/>
        </w:trPr>
        <w:tc>
          <w:tcPr>
            <w:tcW w:w="10031" w:type="dxa"/>
            <w:gridSpan w:val="2"/>
            <w:shd w:val="clear" w:color="auto" w:fill="auto"/>
          </w:tcPr>
          <w:p w14:paraId="1B988D8C" w14:textId="77777777" w:rsidR="00D83BF5" w:rsidRPr="00DD0C87" w:rsidRDefault="00766D33" w:rsidP="00696163">
            <w:pPr>
              <w:pStyle w:val="Source"/>
              <w:spacing w:before="240" w:after="240"/>
            </w:pPr>
            <w:bookmarkStart w:id="6" w:name="dbluepink" w:colFirst="0" w:colLast="0"/>
            <w:bookmarkStart w:id="7" w:name="dorlang" w:colFirst="1" w:colLast="1"/>
            <w:r w:rsidRPr="00DD0C87">
              <w:rPr>
                <w:rFonts w:ascii="Calibri" w:eastAsia="SimSun" w:hAnsi="Calibri"/>
              </w:rPr>
              <w:t>ITU-D</w:t>
            </w:r>
            <w:r w:rsidRPr="00DD0C87">
              <w:rPr>
                <w:rFonts w:ascii="Calibri" w:eastAsia="SimSun" w:hAnsi="Calibri" w:hint="eastAsia"/>
              </w:rPr>
              <w:t>第</w:t>
            </w:r>
            <w:r w:rsidRPr="00DD0C87">
              <w:rPr>
                <w:rFonts w:ascii="Calibri" w:eastAsia="SimSun" w:hAnsi="Calibri"/>
              </w:rPr>
              <w:t>1</w:t>
            </w:r>
            <w:proofErr w:type="spellStart"/>
            <w:r w:rsidRPr="00DD0C87">
              <w:rPr>
                <w:rFonts w:ascii="Calibri" w:eastAsia="SimSun" w:hAnsi="Calibri" w:hint="eastAsia"/>
              </w:rPr>
              <w:t>研究组主席</w:t>
            </w:r>
            <w:proofErr w:type="spellEnd"/>
          </w:p>
        </w:tc>
      </w:tr>
      <w:tr w:rsidR="00D83BF5" w:rsidRPr="00DD0C87" w14:paraId="10E18386" w14:textId="77777777" w:rsidTr="00696163">
        <w:trPr>
          <w:cantSplit/>
          <w:trHeight w:val="23"/>
        </w:trPr>
        <w:tc>
          <w:tcPr>
            <w:tcW w:w="10031" w:type="dxa"/>
            <w:gridSpan w:val="2"/>
            <w:shd w:val="clear" w:color="auto" w:fill="auto"/>
            <w:vAlign w:val="center"/>
          </w:tcPr>
          <w:p w14:paraId="7368A727" w14:textId="77777777" w:rsidR="00D83BF5" w:rsidRPr="00DD0C87" w:rsidRDefault="00766D33" w:rsidP="00696163">
            <w:pPr>
              <w:pStyle w:val="Title1"/>
              <w:spacing w:before="120" w:after="120"/>
              <w:rPr>
                <w:rFonts w:ascii="Calibri" w:hAnsi="Calibri" w:cs="Calibri"/>
                <w:b/>
                <w:color w:val="800000"/>
                <w:sz w:val="22"/>
                <w:lang w:eastAsia="zh-CN"/>
              </w:rPr>
            </w:pPr>
            <w:r w:rsidRPr="00DD0C87">
              <w:rPr>
                <w:rFonts w:ascii="Calibri" w:eastAsia="SimSun" w:hAnsi="Calibri"/>
                <w:lang w:eastAsia="zh-CN"/>
              </w:rPr>
              <w:t>ITU-D</w:t>
            </w:r>
            <w:r w:rsidRPr="00DD0C87">
              <w:rPr>
                <w:rFonts w:ascii="Calibri" w:eastAsia="SimSun" w:hAnsi="Calibri" w:hint="eastAsia"/>
                <w:lang w:eastAsia="zh-CN"/>
              </w:rPr>
              <w:t>第</w:t>
            </w:r>
            <w:r w:rsidRPr="00DD0C87">
              <w:rPr>
                <w:rFonts w:ascii="Calibri" w:eastAsia="SimSun" w:hAnsi="Calibri"/>
                <w:lang w:eastAsia="zh-CN"/>
              </w:rPr>
              <w:t>1</w:t>
            </w:r>
            <w:r w:rsidRPr="00DD0C87">
              <w:rPr>
                <w:rFonts w:ascii="Calibri" w:eastAsia="SimSun" w:hAnsi="Calibri" w:hint="eastAsia"/>
                <w:lang w:eastAsia="zh-CN"/>
              </w:rPr>
              <w:t>研究组</w:t>
            </w:r>
            <w:r w:rsidRPr="00DD0C87">
              <w:rPr>
                <w:rFonts w:ascii="Calibri" w:eastAsia="SimSun" w:hAnsi="Calibri" w:hint="eastAsia"/>
                <w:lang w:eastAsia="zh-CN"/>
              </w:rPr>
              <w:t xml:space="preserve"> </w:t>
            </w:r>
            <w:r w:rsidRPr="00DD0C87">
              <w:rPr>
                <w:rFonts w:ascii="Calibri" w:eastAsia="SimSun" w:hAnsi="Calibri"/>
                <w:lang w:eastAsia="zh-CN"/>
              </w:rPr>
              <w:t xml:space="preserve">– </w:t>
            </w:r>
            <w:r w:rsidRPr="00DD0C87">
              <w:rPr>
                <w:rFonts w:ascii="Calibri" w:eastAsia="SimSun" w:hAnsi="Calibri" w:hint="eastAsia"/>
                <w:lang w:eastAsia="zh-CN"/>
              </w:rPr>
              <w:t>活动与进展</w:t>
            </w:r>
          </w:p>
        </w:tc>
      </w:tr>
      <w:tr w:rsidR="00D83BF5" w:rsidRPr="00DD0C87" w14:paraId="5052891D" w14:textId="77777777" w:rsidTr="00696163">
        <w:trPr>
          <w:cantSplit/>
          <w:trHeight w:val="23"/>
        </w:trPr>
        <w:tc>
          <w:tcPr>
            <w:tcW w:w="10031" w:type="dxa"/>
            <w:gridSpan w:val="2"/>
            <w:tcBorders>
              <w:bottom w:val="single" w:sz="4" w:space="0" w:color="auto"/>
            </w:tcBorders>
            <w:shd w:val="clear" w:color="auto" w:fill="auto"/>
          </w:tcPr>
          <w:p w14:paraId="367F6500" w14:textId="77777777" w:rsidR="00D83BF5" w:rsidRPr="00DD0C87" w:rsidRDefault="00D83BF5" w:rsidP="00696163">
            <w:pPr>
              <w:pStyle w:val="Title1"/>
              <w:spacing w:before="120" w:after="120"/>
              <w:jc w:val="left"/>
              <w:rPr>
                <w:rFonts w:cs="Times New Roman Bold"/>
                <w:caps w:val="0"/>
                <w:szCs w:val="28"/>
                <w:lang w:eastAsia="zh-CN"/>
              </w:rPr>
            </w:pPr>
          </w:p>
        </w:tc>
      </w:tr>
      <w:tr w:rsidR="001E252D" w:rsidRPr="00DD0C87" w14:paraId="7918A694" w14:textId="7777777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09630EC1" w14:textId="77777777" w:rsidR="00766D33" w:rsidRPr="00A33A05" w:rsidRDefault="00766D33" w:rsidP="00766D33">
            <w:pPr>
              <w:pStyle w:val="Headingb"/>
              <w:rPr>
                <w:lang w:val="en-US" w:eastAsia="zh-CN"/>
              </w:rPr>
            </w:pPr>
            <w:r w:rsidRPr="00DD0C87">
              <w:rPr>
                <w:rFonts w:hint="eastAsia"/>
                <w:lang w:eastAsia="zh-CN"/>
              </w:rPr>
              <w:t>摘要</w:t>
            </w:r>
            <w:r w:rsidRPr="00A33A05">
              <w:rPr>
                <w:lang w:val="en-US" w:eastAsia="zh-CN"/>
              </w:rPr>
              <w:t>：</w:t>
            </w:r>
          </w:p>
          <w:p w14:paraId="3839C733" w14:textId="1A7C5AFB" w:rsidR="0007701A" w:rsidRPr="00DD0C87" w:rsidRDefault="00766D33" w:rsidP="00216A57">
            <w:pPr>
              <w:ind w:firstLineChars="200" w:firstLine="480"/>
              <w:rPr>
                <w:lang w:eastAsia="zh-CN"/>
              </w:rPr>
            </w:pPr>
            <w:r w:rsidRPr="00DD0C87">
              <w:rPr>
                <w:rFonts w:eastAsia="SimSun" w:hint="eastAsia"/>
                <w:szCs w:val="24"/>
                <w:lang w:eastAsia="zh-CN"/>
              </w:rPr>
              <w:t>本报告向电信发展顾问组</w:t>
            </w:r>
            <w:r w:rsidR="00BD1B2F">
              <w:rPr>
                <w:rFonts w:eastAsia="SimSun" w:hint="eastAsia"/>
                <w:szCs w:val="24"/>
                <w:lang w:eastAsia="zh-CN"/>
              </w:rPr>
              <w:t>（</w:t>
            </w:r>
            <w:r w:rsidR="00BD1B2F">
              <w:rPr>
                <w:rFonts w:eastAsia="SimSun" w:hint="eastAsia"/>
                <w:szCs w:val="24"/>
                <w:lang w:eastAsia="zh-CN"/>
              </w:rPr>
              <w:t>T</w:t>
            </w:r>
            <w:r w:rsidR="00BD1B2F">
              <w:rPr>
                <w:rFonts w:eastAsia="SimSun"/>
                <w:szCs w:val="24"/>
                <w:lang w:eastAsia="zh-CN"/>
              </w:rPr>
              <w:t>DAG</w:t>
            </w:r>
            <w:r w:rsidR="00BD1B2F">
              <w:rPr>
                <w:rFonts w:eastAsia="SimSun" w:hint="eastAsia"/>
                <w:szCs w:val="24"/>
                <w:lang w:eastAsia="zh-CN"/>
              </w:rPr>
              <w:t>）</w:t>
            </w:r>
            <w:r w:rsidRPr="00DD0C87">
              <w:rPr>
                <w:rFonts w:eastAsia="SimSun" w:hint="eastAsia"/>
                <w:szCs w:val="24"/>
                <w:lang w:eastAsia="zh-CN"/>
              </w:rPr>
              <w:t>介绍了</w:t>
            </w:r>
            <w:r w:rsidRPr="00DD0C87">
              <w:rPr>
                <w:rFonts w:eastAsia="SimSun"/>
                <w:szCs w:val="24"/>
                <w:lang w:eastAsia="zh-CN"/>
              </w:rPr>
              <w:t>ITU-D</w:t>
            </w:r>
            <w:r w:rsidRPr="00DD0C87">
              <w:rPr>
                <w:rFonts w:eastAsia="SimSun" w:hint="eastAsia"/>
                <w:szCs w:val="24"/>
                <w:lang w:eastAsia="zh-CN"/>
              </w:rPr>
              <w:t>第</w:t>
            </w:r>
            <w:r w:rsidRPr="00DD0C87">
              <w:rPr>
                <w:rFonts w:eastAsia="SimSun"/>
                <w:szCs w:val="24"/>
                <w:lang w:eastAsia="zh-CN"/>
              </w:rPr>
              <w:t>1</w:t>
            </w:r>
            <w:r w:rsidRPr="00DD0C87">
              <w:rPr>
                <w:rFonts w:eastAsia="SimSun" w:hint="eastAsia"/>
                <w:szCs w:val="24"/>
                <w:lang w:eastAsia="zh-CN"/>
              </w:rPr>
              <w:t>研究组的现状。它提供了</w:t>
            </w:r>
            <w:r w:rsidR="00674AF3">
              <w:rPr>
                <w:rFonts w:eastAsia="SimSun"/>
                <w:szCs w:val="24"/>
                <w:lang w:eastAsia="zh-CN"/>
              </w:rPr>
              <w:t>2020</w:t>
            </w:r>
            <w:r w:rsidRPr="00DD0C87">
              <w:rPr>
                <w:rFonts w:eastAsia="SimSun" w:hint="eastAsia"/>
                <w:szCs w:val="24"/>
                <w:lang w:eastAsia="zh-CN"/>
              </w:rPr>
              <w:t>年</w:t>
            </w:r>
            <w:r w:rsidR="00674AF3">
              <w:rPr>
                <w:rFonts w:eastAsia="SimSun"/>
                <w:szCs w:val="24"/>
                <w:lang w:eastAsia="zh-CN"/>
              </w:rPr>
              <w:t>2</w:t>
            </w:r>
            <w:r w:rsidRPr="00DD0C87">
              <w:rPr>
                <w:rFonts w:eastAsia="SimSun" w:hint="eastAsia"/>
                <w:szCs w:val="24"/>
                <w:lang w:eastAsia="zh-CN"/>
              </w:rPr>
              <w:t>月</w:t>
            </w:r>
            <w:r w:rsidR="00674AF3">
              <w:rPr>
                <w:rFonts w:eastAsia="SimSun" w:hint="eastAsia"/>
                <w:szCs w:val="24"/>
                <w:lang w:eastAsia="zh-CN"/>
              </w:rPr>
              <w:t>17</w:t>
            </w:r>
            <w:r w:rsidR="00216A57" w:rsidRPr="00DD0C87">
              <w:rPr>
                <w:rFonts w:eastAsia="SimSun"/>
                <w:szCs w:val="24"/>
                <w:lang w:eastAsia="zh-CN"/>
              </w:rPr>
              <w:t>至</w:t>
            </w:r>
            <w:r w:rsidR="00674AF3">
              <w:rPr>
                <w:rFonts w:eastAsia="SimSun"/>
                <w:szCs w:val="24"/>
                <w:lang w:eastAsia="zh-CN"/>
              </w:rPr>
              <w:t>21</w:t>
            </w:r>
            <w:r w:rsidR="00216A57" w:rsidRPr="00DD0C87">
              <w:rPr>
                <w:rFonts w:eastAsia="SimSun" w:hint="eastAsia"/>
                <w:szCs w:val="24"/>
                <w:lang w:eastAsia="zh-CN"/>
              </w:rPr>
              <w:t>日</w:t>
            </w:r>
            <w:r w:rsidRPr="00DD0C87">
              <w:rPr>
                <w:rFonts w:eastAsia="SimSun" w:hint="eastAsia"/>
                <w:szCs w:val="24"/>
                <w:lang w:eastAsia="zh-CN"/>
              </w:rPr>
              <w:t>召开的</w:t>
            </w:r>
            <w:r w:rsidR="00216A57" w:rsidRPr="00DD0C87">
              <w:rPr>
                <w:rFonts w:eastAsia="SimSun"/>
                <w:szCs w:val="24"/>
                <w:lang w:eastAsia="zh-CN"/>
              </w:rPr>
              <w:t>2018-2021</w:t>
            </w:r>
            <w:r w:rsidRPr="00DD0C87">
              <w:rPr>
                <w:rFonts w:eastAsia="SimSun" w:hint="eastAsia"/>
                <w:szCs w:val="24"/>
                <w:lang w:eastAsia="zh-CN"/>
              </w:rPr>
              <w:t>年研究期第</w:t>
            </w:r>
            <w:r w:rsidRPr="00DD0C87">
              <w:rPr>
                <w:rFonts w:eastAsia="SimSun"/>
                <w:szCs w:val="24"/>
                <w:lang w:eastAsia="zh-CN"/>
              </w:rPr>
              <w:t>1</w:t>
            </w:r>
            <w:r w:rsidR="00216A57" w:rsidRPr="00DD0C87">
              <w:rPr>
                <w:rFonts w:eastAsia="SimSun" w:hint="eastAsia"/>
                <w:szCs w:val="24"/>
                <w:lang w:eastAsia="zh-CN"/>
              </w:rPr>
              <w:t>研究组第</w:t>
            </w:r>
            <w:r w:rsidR="00A33A05">
              <w:rPr>
                <w:rFonts w:eastAsia="SimSun" w:hint="eastAsia"/>
                <w:szCs w:val="24"/>
                <w:lang w:eastAsia="zh-CN"/>
              </w:rPr>
              <w:t>三</w:t>
            </w:r>
            <w:r w:rsidRPr="00DD0C87">
              <w:rPr>
                <w:rFonts w:eastAsia="SimSun" w:hint="eastAsia"/>
                <w:szCs w:val="24"/>
                <w:lang w:eastAsia="zh-CN"/>
              </w:rPr>
              <w:t>次会议</w:t>
            </w:r>
            <w:r w:rsidR="00216A57" w:rsidRPr="00DD0C87">
              <w:rPr>
                <w:rFonts w:eastAsia="SimSun" w:hint="eastAsia"/>
                <w:szCs w:val="24"/>
                <w:lang w:eastAsia="zh-CN"/>
              </w:rPr>
              <w:t>以及</w:t>
            </w:r>
            <w:r w:rsidR="00674AF3">
              <w:rPr>
                <w:rFonts w:eastAsia="SimSun" w:hint="eastAsia"/>
                <w:szCs w:val="24"/>
                <w:lang w:eastAsia="zh-CN"/>
              </w:rPr>
              <w:t>2019</w:t>
            </w:r>
            <w:r w:rsidR="00674AF3">
              <w:rPr>
                <w:rFonts w:eastAsia="SimSun" w:hint="eastAsia"/>
                <w:szCs w:val="24"/>
                <w:lang w:eastAsia="zh-CN"/>
              </w:rPr>
              <w:t>年</w:t>
            </w:r>
            <w:r w:rsidR="00216A57" w:rsidRPr="00DD0C87">
              <w:rPr>
                <w:rFonts w:eastAsia="SimSun" w:hint="eastAsia"/>
                <w:szCs w:val="24"/>
                <w:lang w:eastAsia="zh-CN"/>
              </w:rPr>
              <w:t>9</w:t>
            </w:r>
            <w:r w:rsidR="00216A57" w:rsidRPr="00DD0C87">
              <w:rPr>
                <w:rFonts w:eastAsia="SimSun" w:hint="eastAsia"/>
                <w:szCs w:val="24"/>
                <w:lang w:eastAsia="zh-CN"/>
              </w:rPr>
              <w:t>月</w:t>
            </w:r>
            <w:r w:rsidR="00866F4C">
              <w:rPr>
                <w:rFonts w:eastAsia="SimSun"/>
                <w:szCs w:val="24"/>
                <w:lang w:eastAsia="zh-CN"/>
              </w:rPr>
              <w:t>23</w:t>
            </w:r>
            <w:r w:rsidR="00866F4C">
              <w:rPr>
                <w:rFonts w:eastAsia="SimSun"/>
                <w:szCs w:val="24"/>
                <w:lang w:eastAsia="zh-CN"/>
              </w:rPr>
              <w:t>日</w:t>
            </w:r>
            <w:r w:rsidR="00216A57" w:rsidRPr="00DD0C87">
              <w:rPr>
                <w:rFonts w:eastAsia="SimSun" w:hint="eastAsia"/>
                <w:szCs w:val="24"/>
                <w:lang w:eastAsia="zh-CN"/>
              </w:rPr>
              <w:t>至</w:t>
            </w:r>
            <w:r w:rsidR="00866F4C">
              <w:rPr>
                <w:rFonts w:eastAsia="SimSun" w:hint="eastAsia"/>
                <w:szCs w:val="24"/>
                <w:lang w:eastAsia="zh-CN"/>
              </w:rPr>
              <w:t>1</w:t>
            </w:r>
            <w:r w:rsidR="00866F4C">
              <w:rPr>
                <w:rFonts w:eastAsia="SimSun"/>
                <w:szCs w:val="24"/>
                <w:lang w:eastAsia="zh-CN"/>
              </w:rPr>
              <w:t>0</w:t>
            </w:r>
            <w:r w:rsidR="00866F4C">
              <w:rPr>
                <w:rFonts w:eastAsia="SimSun"/>
                <w:szCs w:val="24"/>
                <w:lang w:eastAsia="zh-CN"/>
              </w:rPr>
              <w:t>月</w:t>
            </w:r>
            <w:r w:rsidR="00866F4C">
              <w:rPr>
                <w:rFonts w:eastAsia="SimSun"/>
                <w:szCs w:val="24"/>
                <w:lang w:eastAsia="zh-CN"/>
              </w:rPr>
              <w:t>4</w:t>
            </w:r>
            <w:r w:rsidR="00216A57" w:rsidRPr="00DD0C87">
              <w:rPr>
                <w:rFonts w:eastAsia="SimSun" w:hint="eastAsia"/>
                <w:szCs w:val="24"/>
                <w:lang w:eastAsia="zh-CN"/>
              </w:rPr>
              <w:t>日召开</w:t>
            </w:r>
            <w:r w:rsidR="00216A57" w:rsidRPr="00DD0C87">
              <w:rPr>
                <w:rFonts w:eastAsia="SimSun"/>
                <w:szCs w:val="24"/>
                <w:lang w:eastAsia="zh-CN"/>
              </w:rPr>
              <w:t>的</w:t>
            </w:r>
            <w:r w:rsidR="00A33A05">
              <w:rPr>
                <w:rFonts w:eastAsia="SimSun" w:hint="eastAsia"/>
                <w:szCs w:val="24"/>
                <w:lang w:eastAsia="zh-CN"/>
              </w:rPr>
              <w:t>第二次</w:t>
            </w:r>
            <w:r w:rsidR="00216A57" w:rsidRPr="00DD0C87">
              <w:rPr>
                <w:rFonts w:eastAsia="SimSun"/>
                <w:szCs w:val="24"/>
                <w:lang w:eastAsia="zh-CN"/>
              </w:rPr>
              <w:t>报告人组</w:t>
            </w:r>
            <w:r w:rsidR="00A33A05">
              <w:rPr>
                <w:rFonts w:eastAsia="SimSun" w:hint="eastAsia"/>
                <w:szCs w:val="24"/>
                <w:lang w:eastAsia="zh-CN"/>
              </w:rPr>
              <w:t>集中</w:t>
            </w:r>
            <w:r w:rsidR="00216A57" w:rsidRPr="00DD0C87">
              <w:rPr>
                <w:rFonts w:eastAsia="SimSun"/>
                <w:szCs w:val="24"/>
                <w:lang w:eastAsia="zh-CN"/>
              </w:rPr>
              <w:t>会议</w:t>
            </w:r>
            <w:r w:rsidRPr="00DD0C87">
              <w:rPr>
                <w:rFonts w:eastAsia="SimSun" w:hint="eastAsia"/>
                <w:szCs w:val="24"/>
                <w:lang w:eastAsia="zh-CN"/>
              </w:rPr>
              <w:t>的一些要点。</w:t>
            </w:r>
          </w:p>
          <w:p w14:paraId="1B9BB523" w14:textId="375213A5" w:rsidR="0007701A" w:rsidRDefault="00766D33" w:rsidP="00216A57">
            <w:pPr>
              <w:ind w:firstLineChars="200" w:firstLine="480"/>
              <w:rPr>
                <w:rFonts w:eastAsia="SimSun"/>
                <w:szCs w:val="24"/>
                <w:lang w:eastAsia="zh-CN"/>
              </w:rPr>
            </w:pPr>
            <w:proofErr w:type="gramStart"/>
            <w:r w:rsidRPr="00DD0C87">
              <w:rPr>
                <w:rFonts w:eastAsia="SimSun" w:hint="eastAsia"/>
                <w:szCs w:val="24"/>
                <w:lang w:eastAsia="zh-CN"/>
              </w:rPr>
              <w:t>所有第</w:t>
            </w:r>
            <w:r w:rsidRPr="00DD0C87">
              <w:rPr>
                <w:rFonts w:eastAsia="SimSun"/>
                <w:szCs w:val="24"/>
                <w:lang w:eastAsia="zh-CN"/>
              </w:rPr>
              <w:t>1</w:t>
            </w:r>
            <w:proofErr w:type="gramEnd"/>
            <w:r w:rsidR="00216A57" w:rsidRPr="00DD0C87">
              <w:rPr>
                <w:rFonts w:eastAsia="SimSun" w:hint="eastAsia"/>
                <w:szCs w:val="24"/>
                <w:lang w:eastAsia="zh-CN"/>
              </w:rPr>
              <w:t>研究组七</w:t>
            </w:r>
            <w:r w:rsidRPr="00DD0C87">
              <w:rPr>
                <w:rFonts w:eastAsia="SimSun" w:hint="eastAsia"/>
                <w:szCs w:val="24"/>
                <w:lang w:eastAsia="zh-CN"/>
              </w:rPr>
              <w:t>个课题在形成世界电信发展大会</w:t>
            </w:r>
            <w:r w:rsidR="00216A57" w:rsidRPr="00DD0C87">
              <w:rPr>
                <w:rFonts w:eastAsia="SimSun" w:hint="eastAsia"/>
                <w:szCs w:val="24"/>
                <w:lang w:eastAsia="zh-CN"/>
              </w:rPr>
              <w:t>（</w:t>
            </w:r>
            <w:r w:rsidR="00216A57" w:rsidRPr="00DD0C87">
              <w:rPr>
                <w:rFonts w:eastAsia="SimSun" w:hint="eastAsia"/>
                <w:szCs w:val="24"/>
                <w:lang w:eastAsia="zh-CN"/>
              </w:rPr>
              <w:t>WTDC</w:t>
            </w:r>
            <w:r w:rsidR="00216A57" w:rsidRPr="00DD0C87">
              <w:rPr>
                <w:rFonts w:eastAsia="SimSun" w:hint="eastAsia"/>
                <w:szCs w:val="24"/>
                <w:lang w:eastAsia="zh-CN"/>
              </w:rPr>
              <w:t>）</w:t>
            </w:r>
            <w:r w:rsidR="00866F4C">
              <w:rPr>
                <w:rFonts w:eastAsia="SimSun" w:hint="eastAsia"/>
                <w:szCs w:val="24"/>
                <w:lang w:eastAsia="zh-CN"/>
              </w:rPr>
              <w:t>预期输出成果方面进展顺利</w:t>
            </w:r>
            <w:r w:rsidR="00A33A05">
              <w:rPr>
                <w:rFonts w:eastAsia="SimSun" w:hint="eastAsia"/>
                <w:szCs w:val="24"/>
                <w:lang w:eastAsia="zh-CN"/>
              </w:rPr>
              <w:t>，在制定输出成果报告草案方面取得了重大进展。</w:t>
            </w:r>
            <w:r w:rsidR="00A33A05" w:rsidRPr="00A33A05">
              <w:rPr>
                <w:rFonts w:eastAsia="SimSun"/>
                <w:szCs w:val="24"/>
                <w:lang w:eastAsia="zh-CN"/>
              </w:rPr>
              <w:t>在</w:t>
            </w:r>
            <w:r w:rsidR="00A33A05" w:rsidRPr="00A33A05">
              <w:rPr>
                <w:rFonts w:eastAsia="SimSun"/>
                <w:szCs w:val="24"/>
                <w:lang w:eastAsia="zh-CN"/>
              </w:rPr>
              <w:t>2020</w:t>
            </w:r>
            <w:r w:rsidR="00A33A05" w:rsidRPr="00A33A05">
              <w:rPr>
                <w:rFonts w:eastAsia="SimSun"/>
                <w:szCs w:val="24"/>
                <w:lang w:eastAsia="zh-CN"/>
              </w:rPr>
              <w:t>年</w:t>
            </w:r>
            <w:r w:rsidR="00A33A05" w:rsidRPr="00A33A05">
              <w:rPr>
                <w:rFonts w:eastAsia="SimSun"/>
                <w:szCs w:val="24"/>
                <w:lang w:eastAsia="zh-CN"/>
              </w:rPr>
              <w:t>2</w:t>
            </w:r>
            <w:r w:rsidR="00A33A05" w:rsidRPr="00A33A05">
              <w:rPr>
                <w:rFonts w:eastAsia="SimSun"/>
                <w:szCs w:val="24"/>
                <w:lang w:eastAsia="zh-CN"/>
              </w:rPr>
              <w:t>月的会议上，所有</w:t>
            </w:r>
            <w:r w:rsidR="00A33A05">
              <w:rPr>
                <w:rFonts w:eastAsia="SimSun" w:hint="eastAsia"/>
                <w:szCs w:val="24"/>
                <w:lang w:eastAsia="zh-CN"/>
              </w:rPr>
              <w:t>课题均</w:t>
            </w:r>
            <w:r w:rsidR="00A33A05" w:rsidRPr="00A33A05">
              <w:rPr>
                <w:rFonts w:eastAsia="SimSun"/>
                <w:szCs w:val="24"/>
                <w:lang w:eastAsia="zh-CN"/>
              </w:rPr>
              <w:t>审查了最新的案文草案，以便在下一次报告</w:t>
            </w:r>
            <w:r w:rsidR="00A33A05">
              <w:rPr>
                <w:rFonts w:eastAsia="SimSun" w:hint="eastAsia"/>
                <w:szCs w:val="24"/>
                <w:lang w:eastAsia="zh-CN"/>
              </w:rPr>
              <w:t>人</w:t>
            </w:r>
            <w:r w:rsidR="00A33A05" w:rsidRPr="00A33A05">
              <w:rPr>
                <w:rFonts w:eastAsia="SimSun"/>
                <w:szCs w:val="24"/>
                <w:lang w:eastAsia="zh-CN"/>
              </w:rPr>
              <w:t>组会议上进一步阐述和定稿。最近一次会议的一个亮点是发布了与</w:t>
            </w:r>
            <w:r w:rsidR="00A33A05">
              <w:rPr>
                <w:rFonts w:eastAsia="SimSun" w:hint="eastAsia"/>
                <w:szCs w:val="24"/>
                <w:lang w:eastAsia="zh-CN"/>
              </w:rPr>
              <w:t>四个</w:t>
            </w:r>
            <w:r w:rsidR="00A33A05">
              <w:rPr>
                <w:rFonts w:eastAsia="SimSun" w:hint="eastAsia"/>
                <w:szCs w:val="24"/>
                <w:lang w:eastAsia="zh-CN"/>
              </w:rPr>
              <w:t>I</w:t>
            </w:r>
            <w:r w:rsidR="00A33A05">
              <w:rPr>
                <w:rFonts w:eastAsia="SimSun"/>
                <w:szCs w:val="24"/>
                <w:lang w:eastAsia="zh-CN"/>
              </w:rPr>
              <w:t>TU-D</w:t>
            </w:r>
            <w:r w:rsidR="00A33A05">
              <w:rPr>
                <w:rFonts w:eastAsia="SimSun" w:hint="eastAsia"/>
                <w:szCs w:val="24"/>
                <w:lang w:eastAsia="zh-CN"/>
              </w:rPr>
              <w:t>第</w:t>
            </w:r>
            <w:r w:rsidR="00A33A05" w:rsidRPr="00A33A05">
              <w:rPr>
                <w:rFonts w:eastAsia="SimSun"/>
                <w:szCs w:val="24"/>
                <w:lang w:eastAsia="zh-CN"/>
              </w:rPr>
              <w:t>1</w:t>
            </w:r>
            <w:r w:rsidR="00A33A05">
              <w:rPr>
                <w:rFonts w:eastAsia="SimSun" w:hint="eastAsia"/>
                <w:szCs w:val="24"/>
                <w:lang w:eastAsia="zh-CN"/>
              </w:rPr>
              <w:t>研究组课题</w:t>
            </w:r>
            <w:r w:rsidR="00A33A05" w:rsidRPr="00A33A05">
              <w:rPr>
                <w:rFonts w:eastAsia="SimSun"/>
                <w:szCs w:val="24"/>
                <w:lang w:eastAsia="zh-CN"/>
              </w:rPr>
              <w:t>工作相关的三项年度</w:t>
            </w:r>
            <w:r w:rsidR="00BD1B2F">
              <w:rPr>
                <w:rFonts w:eastAsia="SimSun" w:hint="eastAsia"/>
                <w:szCs w:val="24"/>
                <w:lang w:eastAsia="zh-CN"/>
              </w:rPr>
              <w:t>交付成果</w:t>
            </w:r>
            <w:r w:rsidR="00A33A05">
              <w:rPr>
                <w:rFonts w:eastAsia="SimSun" w:hint="eastAsia"/>
                <w:szCs w:val="24"/>
                <w:lang w:eastAsia="zh-CN"/>
              </w:rPr>
              <w:t>：</w:t>
            </w:r>
          </w:p>
          <w:p w14:paraId="3F80CFBD" w14:textId="3FF5BE02" w:rsidR="00866F4C" w:rsidRPr="002D415B" w:rsidRDefault="00A33A05" w:rsidP="00866F4C">
            <w:pPr>
              <w:pStyle w:val="ListParagraph"/>
              <w:numPr>
                <w:ilvl w:val="0"/>
                <w:numId w:val="19"/>
              </w:numPr>
              <w:spacing w:before="40" w:after="40"/>
              <w:ind w:left="357" w:hanging="357"/>
              <w:contextualSpacing w:val="0"/>
              <w:rPr>
                <w:lang w:eastAsia="zh-CN"/>
              </w:rPr>
            </w:pPr>
            <w:r w:rsidRPr="002D415B">
              <w:rPr>
                <w:rFonts w:hint="eastAsia"/>
                <w:lang w:eastAsia="zh-CN"/>
              </w:rPr>
              <w:t>第</w:t>
            </w:r>
            <w:r w:rsidR="00866F4C" w:rsidRPr="002D415B">
              <w:rPr>
                <w:lang w:eastAsia="zh-CN"/>
              </w:rPr>
              <w:t>2/1</w:t>
            </w:r>
            <w:r w:rsidRPr="002D415B">
              <w:rPr>
                <w:rFonts w:hint="eastAsia"/>
                <w:lang w:eastAsia="zh-CN"/>
              </w:rPr>
              <w:t>号课题</w:t>
            </w:r>
            <w:r w:rsidR="00B02081" w:rsidRPr="002D415B">
              <w:rPr>
                <w:rFonts w:eastAsia="SimSun"/>
                <w:szCs w:val="24"/>
                <w:lang w:eastAsia="zh-CN"/>
              </w:rPr>
              <w:t>年度</w:t>
            </w:r>
            <w:r w:rsidR="00BD1B2F" w:rsidRPr="002D415B">
              <w:rPr>
                <w:rFonts w:eastAsia="SimSun" w:hint="eastAsia"/>
                <w:szCs w:val="24"/>
                <w:lang w:eastAsia="zh-CN"/>
              </w:rPr>
              <w:t>交付成果</w:t>
            </w:r>
            <w:r w:rsidR="00866F4C" w:rsidRPr="002D415B">
              <w:rPr>
                <w:rFonts w:hint="eastAsia"/>
                <w:lang w:val="en-US" w:eastAsia="zh-CN"/>
              </w:rPr>
              <w:t>“</w:t>
            </w:r>
            <w:r w:rsidR="00866F4C" w:rsidRPr="002D415B">
              <w:rPr>
                <w:rFonts w:hint="eastAsia"/>
                <w:bCs/>
                <w:lang w:val="fr-FR" w:eastAsia="zh-CN"/>
              </w:rPr>
              <w:t>对包括新业务和应用在内的数字过渡成本结构的考虑</w:t>
            </w:r>
            <w:r w:rsidR="0026295D" w:rsidRPr="002D415B">
              <w:rPr>
                <w:rFonts w:hint="eastAsia"/>
                <w:lang w:val="en-US" w:eastAsia="zh-CN"/>
              </w:rPr>
              <w:t>”</w:t>
            </w:r>
            <w:r w:rsidR="00866F4C" w:rsidRPr="002D415B">
              <w:rPr>
                <w:rFonts w:hint="eastAsia"/>
                <w:lang w:eastAsia="zh-CN"/>
              </w:rPr>
              <w:t>；</w:t>
            </w:r>
            <w:r w:rsidR="00866F4C" w:rsidRPr="002D415B">
              <w:rPr>
                <w:lang w:eastAsia="zh-CN"/>
              </w:rPr>
              <w:t xml:space="preserve"> </w:t>
            </w:r>
          </w:p>
          <w:p w14:paraId="4BAE5F33" w14:textId="4BFBCEDF" w:rsidR="00866F4C" w:rsidRPr="002D415B" w:rsidRDefault="00A33A05" w:rsidP="00866F4C">
            <w:pPr>
              <w:pStyle w:val="ListParagraph"/>
              <w:numPr>
                <w:ilvl w:val="0"/>
                <w:numId w:val="19"/>
              </w:numPr>
              <w:spacing w:before="40" w:after="40"/>
              <w:ind w:left="357" w:hanging="357"/>
              <w:contextualSpacing w:val="0"/>
              <w:rPr>
                <w:lang w:eastAsia="zh-CN"/>
              </w:rPr>
            </w:pPr>
            <w:r w:rsidRPr="002D415B">
              <w:rPr>
                <w:rFonts w:hint="eastAsia"/>
                <w:lang w:eastAsia="zh-CN"/>
              </w:rPr>
              <w:t>第</w:t>
            </w:r>
            <w:r w:rsidRPr="002D415B">
              <w:rPr>
                <w:rFonts w:hint="eastAsia"/>
                <w:lang w:eastAsia="zh-CN"/>
              </w:rPr>
              <w:t>3</w:t>
            </w:r>
            <w:r w:rsidRPr="002D415B">
              <w:rPr>
                <w:lang w:eastAsia="zh-CN"/>
              </w:rPr>
              <w:t>/1</w:t>
            </w:r>
            <w:r w:rsidRPr="002D415B">
              <w:rPr>
                <w:rFonts w:hint="eastAsia"/>
                <w:lang w:eastAsia="zh-CN"/>
              </w:rPr>
              <w:t>号课题和</w:t>
            </w:r>
            <w:r w:rsidRPr="002D415B">
              <w:rPr>
                <w:rFonts w:hint="eastAsia"/>
                <w:lang w:eastAsia="zh-CN"/>
              </w:rPr>
              <w:t>4</w:t>
            </w:r>
            <w:r w:rsidRPr="002D415B">
              <w:rPr>
                <w:lang w:eastAsia="zh-CN"/>
              </w:rPr>
              <w:t>/1</w:t>
            </w:r>
            <w:r w:rsidRPr="002D415B">
              <w:rPr>
                <w:rFonts w:hint="eastAsia"/>
                <w:lang w:eastAsia="zh-CN"/>
              </w:rPr>
              <w:t>号课题的联合</w:t>
            </w:r>
            <w:r w:rsidR="00BD1B2F" w:rsidRPr="002D415B">
              <w:rPr>
                <w:rFonts w:hint="eastAsia"/>
                <w:lang w:eastAsia="zh-CN"/>
              </w:rPr>
              <w:t>交付成果</w:t>
            </w:r>
            <w:r w:rsidR="0026295D" w:rsidRPr="002D415B">
              <w:rPr>
                <w:rFonts w:hint="eastAsia"/>
                <w:lang w:val="en-US" w:eastAsia="zh-CN"/>
              </w:rPr>
              <w:t>“</w:t>
            </w:r>
            <w:r w:rsidR="0026295D" w:rsidRPr="002D415B">
              <w:rPr>
                <w:lang w:eastAsia="zh-CN"/>
              </w:rPr>
              <w:t>OTT</w:t>
            </w:r>
            <w:r w:rsidR="00866F4C" w:rsidRPr="002D415B">
              <w:rPr>
                <w:rFonts w:hint="eastAsia"/>
                <w:bCs/>
                <w:lang w:eastAsia="zh-CN"/>
              </w:rPr>
              <w:t>（</w:t>
            </w:r>
            <w:r w:rsidR="00866F4C" w:rsidRPr="002D415B">
              <w:rPr>
                <w:rFonts w:hint="eastAsia"/>
                <w:bCs/>
                <w:lang w:val="fr-FR" w:eastAsia="zh-CN"/>
              </w:rPr>
              <w:t>过顶业务</w:t>
            </w:r>
            <w:r w:rsidR="00866F4C" w:rsidRPr="002D415B">
              <w:rPr>
                <w:rFonts w:hint="eastAsia"/>
                <w:bCs/>
                <w:lang w:eastAsia="zh-CN"/>
              </w:rPr>
              <w:t>）对各国电信</w:t>
            </w:r>
            <w:r w:rsidR="00866F4C" w:rsidRPr="002D415B">
              <w:rPr>
                <w:rFonts w:hint="eastAsia"/>
                <w:bCs/>
                <w:lang w:eastAsia="zh-CN"/>
              </w:rPr>
              <w:t>/ICT</w:t>
            </w:r>
            <w:r w:rsidR="00866F4C" w:rsidRPr="002D415B">
              <w:rPr>
                <w:rFonts w:hint="eastAsia"/>
                <w:bCs/>
                <w:lang w:eastAsia="zh-CN"/>
              </w:rPr>
              <w:t>市场的经济影响</w:t>
            </w:r>
            <w:r w:rsidR="0026295D" w:rsidRPr="002D415B">
              <w:rPr>
                <w:rFonts w:hint="eastAsia"/>
                <w:lang w:eastAsia="zh-CN"/>
              </w:rPr>
              <w:t>”</w:t>
            </w:r>
            <w:r w:rsidR="00866F4C" w:rsidRPr="002D415B">
              <w:rPr>
                <w:lang w:eastAsia="zh-CN"/>
              </w:rPr>
              <w:t>；</w:t>
            </w:r>
          </w:p>
          <w:p w14:paraId="7B8703B0" w14:textId="26CCC6B3" w:rsidR="00866F4C" w:rsidRPr="002D415B" w:rsidRDefault="00A33A05" w:rsidP="00866F4C">
            <w:pPr>
              <w:pStyle w:val="ListParagraph"/>
              <w:numPr>
                <w:ilvl w:val="0"/>
                <w:numId w:val="19"/>
              </w:numPr>
              <w:spacing w:before="40" w:after="40"/>
              <w:ind w:left="357" w:hanging="357"/>
              <w:contextualSpacing w:val="0"/>
              <w:rPr>
                <w:lang w:eastAsia="zh-CN"/>
              </w:rPr>
            </w:pPr>
            <w:r w:rsidRPr="002D415B">
              <w:rPr>
                <w:rFonts w:hint="eastAsia"/>
                <w:lang w:eastAsia="zh-CN"/>
              </w:rPr>
              <w:t>第</w:t>
            </w:r>
            <w:r w:rsidRPr="002D415B">
              <w:rPr>
                <w:lang w:eastAsia="zh-CN"/>
              </w:rPr>
              <w:t>5/1</w:t>
            </w:r>
            <w:r w:rsidRPr="002D415B">
              <w:rPr>
                <w:rFonts w:hint="eastAsia"/>
                <w:lang w:eastAsia="zh-CN"/>
              </w:rPr>
              <w:t>号课题</w:t>
            </w:r>
            <w:r w:rsidR="00B02081" w:rsidRPr="002D415B">
              <w:rPr>
                <w:rFonts w:eastAsia="SimSun"/>
                <w:szCs w:val="24"/>
                <w:lang w:eastAsia="zh-CN"/>
              </w:rPr>
              <w:t>年度</w:t>
            </w:r>
            <w:r w:rsidR="00BD1B2F" w:rsidRPr="002D415B">
              <w:rPr>
                <w:rFonts w:eastAsia="SimSun" w:hint="eastAsia"/>
                <w:szCs w:val="24"/>
                <w:lang w:eastAsia="zh-CN"/>
              </w:rPr>
              <w:t>交付成果</w:t>
            </w:r>
            <w:r w:rsidR="0026295D" w:rsidRPr="002D415B">
              <w:rPr>
                <w:rFonts w:hint="eastAsia"/>
                <w:lang w:val="en-US" w:eastAsia="zh-CN"/>
              </w:rPr>
              <w:t>“</w:t>
            </w:r>
            <w:r w:rsidR="00866F4C" w:rsidRPr="002D415B">
              <w:rPr>
                <w:bCs/>
                <w:lang w:val="fr-FR" w:eastAsia="zh-CN"/>
              </w:rPr>
              <w:t>农村</w:t>
            </w:r>
            <w:r w:rsidR="00866F4C" w:rsidRPr="002D415B">
              <w:rPr>
                <w:rFonts w:hint="eastAsia"/>
                <w:bCs/>
                <w:lang w:val="fr-FR" w:eastAsia="zh-CN"/>
              </w:rPr>
              <w:t>及</w:t>
            </w:r>
            <w:r w:rsidR="00866F4C" w:rsidRPr="002D415B">
              <w:rPr>
                <w:bCs/>
                <w:lang w:val="fr-FR" w:eastAsia="zh-CN"/>
              </w:rPr>
              <w:t>偏远地区的宽带</w:t>
            </w:r>
            <w:r w:rsidR="00866F4C" w:rsidRPr="002D415B">
              <w:rPr>
                <w:rFonts w:hint="eastAsia"/>
                <w:bCs/>
                <w:lang w:val="fr-FR" w:eastAsia="zh-CN"/>
              </w:rPr>
              <w:t>发展</w:t>
            </w:r>
            <w:r w:rsidR="00866F4C" w:rsidRPr="002D415B">
              <w:rPr>
                <w:bCs/>
                <w:lang w:val="fr-FR" w:eastAsia="zh-CN"/>
              </w:rPr>
              <w:t>和连接解决方案</w:t>
            </w:r>
            <w:r w:rsidR="00866F4C" w:rsidRPr="002D415B">
              <w:rPr>
                <w:rFonts w:hint="eastAsia"/>
                <w:lang w:eastAsia="zh-CN"/>
              </w:rPr>
              <w:t>”</w:t>
            </w:r>
            <w:r w:rsidR="00866F4C" w:rsidRPr="002D415B">
              <w:rPr>
                <w:lang w:eastAsia="zh-CN"/>
              </w:rPr>
              <w:t>。</w:t>
            </w:r>
          </w:p>
          <w:p w14:paraId="05A560D1" w14:textId="1EC3F6D2" w:rsidR="0026295D" w:rsidRPr="00866F4C" w:rsidRDefault="00A33A05" w:rsidP="002D415B">
            <w:pPr>
              <w:pStyle w:val="ListParagraph"/>
              <w:spacing w:before="40" w:after="40"/>
              <w:ind w:left="0" w:firstLineChars="200" w:firstLine="480"/>
              <w:contextualSpacing w:val="0"/>
              <w:rPr>
                <w:highlight w:val="yellow"/>
                <w:lang w:eastAsia="zh-CN"/>
              </w:rPr>
            </w:pPr>
            <w:r w:rsidRPr="002D415B">
              <w:rPr>
                <w:bCs/>
                <w:lang w:eastAsia="zh-CN"/>
              </w:rPr>
              <w:t>2021</w:t>
            </w:r>
            <w:r w:rsidRPr="002D415B">
              <w:rPr>
                <w:bCs/>
                <w:lang w:eastAsia="zh-CN"/>
              </w:rPr>
              <w:t>年</w:t>
            </w:r>
            <w:r w:rsidRPr="002D415B">
              <w:rPr>
                <w:bCs/>
                <w:lang w:eastAsia="zh-CN"/>
              </w:rPr>
              <w:t>3</w:t>
            </w:r>
            <w:r w:rsidRPr="002D415B">
              <w:rPr>
                <w:bCs/>
                <w:lang w:eastAsia="zh-CN"/>
              </w:rPr>
              <w:t>月</w:t>
            </w:r>
            <w:r w:rsidRPr="002D415B">
              <w:rPr>
                <w:rFonts w:hint="eastAsia"/>
                <w:bCs/>
                <w:lang w:eastAsia="zh-CN"/>
              </w:rPr>
              <w:t>第</w:t>
            </w:r>
            <w:r w:rsidRPr="002D415B">
              <w:rPr>
                <w:bCs/>
                <w:lang w:eastAsia="zh-CN"/>
              </w:rPr>
              <w:t>1</w:t>
            </w:r>
            <w:r w:rsidRPr="002D415B">
              <w:rPr>
                <w:bCs/>
                <w:lang w:eastAsia="zh-CN"/>
              </w:rPr>
              <w:t>和</w:t>
            </w:r>
            <w:r w:rsidRPr="002D415B">
              <w:rPr>
                <w:rFonts w:hint="eastAsia"/>
                <w:bCs/>
                <w:lang w:eastAsia="zh-CN"/>
              </w:rPr>
              <w:t>第</w:t>
            </w:r>
            <w:r w:rsidRPr="002D415B">
              <w:rPr>
                <w:bCs/>
                <w:lang w:eastAsia="zh-CN"/>
              </w:rPr>
              <w:t>2</w:t>
            </w:r>
            <w:r w:rsidRPr="002D415B">
              <w:rPr>
                <w:rFonts w:hint="eastAsia"/>
                <w:bCs/>
                <w:lang w:eastAsia="zh-CN"/>
              </w:rPr>
              <w:t>研究组会议</w:t>
            </w:r>
            <w:r w:rsidRPr="002D415B">
              <w:rPr>
                <w:bCs/>
                <w:lang w:eastAsia="zh-CN"/>
              </w:rPr>
              <w:t>日期的拟议变更</w:t>
            </w:r>
            <w:r w:rsidRPr="002D415B">
              <w:rPr>
                <w:rFonts w:hint="eastAsia"/>
                <w:bCs/>
                <w:lang w:eastAsia="zh-CN"/>
              </w:rPr>
              <w:t>（第</w:t>
            </w:r>
            <w:r w:rsidRPr="002D415B">
              <w:rPr>
                <w:rFonts w:hint="eastAsia"/>
                <w:bCs/>
                <w:lang w:eastAsia="zh-CN"/>
              </w:rPr>
              <w:t>2</w:t>
            </w:r>
            <w:r w:rsidRPr="002D415B">
              <w:rPr>
                <w:rFonts w:hint="eastAsia"/>
                <w:bCs/>
                <w:lang w:eastAsia="zh-CN"/>
              </w:rPr>
              <w:t>研究组在第</w:t>
            </w:r>
            <w:r w:rsidRPr="002D415B">
              <w:rPr>
                <w:bCs/>
                <w:lang w:eastAsia="zh-CN"/>
              </w:rPr>
              <w:t>1</w:t>
            </w:r>
            <w:r w:rsidRPr="002D415B">
              <w:rPr>
                <w:rFonts w:hint="eastAsia"/>
                <w:bCs/>
                <w:lang w:eastAsia="zh-CN"/>
              </w:rPr>
              <w:t>研究组</w:t>
            </w:r>
            <w:r w:rsidRPr="002D415B">
              <w:rPr>
                <w:bCs/>
                <w:lang w:eastAsia="zh-CN"/>
              </w:rPr>
              <w:t>之前</w:t>
            </w:r>
            <w:r w:rsidRPr="002D415B">
              <w:rPr>
                <w:rFonts w:hint="eastAsia"/>
                <w:bCs/>
                <w:lang w:eastAsia="zh-CN"/>
              </w:rPr>
              <w:t>召开会议）</w:t>
            </w:r>
            <w:r w:rsidRPr="002D415B">
              <w:rPr>
                <w:bCs/>
                <w:lang w:eastAsia="zh-CN"/>
              </w:rPr>
              <w:t>已提交</w:t>
            </w:r>
            <w:r w:rsidRPr="002D415B">
              <w:rPr>
                <w:rFonts w:hint="eastAsia"/>
                <w:bCs/>
                <w:lang w:eastAsia="zh-CN"/>
              </w:rPr>
              <w:t>电信发展顾问组</w:t>
            </w:r>
            <w:r w:rsidRPr="002D415B">
              <w:rPr>
                <w:bCs/>
                <w:lang w:eastAsia="zh-CN"/>
              </w:rPr>
              <w:t>审议</w:t>
            </w:r>
            <w:r w:rsidRPr="002D415B">
              <w:rPr>
                <w:rFonts w:hint="eastAsia"/>
                <w:bCs/>
                <w:lang w:eastAsia="zh-CN"/>
              </w:rPr>
              <w:t>。</w:t>
            </w:r>
          </w:p>
          <w:p w14:paraId="347FD85D" w14:textId="77777777" w:rsidR="00766D33" w:rsidRPr="00DD0C87" w:rsidRDefault="00766D33" w:rsidP="00766D33">
            <w:pPr>
              <w:pStyle w:val="Headingb"/>
              <w:rPr>
                <w:rFonts w:asciiTheme="minorEastAsia" w:hAnsiTheme="minorEastAsia"/>
                <w:lang w:val="en-GB" w:eastAsia="zh-CN"/>
              </w:rPr>
            </w:pPr>
            <w:r w:rsidRPr="00DD0C87">
              <w:rPr>
                <w:rFonts w:hint="eastAsia"/>
                <w:lang w:eastAsia="zh-CN"/>
              </w:rPr>
              <w:t>需</w:t>
            </w:r>
            <w:r w:rsidRPr="00DD0C87">
              <w:rPr>
                <w:lang w:eastAsia="zh-CN"/>
              </w:rPr>
              <w:t>采取行动</w:t>
            </w:r>
            <w:r w:rsidRPr="00DD0C87">
              <w:rPr>
                <w:lang w:val="en-GB" w:eastAsia="zh-CN"/>
              </w:rPr>
              <w:t>：</w:t>
            </w:r>
          </w:p>
          <w:p w14:paraId="279C4898" w14:textId="77777777" w:rsidR="001E252D" w:rsidRPr="00674AF3" w:rsidRDefault="00766D33" w:rsidP="00216A57">
            <w:pPr>
              <w:ind w:firstLineChars="200" w:firstLine="480"/>
              <w:rPr>
                <w:lang w:eastAsia="zh-CN"/>
              </w:rPr>
            </w:pPr>
            <w:r w:rsidRPr="00DD0C87">
              <w:rPr>
                <w:rFonts w:eastAsia="SimSun" w:hint="eastAsia"/>
                <w:szCs w:val="24"/>
                <w:lang w:val="en-US" w:eastAsia="zh-CN"/>
              </w:rPr>
              <w:t>请</w:t>
            </w:r>
            <w:r w:rsidRPr="00DD0C87">
              <w:rPr>
                <w:rFonts w:eastAsia="SimSun"/>
                <w:szCs w:val="24"/>
                <w:lang w:val="en-US" w:eastAsia="zh-CN"/>
              </w:rPr>
              <w:t>TDAG</w:t>
            </w:r>
            <w:r w:rsidR="00216A57" w:rsidRPr="00DD0C87">
              <w:rPr>
                <w:rFonts w:eastAsia="SimSun" w:hint="eastAsia"/>
                <w:szCs w:val="24"/>
                <w:lang w:val="en-US" w:eastAsia="zh-CN"/>
              </w:rPr>
              <w:t>注意本文件</w:t>
            </w:r>
            <w:r w:rsidRPr="00DD0C87">
              <w:rPr>
                <w:rFonts w:eastAsia="SimSun" w:hint="eastAsia"/>
                <w:szCs w:val="24"/>
                <w:lang w:val="en-US" w:eastAsia="zh-CN"/>
              </w:rPr>
              <w:t>并酌情提供指导。</w:t>
            </w:r>
          </w:p>
          <w:p w14:paraId="3199BCC5" w14:textId="77777777" w:rsidR="00766D33" w:rsidRPr="00DD0C87" w:rsidRDefault="00766D33" w:rsidP="00766D33">
            <w:pPr>
              <w:pStyle w:val="Headingb"/>
              <w:ind w:left="62"/>
              <w:rPr>
                <w:lang w:val="en-GB" w:eastAsia="zh-CN"/>
              </w:rPr>
            </w:pPr>
            <w:r w:rsidRPr="00DD0C87">
              <w:rPr>
                <w:rFonts w:hint="eastAsia"/>
                <w:lang w:eastAsia="zh-CN"/>
              </w:rPr>
              <w:t>参考文件</w:t>
            </w:r>
            <w:r w:rsidRPr="00DD0C87">
              <w:rPr>
                <w:lang w:val="en-GB" w:eastAsia="zh-CN"/>
              </w:rPr>
              <w:t>：</w:t>
            </w:r>
            <w:bookmarkStart w:id="8" w:name="References"/>
            <w:bookmarkEnd w:id="8"/>
          </w:p>
          <w:p w14:paraId="71EBAB54" w14:textId="77777777" w:rsidR="001E252D" w:rsidRPr="00DD0C87" w:rsidRDefault="00216A57" w:rsidP="00216A57">
            <w:pPr>
              <w:spacing w:after="120"/>
              <w:ind w:firstLineChars="200" w:firstLine="480"/>
              <w:rPr>
                <w:lang w:eastAsia="zh-CN"/>
              </w:rPr>
            </w:pPr>
            <w:r w:rsidRPr="00DD0C87">
              <w:rPr>
                <w:lang w:eastAsia="zh-CN"/>
              </w:rPr>
              <w:t>WTDC</w:t>
            </w:r>
            <w:r w:rsidRPr="00DD0C87">
              <w:rPr>
                <w:rFonts w:hint="eastAsia"/>
                <w:lang w:eastAsia="zh-CN"/>
              </w:rPr>
              <w:t>第</w:t>
            </w:r>
            <w:r w:rsidRPr="00DD0C87">
              <w:rPr>
                <w:rFonts w:hint="eastAsia"/>
                <w:lang w:eastAsia="zh-CN"/>
              </w:rPr>
              <w:t>2</w:t>
            </w:r>
            <w:r w:rsidRPr="00DD0C87">
              <w:rPr>
                <w:rFonts w:hint="eastAsia"/>
                <w:lang w:eastAsia="zh-CN"/>
              </w:rPr>
              <w:t>号决议</w:t>
            </w:r>
            <w:r w:rsidRPr="00DD0C87">
              <w:rPr>
                <w:lang w:eastAsia="zh-CN"/>
              </w:rPr>
              <w:t>（</w:t>
            </w:r>
            <w:r w:rsidRPr="00DD0C87">
              <w:rPr>
                <w:rFonts w:hint="eastAsia"/>
                <w:lang w:eastAsia="zh-CN"/>
              </w:rPr>
              <w:t>2017</w:t>
            </w:r>
            <w:r w:rsidRPr="00DD0C87">
              <w:rPr>
                <w:rFonts w:hint="eastAsia"/>
                <w:lang w:eastAsia="zh-CN"/>
              </w:rPr>
              <w:t>年</w:t>
            </w:r>
            <w:r w:rsidRPr="00DD0C87">
              <w:rPr>
                <w:lang w:eastAsia="zh-CN"/>
              </w:rPr>
              <w:t>，</w:t>
            </w:r>
            <w:r w:rsidRPr="00DD0C87">
              <w:rPr>
                <w:rFonts w:hint="eastAsia"/>
                <w:lang w:eastAsia="zh-CN"/>
              </w:rPr>
              <w:t>布宜诺斯艾利斯</w:t>
            </w:r>
            <w:r w:rsidRPr="00DD0C87">
              <w:rPr>
                <w:lang w:eastAsia="zh-CN"/>
              </w:rPr>
              <w:t>，</w:t>
            </w:r>
            <w:r w:rsidRPr="00DD0C87">
              <w:rPr>
                <w:rFonts w:hint="eastAsia"/>
                <w:lang w:eastAsia="zh-CN"/>
              </w:rPr>
              <w:t>修订版</w:t>
            </w:r>
            <w:r w:rsidRPr="00DD0C87">
              <w:rPr>
                <w:lang w:eastAsia="zh-CN"/>
              </w:rPr>
              <w:t>）、第</w:t>
            </w:r>
            <w:r w:rsidRPr="00DD0C87">
              <w:rPr>
                <w:rFonts w:hint="eastAsia"/>
                <w:lang w:eastAsia="zh-CN"/>
              </w:rPr>
              <w:t>1</w:t>
            </w:r>
            <w:r w:rsidRPr="00DD0C87">
              <w:rPr>
                <w:rFonts w:hint="eastAsia"/>
                <w:lang w:eastAsia="zh-CN"/>
              </w:rPr>
              <w:t>号</w:t>
            </w:r>
            <w:r w:rsidRPr="00DD0C87">
              <w:rPr>
                <w:lang w:eastAsia="zh-CN"/>
              </w:rPr>
              <w:t>决议（</w:t>
            </w:r>
            <w:r w:rsidRPr="00DD0C87">
              <w:rPr>
                <w:rFonts w:hint="eastAsia"/>
                <w:lang w:eastAsia="zh-CN"/>
              </w:rPr>
              <w:t>2017</w:t>
            </w:r>
            <w:r w:rsidRPr="00DD0C87">
              <w:rPr>
                <w:rFonts w:hint="eastAsia"/>
                <w:lang w:eastAsia="zh-CN"/>
              </w:rPr>
              <w:t>年</w:t>
            </w:r>
            <w:r w:rsidRPr="00DD0C87">
              <w:rPr>
                <w:lang w:eastAsia="zh-CN"/>
              </w:rPr>
              <w:t>，布宜诺斯艾利斯，修订版）</w:t>
            </w:r>
          </w:p>
        </w:tc>
      </w:tr>
      <w:bookmarkEnd w:id="6"/>
      <w:bookmarkEnd w:id="7"/>
    </w:tbl>
    <w:p w14:paraId="41BB7FB7" w14:textId="77777777" w:rsidR="001E252D" w:rsidRPr="00DD0C87" w:rsidRDefault="001E252D">
      <w:pPr>
        <w:tabs>
          <w:tab w:val="clear" w:pos="1134"/>
          <w:tab w:val="clear" w:pos="1871"/>
          <w:tab w:val="clear" w:pos="2268"/>
        </w:tabs>
        <w:overflowPunct/>
        <w:autoSpaceDE/>
        <w:autoSpaceDN/>
        <w:adjustRightInd/>
        <w:spacing w:before="0"/>
        <w:textAlignment w:val="auto"/>
        <w:rPr>
          <w:szCs w:val="24"/>
          <w:lang w:eastAsia="zh-CN"/>
        </w:rPr>
      </w:pPr>
    </w:p>
    <w:p w14:paraId="511F6460" w14:textId="4267ADFD" w:rsidR="0026295D" w:rsidRPr="002A5530" w:rsidRDefault="00075C63" w:rsidP="002A5530">
      <w:pPr>
        <w:pStyle w:val="PlainText"/>
        <w:spacing w:before="120" w:after="120"/>
        <w:rPr>
          <w:rFonts w:asciiTheme="minorHAnsi" w:hAnsiTheme="minorHAnsi"/>
          <w:b/>
          <w:bCs/>
          <w:sz w:val="24"/>
          <w:szCs w:val="24"/>
        </w:rPr>
      </w:pPr>
      <w:r w:rsidRPr="00DD0C87">
        <w:rPr>
          <w:szCs w:val="24"/>
        </w:rPr>
        <w:br w:type="page"/>
      </w:r>
      <w:r w:rsidR="002A5530" w:rsidRPr="002A5530">
        <w:rPr>
          <w:b/>
          <w:szCs w:val="24"/>
        </w:rPr>
        <w:lastRenderedPageBreak/>
        <w:t>1</w:t>
      </w:r>
      <w:r w:rsidR="002A5530" w:rsidRPr="002A5530">
        <w:rPr>
          <w:b/>
          <w:szCs w:val="24"/>
        </w:rPr>
        <w:tab/>
      </w:r>
      <w:r w:rsidR="009A4ABF">
        <w:rPr>
          <w:rFonts w:hint="eastAsia"/>
          <w:b/>
          <w:szCs w:val="24"/>
        </w:rPr>
        <w:t>要点</w:t>
      </w:r>
    </w:p>
    <w:p w14:paraId="3C5A88FF" w14:textId="5D11935E" w:rsidR="0026295D" w:rsidRPr="000430F8" w:rsidRDefault="0026295D" w:rsidP="002D415B">
      <w:pPr>
        <w:spacing w:after="120"/>
        <w:ind w:firstLineChars="200" w:firstLine="480"/>
        <w:rPr>
          <w:b/>
          <w:bCs/>
          <w:szCs w:val="24"/>
          <w:lang w:eastAsia="zh-CN"/>
        </w:rPr>
      </w:pPr>
      <w:r w:rsidRPr="00A33A05">
        <w:rPr>
          <w:bCs/>
          <w:szCs w:val="24"/>
          <w:lang w:eastAsia="zh-CN"/>
        </w:rPr>
        <w:t>2018-2021</w:t>
      </w:r>
      <w:r w:rsidRPr="0026295D">
        <w:rPr>
          <w:rFonts w:hint="eastAsia"/>
          <w:bCs/>
          <w:szCs w:val="24"/>
          <w:lang w:val="fr-FR" w:eastAsia="zh-CN"/>
        </w:rPr>
        <w:t>年研究期</w:t>
      </w:r>
      <w:r w:rsidRPr="0026295D">
        <w:rPr>
          <w:rFonts w:hint="eastAsia"/>
          <w:szCs w:val="24"/>
          <w:lang w:val="fr-FR" w:eastAsia="zh-CN"/>
        </w:rPr>
        <w:t>第</w:t>
      </w:r>
      <w:r w:rsidRPr="00A33A05">
        <w:rPr>
          <w:rFonts w:hint="eastAsia"/>
          <w:szCs w:val="24"/>
          <w:lang w:eastAsia="zh-CN"/>
        </w:rPr>
        <w:t>1</w:t>
      </w:r>
      <w:r w:rsidRPr="0026295D">
        <w:rPr>
          <w:rFonts w:hint="eastAsia"/>
          <w:szCs w:val="24"/>
          <w:lang w:val="fr-FR" w:eastAsia="zh-CN"/>
        </w:rPr>
        <w:t>研究组</w:t>
      </w:r>
      <w:r w:rsidRPr="00A33A05">
        <w:rPr>
          <w:rFonts w:hint="eastAsia"/>
          <w:szCs w:val="24"/>
          <w:lang w:eastAsia="zh-CN"/>
        </w:rPr>
        <w:t>（</w:t>
      </w:r>
      <w:r w:rsidRPr="00A33A05">
        <w:rPr>
          <w:rFonts w:hint="eastAsia"/>
          <w:bCs/>
          <w:szCs w:val="24"/>
          <w:lang w:eastAsia="zh-CN"/>
        </w:rPr>
        <w:t>SG1</w:t>
      </w:r>
      <w:r w:rsidRPr="00A33A05">
        <w:rPr>
          <w:rFonts w:hint="eastAsia"/>
          <w:bCs/>
          <w:szCs w:val="24"/>
          <w:lang w:eastAsia="zh-CN"/>
        </w:rPr>
        <w:t>）</w:t>
      </w:r>
      <w:r w:rsidRPr="003776E7">
        <w:rPr>
          <w:rFonts w:hint="eastAsia"/>
          <w:b/>
          <w:szCs w:val="24"/>
          <w:lang w:val="fr-FR" w:eastAsia="zh-CN"/>
        </w:rPr>
        <w:t>第三次会议</w:t>
      </w:r>
      <w:r w:rsidR="009A4ABF" w:rsidRPr="009A4ABF">
        <w:rPr>
          <w:rFonts w:hint="eastAsia"/>
          <w:bCs/>
          <w:szCs w:val="24"/>
          <w:lang w:val="en-US" w:eastAsia="zh-CN"/>
        </w:rPr>
        <w:t>（</w:t>
      </w:r>
      <w:r w:rsidR="009A4ABF">
        <w:rPr>
          <w:rFonts w:eastAsia="SimSun"/>
          <w:szCs w:val="24"/>
          <w:lang w:eastAsia="zh-CN"/>
        </w:rPr>
        <w:t>2020</w:t>
      </w:r>
      <w:r w:rsidR="009A4ABF" w:rsidRPr="00DD0C87">
        <w:rPr>
          <w:rFonts w:eastAsia="SimSun" w:hint="eastAsia"/>
          <w:szCs w:val="24"/>
          <w:lang w:eastAsia="zh-CN"/>
        </w:rPr>
        <w:t>年</w:t>
      </w:r>
      <w:r w:rsidR="009A4ABF">
        <w:rPr>
          <w:rFonts w:eastAsia="SimSun"/>
          <w:szCs w:val="24"/>
          <w:lang w:eastAsia="zh-CN"/>
        </w:rPr>
        <w:t>2</w:t>
      </w:r>
      <w:r w:rsidR="009A4ABF" w:rsidRPr="00DD0C87">
        <w:rPr>
          <w:rFonts w:eastAsia="SimSun" w:hint="eastAsia"/>
          <w:szCs w:val="24"/>
          <w:lang w:eastAsia="zh-CN"/>
        </w:rPr>
        <w:t>月</w:t>
      </w:r>
      <w:r w:rsidR="009A4ABF">
        <w:rPr>
          <w:rFonts w:eastAsia="SimSun" w:hint="eastAsia"/>
          <w:szCs w:val="24"/>
          <w:lang w:eastAsia="zh-CN"/>
        </w:rPr>
        <w:t>17</w:t>
      </w:r>
      <w:r w:rsidR="009A4ABF" w:rsidRPr="00DD0C87">
        <w:rPr>
          <w:rFonts w:eastAsia="SimSun"/>
          <w:szCs w:val="24"/>
          <w:lang w:eastAsia="zh-CN"/>
        </w:rPr>
        <w:t>至</w:t>
      </w:r>
      <w:r w:rsidR="009A4ABF">
        <w:rPr>
          <w:rFonts w:eastAsia="SimSun"/>
          <w:szCs w:val="24"/>
          <w:lang w:eastAsia="zh-CN"/>
        </w:rPr>
        <w:t>21</w:t>
      </w:r>
      <w:r w:rsidR="009A4ABF" w:rsidRPr="00DD0C87">
        <w:rPr>
          <w:rFonts w:eastAsia="SimSun" w:hint="eastAsia"/>
          <w:szCs w:val="24"/>
          <w:lang w:eastAsia="zh-CN"/>
        </w:rPr>
        <w:t>日</w:t>
      </w:r>
      <w:r w:rsidR="009A4ABF" w:rsidRPr="009A4ABF">
        <w:rPr>
          <w:rFonts w:hint="eastAsia"/>
          <w:bCs/>
          <w:szCs w:val="24"/>
          <w:lang w:val="en-US" w:eastAsia="zh-CN"/>
        </w:rPr>
        <w:t>）</w:t>
      </w:r>
      <w:r w:rsidRPr="0026295D">
        <w:rPr>
          <w:rFonts w:hint="eastAsia"/>
          <w:bCs/>
          <w:szCs w:val="24"/>
          <w:lang w:val="fr-FR" w:eastAsia="zh-CN"/>
        </w:rPr>
        <w:t>的重点包括</w:t>
      </w:r>
      <w:r w:rsidRPr="00A33A05">
        <w:rPr>
          <w:szCs w:val="24"/>
          <w:lang w:eastAsia="zh-CN"/>
        </w:rPr>
        <w:t>：</w:t>
      </w:r>
    </w:p>
    <w:p w14:paraId="78467B78" w14:textId="77777777" w:rsidR="00000FE6" w:rsidRPr="00DC174B" w:rsidRDefault="00000FE6" w:rsidP="00000FE6">
      <w:pPr>
        <w:pStyle w:val="enumlev1"/>
        <w:ind w:left="794" w:hanging="794"/>
        <w:rPr>
          <w:rFonts w:ascii="Calibri" w:eastAsia="SimSun" w:hAnsi="Calibri" w:cs="Calibri"/>
          <w:lang w:eastAsia="zh-CN"/>
        </w:rPr>
      </w:pPr>
      <w:bookmarkStart w:id="9" w:name="_Hlk34619199"/>
      <w:r w:rsidRPr="00DC174B">
        <w:rPr>
          <w:rFonts w:ascii="Calibri" w:eastAsia="SimSun" w:hAnsi="Calibri" w:cs="Calibri"/>
          <w:lang w:eastAsia="zh-CN"/>
        </w:rPr>
        <w:t>–</w:t>
      </w:r>
      <w:r w:rsidRPr="00DC174B">
        <w:rPr>
          <w:rFonts w:ascii="Calibri" w:eastAsia="SimSun" w:hAnsi="Calibri" w:cs="Calibri"/>
          <w:lang w:eastAsia="zh-CN"/>
        </w:rPr>
        <w:tab/>
      </w:r>
      <w:proofErr w:type="gramStart"/>
      <w:r w:rsidRPr="00DC174B">
        <w:rPr>
          <w:rFonts w:hint="eastAsia"/>
          <w:lang w:eastAsia="zh-CN"/>
        </w:rPr>
        <w:t>49</w:t>
      </w:r>
      <w:r w:rsidRPr="00DC174B">
        <w:rPr>
          <w:rFonts w:hint="eastAsia"/>
          <w:lang w:eastAsia="zh-CN"/>
        </w:rPr>
        <w:t>个成员国的</w:t>
      </w:r>
      <w:r w:rsidRPr="00DC174B">
        <w:rPr>
          <w:lang w:eastAsia="zh-CN"/>
        </w:rPr>
        <w:t>1</w:t>
      </w:r>
      <w:r w:rsidRPr="00DC174B">
        <w:rPr>
          <w:rFonts w:hint="eastAsia"/>
          <w:lang w:eastAsia="zh-CN"/>
        </w:rPr>
        <w:t>32</w:t>
      </w:r>
      <w:r w:rsidRPr="00DC174B">
        <w:rPr>
          <w:rFonts w:hint="eastAsia"/>
          <w:lang w:eastAsia="zh-CN"/>
        </w:rPr>
        <w:t>位代表参会；</w:t>
      </w:r>
      <w:proofErr w:type="gramEnd"/>
    </w:p>
    <w:p w14:paraId="42FBACD2" w14:textId="77777777" w:rsidR="00000FE6" w:rsidRPr="00DC174B" w:rsidRDefault="00000FE6" w:rsidP="00000FE6">
      <w:pPr>
        <w:pStyle w:val="enumlev1"/>
        <w:ind w:left="794" w:hanging="794"/>
        <w:rPr>
          <w:lang w:eastAsia="zh-CN"/>
        </w:rPr>
      </w:pPr>
      <w:bookmarkStart w:id="10" w:name="lt_pId029"/>
      <w:r w:rsidRPr="00DC174B">
        <w:rPr>
          <w:rFonts w:ascii="Calibri" w:eastAsia="SimSun" w:hAnsi="Calibri" w:cs="Calibri"/>
          <w:lang w:eastAsia="zh-CN"/>
        </w:rPr>
        <w:t>–</w:t>
      </w:r>
      <w:r w:rsidRPr="00DC174B">
        <w:rPr>
          <w:rFonts w:ascii="Calibri" w:eastAsia="SimSun" w:hAnsi="Calibri" w:cs="Calibri"/>
          <w:lang w:eastAsia="zh-CN"/>
        </w:rPr>
        <w:tab/>
      </w:r>
      <w:r w:rsidRPr="00DC174B">
        <w:rPr>
          <w:rFonts w:hint="eastAsia"/>
          <w:lang w:eastAsia="zh-CN"/>
        </w:rPr>
        <w:t>134</w:t>
      </w:r>
      <w:r w:rsidRPr="00DC174B">
        <w:rPr>
          <w:rFonts w:hint="eastAsia"/>
          <w:lang w:eastAsia="zh-CN"/>
        </w:rPr>
        <w:t>份文稿，包括报告草案和报告章节案文，</w:t>
      </w:r>
      <w:proofErr w:type="gramStart"/>
      <w:r w:rsidRPr="00DC174B">
        <w:rPr>
          <w:rFonts w:hint="eastAsia"/>
          <w:lang w:eastAsia="zh-CN"/>
        </w:rPr>
        <w:t>以推进工作；</w:t>
      </w:r>
      <w:bookmarkEnd w:id="10"/>
      <w:proofErr w:type="gramEnd"/>
    </w:p>
    <w:p w14:paraId="4C21C270" w14:textId="4F8C1CAC" w:rsidR="00000FE6" w:rsidRPr="00DC174B" w:rsidRDefault="00000FE6" w:rsidP="00000FE6">
      <w:pPr>
        <w:pStyle w:val="enumlev1"/>
        <w:ind w:left="794" w:hanging="794"/>
        <w:rPr>
          <w:lang w:eastAsia="zh-CN"/>
        </w:rPr>
      </w:pPr>
      <w:r w:rsidRPr="00DC174B">
        <w:rPr>
          <w:rFonts w:ascii="Calibri" w:eastAsia="SimSun" w:hAnsi="Calibri" w:cs="Calibri"/>
          <w:lang w:eastAsia="zh-CN"/>
        </w:rPr>
        <w:t>–</w:t>
      </w:r>
      <w:r w:rsidRPr="00DC174B">
        <w:rPr>
          <w:rFonts w:ascii="Calibri" w:eastAsia="SimSun" w:hAnsi="Calibri" w:cs="Calibri"/>
          <w:lang w:eastAsia="zh-CN"/>
        </w:rPr>
        <w:tab/>
      </w:r>
      <w:r w:rsidRPr="00DC174B">
        <w:rPr>
          <w:rFonts w:hint="eastAsia"/>
          <w:lang w:eastAsia="zh-CN"/>
        </w:rPr>
        <w:t>收到</w:t>
      </w:r>
      <w:r w:rsidRPr="00DC174B">
        <w:rPr>
          <w:rFonts w:hint="eastAsia"/>
          <w:lang w:eastAsia="zh-CN"/>
        </w:rPr>
        <w:t>14</w:t>
      </w:r>
      <w:r w:rsidRPr="00DC174B">
        <w:rPr>
          <w:rFonts w:hint="eastAsia"/>
          <w:lang w:eastAsia="zh-CN"/>
        </w:rPr>
        <w:t>份输入联络声明，</w:t>
      </w:r>
      <w:r w:rsidRPr="00DC174B">
        <w:rPr>
          <w:rFonts w:hint="eastAsia"/>
          <w:lang w:eastAsia="zh-CN"/>
        </w:rPr>
        <w:t>6</w:t>
      </w:r>
      <w:r w:rsidRPr="00DC174B">
        <w:rPr>
          <w:rFonts w:hint="eastAsia"/>
          <w:lang w:eastAsia="zh-CN"/>
        </w:rPr>
        <w:t>份输出联络声明得到同意并由课题</w:t>
      </w:r>
      <w:r w:rsidR="00BD1B2F">
        <w:rPr>
          <w:rFonts w:hint="eastAsia"/>
          <w:lang w:eastAsia="zh-CN"/>
        </w:rPr>
        <w:t>发出</w:t>
      </w:r>
      <w:r w:rsidRPr="00DC174B">
        <w:rPr>
          <w:rFonts w:hint="eastAsia"/>
          <w:lang w:eastAsia="zh-CN"/>
        </w:rPr>
        <w:t>；一份由第</w:t>
      </w:r>
      <w:r w:rsidRPr="00DC174B">
        <w:rPr>
          <w:rFonts w:hint="eastAsia"/>
          <w:lang w:eastAsia="zh-CN"/>
        </w:rPr>
        <w:t>1</w:t>
      </w:r>
      <w:r w:rsidRPr="00DC174B">
        <w:rPr>
          <w:rFonts w:hint="eastAsia"/>
          <w:lang w:eastAsia="zh-CN"/>
        </w:rPr>
        <w:t>研究组全体会议与第</w:t>
      </w:r>
      <w:r w:rsidRPr="00DC174B">
        <w:rPr>
          <w:rFonts w:hint="eastAsia"/>
          <w:lang w:eastAsia="zh-CN"/>
        </w:rPr>
        <w:t>2</w:t>
      </w:r>
      <w:r w:rsidR="00BD1B2F">
        <w:rPr>
          <w:rFonts w:hint="eastAsia"/>
          <w:lang w:eastAsia="zh-CN"/>
        </w:rPr>
        <w:t>研究组</w:t>
      </w:r>
      <w:r w:rsidRPr="00DC174B">
        <w:rPr>
          <w:rFonts w:hint="eastAsia"/>
          <w:lang w:eastAsia="zh-CN"/>
        </w:rPr>
        <w:t>联合输出，</w:t>
      </w:r>
      <w:proofErr w:type="gramStart"/>
      <w:r w:rsidRPr="00DC174B">
        <w:rPr>
          <w:rFonts w:hint="eastAsia"/>
          <w:lang w:eastAsia="zh-CN"/>
        </w:rPr>
        <w:t>并将在晚些时候发出；</w:t>
      </w:r>
      <w:proofErr w:type="gramEnd"/>
    </w:p>
    <w:p w14:paraId="462D2DD6" w14:textId="25C6A8A6" w:rsidR="00000FE6" w:rsidRPr="00DC174B" w:rsidRDefault="00000FE6" w:rsidP="00000FE6">
      <w:pPr>
        <w:pStyle w:val="enumlev1"/>
        <w:ind w:left="794" w:hanging="794"/>
        <w:rPr>
          <w:lang w:eastAsia="zh-CN"/>
        </w:rPr>
      </w:pPr>
      <w:r w:rsidRPr="00DC174B">
        <w:rPr>
          <w:rFonts w:ascii="Calibri" w:eastAsia="SimSun" w:hAnsi="Calibri" w:cs="Calibri"/>
          <w:lang w:eastAsia="zh-CN"/>
        </w:rPr>
        <w:t>–</w:t>
      </w:r>
      <w:r w:rsidRPr="00DC174B">
        <w:rPr>
          <w:rFonts w:ascii="Calibri" w:eastAsia="SimSun" w:hAnsi="Calibri" w:cs="Calibri"/>
          <w:lang w:eastAsia="zh-CN"/>
        </w:rPr>
        <w:tab/>
      </w:r>
      <w:proofErr w:type="gramStart"/>
      <w:r w:rsidRPr="00DC174B">
        <w:rPr>
          <w:rFonts w:hint="eastAsia"/>
          <w:lang w:eastAsia="zh-CN"/>
        </w:rPr>
        <w:t>七个第</w:t>
      </w:r>
      <w:r w:rsidRPr="00DC174B">
        <w:rPr>
          <w:rFonts w:hint="eastAsia"/>
          <w:lang w:eastAsia="zh-CN"/>
        </w:rPr>
        <w:t>1</w:t>
      </w:r>
      <w:r w:rsidRPr="00DC174B">
        <w:rPr>
          <w:rFonts w:hint="eastAsia"/>
          <w:lang w:eastAsia="zh-CN"/>
        </w:rPr>
        <w:t>研究组课题的课题输出成果报告</w:t>
      </w:r>
      <w:r w:rsidR="00BD1B2F">
        <w:rPr>
          <w:rFonts w:hint="eastAsia"/>
          <w:lang w:eastAsia="zh-CN"/>
        </w:rPr>
        <w:t>草案</w:t>
      </w:r>
      <w:r w:rsidRPr="00DC174B">
        <w:rPr>
          <w:rFonts w:hint="eastAsia"/>
          <w:lang w:eastAsia="zh-CN"/>
        </w:rPr>
        <w:t>均得到分享；</w:t>
      </w:r>
      <w:proofErr w:type="gramEnd"/>
    </w:p>
    <w:p w14:paraId="4E443AD7" w14:textId="1E8A8E97" w:rsidR="00000FE6" w:rsidRPr="00DC174B" w:rsidRDefault="00000FE6" w:rsidP="00000FE6">
      <w:pPr>
        <w:pStyle w:val="enumlev1"/>
        <w:ind w:left="794" w:hanging="794"/>
        <w:rPr>
          <w:lang w:eastAsia="zh-CN"/>
        </w:rPr>
      </w:pPr>
      <w:r w:rsidRPr="00DC174B">
        <w:rPr>
          <w:lang w:eastAsia="zh-CN"/>
        </w:rPr>
        <w:t>–</w:t>
      </w:r>
      <w:r w:rsidRPr="00DC174B">
        <w:rPr>
          <w:lang w:eastAsia="zh-CN"/>
        </w:rPr>
        <w:tab/>
      </w:r>
      <w:r w:rsidRPr="00DC174B">
        <w:rPr>
          <w:rFonts w:hint="eastAsia"/>
          <w:lang w:eastAsia="zh-CN"/>
        </w:rPr>
        <w:t>在第</w:t>
      </w:r>
      <w:r w:rsidRPr="00DC174B">
        <w:rPr>
          <w:rFonts w:hint="eastAsia"/>
          <w:lang w:eastAsia="zh-CN"/>
        </w:rPr>
        <w:t>1</w:t>
      </w:r>
      <w:r w:rsidRPr="00DC174B">
        <w:rPr>
          <w:rFonts w:hint="eastAsia"/>
          <w:lang w:eastAsia="zh-CN"/>
        </w:rPr>
        <w:t>研究组主席的帮助下发布了与</w:t>
      </w:r>
      <w:r w:rsidR="009A4ABF">
        <w:rPr>
          <w:rFonts w:hint="eastAsia"/>
          <w:lang w:eastAsia="zh-CN"/>
        </w:rPr>
        <w:t>四个</w:t>
      </w:r>
      <w:r w:rsidRPr="00DC174B">
        <w:rPr>
          <w:lang w:eastAsia="zh-CN"/>
        </w:rPr>
        <w:t>ITU-D</w:t>
      </w:r>
      <w:r w:rsidRPr="00DC174B">
        <w:rPr>
          <w:rFonts w:hint="eastAsia"/>
          <w:lang w:eastAsia="zh-CN"/>
        </w:rPr>
        <w:t>第</w:t>
      </w:r>
      <w:r w:rsidRPr="00DC174B">
        <w:rPr>
          <w:lang w:eastAsia="zh-CN"/>
        </w:rPr>
        <w:t>1</w:t>
      </w:r>
      <w:r w:rsidRPr="00DC174B">
        <w:rPr>
          <w:rFonts w:hint="eastAsia"/>
          <w:lang w:eastAsia="zh-CN"/>
        </w:rPr>
        <w:t>研究组课题有关的三份年度交付</w:t>
      </w:r>
      <w:r>
        <w:rPr>
          <w:rFonts w:hint="eastAsia"/>
          <w:lang w:eastAsia="zh-CN"/>
        </w:rPr>
        <w:t>成果，</w:t>
      </w:r>
      <w:proofErr w:type="gramStart"/>
      <w:r>
        <w:rPr>
          <w:rFonts w:hint="eastAsia"/>
          <w:lang w:eastAsia="zh-CN"/>
        </w:rPr>
        <w:t>目的是向公众通报其工作情况并鼓励大家进一步提交文稿；</w:t>
      </w:r>
      <w:proofErr w:type="gramEnd"/>
    </w:p>
    <w:p w14:paraId="2A922A9D" w14:textId="380EE937" w:rsidR="00000FE6" w:rsidRPr="00000FE6" w:rsidRDefault="00000FE6" w:rsidP="004937BE">
      <w:pPr>
        <w:pStyle w:val="enumlev2"/>
        <w:ind w:left="1134" w:hanging="340"/>
        <w:rPr>
          <w:lang w:eastAsia="zh-CN"/>
        </w:rPr>
      </w:pPr>
      <w:bookmarkStart w:id="11" w:name="lt_pId033"/>
      <w:r w:rsidRPr="00000FE6">
        <w:rPr>
          <w:lang w:eastAsia="zh-CN"/>
        </w:rPr>
        <w:t>•</w:t>
      </w:r>
      <w:r w:rsidRPr="00000FE6">
        <w:rPr>
          <w:lang w:eastAsia="zh-CN"/>
        </w:rPr>
        <w:tab/>
      </w:r>
      <w:r w:rsidRPr="004937BE">
        <w:rPr>
          <w:rFonts w:hint="eastAsia"/>
          <w:spacing w:val="-4"/>
          <w:lang w:eastAsia="zh-CN"/>
        </w:rPr>
        <w:t>第</w:t>
      </w:r>
      <w:r w:rsidRPr="004937BE">
        <w:rPr>
          <w:spacing w:val="-4"/>
          <w:lang w:eastAsia="zh-CN"/>
        </w:rPr>
        <w:t>2/1</w:t>
      </w:r>
      <w:r w:rsidRPr="004937BE">
        <w:rPr>
          <w:rFonts w:hint="eastAsia"/>
          <w:spacing w:val="-4"/>
          <w:lang w:eastAsia="zh-CN"/>
        </w:rPr>
        <w:t>号课题年度交付成果</w:t>
      </w:r>
      <w:r w:rsidR="002D415B">
        <w:rPr>
          <w:spacing w:val="-4"/>
          <w:lang w:eastAsia="zh-CN"/>
        </w:rPr>
        <w:t xml:space="preserve"> </w:t>
      </w:r>
      <w:r w:rsidR="002D415B" w:rsidRPr="002D415B">
        <w:rPr>
          <w:spacing w:val="-4"/>
          <w:lang w:eastAsia="zh-CN"/>
        </w:rPr>
        <w:t>–</w:t>
      </w:r>
      <w:r w:rsidR="002D415B">
        <w:rPr>
          <w:spacing w:val="-4"/>
          <w:lang w:eastAsia="zh-CN"/>
        </w:rPr>
        <w:t xml:space="preserve"> </w:t>
      </w:r>
      <w:proofErr w:type="gramStart"/>
      <w:r w:rsidRPr="004937BE">
        <w:rPr>
          <w:rFonts w:hint="eastAsia"/>
          <w:spacing w:val="-4"/>
          <w:lang w:eastAsia="zh-CN"/>
        </w:rPr>
        <w:t>对包括新业务和应用在内的数字过渡成本结构的考虑；</w:t>
      </w:r>
      <w:proofErr w:type="gramEnd"/>
      <w:r w:rsidRPr="004937BE">
        <w:rPr>
          <w:spacing w:val="-4"/>
          <w:lang w:eastAsia="zh-CN"/>
        </w:rPr>
        <w:t xml:space="preserve"> </w:t>
      </w:r>
      <w:bookmarkEnd w:id="11"/>
    </w:p>
    <w:p w14:paraId="4479A113" w14:textId="77777777" w:rsidR="00000FE6" w:rsidRPr="00000FE6" w:rsidRDefault="00000FE6" w:rsidP="004937BE">
      <w:pPr>
        <w:pStyle w:val="enumlev2"/>
        <w:ind w:left="1134" w:hanging="340"/>
        <w:rPr>
          <w:lang w:eastAsia="zh-CN"/>
        </w:rPr>
      </w:pPr>
      <w:bookmarkStart w:id="12" w:name="lt_pId034"/>
      <w:r w:rsidRPr="00000FE6">
        <w:rPr>
          <w:lang w:eastAsia="zh-CN"/>
        </w:rPr>
        <w:t>•</w:t>
      </w:r>
      <w:r w:rsidRPr="00000FE6">
        <w:rPr>
          <w:lang w:eastAsia="zh-CN"/>
        </w:rPr>
        <w:tab/>
      </w:r>
      <w:r w:rsidRPr="00000FE6">
        <w:rPr>
          <w:rFonts w:hint="eastAsia"/>
          <w:lang w:eastAsia="zh-CN"/>
        </w:rPr>
        <w:t>第</w:t>
      </w:r>
      <w:r w:rsidRPr="00000FE6">
        <w:rPr>
          <w:lang w:eastAsia="zh-CN"/>
        </w:rPr>
        <w:t>3/1</w:t>
      </w:r>
      <w:r w:rsidRPr="00000FE6">
        <w:rPr>
          <w:rFonts w:hint="eastAsia"/>
          <w:lang w:eastAsia="zh-CN"/>
        </w:rPr>
        <w:t>和</w:t>
      </w:r>
      <w:r w:rsidRPr="00000FE6">
        <w:rPr>
          <w:lang w:eastAsia="zh-CN"/>
        </w:rPr>
        <w:t>4/1</w:t>
      </w:r>
      <w:r w:rsidRPr="00000FE6">
        <w:rPr>
          <w:rFonts w:hint="eastAsia"/>
          <w:lang w:eastAsia="zh-CN"/>
        </w:rPr>
        <w:t>号课题联合年度交付成果</w:t>
      </w:r>
      <w:r w:rsidR="004937BE">
        <w:rPr>
          <w:lang w:eastAsia="zh-CN"/>
        </w:rPr>
        <w:t xml:space="preserve"> – </w:t>
      </w:r>
      <w:r w:rsidRPr="00000FE6">
        <w:rPr>
          <w:rFonts w:hint="eastAsia"/>
          <w:lang w:eastAsia="zh-CN"/>
        </w:rPr>
        <w:t>OTT</w:t>
      </w:r>
      <w:r w:rsidRPr="00000FE6">
        <w:rPr>
          <w:rFonts w:hint="eastAsia"/>
          <w:lang w:eastAsia="zh-CN"/>
        </w:rPr>
        <w:t>（过顶业务）对各国电信</w:t>
      </w:r>
      <w:r w:rsidRPr="00000FE6">
        <w:rPr>
          <w:rFonts w:hint="eastAsia"/>
          <w:lang w:eastAsia="zh-CN"/>
        </w:rPr>
        <w:t>/</w:t>
      </w:r>
      <w:proofErr w:type="gramStart"/>
      <w:r w:rsidRPr="00000FE6">
        <w:rPr>
          <w:rFonts w:hint="eastAsia"/>
          <w:lang w:eastAsia="zh-CN"/>
        </w:rPr>
        <w:t>ICT</w:t>
      </w:r>
      <w:r w:rsidRPr="00000FE6">
        <w:rPr>
          <w:rFonts w:hint="eastAsia"/>
          <w:lang w:eastAsia="zh-CN"/>
        </w:rPr>
        <w:t>市场的经济影响</w:t>
      </w:r>
      <w:bookmarkEnd w:id="12"/>
      <w:r w:rsidRPr="00000FE6">
        <w:rPr>
          <w:rFonts w:hint="eastAsia"/>
          <w:lang w:eastAsia="zh-CN"/>
        </w:rPr>
        <w:t>；</w:t>
      </w:r>
      <w:proofErr w:type="gramEnd"/>
    </w:p>
    <w:p w14:paraId="09254028" w14:textId="59767D6B" w:rsidR="00000FE6" w:rsidRPr="00DC174B" w:rsidRDefault="00000FE6" w:rsidP="004937BE">
      <w:pPr>
        <w:pStyle w:val="enumlev2"/>
        <w:ind w:left="1134" w:hanging="340"/>
        <w:rPr>
          <w:rFonts w:ascii="Calibri" w:eastAsia="Times New Roman" w:hAnsi="Calibri"/>
          <w:lang w:val="en-US" w:eastAsia="zh-CN"/>
        </w:rPr>
      </w:pPr>
      <w:bookmarkStart w:id="13" w:name="lt_pId035"/>
      <w:r w:rsidRPr="00000FE6">
        <w:rPr>
          <w:lang w:eastAsia="zh-CN"/>
        </w:rPr>
        <w:t>•</w:t>
      </w:r>
      <w:r w:rsidRPr="00000FE6">
        <w:rPr>
          <w:lang w:eastAsia="zh-CN"/>
        </w:rPr>
        <w:tab/>
      </w:r>
      <w:r w:rsidRPr="00000FE6">
        <w:rPr>
          <w:rFonts w:hint="eastAsia"/>
          <w:lang w:eastAsia="zh-CN"/>
        </w:rPr>
        <w:t>第</w:t>
      </w:r>
      <w:r w:rsidRPr="00000FE6">
        <w:rPr>
          <w:lang w:eastAsia="zh-CN"/>
        </w:rPr>
        <w:t>5/1</w:t>
      </w:r>
      <w:r w:rsidRPr="00000FE6">
        <w:rPr>
          <w:rFonts w:hint="eastAsia"/>
          <w:lang w:eastAsia="zh-CN"/>
        </w:rPr>
        <w:t>号课题年度交付成果</w:t>
      </w:r>
      <w:r w:rsidR="002D415B">
        <w:rPr>
          <w:rFonts w:hint="eastAsia"/>
          <w:lang w:eastAsia="zh-CN"/>
        </w:rPr>
        <w:t xml:space="preserve"> </w:t>
      </w:r>
      <w:r w:rsidR="002D415B" w:rsidRPr="002D415B">
        <w:rPr>
          <w:spacing w:val="-4"/>
          <w:lang w:eastAsia="zh-CN"/>
        </w:rPr>
        <w:t>–</w:t>
      </w:r>
      <w:r w:rsidR="002D415B">
        <w:rPr>
          <w:spacing w:val="-4"/>
          <w:lang w:eastAsia="zh-CN"/>
        </w:rPr>
        <w:t xml:space="preserve"> </w:t>
      </w:r>
      <w:r w:rsidRPr="00000FE6">
        <w:rPr>
          <w:lang w:eastAsia="zh-CN"/>
        </w:rPr>
        <w:t>农村</w:t>
      </w:r>
      <w:r w:rsidRPr="00000FE6">
        <w:rPr>
          <w:rFonts w:hint="eastAsia"/>
          <w:lang w:eastAsia="zh-CN"/>
        </w:rPr>
        <w:t>及</w:t>
      </w:r>
      <w:r w:rsidRPr="00000FE6">
        <w:rPr>
          <w:lang w:eastAsia="zh-CN"/>
        </w:rPr>
        <w:t>偏远地区的宽带</w:t>
      </w:r>
      <w:r w:rsidRPr="00000FE6">
        <w:rPr>
          <w:rFonts w:hint="eastAsia"/>
          <w:lang w:eastAsia="zh-CN"/>
        </w:rPr>
        <w:t>发展</w:t>
      </w:r>
      <w:r w:rsidRPr="00000FE6">
        <w:rPr>
          <w:lang w:eastAsia="zh-CN"/>
        </w:rPr>
        <w:t>和连接解决方案。</w:t>
      </w:r>
      <w:bookmarkEnd w:id="13"/>
    </w:p>
    <w:p w14:paraId="751AE15F" w14:textId="77777777" w:rsidR="00000FE6" w:rsidRPr="00DC174B" w:rsidRDefault="00000FE6" w:rsidP="00000FE6">
      <w:pPr>
        <w:pStyle w:val="enumlev1"/>
        <w:ind w:left="794" w:hanging="794"/>
        <w:rPr>
          <w:rFonts w:ascii="Calibri" w:eastAsia="SimSun" w:hAnsi="Calibri" w:cs="Calibri"/>
          <w:lang w:eastAsia="zh-CN"/>
        </w:rPr>
      </w:pPr>
      <w:bookmarkStart w:id="14" w:name="lt_pId036"/>
      <w:r w:rsidRPr="00DC174B">
        <w:rPr>
          <w:rFonts w:ascii="Calibri" w:eastAsia="SimSun" w:hAnsi="Calibri" w:cs="Calibri"/>
          <w:lang w:eastAsia="zh-CN"/>
        </w:rPr>
        <w:t>–</w:t>
      </w:r>
      <w:r w:rsidRPr="00DC174B">
        <w:rPr>
          <w:rFonts w:ascii="Calibri" w:eastAsia="SimSun" w:hAnsi="Calibri" w:cs="Calibri"/>
          <w:lang w:eastAsia="zh-CN"/>
        </w:rPr>
        <w:tab/>
      </w:r>
      <w:r w:rsidRPr="00DC174B">
        <w:rPr>
          <w:rFonts w:ascii="Calibri" w:eastAsia="SimSun" w:hAnsi="Calibri" w:cs="Calibri" w:hint="eastAsia"/>
          <w:lang w:eastAsia="zh-CN"/>
        </w:rPr>
        <w:t>2020</w:t>
      </w:r>
      <w:r w:rsidRPr="00DC174B">
        <w:rPr>
          <w:rFonts w:ascii="Calibri" w:eastAsia="SimSun" w:hAnsi="Calibri" w:cs="Calibri" w:hint="eastAsia"/>
          <w:lang w:eastAsia="zh-CN"/>
        </w:rPr>
        <w:t>年</w:t>
      </w:r>
      <w:r w:rsidRPr="00DC174B">
        <w:rPr>
          <w:rFonts w:ascii="Calibri" w:eastAsia="SimSun" w:hAnsi="Calibri" w:cs="Calibri" w:hint="eastAsia"/>
          <w:lang w:eastAsia="zh-CN"/>
        </w:rPr>
        <w:t>2</w:t>
      </w:r>
      <w:r w:rsidRPr="00DC174B">
        <w:rPr>
          <w:rFonts w:ascii="Calibri" w:eastAsia="SimSun" w:hAnsi="Calibri" w:cs="Calibri" w:hint="eastAsia"/>
          <w:lang w:eastAsia="zh-CN"/>
        </w:rPr>
        <w:t>月</w:t>
      </w:r>
      <w:r w:rsidRPr="00DC174B">
        <w:rPr>
          <w:rFonts w:ascii="Calibri" w:eastAsia="SimSun" w:hAnsi="Calibri" w:cs="Calibri" w:hint="eastAsia"/>
          <w:lang w:eastAsia="zh-CN"/>
        </w:rPr>
        <w:t>17</w:t>
      </w:r>
      <w:r w:rsidRPr="00DC174B">
        <w:rPr>
          <w:rFonts w:ascii="Calibri" w:eastAsia="SimSun" w:hAnsi="Calibri" w:cs="Calibri" w:hint="eastAsia"/>
          <w:lang w:eastAsia="zh-CN"/>
        </w:rPr>
        <w:t>日举行了关于包容性数字连接的创新融资机制和商业模式讨论，</w:t>
      </w:r>
      <w:proofErr w:type="gramStart"/>
      <w:r w:rsidRPr="00DC174B">
        <w:rPr>
          <w:rFonts w:ascii="Calibri" w:eastAsia="SimSun" w:hAnsi="Calibri" w:cs="Calibri" w:hint="eastAsia"/>
          <w:lang w:eastAsia="zh-CN"/>
        </w:rPr>
        <w:t>以便使各项研究课题在工作进展中得到启发；</w:t>
      </w:r>
      <w:bookmarkEnd w:id="14"/>
      <w:proofErr w:type="gramEnd"/>
    </w:p>
    <w:p w14:paraId="2344E51C" w14:textId="375D110D" w:rsidR="00000FE6" w:rsidRPr="00DC174B" w:rsidRDefault="00000FE6" w:rsidP="00000FE6">
      <w:pPr>
        <w:pStyle w:val="enumlev1"/>
        <w:ind w:left="794" w:hanging="794"/>
        <w:rPr>
          <w:rFonts w:ascii="Calibri" w:eastAsia="SimSun" w:hAnsi="Calibri" w:cs="Calibri"/>
          <w:lang w:eastAsia="zh-CN"/>
        </w:rPr>
      </w:pPr>
      <w:bookmarkStart w:id="15" w:name="lt_pId037"/>
      <w:r w:rsidRPr="00DC174B">
        <w:rPr>
          <w:rFonts w:ascii="Calibri" w:eastAsia="SimSun" w:hAnsi="Calibri" w:cs="Calibri"/>
          <w:lang w:eastAsia="zh-CN"/>
        </w:rPr>
        <w:t>–</w:t>
      </w:r>
      <w:r w:rsidRPr="00DC174B">
        <w:rPr>
          <w:rFonts w:ascii="Calibri" w:eastAsia="SimSun" w:hAnsi="Calibri" w:cs="Calibri"/>
          <w:lang w:eastAsia="zh-CN"/>
        </w:rPr>
        <w:tab/>
      </w:r>
      <w:r w:rsidRPr="00DC174B">
        <w:rPr>
          <w:rFonts w:ascii="Calibri" w:eastAsia="SimSun" w:hAnsi="Calibri" w:cs="Calibri" w:hint="eastAsia"/>
          <w:lang w:eastAsia="zh-CN"/>
        </w:rPr>
        <w:t>就</w:t>
      </w:r>
      <w:r w:rsidRPr="00DC174B">
        <w:rPr>
          <w:rFonts w:ascii="Calibri" w:eastAsia="SimSun" w:hAnsi="Calibri" w:cs="Calibri" w:hint="eastAsia"/>
          <w:lang w:eastAsia="zh-CN"/>
        </w:rPr>
        <w:t>ITU-D</w:t>
      </w:r>
      <w:r w:rsidRPr="00DC174B">
        <w:rPr>
          <w:rFonts w:ascii="Calibri" w:eastAsia="SimSun" w:hAnsi="Calibri" w:cs="Calibri" w:hint="eastAsia"/>
          <w:lang w:eastAsia="zh-CN"/>
        </w:rPr>
        <w:t>研究课题与指标专家组（</w:t>
      </w:r>
      <w:r w:rsidRPr="00DC174B">
        <w:rPr>
          <w:rFonts w:ascii="Calibri" w:eastAsia="SimSun" w:hAnsi="Calibri" w:cs="Calibri" w:hint="eastAsia"/>
          <w:lang w:eastAsia="zh-CN"/>
        </w:rPr>
        <w:t>ICT</w:t>
      </w:r>
      <w:r w:rsidRPr="00DC174B">
        <w:rPr>
          <w:rFonts w:ascii="Calibri" w:eastAsia="SimSun" w:hAnsi="Calibri" w:cs="Calibri" w:hint="eastAsia"/>
          <w:lang w:eastAsia="zh-CN"/>
        </w:rPr>
        <w:t>家庭指标专家组（</w:t>
      </w:r>
      <w:r w:rsidRPr="00DC174B">
        <w:rPr>
          <w:rFonts w:ascii="Calibri" w:eastAsia="SimSun" w:hAnsi="Calibri" w:cs="Calibri" w:hint="eastAsia"/>
          <w:lang w:eastAsia="zh-CN"/>
        </w:rPr>
        <w:t>EGH</w:t>
      </w:r>
      <w:r w:rsidRPr="00DC174B">
        <w:rPr>
          <w:rFonts w:ascii="Calibri" w:eastAsia="SimSun" w:hAnsi="Calibri" w:cs="Calibri" w:hint="eastAsia"/>
          <w:lang w:eastAsia="zh-CN"/>
        </w:rPr>
        <w:t>）和电信</w:t>
      </w:r>
      <w:r w:rsidRPr="00DC174B">
        <w:rPr>
          <w:rFonts w:ascii="Calibri" w:eastAsia="SimSun" w:hAnsi="Calibri" w:cs="Calibri" w:hint="eastAsia"/>
          <w:lang w:eastAsia="zh-CN"/>
        </w:rPr>
        <w:t>/ICT</w:t>
      </w:r>
      <w:r w:rsidRPr="00DC174B">
        <w:rPr>
          <w:rFonts w:ascii="Calibri" w:eastAsia="SimSun" w:hAnsi="Calibri" w:cs="Calibri" w:hint="eastAsia"/>
          <w:lang w:eastAsia="zh-CN"/>
        </w:rPr>
        <w:t>指标专家组（</w:t>
      </w:r>
      <w:r w:rsidRPr="00DC174B">
        <w:rPr>
          <w:rFonts w:ascii="Calibri" w:eastAsia="SimSun" w:hAnsi="Calibri" w:cs="Calibri" w:hint="eastAsia"/>
          <w:lang w:eastAsia="zh-CN"/>
        </w:rPr>
        <w:t>EGTI</w:t>
      </w:r>
      <w:r w:rsidRPr="00DC174B">
        <w:rPr>
          <w:rFonts w:ascii="Calibri" w:eastAsia="SimSun" w:hAnsi="Calibri" w:cs="Calibri" w:hint="eastAsia"/>
          <w:lang w:eastAsia="zh-CN"/>
        </w:rPr>
        <w:t>））活动之间的联系进行了讨论。</w:t>
      </w:r>
      <w:proofErr w:type="gramStart"/>
      <w:r w:rsidRPr="00DC174B">
        <w:rPr>
          <w:rFonts w:ascii="Calibri" w:eastAsia="SimSun" w:hAnsi="Calibri" w:cs="Calibri" w:hint="eastAsia"/>
          <w:lang w:eastAsia="zh-CN"/>
        </w:rPr>
        <w:t>第</w:t>
      </w:r>
      <w:r w:rsidRPr="00DC174B">
        <w:rPr>
          <w:rFonts w:ascii="Calibri" w:eastAsia="SimSun" w:hAnsi="Calibri" w:cs="Calibri" w:hint="eastAsia"/>
          <w:lang w:eastAsia="zh-CN"/>
        </w:rPr>
        <w:t>1</w:t>
      </w:r>
      <w:r w:rsidR="00BD1B2F">
        <w:rPr>
          <w:rFonts w:ascii="Calibri" w:eastAsia="SimSun" w:hAnsi="Calibri" w:cs="Calibri" w:hint="eastAsia"/>
          <w:lang w:eastAsia="zh-CN"/>
        </w:rPr>
        <w:t>和</w:t>
      </w:r>
      <w:r w:rsidRPr="00DC174B">
        <w:rPr>
          <w:rFonts w:ascii="Calibri" w:eastAsia="SimSun" w:hAnsi="Calibri" w:cs="Calibri" w:hint="eastAsia"/>
          <w:lang w:eastAsia="zh-CN"/>
        </w:rPr>
        <w:t>第</w:t>
      </w:r>
      <w:r w:rsidRPr="00DC174B">
        <w:rPr>
          <w:rFonts w:ascii="Calibri" w:eastAsia="SimSun" w:hAnsi="Calibri" w:cs="Calibri" w:hint="eastAsia"/>
          <w:lang w:eastAsia="zh-CN"/>
        </w:rPr>
        <w:t>2</w:t>
      </w:r>
      <w:r w:rsidRPr="00DC174B">
        <w:rPr>
          <w:rFonts w:ascii="Calibri" w:eastAsia="SimSun" w:hAnsi="Calibri" w:cs="Calibri" w:hint="eastAsia"/>
          <w:lang w:eastAsia="zh-CN"/>
        </w:rPr>
        <w:t>研究组联合向</w:t>
      </w:r>
      <w:r w:rsidRPr="00DC174B">
        <w:rPr>
          <w:rFonts w:ascii="Calibri" w:eastAsia="SimSun" w:hAnsi="Calibri" w:cs="Calibri" w:hint="eastAsia"/>
          <w:lang w:eastAsia="zh-CN"/>
        </w:rPr>
        <w:t>EGH</w:t>
      </w:r>
      <w:r w:rsidRPr="00DC174B">
        <w:rPr>
          <w:rFonts w:ascii="Calibri" w:eastAsia="SimSun" w:hAnsi="Calibri" w:cs="Calibri" w:hint="eastAsia"/>
          <w:lang w:eastAsia="zh-CN"/>
        </w:rPr>
        <w:t>和</w:t>
      </w:r>
      <w:r w:rsidRPr="00DC174B">
        <w:rPr>
          <w:rFonts w:ascii="Calibri" w:eastAsia="SimSun" w:hAnsi="Calibri" w:cs="Calibri" w:hint="eastAsia"/>
          <w:lang w:eastAsia="zh-CN"/>
        </w:rPr>
        <w:t>EGTI</w:t>
      </w:r>
      <w:r w:rsidRPr="00DC174B">
        <w:rPr>
          <w:rFonts w:ascii="Calibri" w:eastAsia="SimSun" w:hAnsi="Calibri" w:cs="Calibri" w:hint="eastAsia"/>
          <w:lang w:eastAsia="zh-CN"/>
        </w:rPr>
        <w:t>发出的联络声明将进一步加强各组之间的合作；</w:t>
      </w:r>
      <w:bookmarkEnd w:id="15"/>
      <w:proofErr w:type="gramEnd"/>
    </w:p>
    <w:p w14:paraId="251636B8" w14:textId="551A7012" w:rsidR="00000FE6" w:rsidRPr="00DC174B" w:rsidRDefault="00000FE6" w:rsidP="00000FE6">
      <w:pPr>
        <w:pStyle w:val="enumlev1"/>
        <w:ind w:left="794" w:hanging="794"/>
        <w:rPr>
          <w:rFonts w:ascii="Calibri" w:eastAsia="SimSun" w:hAnsi="Calibri" w:cs="Calibri"/>
          <w:lang w:eastAsia="zh-CN"/>
        </w:rPr>
      </w:pPr>
      <w:bookmarkStart w:id="16" w:name="lt_pId039"/>
      <w:r w:rsidRPr="00DC174B">
        <w:rPr>
          <w:rFonts w:ascii="Calibri" w:eastAsia="SimSun" w:hAnsi="Calibri" w:cs="Calibri"/>
          <w:lang w:eastAsia="zh-CN"/>
        </w:rPr>
        <w:t>–</w:t>
      </w:r>
      <w:r w:rsidRPr="00DC174B">
        <w:rPr>
          <w:rFonts w:ascii="Calibri" w:eastAsia="SimSun" w:hAnsi="Calibri" w:cs="Calibri"/>
          <w:lang w:eastAsia="zh-CN"/>
        </w:rPr>
        <w:tab/>
      </w:r>
      <w:r w:rsidR="00BD1B2F">
        <w:rPr>
          <w:rFonts w:ascii="Calibri" w:eastAsia="SimSun" w:hAnsi="Calibri" w:cs="Calibri" w:hint="eastAsia"/>
          <w:lang w:eastAsia="zh-CN"/>
        </w:rPr>
        <w:t>开展</w:t>
      </w:r>
      <w:r w:rsidRPr="00DC174B">
        <w:rPr>
          <w:rFonts w:ascii="Calibri" w:eastAsia="SimSun" w:hAnsi="Calibri" w:cs="Calibri" w:hint="eastAsia"/>
          <w:lang w:eastAsia="zh-CN"/>
        </w:rPr>
        <w:t>具体</w:t>
      </w:r>
      <w:r w:rsidR="00BD1B2F" w:rsidRPr="00DC174B">
        <w:rPr>
          <w:rFonts w:ascii="Calibri" w:eastAsia="SimSun" w:hAnsi="Calibri" w:cs="Calibri" w:hint="eastAsia"/>
          <w:lang w:eastAsia="zh-CN"/>
        </w:rPr>
        <w:t>协调</w:t>
      </w:r>
      <w:r w:rsidRPr="00DC174B">
        <w:rPr>
          <w:rFonts w:ascii="Calibri" w:eastAsia="SimSun" w:hAnsi="Calibri" w:cs="Calibri" w:hint="eastAsia"/>
          <w:lang w:eastAsia="zh-CN"/>
        </w:rPr>
        <w:t>，以</w:t>
      </w:r>
      <w:r w:rsidR="00BD1B2F" w:rsidRPr="00691C91">
        <w:rPr>
          <w:bCs/>
          <w:szCs w:val="24"/>
          <w:lang w:eastAsia="zh-CN"/>
        </w:rPr>
        <w:t>获取</w:t>
      </w:r>
      <w:r w:rsidRPr="00DC174B">
        <w:rPr>
          <w:rFonts w:ascii="Calibri" w:eastAsia="SimSun" w:hAnsi="Calibri" w:cs="Calibri" w:hint="eastAsia"/>
          <w:lang w:eastAsia="zh-CN"/>
        </w:rPr>
        <w:t>与</w:t>
      </w:r>
      <w:r w:rsidRPr="00DC174B">
        <w:rPr>
          <w:rFonts w:ascii="Calibri" w:eastAsia="SimSun" w:hAnsi="Calibri" w:cs="Calibri" w:hint="eastAsia"/>
          <w:lang w:eastAsia="zh-CN"/>
        </w:rPr>
        <w:t>WTDC</w:t>
      </w:r>
      <w:r w:rsidRPr="00DC174B">
        <w:rPr>
          <w:rFonts w:ascii="Calibri" w:eastAsia="SimSun" w:hAnsi="Calibri" w:cs="Calibri" w:hint="eastAsia"/>
          <w:lang w:eastAsia="zh-CN"/>
        </w:rPr>
        <w:t>第</w:t>
      </w:r>
      <w:r w:rsidRPr="00DC174B">
        <w:rPr>
          <w:rFonts w:ascii="Calibri" w:eastAsia="SimSun" w:hAnsi="Calibri" w:cs="Calibri" w:hint="eastAsia"/>
          <w:lang w:eastAsia="zh-CN"/>
        </w:rPr>
        <w:t>9</w:t>
      </w:r>
      <w:r w:rsidRPr="00DC174B">
        <w:rPr>
          <w:rFonts w:ascii="Calibri" w:eastAsia="SimSun" w:hAnsi="Calibri" w:cs="Calibri" w:hint="eastAsia"/>
          <w:lang w:eastAsia="zh-CN"/>
        </w:rPr>
        <w:t>号决议（</w:t>
      </w:r>
      <w:r w:rsidRPr="00DC174B">
        <w:rPr>
          <w:rFonts w:ascii="Calibri" w:eastAsia="SimSun" w:hAnsi="Calibri" w:cs="Calibri" w:hint="eastAsia"/>
          <w:lang w:eastAsia="zh-CN"/>
        </w:rPr>
        <w:t>2017</w:t>
      </w:r>
      <w:r w:rsidRPr="00DC174B">
        <w:rPr>
          <w:rFonts w:ascii="Calibri" w:eastAsia="SimSun" w:hAnsi="Calibri" w:cs="Calibri" w:hint="eastAsia"/>
          <w:lang w:eastAsia="zh-CN"/>
        </w:rPr>
        <w:t>年，布宜诺斯艾利斯，修订版）相关的课题主题，这些主题可通过研究组主席使用新模板报告给</w:t>
      </w:r>
      <w:r w:rsidRPr="00DC174B">
        <w:rPr>
          <w:rFonts w:ascii="Calibri" w:eastAsia="SimSun" w:hAnsi="Calibri" w:cs="Calibri" w:hint="eastAsia"/>
          <w:lang w:eastAsia="zh-CN"/>
        </w:rPr>
        <w:t>TDAG</w:t>
      </w:r>
      <w:r w:rsidR="004937BE">
        <w:rPr>
          <w:rFonts w:ascii="Calibri" w:eastAsia="SimSun" w:hAnsi="Calibri" w:cs="Calibri" w:hint="eastAsia"/>
          <w:lang w:eastAsia="zh-CN"/>
        </w:rPr>
        <w:t>（电信发展顾问组），</w:t>
      </w:r>
      <w:proofErr w:type="gramStart"/>
      <w:r w:rsidR="004937BE">
        <w:rPr>
          <w:rFonts w:ascii="Calibri" w:eastAsia="SimSun" w:hAnsi="Calibri" w:cs="Calibri" w:hint="eastAsia"/>
          <w:lang w:eastAsia="zh-CN"/>
        </w:rPr>
        <w:t>供电信发展局主任考虑</w:t>
      </w:r>
      <w:r w:rsidRPr="00DC174B">
        <w:rPr>
          <w:rFonts w:ascii="Calibri" w:eastAsia="SimSun" w:hAnsi="Calibri" w:cs="Calibri" w:hint="eastAsia"/>
          <w:lang w:eastAsia="zh-CN"/>
        </w:rPr>
        <w:t>；</w:t>
      </w:r>
      <w:bookmarkEnd w:id="16"/>
      <w:proofErr w:type="gramEnd"/>
    </w:p>
    <w:p w14:paraId="603DF8A0" w14:textId="77777777" w:rsidR="00000FE6" w:rsidRPr="00DC174B" w:rsidRDefault="00000FE6" w:rsidP="00000FE6">
      <w:pPr>
        <w:pStyle w:val="enumlev1"/>
        <w:ind w:left="794" w:hanging="794"/>
        <w:rPr>
          <w:rFonts w:ascii="Calibri" w:eastAsia="SimSun" w:hAnsi="Calibri" w:cs="Calibri"/>
          <w:lang w:eastAsia="zh-CN"/>
        </w:rPr>
      </w:pPr>
      <w:bookmarkStart w:id="17" w:name="lt_pId040"/>
      <w:r w:rsidRPr="00DC174B">
        <w:rPr>
          <w:rFonts w:ascii="Calibri" w:eastAsia="SimSun" w:hAnsi="Calibri" w:cs="Calibri"/>
          <w:lang w:eastAsia="zh-CN"/>
        </w:rPr>
        <w:t>–</w:t>
      </w:r>
      <w:r w:rsidRPr="00DC174B">
        <w:rPr>
          <w:rFonts w:ascii="Calibri" w:eastAsia="SimSun" w:hAnsi="Calibri" w:cs="Calibri"/>
          <w:lang w:eastAsia="zh-CN"/>
        </w:rPr>
        <w:tab/>
      </w:r>
      <w:r w:rsidRPr="00DC174B">
        <w:rPr>
          <w:rFonts w:ascii="Calibri" w:eastAsia="SimSun" w:hAnsi="Calibri" w:cs="Calibri" w:hint="eastAsia"/>
          <w:lang w:eastAsia="zh-CN"/>
        </w:rPr>
        <w:t>就未来研究主题分享了初步方式和想法。此类建议考虑了当前研究课题的未来和可能的新课题。</w:t>
      </w:r>
      <w:r w:rsidRPr="00DC174B">
        <w:rPr>
          <w:rFonts w:ascii="Calibri" w:eastAsia="SimSun" w:hAnsi="Calibri" w:cs="Calibri" w:hint="eastAsia"/>
          <w:lang w:eastAsia="zh-CN"/>
        </w:rPr>
        <w:t>2020</w:t>
      </w:r>
      <w:r w:rsidRPr="00DC174B">
        <w:rPr>
          <w:rFonts w:ascii="Calibri" w:eastAsia="SimSun" w:hAnsi="Calibri" w:cs="Calibri" w:hint="eastAsia"/>
          <w:lang w:eastAsia="zh-CN"/>
        </w:rPr>
        <w:t>年报告人组会议将继续进行讨论，</w:t>
      </w:r>
      <w:proofErr w:type="gramStart"/>
      <w:r w:rsidRPr="00DC174B">
        <w:rPr>
          <w:rFonts w:ascii="Calibri" w:eastAsia="SimSun" w:hAnsi="Calibri" w:cs="Calibri" w:hint="eastAsia"/>
          <w:lang w:eastAsia="zh-CN"/>
        </w:rPr>
        <w:t>并为此征求文稿；</w:t>
      </w:r>
      <w:bookmarkEnd w:id="17"/>
      <w:proofErr w:type="gramEnd"/>
    </w:p>
    <w:p w14:paraId="4477EC6A" w14:textId="06AE40A3" w:rsidR="00000FE6" w:rsidRPr="00DC174B" w:rsidRDefault="00000FE6" w:rsidP="00000FE6">
      <w:pPr>
        <w:pStyle w:val="enumlev1"/>
        <w:ind w:left="794" w:hanging="794"/>
        <w:rPr>
          <w:rFonts w:ascii="Calibri" w:eastAsia="SimSun" w:hAnsi="Calibri" w:cs="Calibri"/>
          <w:lang w:eastAsia="zh-CN"/>
        </w:rPr>
      </w:pPr>
      <w:bookmarkStart w:id="18" w:name="lt_pId043"/>
      <w:r w:rsidRPr="00DC174B">
        <w:rPr>
          <w:rFonts w:ascii="Calibri" w:eastAsia="SimSun" w:hAnsi="Calibri" w:cs="Calibri"/>
          <w:lang w:eastAsia="zh-CN"/>
        </w:rPr>
        <w:t>–</w:t>
      </w:r>
      <w:r w:rsidRPr="00DC174B">
        <w:rPr>
          <w:rFonts w:ascii="Calibri" w:eastAsia="SimSun" w:hAnsi="Calibri" w:cs="Calibri"/>
          <w:lang w:eastAsia="zh-CN"/>
        </w:rPr>
        <w:tab/>
      </w:r>
      <w:r w:rsidRPr="00DC174B">
        <w:rPr>
          <w:rFonts w:ascii="Calibri" w:eastAsia="SimSun" w:hAnsi="Calibri" w:cs="Calibri" w:hint="eastAsia"/>
          <w:lang w:eastAsia="zh-CN"/>
        </w:rPr>
        <w:t>进行了进一步推进与以下方面相关的</w:t>
      </w:r>
      <w:r w:rsidR="00BD1B2F">
        <w:rPr>
          <w:rFonts w:ascii="Calibri" w:eastAsia="SimSun" w:hAnsi="Calibri" w:cs="Calibri" w:hint="eastAsia"/>
          <w:lang w:eastAsia="zh-CN"/>
        </w:rPr>
        <w:t>对照</w:t>
      </w:r>
      <w:r w:rsidRPr="00DC174B">
        <w:rPr>
          <w:rFonts w:ascii="Calibri" w:eastAsia="SimSun" w:hAnsi="Calibri" w:cs="Calibri" w:hint="eastAsia"/>
          <w:lang w:eastAsia="zh-CN"/>
        </w:rPr>
        <w:t>工作的讨论：</w:t>
      </w:r>
      <w:r w:rsidRPr="00DC174B">
        <w:rPr>
          <w:rFonts w:ascii="Calibri" w:eastAsia="SimSun" w:hAnsi="Calibri" w:cs="Calibri" w:hint="eastAsia"/>
          <w:lang w:eastAsia="zh-CN"/>
        </w:rPr>
        <w:t>1)</w:t>
      </w:r>
      <w:r w:rsidRPr="00DC174B">
        <w:rPr>
          <w:rFonts w:ascii="Calibri" w:eastAsia="SimSun" w:hAnsi="Calibri" w:cs="Calibri"/>
          <w:lang w:eastAsia="zh-CN"/>
        </w:rPr>
        <w:t xml:space="preserve"> </w:t>
      </w:r>
      <w:r w:rsidRPr="00DC174B">
        <w:rPr>
          <w:rFonts w:ascii="Calibri" w:eastAsia="SimSun" w:hAnsi="Calibri" w:cs="Calibri" w:hint="eastAsia"/>
          <w:lang w:eastAsia="zh-CN"/>
        </w:rPr>
        <w:t>ITU-D</w:t>
      </w:r>
      <w:r w:rsidRPr="00DC174B">
        <w:rPr>
          <w:rFonts w:ascii="Calibri" w:eastAsia="SimSun" w:hAnsi="Calibri" w:cs="Calibri" w:hint="eastAsia"/>
          <w:lang w:eastAsia="zh-CN"/>
        </w:rPr>
        <w:t>第</w:t>
      </w:r>
      <w:r w:rsidRPr="00DC174B">
        <w:rPr>
          <w:rFonts w:ascii="Calibri" w:eastAsia="SimSun" w:hAnsi="Calibri" w:cs="Calibri" w:hint="eastAsia"/>
          <w:lang w:eastAsia="zh-CN"/>
        </w:rPr>
        <w:t>1</w:t>
      </w:r>
      <w:r w:rsidRPr="00DC174B">
        <w:rPr>
          <w:rFonts w:ascii="Calibri" w:eastAsia="SimSun" w:hAnsi="Calibri" w:cs="Calibri" w:hint="eastAsia"/>
          <w:lang w:eastAsia="zh-CN"/>
        </w:rPr>
        <w:t>与第</w:t>
      </w:r>
      <w:r w:rsidRPr="00DC174B">
        <w:rPr>
          <w:rFonts w:ascii="Calibri" w:eastAsia="SimSun" w:hAnsi="Calibri" w:cs="Calibri" w:hint="eastAsia"/>
          <w:lang w:eastAsia="zh-CN"/>
        </w:rPr>
        <w:t>2</w:t>
      </w:r>
      <w:r w:rsidRPr="00DC174B">
        <w:rPr>
          <w:rFonts w:ascii="Calibri" w:eastAsia="SimSun" w:hAnsi="Calibri" w:cs="Calibri" w:hint="eastAsia"/>
          <w:lang w:eastAsia="zh-CN"/>
        </w:rPr>
        <w:t>研究组课题之间的部门内</w:t>
      </w:r>
      <w:r w:rsidR="00BD1B2F">
        <w:rPr>
          <w:rFonts w:ascii="Calibri" w:eastAsia="SimSun" w:hAnsi="Calibri" w:cs="Calibri" w:hint="eastAsia"/>
          <w:lang w:eastAsia="zh-CN"/>
        </w:rPr>
        <w:t>对照</w:t>
      </w:r>
      <w:r w:rsidRPr="00DC174B">
        <w:rPr>
          <w:rFonts w:ascii="Calibri" w:eastAsia="SimSun" w:hAnsi="Calibri" w:cs="Calibri" w:hint="eastAsia"/>
          <w:lang w:eastAsia="zh-CN"/>
        </w:rPr>
        <w:t>；</w:t>
      </w:r>
      <w:r w:rsidRPr="00DC174B">
        <w:rPr>
          <w:rFonts w:ascii="Calibri" w:eastAsia="SimSun" w:hAnsi="Calibri" w:cs="Calibri" w:hint="eastAsia"/>
          <w:lang w:eastAsia="zh-CN"/>
        </w:rPr>
        <w:t>2)</w:t>
      </w:r>
      <w:r w:rsidRPr="00DC174B">
        <w:rPr>
          <w:rFonts w:ascii="Calibri" w:eastAsia="SimSun" w:hAnsi="Calibri" w:cs="Calibri"/>
          <w:lang w:eastAsia="zh-CN"/>
        </w:rPr>
        <w:t xml:space="preserve"> </w:t>
      </w:r>
      <w:r w:rsidRPr="00DC174B">
        <w:rPr>
          <w:rFonts w:ascii="Calibri" w:eastAsia="SimSun" w:hAnsi="Calibri" w:cs="Calibri" w:hint="eastAsia"/>
          <w:lang w:eastAsia="zh-CN"/>
        </w:rPr>
        <w:t>ITU-D</w:t>
      </w:r>
      <w:r w:rsidRPr="00DC174B">
        <w:rPr>
          <w:rFonts w:ascii="Calibri" w:eastAsia="SimSun" w:hAnsi="Calibri" w:cs="Calibri" w:hint="eastAsia"/>
          <w:lang w:eastAsia="zh-CN"/>
        </w:rPr>
        <w:t>第</w:t>
      </w:r>
      <w:r w:rsidRPr="00DC174B">
        <w:rPr>
          <w:rFonts w:ascii="Calibri" w:eastAsia="SimSun" w:hAnsi="Calibri" w:cs="Calibri" w:hint="eastAsia"/>
          <w:lang w:eastAsia="zh-CN"/>
        </w:rPr>
        <w:t>1</w:t>
      </w:r>
      <w:r w:rsidRPr="00DC174B">
        <w:rPr>
          <w:rFonts w:ascii="Calibri" w:eastAsia="SimSun" w:hAnsi="Calibri" w:cs="Calibri" w:hint="eastAsia"/>
          <w:lang w:eastAsia="zh-CN"/>
        </w:rPr>
        <w:t>和第</w:t>
      </w:r>
      <w:r w:rsidRPr="00DC174B">
        <w:rPr>
          <w:rFonts w:ascii="Calibri" w:eastAsia="SimSun" w:hAnsi="Calibri" w:cs="Calibri" w:hint="eastAsia"/>
          <w:lang w:eastAsia="zh-CN"/>
        </w:rPr>
        <w:t>2</w:t>
      </w:r>
      <w:r w:rsidRPr="00DC174B">
        <w:rPr>
          <w:rFonts w:ascii="Calibri" w:eastAsia="SimSun" w:hAnsi="Calibri" w:cs="Calibri" w:hint="eastAsia"/>
          <w:lang w:eastAsia="zh-CN"/>
        </w:rPr>
        <w:t>研究组课题与</w:t>
      </w:r>
      <w:r w:rsidRPr="00DC174B">
        <w:rPr>
          <w:rFonts w:ascii="Calibri" w:eastAsia="SimSun" w:hAnsi="Calibri" w:cs="Calibri" w:hint="eastAsia"/>
          <w:lang w:eastAsia="zh-CN"/>
        </w:rPr>
        <w:t>ITU-R</w:t>
      </w:r>
      <w:r w:rsidRPr="00DC174B">
        <w:rPr>
          <w:rFonts w:ascii="Calibri" w:eastAsia="SimSun" w:hAnsi="Calibri" w:cs="Calibri" w:hint="eastAsia"/>
          <w:lang w:eastAsia="zh-CN"/>
        </w:rPr>
        <w:t>工作组活动之间的</w:t>
      </w:r>
      <w:r w:rsidR="00BD1B2F">
        <w:rPr>
          <w:rFonts w:ascii="Calibri" w:eastAsia="SimSun" w:hAnsi="Calibri" w:cs="Calibri" w:hint="eastAsia"/>
          <w:lang w:eastAsia="zh-CN"/>
        </w:rPr>
        <w:t>对照</w:t>
      </w:r>
      <w:r w:rsidRPr="00DC174B">
        <w:rPr>
          <w:rFonts w:ascii="Calibri" w:eastAsia="SimSun" w:hAnsi="Calibri" w:cs="Calibri" w:hint="eastAsia"/>
          <w:lang w:eastAsia="zh-CN"/>
        </w:rPr>
        <w:t>；</w:t>
      </w:r>
      <w:r w:rsidRPr="00DC174B">
        <w:rPr>
          <w:rFonts w:ascii="Calibri" w:eastAsia="SimSun" w:hAnsi="Calibri" w:cs="Calibri" w:hint="eastAsia"/>
          <w:lang w:eastAsia="zh-CN"/>
        </w:rPr>
        <w:t>3)</w:t>
      </w:r>
      <w:r w:rsidRPr="00DC174B">
        <w:rPr>
          <w:rFonts w:ascii="Calibri" w:eastAsia="SimSun" w:hAnsi="Calibri" w:cs="Calibri"/>
          <w:lang w:eastAsia="zh-CN"/>
        </w:rPr>
        <w:t xml:space="preserve"> </w:t>
      </w:r>
      <w:r w:rsidRPr="00DC174B">
        <w:rPr>
          <w:rFonts w:ascii="Calibri" w:eastAsia="SimSun" w:hAnsi="Calibri" w:cs="Calibri" w:hint="eastAsia"/>
          <w:lang w:eastAsia="zh-CN"/>
        </w:rPr>
        <w:t>ITU-D</w:t>
      </w:r>
      <w:r w:rsidRPr="00DC174B">
        <w:rPr>
          <w:rFonts w:ascii="Calibri" w:eastAsia="SimSun" w:hAnsi="Calibri" w:cs="Calibri" w:hint="eastAsia"/>
          <w:lang w:eastAsia="zh-CN"/>
        </w:rPr>
        <w:t>第</w:t>
      </w:r>
      <w:r w:rsidRPr="00DC174B">
        <w:rPr>
          <w:rFonts w:ascii="Calibri" w:eastAsia="SimSun" w:hAnsi="Calibri" w:cs="Calibri" w:hint="eastAsia"/>
          <w:lang w:eastAsia="zh-CN"/>
        </w:rPr>
        <w:t>1</w:t>
      </w:r>
      <w:r w:rsidRPr="00DC174B">
        <w:rPr>
          <w:rFonts w:ascii="Calibri" w:eastAsia="SimSun" w:hAnsi="Calibri" w:cs="Calibri" w:hint="eastAsia"/>
          <w:lang w:eastAsia="zh-CN"/>
        </w:rPr>
        <w:t>和第</w:t>
      </w:r>
      <w:r w:rsidRPr="00DC174B">
        <w:rPr>
          <w:rFonts w:ascii="Calibri" w:eastAsia="SimSun" w:hAnsi="Calibri" w:cs="Calibri" w:hint="eastAsia"/>
          <w:lang w:eastAsia="zh-CN"/>
        </w:rPr>
        <w:t>2</w:t>
      </w:r>
      <w:r w:rsidRPr="00DC174B">
        <w:rPr>
          <w:rFonts w:ascii="Calibri" w:eastAsia="SimSun" w:hAnsi="Calibri" w:cs="Calibri" w:hint="eastAsia"/>
          <w:lang w:eastAsia="zh-CN"/>
        </w:rPr>
        <w:t>研究组课题与</w:t>
      </w:r>
      <w:r w:rsidRPr="00DC174B">
        <w:rPr>
          <w:rFonts w:ascii="Calibri" w:eastAsia="SimSun" w:hAnsi="Calibri" w:cs="Calibri" w:hint="eastAsia"/>
          <w:lang w:eastAsia="zh-CN"/>
        </w:rPr>
        <w:t>ITU-T</w:t>
      </w:r>
      <w:r w:rsidRPr="00DC174B">
        <w:rPr>
          <w:rFonts w:ascii="Calibri" w:eastAsia="SimSun" w:hAnsi="Calibri" w:cs="Calibri" w:hint="eastAsia"/>
          <w:lang w:eastAsia="zh-CN"/>
        </w:rPr>
        <w:t>研究组工作项目和课题之间的</w:t>
      </w:r>
      <w:r w:rsidR="00BD1B2F">
        <w:rPr>
          <w:rFonts w:ascii="Calibri" w:eastAsia="SimSun" w:hAnsi="Calibri" w:cs="Calibri" w:hint="eastAsia"/>
          <w:lang w:eastAsia="zh-CN"/>
        </w:rPr>
        <w:t>对照</w:t>
      </w:r>
      <w:r w:rsidRPr="00DC174B">
        <w:rPr>
          <w:rFonts w:ascii="Calibri" w:eastAsia="SimSun" w:hAnsi="Calibri" w:cs="Calibri" w:hint="eastAsia"/>
          <w:lang w:eastAsia="zh-CN"/>
        </w:rPr>
        <w:t>。然而，会上有人指出，</w:t>
      </w:r>
      <w:r w:rsidRPr="00DC174B">
        <w:rPr>
          <w:rFonts w:ascii="Calibri" w:eastAsia="SimSun" w:hAnsi="Calibri" w:cs="Calibri" w:hint="eastAsia"/>
          <w:lang w:eastAsia="zh-CN"/>
        </w:rPr>
        <w:t>ITU-D</w:t>
      </w:r>
      <w:r w:rsidRPr="00DC174B">
        <w:rPr>
          <w:rFonts w:ascii="Calibri" w:eastAsia="SimSun" w:hAnsi="Calibri" w:cs="Calibri" w:hint="eastAsia"/>
          <w:lang w:eastAsia="zh-CN"/>
        </w:rPr>
        <w:t>研究组输出的、通过</w:t>
      </w:r>
      <w:r w:rsidRPr="00DC174B">
        <w:rPr>
          <w:rFonts w:ascii="Calibri" w:eastAsia="SimSun" w:hAnsi="Calibri" w:cs="Calibri" w:hint="eastAsia"/>
          <w:lang w:eastAsia="zh-CN"/>
        </w:rPr>
        <w:t>2019</w:t>
      </w:r>
      <w:r w:rsidRPr="00DC174B">
        <w:rPr>
          <w:rFonts w:ascii="Calibri" w:eastAsia="SimSun" w:hAnsi="Calibri" w:cs="Calibri" w:hint="eastAsia"/>
          <w:lang w:eastAsia="zh-CN"/>
        </w:rPr>
        <w:t>年一份联合联络声明与</w:t>
      </w:r>
      <w:r w:rsidRPr="00DC174B">
        <w:rPr>
          <w:rFonts w:ascii="Calibri" w:eastAsia="SimSun" w:hAnsi="Calibri" w:cs="Calibri" w:hint="eastAsia"/>
          <w:lang w:eastAsia="zh-CN"/>
        </w:rPr>
        <w:t>TDAG</w:t>
      </w:r>
      <w:r w:rsidRPr="00DC174B">
        <w:rPr>
          <w:rFonts w:ascii="Calibri" w:eastAsia="SimSun" w:hAnsi="Calibri" w:cs="Calibri" w:hint="eastAsia"/>
          <w:lang w:eastAsia="zh-CN"/>
        </w:rPr>
        <w:t>分享并与共同关心问题跨部门协调组（</w:t>
      </w:r>
      <w:r w:rsidRPr="00DC174B">
        <w:rPr>
          <w:rFonts w:ascii="Calibri" w:eastAsia="SimSun" w:hAnsi="Calibri" w:cs="Calibri" w:hint="eastAsia"/>
          <w:lang w:eastAsia="zh-CN"/>
        </w:rPr>
        <w:t>ISCG</w:t>
      </w:r>
      <w:r w:rsidRPr="00DC174B">
        <w:rPr>
          <w:rFonts w:ascii="Calibri" w:eastAsia="SimSun" w:hAnsi="Calibri" w:cs="Calibri" w:hint="eastAsia"/>
          <w:lang w:eastAsia="zh-CN"/>
        </w:rPr>
        <w:t>）进一步分享的资料，在</w:t>
      </w:r>
      <w:r w:rsidRPr="00DC174B">
        <w:rPr>
          <w:rFonts w:ascii="Calibri" w:eastAsia="SimSun" w:hAnsi="Calibri" w:cs="Calibri" w:hint="eastAsia"/>
          <w:lang w:eastAsia="zh-CN"/>
        </w:rPr>
        <w:t>ITU-T</w:t>
      </w:r>
      <w:r w:rsidRPr="00DC174B">
        <w:rPr>
          <w:rFonts w:ascii="Calibri" w:eastAsia="SimSun" w:hAnsi="Calibri" w:cs="Calibri" w:hint="eastAsia"/>
          <w:lang w:eastAsia="zh-CN"/>
        </w:rPr>
        <w:t>研究组和</w:t>
      </w:r>
      <w:r w:rsidRPr="00DC174B">
        <w:rPr>
          <w:rFonts w:ascii="Calibri" w:eastAsia="SimSun" w:hAnsi="Calibri" w:cs="Calibri" w:hint="eastAsia"/>
          <w:lang w:eastAsia="zh-CN"/>
        </w:rPr>
        <w:t>TSAG</w:t>
      </w:r>
      <w:r w:rsidRPr="00DC174B">
        <w:rPr>
          <w:rFonts w:ascii="Calibri" w:eastAsia="SimSun" w:hAnsi="Calibri" w:cs="Calibri" w:hint="eastAsia"/>
          <w:lang w:eastAsia="zh-CN"/>
        </w:rPr>
        <w:t>（电信标准化顾问组）继续开展工作时未被用作基本参考内容。有人指出，这一问题必须在各部门和秘书处之间的工作中得到解决；</w:t>
      </w:r>
      <w:bookmarkEnd w:id="18"/>
      <w:r w:rsidR="006921A4">
        <w:rPr>
          <w:rFonts w:ascii="Calibri" w:eastAsia="SimSun" w:hAnsi="Calibri" w:cs="Calibri" w:hint="eastAsia"/>
          <w:lang w:eastAsia="zh-CN"/>
        </w:rPr>
        <w:t>在研究组和课题层面进行对照，</w:t>
      </w:r>
      <w:proofErr w:type="gramStart"/>
      <w:r w:rsidR="006921A4">
        <w:rPr>
          <w:rFonts w:ascii="Calibri" w:eastAsia="SimSun" w:hAnsi="Calibri" w:cs="Calibri" w:hint="eastAsia"/>
          <w:lang w:eastAsia="zh-CN"/>
        </w:rPr>
        <w:t>以便用于各秘书处之间开展此项协调工作的修订工作文件可查阅</w:t>
      </w:r>
      <w:r w:rsidR="00F17B9C" w:rsidRPr="002D415B">
        <w:rPr>
          <w:rFonts w:ascii="Calibri" w:eastAsia="SimSun" w:hAnsi="Calibri" w:cs="Calibri" w:hint="eastAsia"/>
          <w:b/>
          <w:bCs/>
          <w:lang w:eastAsia="zh-CN"/>
        </w:rPr>
        <w:t>附件</w:t>
      </w:r>
      <w:r w:rsidR="00F17B9C" w:rsidRPr="002D415B">
        <w:rPr>
          <w:rFonts w:ascii="Calibri" w:eastAsia="SimSun" w:hAnsi="Calibri" w:cs="Calibri" w:hint="eastAsia"/>
          <w:b/>
          <w:bCs/>
          <w:lang w:eastAsia="zh-CN"/>
        </w:rPr>
        <w:t>6</w:t>
      </w:r>
      <w:r w:rsidR="006921A4" w:rsidRPr="003776E7">
        <w:rPr>
          <w:rFonts w:ascii="Calibri" w:eastAsia="SimSun" w:hAnsi="Calibri" w:cs="Calibri" w:hint="eastAsia"/>
          <w:lang w:eastAsia="zh-CN"/>
        </w:rPr>
        <w:t>；</w:t>
      </w:r>
      <w:proofErr w:type="gramEnd"/>
    </w:p>
    <w:p w14:paraId="47B573A0" w14:textId="77777777" w:rsidR="00000FE6" w:rsidRPr="00DC174B" w:rsidRDefault="00000FE6" w:rsidP="00000FE6">
      <w:pPr>
        <w:pStyle w:val="enumlev1"/>
        <w:ind w:left="794" w:hanging="794"/>
        <w:rPr>
          <w:rFonts w:ascii="Calibri" w:eastAsia="SimSun" w:hAnsi="Calibri" w:cs="Calibri"/>
          <w:lang w:eastAsia="zh-CN"/>
        </w:rPr>
      </w:pPr>
      <w:r w:rsidRPr="00DC174B">
        <w:rPr>
          <w:rFonts w:ascii="Calibri" w:eastAsia="SimSun" w:hAnsi="Calibri" w:cs="Calibri"/>
          <w:lang w:eastAsia="zh-CN"/>
        </w:rPr>
        <w:t>–</w:t>
      </w:r>
      <w:r w:rsidRPr="00DC174B">
        <w:rPr>
          <w:rFonts w:ascii="Calibri" w:eastAsia="SimSun" w:hAnsi="Calibri" w:cs="Calibri"/>
          <w:lang w:eastAsia="zh-CN"/>
        </w:rPr>
        <w:tab/>
      </w:r>
      <w:r w:rsidRPr="00DC174B">
        <w:rPr>
          <w:rFonts w:ascii="Calibri" w:eastAsia="SimSun" w:hAnsi="Calibri" w:cs="Calibri" w:hint="eastAsia"/>
          <w:lang w:eastAsia="zh-CN"/>
        </w:rPr>
        <w:t>巴西提议于</w:t>
      </w:r>
      <w:r w:rsidRPr="00DC174B">
        <w:rPr>
          <w:rFonts w:ascii="Calibri" w:eastAsia="SimSun" w:hAnsi="Calibri" w:cs="Calibri" w:hint="eastAsia"/>
          <w:lang w:eastAsia="zh-CN"/>
        </w:rPr>
        <w:t>2020</w:t>
      </w:r>
      <w:r w:rsidRPr="00DC174B">
        <w:rPr>
          <w:rFonts w:ascii="Calibri" w:eastAsia="SimSun" w:hAnsi="Calibri" w:cs="Calibri" w:hint="eastAsia"/>
          <w:lang w:eastAsia="zh-CN"/>
        </w:rPr>
        <w:t>年</w:t>
      </w:r>
      <w:r w:rsidRPr="00DC174B">
        <w:rPr>
          <w:rFonts w:ascii="Calibri" w:eastAsia="SimSun" w:hAnsi="Calibri" w:cs="Calibri" w:hint="eastAsia"/>
          <w:lang w:eastAsia="zh-CN"/>
        </w:rPr>
        <w:t>7</w:t>
      </w:r>
      <w:r w:rsidRPr="00DC174B">
        <w:rPr>
          <w:rFonts w:ascii="Calibri" w:eastAsia="SimSun" w:hAnsi="Calibri" w:cs="Calibri" w:hint="eastAsia"/>
          <w:lang w:eastAsia="zh-CN"/>
        </w:rPr>
        <w:t>月</w:t>
      </w:r>
      <w:r w:rsidRPr="00DC174B">
        <w:rPr>
          <w:rFonts w:ascii="Calibri" w:eastAsia="SimSun" w:hAnsi="Calibri" w:cs="Calibri" w:hint="eastAsia"/>
          <w:lang w:eastAsia="zh-CN"/>
        </w:rPr>
        <w:t>1</w:t>
      </w:r>
      <w:r w:rsidRPr="00DC174B">
        <w:rPr>
          <w:rFonts w:ascii="Calibri" w:eastAsia="SimSun" w:hAnsi="Calibri" w:cs="Calibri" w:hint="eastAsia"/>
          <w:lang w:eastAsia="zh-CN"/>
        </w:rPr>
        <w:t>日至</w:t>
      </w:r>
      <w:r w:rsidRPr="00DC174B">
        <w:rPr>
          <w:rFonts w:ascii="Calibri" w:eastAsia="SimSun" w:hAnsi="Calibri" w:cs="Calibri" w:hint="eastAsia"/>
          <w:lang w:eastAsia="zh-CN"/>
        </w:rPr>
        <w:t>3</w:t>
      </w:r>
      <w:r w:rsidRPr="00DC174B">
        <w:rPr>
          <w:rFonts w:ascii="Calibri" w:eastAsia="SimSun" w:hAnsi="Calibri" w:cs="Calibri" w:hint="eastAsia"/>
          <w:lang w:eastAsia="zh-CN"/>
        </w:rPr>
        <w:t>日在巴西利亚（巴西）</w:t>
      </w:r>
      <w:proofErr w:type="gramStart"/>
      <w:r w:rsidRPr="00DC174B">
        <w:rPr>
          <w:rFonts w:ascii="Calibri" w:eastAsia="SimSun" w:hAnsi="Calibri" w:cs="Calibri" w:hint="eastAsia"/>
          <w:lang w:eastAsia="zh-CN"/>
        </w:rPr>
        <w:t>举办主题为“</w:t>
      </w:r>
      <w:proofErr w:type="gramEnd"/>
      <w:r w:rsidRPr="00DC174B">
        <w:rPr>
          <w:rFonts w:ascii="Calibri" w:eastAsia="SimSun" w:hAnsi="Calibri" w:cs="Calibri" w:hint="eastAsia"/>
          <w:lang w:eastAsia="zh-CN"/>
        </w:rPr>
        <w:t>数字消费趋势”的第</w:t>
      </w:r>
      <w:r w:rsidRPr="00DC174B">
        <w:rPr>
          <w:rFonts w:ascii="Calibri" w:eastAsia="SimSun" w:hAnsi="Calibri" w:cs="Calibri" w:hint="eastAsia"/>
          <w:lang w:eastAsia="zh-CN"/>
        </w:rPr>
        <w:t>6/1</w:t>
      </w:r>
      <w:r w:rsidRPr="00DC174B">
        <w:rPr>
          <w:rFonts w:ascii="Calibri" w:eastAsia="SimSun" w:hAnsi="Calibri" w:cs="Calibri" w:hint="eastAsia"/>
          <w:lang w:eastAsia="zh-CN"/>
        </w:rPr>
        <w:t>号课题相关讲习班，该提案获得批准。该讲习班还将有助于最终确定关于“</w:t>
      </w:r>
      <w:r w:rsidRPr="00DC174B">
        <w:rPr>
          <w:rFonts w:ascii="Calibri" w:eastAsia="SimSun" w:hAnsi="Calibri" w:cs="Calibri"/>
          <w:lang w:eastAsia="zh-CN"/>
        </w:rPr>
        <w:t>不需要的呼叫</w:t>
      </w:r>
      <w:r w:rsidRPr="00DC174B">
        <w:rPr>
          <w:rFonts w:ascii="Calibri" w:eastAsia="SimSun" w:hAnsi="Calibri" w:cs="Calibri"/>
          <w:lang w:eastAsia="zh-CN"/>
        </w:rPr>
        <w:t xml:space="preserve"> – </w:t>
      </w:r>
      <w:r w:rsidRPr="00DC174B">
        <w:rPr>
          <w:rFonts w:ascii="Calibri" w:eastAsia="SimSun" w:hAnsi="Calibri" w:cs="Calibri"/>
          <w:lang w:eastAsia="zh-CN"/>
        </w:rPr>
        <w:t>挑战和战略概</w:t>
      </w:r>
      <w:r w:rsidRPr="00DC174B">
        <w:rPr>
          <w:rFonts w:ascii="Calibri" w:eastAsia="SimSun" w:hAnsi="Calibri" w:cs="Calibri" w:hint="eastAsia"/>
          <w:lang w:eastAsia="zh-CN"/>
        </w:rPr>
        <w:t>述”的第</w:t>
      </w:r>
      <w:r w:rsidRPr="00DC174B">
        <w:rPr>
          <w:rFonts w:ascii="Calibri" w:eastAsia="SimSun" w:hAnsi="Calibri" w:cs="Calibri" w:hint="eastAsia"/>
          <w:lang w:eastAsia="zh-CN"/>
        </w:rPr>
        <w:t>6/1</w:t>
      </w:r>
      <w:r w:rsidRPr="00DC174B">
        <w:rPr>
          <w:rFonts w:ascii="Calibri" w:eastAsia="SimSun" w:hAnsi="Calibri" w:cs="Calibri" w:hint="eastAsia"/>
          <w:lang w:eastAsia="zh-CN"/>
        </w:rPr>
        <w:t>号课题年度交付成果草案；</w:t>
      </w:r>
    </w:p>
    <w:p w14:paraId="1721A827" w14:textId="11A37C13" w:rsidR="0026295D" w:rsidRPr="000430F8" w:rsidRDefault="00000FE6" w:rsidP="00000FE6">
      <w:pPr>
        <w:pStyle w:val="enumlev1"/>
        <w:ind w:left="794" w:hanging="794"/>
        <w:rPr>
          <w:rFonts w:hint="eastAsia"/>
          <w:bCs/>
          <w:szCs w:val="24"/>
          <w:lang w:eastAsia="zh-CN"/>
        </w:rPr>
      </w:pPr>
      <w:bookmarkStart w:id="19" w:name="lt_pId048"/>
      <w:r w:rsidRPr="00DC174B">
        <w:rPr>
          <w:rFonts w:ascii="Calibri" w:eastAsia="SimSun" w:hAnsi="Calibri" w:cs="Calibri"/>
          <w:lang w:eastAsia="zh-CN"/>
        </w:rPr>
        <w:t>–</w:t>
      </w:r>
      <w:r w:rsidRPr="00DC174B">
        <w:rPr>
          <w:rFonts w:ascii="Calibri" w:eastAsia="SimSun" w:hAnsi="Calibri" w:cs="Calibri"/>
          <w:lang w:eastAsia="zh-CN"/>
        </w:rPr>
        <w:tab/>
      </w:r>
      <w:r w:rsidRPr="00DC174B">
        <w:rPr>
          <w:rFonts w:ascii="Calibri" w:eastAsia="SimSun" w:hAnsi="Calibri" w:cs="Calibri" w:hint="eastAsia"/>
          <w:lang w:eastAsia="zh-CN"/>
        </w:rPr>
        <w:t>在</w:t>
      </w:r>
      <w:r w:rsidRPr="00DC174B">
        <w:rPr>
          <w:rFonts w:ascii="Calibri" w:eastAsia="SimSun" w:hAnsi="Calibri" w:cs="Calibri" w:hint="eastAsia"/>
          <w:lang w:eastAsia="zh-CN"/>
        </w:rPr>
        <w:t>2020</w:t>
      </w:r>
      <w:r w:rsidRPr="00DC174B">
        <w:rPr>
          <w:rFonts w:ascii="Calibri" w:eastAsia="SimSun" w:hAnsi="Calibri" w:cs="Calibri" w:hint="eastAsia"/>
          <w:lang w:eastAsia="zh-CN"/>
        </w:rPr>
        <w:t>年</w:t>
      </w:r>
      <w:r w:rsidRPr="00DC174B">
        <w:rPr>
          <w:rFonts w:ascii="Calibri" w:eastAsia="SimSun" w:hAnsi="Calibri" w:cs="Calibri" w:hint="eastAsia"/>
          <w:lang w:eastAsia="zh-CN"/>
        </w:rPr>
        <w:t>WSIS</w:t>
      </w:r>
      <w:r w:rsidRPr="00DC174B">
        <w:rPr>
          <w:rFonts w:ascii="Calibri" w:eastAsia="SimSun" w:hAnsi="Calibri" w:cs="Calibri" w:hint="eastAsia"/>
          <w:lang w:eastAsia="zh-CN"/>
        </w:rPr>
        <w:t>论坛期间举行关于</w:t>
      </w:r>
      <w:r w:rsidRPr="00DC174B">
        <w:rPr>
          <w:rFonts w:ascii="Calibri" w:eastAsia="SimSun" w:hAnsi="Calibri" w:cs="Calibri" w:hint="eastAsia"/>
          <w:lang w:eastAsia="zh-CN"/>
        </w:rPr>
        <w:t>ITU-D</w:t>
      </w:r>
      <w:r w:rsidRPr="00DC174B">
        <w:rPr>
          <w:rFonts w:ascii="Calibri" w:eastAsia="SimSun" w:hAnsi="Calibri" w:cs="Calibri" w:hint="eastAsia"/>
          <w:lang w:eastAsia="zh-CN"/>
        </w:rPr>
        <w:t>研究组工作的专门会议及研究课题相关专题会议的讨论得到进一步推进</w:t>
      </w:r>
      <w:bookmarkEnd w:id="19"/>
      <w:r w:rsidR="002D415B">
        <w:rPr>
          <w:rFonts w:ascii="Calibri" w:eastAsia="SimSun" w:hAnsi="Calibri" w:cs="Calibri" w:hint="eastAsia"/>
          <w:lang w:eastAsia="zh-CN"/>
        </w:rPr>
        <w:t>。</w:t>
      </w:r>
    </w:p>
    <w:bookmarkEnd w:id="9"/>
    <w:p w14:paraId="013CB0A5" w14:textId="02D8FC9D" w:rsidR="0026295D" w:rsidRPr="000430F8" w:rsidRDefault="00455260" w:rsidP="0026295D">
      <w:pPr>
        <w:tabs>
          <w:tab w:val="clear" w:pos="1134"/>
          <w:tab w:val="clear" w:pos="1871"/>
          <w:tab w:val="clear" w:pos="2268"/>
          <w:tab w:val="left" w:pos="794"/>
          <w:tab w:val="left" w:pos="1191"/>
          <w:tab w:val="left" w:pos="1588"/>
          <w:tab w:val="left" w:pos="1985"/>
        </w:tabs>
        <w:spacing w:after="120"/>
        <w:textAlignment w:val="auto"/>
        <w:rPr>
          <w:bCs/>
          <w:szCs w:val="24"/>
          <w:lang w:eastAsia="zh-CN"/>
        </w:rPr>
      </w:pPr>
      <w:r>
        <w:rPr>
          <w:rFonts w:eastAsia="SimSun" w:hint="eastAsia"/>
          <w:b/>
          <w:bCs/>
          <w:szCs w:val="24"/>
          <w:lang w:eastAsia="zh-CN"/>
        </w:rPr>
        <w:t>第</w:t>
      </w:r>
      <w:r>
        <w:rPr>
          <w:rFonts w:eastAsia="SimSun" w:hint="eastAsia"/>
          <w:b/>
          <w:bCs/>
          <w:szCs w:val="24"/>
          <w:lang w:eastAsia="zh-CN"/>
        </w:rPr>
        <w:t>1</w:t>
      </w:r>
      <w:r>
        <w:rPr>
          <w:rFonts w:eastAsia="SimSun" w:hint="eastAsia"/>
          <w:b/>
          <w:bCs/>
          <w:szCs w:val="24"/>
          <w:lang w:eastAsia="zh-CN"/>
        </w:rPr>
        <w:t>研究组</w:t>
      </w:r>
      <w:r w:rsidRPr="00455260">
        <w:rPr>
          <w:rFonts w:eastAsia="SimSun" w:hint="eastAsia"/>
          <w:b/>
          <w:bCs/>
          <w:szCs w:val="24"/>
          <w:lang w:eastAsia="zh-CN"/>
        </w:rPr>
        <w:t>第二次</w:t>
      </w:r>
      <w:r w:rsidRPr="00455260">
        <w:rPr>
          <w:rFonts w:eastAsia="SimSun"/>
          <w:b/>
          <w:bCs/>
          <w:szCs w:val="24"/>
          <w:lang w:eastAsia="zh-CN"/>
        </w:rPr>
        <w:t>报告人组</w:t>
      </w:r>
      <w:r w:rsidRPr="00455260">
        <w:rPr>
          <w:rFonts w:eastAsia="SimSun" w:hint="eastAsia"/>
          <w:b/>
          <w:bCs/>
          <w:szCs w:val="24"/>
          <w:lang w:eastAsia="zh-CN"/>
        </w:rPr>
        <w:t>集中</w:t>
      </w:r>
      <w:r w:rsidRPr="00455260">
        <w:rPr>
          <w:rFonts w:eastAsia="SimSun"/>
          <w:b/>
          <w:bCs/>
          <w:szCs w:val="24"/>
          <w:lang w:eastAsia="zh-CN"/>
        </w:rPr>
        <w:t>会议</w:t>
      </w:r>
      <w:r>
        <w:rPr>
          <w:rFonts w:eastAsia="SimSun" w:hint="eastAsia"/>
          <w:szCs w:val="24"/>
          <w:lang w:eastAsia="zh-CN"/>
        </w:rPr>
        <w:t>（</w:t>
      </w:r>
      <w:r>
        <w:rPr>
          <w:rFonts w:eastAsia="SimSun" w:hint="eastAsia"/>
          <w:szCs w:val="24"/>
          <w:lang w:eastAsia="zh-CN"/>
        </w:rPr>
        <w:t>2019</w:t>
      </w:r>
      <w:r>
        <w:rPr>
          <w:rFonts w:eastAsia="SimSun" w:hint="eastAsia"/>
          <w:szCs w:val="24"/>
          <w:lang w:eastAsia="zh-CN"/>
        </w:rPr>
        <w:t>年</w:t>
      </w:r>
      <w:r w:rsidRPr="00DD0C87">
        <w:rPr>
          <w:rFonts w:eastAsia="SimSun" w:hint="eastAsia"/>
          <w:szCs w:val="24"/>
          <w:lang w:eastAsia="zh-CN"/>
        </w:rPr>
        <w:t>9</w:t>
      </w:r>
      <w:r w:rsidRPr="00DD0C87">
        <w:rPr>
          <w:rFonts w:eastAsia="SimSun" w:hint="eastAsia"/>
          <w:szCs w:val="24"/>
          <w:lang w:eastAsia="zh-CN"/>
        </w:rPr>
        <w:t>月</w:t>
      </w:r>
      <w:r>
        <w:rPr>
          <w:rFonts w:eastAsia="SimSun"/>
          <w:szCs w:val="24"/>
          <w:lang w:eastAsia="zh-CN"/>
        </w:rPr>
        <w:t>23</w:t>
      </w:r>
      <w:r>
        <w:rPr>
          <w:rFonts w:eastAsia="SimSun"/>
          <w:szCs w:val="24"/>
          <w:lang w:eastAsia="zh-CN"/>
        </w:rPr>
        <w:t>日</w:t>
      </w:r>
      <w:r w:rsidRPr="00DD0C87">
        <w:rPr>
          <w:rFonts w:eastAsia="SimSun" w:hint="eastAsia"/>
          <w:szCs w:val="24"/>
          <w:lang w:eastAsia="zh-CN"/>
        </w:rPr>
        <w:t>至</w:t>
      </w:r>
      <w:r>
        <w:rPr>
          <w:rFonts w:eastAsia="SimSun" w:hint="eastAsia"/>
          <w:szCs w:val="24"/>
          <w:lang w:eastAsia="zh-CN"/>
        </w:rPr>
        <w:t>1</w:t>
      </w:r>
      <w:r>
        <w:rPr>
          <w:rFonts w:eastAsia="SimSun"/>
          <w:szCs w:val="24"/>
          <w:lang w:eastAsia="zh-CN"/>
        </w:rPr>
        <w:t>0</w:t>
      </w:r>
      <w:r>
        <w:rPr>
          <w:rFonts w:eastAsia="SimSun"/>
          <w:szCs w:val="24"/>
          <w:lang w:eastAsia="zh-CN"/>
        </w:rPr>
        <w:t>月</w:t>
      </w:r>
      <w:r>
        <w:rPr>
          <w:rFonts w:eastAsia="SimSun"/>
          <w:szCs w:val="24"/>
          <w:lang w:eastAsia="zh-CN"/>
        </w:rPr>
        <w:t>4</w:t>
      </w:r>
      <w:r w:rsidRPr="00DD0C87">
        <w:rPr>
          <w:rFonts w:eastAsia="SimSun" w:hint="eastAsia"/>
          <w:szCs w:val="24"/>
          <w:lang w:eastAsia="zh-CN"/>
        </w:rPr>
        <w:t>日</w:t>
      </w:r>
      <w:r>
        <w:rPr>
          <w:rFonts w:eastAsia="SimSun" w:hint="eastAsia"/>
          <w:szCs w:val="24"/>
          <w:lang w:eastAsia="zh-CN"/>
        </w:rPr>
        <w:t>）</w:t>
      </w:r>
      <w:r w:rsidRPr="00DD0C87">
        <w:rPr>
          <w:rFonts w:eastAsia="SimSun" w:hint="eastAsia"/>
          <w:szCs w:val="24"/>
          <w:lang w:eastAsia="zh-CN"/>
        </w:rPr>
        <w:t>的要点</w:t>
      </w:r>
      <w:r>
        <w:rPr>
          <w:rFonts w:eastAsia="SimSun" w:hint="eastAsia"/>
          <w:szCs w:val="24"/>
          <w:lang w:eastAsia="zh-CN"/>
        </w:rPr>
        <w:t>包括：</w:t>
      </w:r>
      <w:r w:rsidR="0026295D" w:rsidRPr="000430F8">
        <w:rPr>
          <w:bCs/>
          <w:szCs w:val="24"/>
          <w:lang w:eastAsia="zh-CN"/>
        </w:rPr>
        <w:t xml:space="preserve"> </w:t>
      </w:r>
    </w:p>
    <w:p w14:paraId="10516091" w14:textId="171045FC" w:rsidR="004937BE" w:rsidRPr="004937BE" w:rsidRDefault="004937BE" w:rsidP="004937BE">
      <w:pPr>
        <w:pStyle w:val="enumlev1"/>
        <w:ind w:left="794" w:hanging="794"/>
        <w:rPr>
          <w:rFonts w:ascii="Calibri" w:eastAsia="SimSun" w:hAnsi="Calibri" w:cs="Calibri"/>
          <w:lang w:eastAsia="zh-CN"/>
        </w:rPr>
      </w:pPr>
      <w:r w:rsidRPr="00DC174B">
        <w:rPr>
          <w:rFonts w:ascii="Calibri" w:eastAsia="SimSun" w:hAnsi="Calibri" w:cs="Calibri"/>
          <w:lang w:eastAsia="zh-CN"/>
        </w:rPr>
        <w:t>–</w:t>
      </w:r>
      <w:r w:rsidRPr="00DC174B">
        <w:rPr>
          <w:rFonts w:ascii="Calibri" w:eastAsia="SimSun" w:hAnsi="Calibri" w:cs="Calibri"/>
          <w:lang w:eastAsia="zh-CN"/>
        </w:rPr>
        <w:tab/>
      </w:r>
      <w:r w:rsidRPr="004937BE">
        <w:rPr>
          <w:rFonts w:ascii="Calibri" w:eastAsia="SimSun" w:hAnsi="Calibri" w:cs="Calibri" w:hint="eastAsia"/>
          <w:lang w:eastAsia="zh-CN"/>
        </w:rPr>
        <w:t>来自</w:t>
      </w:r>
      <w:r w:rsidRPr="004937BE">
        <w:rPr>
          <w:rFonts w:ascii="Calibri" w:eastAsia="SimSun" w:hAnsi="Calibri" w:cs="Calibri" w:hint="eastAsia"/>
          <w:lang w:eastAsia="zh-CN"/>
        </w:rPr>
        <w:t>4</w:t>
      </w:r>
      <w:r w:rsidR="00455260">
        <w:rPr>
          <w:rFonts w:ascii="Calibri" w:eastAsia="SimSun" w:hAnsi="Calibri" w:cs="Calibri"/>
          <w:lang w:eastAsia="zh-CN"/>
        </w:rPr>
        <w:t>4</w:t>
      </w:r>
      <w:r w:rsidRPr="004937BE">
        <w:rPr>
          <w:rFonts w:ascii="Calibri" w:eastAsia="SimSun" w:hAnsi="Calibri" w:cs="Calibri" w:hint="eastAsia"/>
          <w:lang w:eastAsia="zh-CN"/>
        </w:rPr>
        <w:t>个</w:t>
      </w:r>
      <w:r w:rsidRPr="004937BE">
        <w:rPr>
          <w:rFonts w:ascii="Calibri" w:eastAsia="SimSun" w:hAnsi="Calibri" w:cs="Calibri"/>
          <w:lang w:eastAsia="zh-CN"/>
        </w:rPr>
        <w:t>成员国</w:t>
      </w:r>
      <w:r w:rsidR="00455260">
        <w:rPr>
          <w:rFonts w:ascii="Calibri" w:eastAsia="SimSun" w:hAnsi="Calibri" w:cs="Calibri" w:hint="eastAsia"/>
          <w:lang w:eastAsia="zh-CN"/>
        </w:rPr>
        <w:t>和巴勒斯坦</w:t>
      </w:r>
      <w:r w:rsidRPr="004937BE">
        <w:rPr>
          <w:rFonts w:ascii="Calibri" w:eastAsia="SimSun" w:hAnsi="Calibri" w:cs="Calibri"/>
          <w:lang w:eastAsia="zh-CN"/>
        </w:rPr>
        <w:t>的</w:t>
      </w:r>
      <w:r w:rsidRPr="004937BE">
        <w:rPr>
          <w:rFonts w:ascii="Calibri" w:eastAsia="SimSun" w:hAnsi="Calibri" w:cs="Calibri"/>
          <w:lang w:eastAsia="zh-CN"/>
        </w:rPr>
        <w:t>12</w:t>
      </w:r>
      <w:r w:rsidR="00455260">
        <w:rPr>
          <w:rFonts w:ascii="Calibri" w:eastAsia="SimSun" w:hAnsi="Calibri" w:cs="Calibri"/>
          <w:lang w:eastAsia="zh-CN"/>
        </w:rPr>
        <w:t>3</w:t>
      </w:r>
      <w:r w:rsidRPr="004937BE">
        <w:rPr>
          <w:rFonts w:ascii="Calibri" w:eastAsia="SimSun" w:hAnsi="Calibri" w:cs="Calibri" w:hint="eastAsia"/>
          <w:lang w:eastAsia="zh-CN"/>
        </w:rPr>
        <w:t>位</w:t>
      </w:r>
      <w:r w:rsidRPr="004937BE">
        <w:rPr>
          <w:rFonts w:ascii="Calibri" w:eastAsia="SimSun" w:hAnsi="Calibri" w:cs="Calibri"/>
          <w:lang w:eastAsia="zh-CN"/>
        </w:rPr>
        <w:t>与会者参加了报告人组会议和两周会议期间举办的相关会议</w:t>
      </w:r>
      <w:r w:rsidRPr="004937BE">
        <w:rPr>
          <w:rFonts w:ascii="Calibri" w:eastAsia="SimSun" w:hAnsi="Calibri" w:cs="Calibri" w:hint="eastAsia"/>
          <w:lang w:eastAsia="zh-CN"/>
        </w:rPr>
        <w:t>/</w:t>
      </w:r>
      <w:proofErr w:type="gramStart"/>
      <w:r w:rsidRPr="004937BE">
        <w:rPr>
          <w:rFonts w:ascii="Calibri" w:eastAsia="SimSun" w:hAnsi="Calibri" w:cs="Calibri" w:hint="eastAsia"/>
          <w:lang w:eastAsia="zh-CN"/>
        </w:rPr>
        <w:t>讲习班；</w:t>
      </w:r>
      <w:proofErr w:type="gramEnd"/>
    </w:p>
    <w:p w14:paraId="1CF25E1D" w14:textId="0E20CA28" w:rsidR="004937BE" w:rsidRPr="004937BE" w:rsidRDefault="004937BE" w:rsidP="004937BE">
      <w:pPr>
        <w:pStyle w:val="enumlev1"/>
        <w:ind w:left="794" w:hanging="794"/>
        <w:rPr>
          <w:rFonts w:ascii="Calibri" w:eastAsia="SimSun" w:hAnsi="Calibri" w:cs="Calibri"/>
          <w:lang w:eastAsia="zh-CN"/>
        </w:rPr>
      </w:pPr>
      <w:r w:rsidRPr="00DC174B">
        <w:rPr>
          <w:rFonts w:ascii="Calibri" w:eastAsia="SimSun" w:hAnsi="Calibri" w:cs="Calibri"/>
          <w:lang w:eastAsia="zh-CN"/>
        </w:rPr>
        <w:lastRenderedPageBreak/>
        <w:t>–</w:t>
      </w:r>
      <w:r w:rsidRPr="00DC174B">
        <w:rPr>
          <w:rFonts w:ascii="Calibri" w:eastAsia="SimSun" w:hAnsi="Calibri" w:cs="Calibri"/>
          <w:lang w:eastAsia="zh-CN"/>
        </w:rPr>
        <w:tab/>
      </w:r>
      <w:proofErr w:type="gramStart"/>
      <w:r w:rsidRPr="004937BE">
        <w:rPr>
          <w:rFonts w:ascii="Calibri" w:eastAsia="SimSun" w:hAnsi="Calibri" w:cs="Calibri" w:hint="eastAsia"/>
          <w:lang w:eastAsia="zh-CN"/>
        </w:rPr>
        <w:t>为</w:t>
      </w:r>
      <w:r w:rsidRPr="004937BE">
        <w:rPr>
          <w:rFonts w:ascii="Calibri" w:eastAsia="SimSun" w:hAnsi="Calibri" w:cs="Calibri"/>
          <w:lang w:eastAsia="zh-CN"/>
        </w:rPr>
        <w:t>推进工作提交了</w:t>
      </w:r>
      <w:r w:rsidRPr="004937BE">
        <w:rPr>
          <w:rFonts w:ascii="Calibri" w:eastAsia="SimSun" w:hAnsi="Calibri" w:cs="Calibri"/>
          <w:lang w:eastAsia="zh-CN"/>
        </w:rPr>
        <w:t>1</w:t>
      </w:r>
      <w:r w:rsidR="00455260">
        <w:rPr>
          <w:rFonts w:ascii="Calibri" w:eastAsia="SimSun" w:hAnsi="Calibri" w:cs="Calibri"/>
          <w:lang w:eastAsia="zh-CN"/>
        </w:rPr>
        <w:t>39</w:t>
      </w:r>
      <w:r w:rsidRPr="004937BE">
        <w:rPr>
          <w:rFonts w:ascii="Calibri" w:eastAsia="SimSun" w:hAnsi="Calibri" w:cs="Calibri" w:hint="eastAsia"/>
          <w:lang w:eastAsia="zh-CN"/>
        </w:rPr>
        <w:t>份</w:t>
      </w:r>
      <w:r w:rsidRPr="004937BE">
        <w:rPr>
          <w:rFonts w:ascii="Calibri" w:eastAsia="SimSun" w:hAnsi="Calibri" w:cs="Calibri"/>
          <w:lang w:eastAsia="zh-CN"/>
        </w:rPr>
        <w:t>文稿并起草了工作成果</w:t>
      </w:r>
      <w:r w:rsidRPr="004937BE">
        <w:rPr>
          <w:rFonts w:ascii="Calibri" w:eastAsia="SimSun" w:hAnsi="Calibri" w:cs="Calibri" w:hint="eastAsia"/>
          <w:lang w:eastAsia="zh-CN"/>
        </w:rPr>
        <w:t>；</w:t>
      </w:r>
      <w:proofErr w:type="gramEnd"/>
    </w:p>
    <w:p w14:paraId="19114FCC" w14:textId="6ADAF816" w:rsidR="004937BE" w:rsidRPr="004937BE" w:rsidRDefault="004937BE" w:rsidP="004937BE">
      <w:pPr>
        <w:pStyle w:val="enumlev1"/>
        <w:ind w:left="794" w:hanging="794"/>
        <w:rPr>
          <w:rFonts w:ascii="Calibri" w:eastAsia="SimSun" w:hAnsi="Calibri" w:cs="Calibri"/>
          <w:lang w:eastAsia="zh-CN"/>
        </w:rPr>
      </w:pPr>
      <w:r w:rsidRPr="00DC174B">
        <w:rPr>
          <w:rFonts w:ascii="Calibri" w:eastAsia="SimSun" w:hAnsi="Calibri" w:cs="Calibri"/>
          <w:lang w:eastAsia="zh-CN"/>
        </w:rPr>
        <w:t>–</w:t>
      </w:r>
      <w:r w:rsidRPr="00DC174B">
        <w:rPr>
          <w:rFonts w:ascii="Calibri" w:eastAsia="SimSun" w:hAnsi="Calibri" w:cs="Calibri"/>
          <w:lang w:eastAsia="zh-CN"/>
        </w:rPr>
        <w:tab/>
      </w:r>
      <w:proofErr w:type="gramStart"/>
      <w:r w:rsidRPr="004937BE">
        <w:rPr>
          <w:rFonts w:ascii="Calibri" w:eastAsia="SimSun" w:hAnsi="Calibri" w:cs="Calibri" w:hint="eastAsia"/>
          <w:lang w:eastAsia="zh-CN"/>
        </w:rPr>
        <w:t>收到</w:t>
      </w:r>
      <w:r w:rsidR="00455260">
        <w:rPr>
          <w:rFonts w:ascii="Calibri" w:eastAsia="SimSun" w:hAnsi="Calibri" w:cs="Calibri"/>
          <w:lang w:eastAsia="zh-CN"/>
        </w:rPr>
        <w:t>24</w:t>
      </w:r>
      <w:r w:rsidRPr="004937BE">
        <w:rPr>
          <w:rFonts w:ascii="Calibri" w:eastAsia="SimSun" w:hAnsi="Calibri" w:cs="Calibri" w:hint="eastAsia"/>
          <w:lang w:eastAsia="zh-CN"/>
        </w:rPr>
        <w:t>份</w:t>
      </w:r>
      <w:r w:rsidRPr="004937BE">
        <w:rPr>
          <w:rFonts w:ascii="Calibri" w:eastAsia="SimSun" w:hAnsi="Calibri" w:cs="Calibri"/>
          <w:lang w:eastAsia="zh-CN"/>
        </w:rPr>
        <w:t>联络声明并在会后发出</w:t>
      </w:r>
      <w:r w:rsidR="00455260">
        <w:rPr>
          <w:rFonts w:ascii="Calibri" w:eastAsia="SimSun" w:hAnsi="Calibri" w:cs="Calibri"/>
          <w:lang w:eastAsia="zh-CN"/>
        </w:rPr>
        <w:t>14</w:t>
      </w:r>
      <w:r w:rsidRPr="004937BE">
        <w:rPr>
          <w:rFonts w:ascii="Calibri" w:eastAsia="SimSun" w:hAnsi="Calibri" w:cs="Calibri" w:hint="eastAsia"/>
          <w:lang w:eastAsia="zh-CN"/>
        </w:rPr>
        <w:t>份</w:t>
      </w:r>
      <w:r w:rsidRPr="004937BE">
        <w:rPr>
          <w:rFonts w:ascii="Calibri" w:eastAsia="SimSun" w:hAnsi="Calibri" w:cs="Calibri"/>
          <w:lang w:eastAsia="zh-CN"/>
        </w:rPr>
        <w:t>联络声明</w:t>
      </w:r>
      <w:r w:rsidRPr="004937BE">
        <w:rPr>
          <w:rFonts w:ascii="Calibri" w:eastAsia="SimSun" w:hAnsi="Calibri" w:cs="Calibri" w:hint="eastAsia"/>
          <w:lang w:eastAsia="zh-CN"/>
        </w:rPr>
        <w:t>；</w:t>
      </w:r>
      <w:proofErr w:type="gramEnd"/>
    </w:p>
    <w:p w14:paraId="482F0B5B" w14:textId="1A8D01A1" w:rsidR="004937BE" w:rsidRPr="004937BE" w:rsidRDefault="004937BE" w:rsidP="004937BE">
      <w:pPr>
        <w:pStyle w:val="enumlev1"/>
        <w:ind w:left="794" w:hanging="794"/>
        <w:rPr>
          <w:rFonts w:ascii="Calibri" w:eastAsia="SimSun" w:hAnsi="Calibri" w:cs="Calibri"/>
          <w:lang w:eastAsia="zh-CN"/>
        </w:rPr>
      </w:pPr>
      <w:r w:rsidRPr="00DC174B">
        <w:rPr>
          <w:rFonts w:ascii="Calibri" w:eastAsia="SimSun" w:hAnsi="Calibri" w:cs="Calibri"/>
          <w:lang w:eastAsia="zh-CN"/>
        </w:rPr>
        <w:t>–</w:t>
      </w:r>
      <w:r w:rsidRPr="00DC174B">
        <w:rPr>
          <w:rFonts w:ascii="Calibri" w:eastAsia="SimSun" w:hAnsi="Calibri" w:cs="Calibri"/>
          <w:lang w:eastAsia="zh-CN"/>
        </w:rPr>
        <w:tab/>
      </w:r>
      <w:r w:rsidRPr="004937BE">
        <w:rPr>
          <w:rFonts w:ascii="Calibri" w:eastAsia="SimSun" w:hAnsi="Calibri" w:cs="Calibri" w:hint="eastAsia"/>
          <w:lang w:eastAsia="zh-CN"/>
        </w:rPr>
        <w:t>会议</w:t>
      </w:r>
      <w:r w:rsidRPr="004937BE">
        <w:rPr>
          <w:rFonts w:ascii="Calibri" w:eastAsia="SimSun" w:hAnsi="Calibri" w:cs="Calibri"/>
          <w:lang w:eastAsia="zh-CN"/>
        </w:rPr>
        <w:t>完善了第</w:t>
      </w:r>
      <w:r w:rsidRPr="004937BE">
        <w:rPr>
          <w:rFonts w:ascii="Calibri" w:eastAsia="SimSun" w:hAnsi="Calibri" w:cs="Calibri" w:hint="eastAsia"/>
          <w:lang w:eastAsia="zh-CN"/>
        </w:rPr>
        <w:t>1</w:t>
      </w:r>
      <w:r w:rsidRPr="004937BE">
        <w:rPr>
          <w:rFonts w:ascii="Calibri" w:eastAsia="SimSun" w:hAnsi="Calibri" w:cs="Calibri" w:hint="eastAsia"/>
          <w:lang w:eastAsia="zh-CN"/>
        </w:rPr>
        <w:t>研究组</w:t>
      </w:r>
      <w:r w:rsidRPr="004937BE">
        <w:rPr>
          <w:rFonts w:ascii="Calibri" w:eastAsia="SimSun" w:hAnsi="Calibri" w:cs="Calibri"/>
          <w:lang w:eastAsia="zh-CN"/>
        </w:rPr>
        <w:t>课题工作成果大纲，并继续起草和交流有关报告、</w:t>
      </w:r>
      <w:proofErr w:type="gramStart"/>
      <w:r w:rsidRPr="004937BE">
        <w:rPr>
          <w:rFonts w:ascii="Calibri" w:eastAsia="SimSun" w:hAnsi="Calibri" w:cs="Calibri"/>
          <w:lang w:eastAsia="zh-CN"/>
        </w:rPr>
        <w:t>导则和案例研究的</w:t>
      </w:r>
      <w:r w:rsidR="006A0DC1">
        <w:rPr>
          <w:rFonts w:ascii="Calibri" w:eastAsia="SimSun" w:hAnsi="Calibri" w:cs="Calibri" w:hint="eastAsia"/>
          <w:lang w:eastAsia="zh-CN"/>
        </w:rPr>
        <w:t>章节</w:t>
      </w:r>
      <w:r w:rsidRPr="004937BE">
        <w:rPr>
          <w:rFonts w:ascii="Calibri" w:eastAsia="SimSun" w:hAnsi="Calibri" w:cs="Calibri"/>
          <w:lang w:eastAsia="zh-CN"/>
        </w:rPr>
        <w:t>；</w:t>
      </w:r>
      <w:proofErr w:type="gramEnd"/>
    </w:p>
    <w:p w14:paraId="4FD373C4" w14:textId="5F2A094B" w:rsidR="004937BE" w:rsidRPr="004937BE" w:rsidRDefault="004937BE" w:rsidP="004937BE">
      <w:pPr>
        <w:pStyle w:val="enumlev1"/>
        <w:ind w:left="794" w:hanging="794"/>
        <w:rPr>
          <w:rFonts w:ascii="Calibri" w:eastAsia="SimSun" w:hAnsi="Calibri" w:cs="Calibri"/>
          <w:lang w:eastAsia="zh-CN"/>
        </w:rPr>
      </w:pPr>
      <w:r w:rsidRPr="00DC174B">
        <w:rPr>
          <w:rFonts w:ascii="Calibri" w:eastAsia="SimSun" w:hAnsi="Calibri" w:cs="Calibri"/>
          <w:lang w:eastAsia="zh-CN"/>
        </w:rPr>
        <w:t>–</w:t>
      </w:r>
      <w:r w:rsidRPr="00DC174B">
        <w:rPr>
          <w:rFonts w:ascii="Calibri" w:eastAsia="SimSun" w:hAnsi="Calibri" w:cs="Calibri"/>
          <w:lang w:eastAsia="zh-CN"/>
        </w:rPr>
        <w:tab/>
      </w:r>
      <w:r w:rsidRPr="004937BE">
        <w:rPr>
          <w:rFonts w:ascii="Calibri" w:eastAsia="SimSun" w:hAnsi="Calibri" w:cs="Calibri" w:hint="eastAsia"/>
          <w:lang w:eastAsia="zh-CN"/>
        </w:rPr>
        <w:t>围绕</w:t>
      </w:r>
      <w:r w:rsidRPr="004937BE">
        <w:rPr>
          <w:rFonts w:ascii="Calibri" w:eastAsia="SimSun" w:hAnsi="Calibri" w:cs="Calibri"/>
          <w:lang w:eastAsia="zh-CN"/>
        </w:rPr>
        <w:t>有关第</w:t>
      </w:r>
      <w:r w:rsidRPr="004937BE">
        <w:rPr>
          <w:rFonts w:ascii="Calibri" w:eastAsia="SimSun" w:hAnsi="Calibri" w:cs="Calibri" w:hint="eastAsia"/>
          <w:lang w:eastAsia="zh-CN"/>
        </w:rPr>
        <w:t>1</w:t>
      </w:r>
      <w:r w:rsidRPr="004937BE">
        <w:rPr>
          <w:rFonts w:ascii="Calibri" w:eastAsia="SimSun" w:hAnsi="Calibri" w:cs="Calibri" w:hint="eastAsia"/>
          <w:lang w:eastAsia="zh-CN"/>
        </w:rPr>
        <w:t>研究组第</w:t>
      </w:r>
      <w:r w:rsidRPr="004937BE">
        <w:rPr>
          <w:rFonts w:ascii="Calibri" w:eastAsia="SimSun" w:hAnsi="Calibri" w:cs="Calibri"/>
          <w:lang w:eastAsia="zh-CN"/>
        </w:rPr>
        <w:t>1/1</w:t>
      </w:r>
      <w:r w:rsidR="006A0DC1">
        <w:rPr>
          <w:rFonts w:ascii="Calibri" w:eastAsia="SimSun" w:hAnsi="Calibri" w:cs="Calibri" w:hint="eastAsia"/>
          <w:lang w:eastAsia="zh-CN"/>
        </w:rPr>
        <w:t>、</w:t>
      </w:r>
      <w:r w:rsidR="006A0DC1">
        <w:rPr>
          <w:rFonts w:ascii="Calibri" w:eastAsia="SimSun" w:hAnsi="Calibri" w:cs="Calibri" w:hint="eastAsia"/>
          <w:lang w:eastAsia="zh-CN"/>
        </w:rPr>
        <w:t>3</w:t>
      </w:r>
      <w:r w:rsidR="006A0DC1" w:rsidRPr="004937BE">
        <w:rPr>
          <w:rFonts w:ascii="Calibri" w:eastAsia="SimSun" w:hAnsi="Calibri" w:cs="Calibri"/>
          <w:lang w:eastAsia="zh-CN"/>
        </w:rPr>
        <w:t>/1</w:t>
      </w:r>
      <w:r w:rsidR="006A0DC1">
        <w:rPr>
          <w:rFonts w:ascii="Calibri" w:eastAsia="SimSun" w:hAnsi="Calibri" w:cs="Calibri" w:hint="eastAsia"/>
          <w:lang w:eastAsia="zh-CN"/>
        </w:rPr>
        <w:t>、</w:t>
      </w:r>
      <w:r w:rsidRPr="004937BE">
        <w:rPr>
          <w:rFonts w:ascii="Calibri" w:eastAsia="SimSun" w:hAnsi="Calibri" w:cs="Calibri"/>
          <w:lang w:eastAsia="zh-CN"/>
        </w:rPr>
        <w:t>4/1</w:t>
      </w:r>
      <w:r w:rsidR="006A0DC1">
        <w:rPr>
          <w:rFonts w:ascii="Calibri" w:eastAsia="SimSun" w:hAnsi="Calibri" w:cs="Calibri" w:hint="eastAsia"/>
          <w:lang w:eastAsia="zh-CN"/>
        </w:rPr>
        <w:t>、</w:t>
      </w:r>
      <w:r w:rsidR="006A0DC1">
        <w:rPr>
          <w:rFonts w:ascii="Calibri" w:eastAsia="SimSun" w:hAnsi="Calibri" w:cs="Calibri" w:hint="eastAsia"/>
          <w:lang w:eastAsia="zh-CN"/>
        </w:rPr>
        <w:t>5</w:t>
      </w:r>
      <w:r w:rsidR="006A0DC1" w:rsidRPr="004937BE">
        <w:rPr>
          <w:rFonts w:ascii="Calibri" w:eastAsia="SimSun" w:hAnsi="Calibri" w:cs="Calibri"/>
          <w:lang w:eastAsia="zh-CN"/>
        </w:rPr>
        <w:t>/1</w:t>
      </w:r>
      <w:r w:rsidRPr="004937BE">
        <w:rPr>
          <w:rFonts w:ascii="Calibri" w:eastAsia="SimSun" w:hAnsi="Calibri" w:cs="Calibri" w:hint="eastAsia"/>
          <w:lang w:eastAsia="zh-CN"/>
        </w:rPr>
        <w:t>和</w:t>
      </w:r>
      <w:r w:rsidRPr="004937BE">
        <w:rPr>
          <w:rFonts w:ascii="Calibri" w:eastAsia="SimSun" w:hAnsi="Calibri" w:cs="Calibri"/>
          <w:lang w:eastAsia="zh-CN"/>
        </w:rPr>
        <w:t>7/1</w:t>
      </w:r>
      <w:r w:rsidRPr="004937BE">
        <w:rPr>
          <w:rFonts w:ascii="Calibri" w:eastAsia="SimSun" w:hAnsi="Calibri" w:cs="Calibri" w:hint="eastAsia"/>
          <w:lang w:eastAsia="zh-CN"/>
        </w:rPr>
        <w:t>号</w:t>
      </w:r>
      <w:r w:rsidRPr="004937BE">
        <w:rPr>
          <w:rFonts w:ascii="Calibri" w:eastAsia="SimSun" w:hAnsi="Calibri" w:cs="Calibri"/>
          <w:lang w:eastAsia="zh-CN"/>
        </w:rPr>
        <w:t>课题</w:t>
      </w:r>
      <w:r w:rsidRPr="004937BE">
        <w:rPr>
          <w:rFonts w:ascii="Calibri" w:eastAsia="SimSun" w:hAnsi="Calibri" w:cs="Calibri" w:hint="eastAsia"/>
          <w:lang w:eastAsia="zh-CN"/>
        </w:rPr>
        <w:t>举办了</w:t>
      </w:r>
      <w:r w:rsidR="006A0DC1">
        <w:rPr>
          <w:rFonts w:ascii="Calibri" w:eastAsia="SimSun" w:hAnsi="Calibri" w:cs="Calibri"/>
          <w:lang w:eastAsia="zh-CN"/>
        </w:rPr>
        <w:t>4</w:t>
      </w:r>
      <w:r w:rsidRPr="004937BE">
        <w:rPr>
          <w:rFonts w:ascii="Calibri" w:eastAsia="SimSun" w:hAnsi="Calibri" w:cs="Calibri" w:hint="eastAsia"/>
          <w:lang w:eastAsia="zh-CN"/>
        </w:rPr>
        <w:t>场</w:t>
      </w:r>
      <w:r w:rsidRPr="004937BE">
        <w:rPr>
          <w:rFonts w:ascii="Calibri" w:eastAsia="SimSun" w:hAnsi="Calibri" w:cs="Calibri"/>
          <w:lang w:eastAsia="zh-CN"/>
        </w:rPr>
        <w:t>专题会议</w:t>
      </w:r>
      <w:r w:rsidRPr="004937BE">
        <w:rPr>
          <w:rFonts w:ascii="Calibri" w:eastAsia="SimSun" w:hAnsi="Calibri" w:cs="Calibri" w:hint="eastAsia"/>
          <w:lang w:eastAsia="zh-CN"/>
        </w:rPr>
        <w:t>/</w:t>
      </w:r>
      <w:r w:rsidRPr="004937BE">
        <w:rPr>
          <w:rFonts w:ascii="Calibri" w:eastAsia="SimSun" w:hAnsi="Calibri" w:cs="Calibri" w:hint="eastAsia"/>
          <w:lang w:eastAsia="zh-CN"/>
        </w:rPr>
        <w:t>讲习班</w:t>
      </w:r>
      <w:r w:rsidRPr="004937BE">
        <w:rPr>
          <w:rFonts w:ascii="Calibri" w:eastAsia="SimSun" w:hAnsi="Calibri" w:cs="Calibri"/>
          <w:lang w:eastAsia="zh-CN"/>
        </w:rPr>
        <w:t>和能力建设会议</w:t>
      </w:r>
      <w:r w:rsidR="006A0DC1">
        <w:rPr>
          <w:rFonts w:ascii="Calibri" w:eastAsia="SimSun" w:hAnsi="Calibri" w:cs="Calibri" w:hint="eastAsia"/>
          <w:lang w:eastAsia="zh-CN"/>
        </w:rPr>
        <w:t>，</w:t>
      </w:r>
      <w:r w:rsidR="006A0DC1" w:rsidRPr="006A0DC1">
        <w:rPr>
          <w:rFonts w:ascii="Calibri" w:eastAsia="SimSun" w:hAnsi="Calibri" w:cs="Calibri"/>
          <w:lang w:eastAsia="zh-CN"/>
        </w:rPr>
        <w:t>以便提高认识和</w:t>
      </w:r>
      <w:r w:rsidR="006A0DC1">
        <w:rPr>
          <w:rFonts w:ascii="Calibri" w:eastAsia="SimSun" w:hAnsi="Calibri" w:cs="Calibri" w:hint="eastAsia"/>
          <w:lang w:eastAsia="zh-CN"/>
        </w:rPr>
        <w:t>扩展</w:t>
      </w:r>
      <w:r w:rsidR="006A0DC1" w:rsidRPr="006A0DC1">
        <w:rPr>
          <w:rFonts w:ascii="Calibri" w:eastAsia="SimSun" w:hAnsi="Calibri" w:cs="Calibri"/>
          <w:lang w:eastAsia="zh-CN"/>
        </w:rPr>
        <w:t>正在研究的几个</w:t>
      </w:r>
      <w:r w:rsidR="006A0DC1">
        <w:rPr>
          <w:rFonts w:ascii="Calibri" w:eastAsia="SimSun" w:hAnsi="Calibri" w:cs="Calibri" w:hint="eastAsia"/>
          <w:lang w:eastAsia="zh-CN"/>
        </w:rPr>
        <w:t>课题</w:t>
      </w:r>
      <w:r w:rsidR="006A0DC1" w:rsidRPr="006A0DC1">
        <w:rPr>
          <w:rFonts w:ascii="Calibri" w:eastAsia="SimSun" w:hAnsi="Calibri" w:cs="Calibri"/>
          <w:lang w:eastAsia="zh-CN"/>
        </w:rPr>
        <w:t>的知识领域。在</w:t>
      </w:r>
      <w:r w:rsidR="006A0DC1">
        <w:rPr>
          <w:rFonts w:ascii="Calibri" w:eastAsia="SimSun" w:hAnsi="Calibri" w:cs="Calibri" w:hint="eastAsia"/>
          <w:lang w:eastAsia="zh-CN"/>
        </w:rPr>
        <w:t>第</w:t>
      </w:r>
      <w:r w:rsidR="006A0DC1" w:rsidRPr="006A0DC1">
        <w:rPr>
          <w:rFonts w:ascii="Calibri" w:eastAsia="SimSun" w:hAnsi="Calibri" w:cs="Calibri"/>
          <w:lang w:eastAsia="zh-CN"/>
        </w:rPr>
        <w:t>2</w:t>
      </w:r>
      <w:r w:rsidR="006A0DC1">
        <w:rPr>
          <w:rFonts w:ascii="Calibri" w:eastAsia="SimSun" w:hAnsi="Calibri" w:cs="Calibri" w:hint="eastAsia"/>
          <w:lang w:eastAsia="zh-CN"/>
        </w:rPr>
        <w:t>研究组报告人组</w:t>
      </w:r>
      <w:r w:rsidR="006A0DC1" w:rsidRPr="006A0DC1">
        <w:rPr>
          <w:rFonts w:ascii="Calibri" w:eastAsia="SimSun" w:hAnsi="Calibri" w:cs="Calibri"/>
          <w:lang w:eastAsia="zh-CN"/>
        </w:rPr>
        <w:t>会议期间，还组织了</w:t>
      </w:r>
      <w:r w:rsidR="006A0DC1" w:rsidRPr="006A0DC1">
        <w:rPr>
          <w:rFonts w:ascii="Calibri" w:eastAsia="SimSun" w:hAnsi="Calibri" w:cs="Calibri"/>
          <w:lang w:eastAsia="zh-CN"/>
        </w:rPr>
        <w:t>SG1/</w:t>
      </w:r>
      <w:proofErr w:type="gramStart"/>
      <w:r w:rsidR="006A0DC1" w:rsidRPr="006A0DC1">
        <w:rPr>
          <w:rFonts w:ascii="Calibri" w:eastAsia="SimSun" w:hAnsi="Calibri" w:cs="Calibri"/>
          <w:lang w:eastAsia="zh-CN"/>
        </w:rPr>
        <w:t>SG2</w:t>
      </w:r>
      <w:r w:rsidR="006A0DC1" w:rsidRPr="006A0DC1">
        <w:rPr>
          <w:rFonts w:ascii="Calibri" w:eastAsia="SimSun" w:hAnsi="Calibri" w:cs="Calibri"/>
          <w:lang w:eastAsia="zh-CN"/>
        </w:rPr>
        <w:t>关于所有研究</w:t>
      </w:r>
      <w:r w:rsidR="006A0DC1">
        <w:rPr>
          <w:rFonts w:ascii="Calibri" w:eastAsia="SimSun" w:hAnsi="Calibri" w:cs="Calibri" w:hint="eastAsia"/>
          <w:lang w:eastAsia="zh-CN"/>
        </w:rPr>
        <w:t>课题</w:t>
      </w:r>
      <w:r w:rsidR="006A0DC1" w:rsidRPr="006A0DC1">
        <w:rPr>
          <w:rFonts w:ascii="Calibri" w:eastAsia="SimSun" w:hAnsi="Calibri" w:cs="Calibri"/>
          <w:lang w:eastAsia="zh-CN"/>
        </w:rPr>
        <w:t>的人工智能联合</w:t>
      </w:r>
      <w:r w:rsidR="006A0DC1">
        <w:rPr>
          <w:rFonts w:ascii="Calibri" w:eastAsia="SimSun" w:hAnsi="Calibri" w:cs="Calibri" w:hint="eastAsia"/>
          <w:lang w:eastAsia="zh-CN"/>
        </w:rPr>
        <w:t>演示会</w:t>
      </w:r>
      <w:r w:rsidRPr="004937BE">
        <w:rPr>
          <w:rFonts w:ascii="Calibri" w:eastAsia="SimSun" w:hAnsi="Calibri" w:cs="Calibri"/>
          <w:lang w:eastAsia="zh-CN"/>
        </w:rPr>
        <w:t>；</w:t>
      </w:r>
      <w:proofErr w:type="gramEnd"/>
    </w:p>
    <w:p w14:paraId="7E0D164B" w14:textId="77777777" w:rsidR="0026295D" w:rsidRDefault="004937BE" w:rsidP="004937BE">
      <w:pPr>
        <w:pStyle w:val="enumlev1"/>
        <w:ind w:left="794" w:hanging="794"/>
        <w:rPr>
          <w:rFonts w:ascii="Calibri" w:eastAsia="SimSun" w:hAnsi="Calibri" w:cs="Calibri"/>
          <w:lang w:eastAsia="zh-CN"/>
        </w:rPr>
      </w:pPr>
      <w:r w:rsidRPr="00DC174B">
        <w:rPr>
          <w:rFonts w:ascii="Calibri" w:eastAsia="SimSun" w:hAnsi="Calibri" w:cs="Calibri"/>
          <w:lang w:eastAsia="zh-CN"/>
        </w:rPr>
        <w:t>–</w:t>
      </w:r>
      <w:r w:rsidRPr="00DC174B">
        <w:rPr>
          <w:rFonts w:ascii="Calibri" w:eastAsia="SimSun" w:hAnsi="Calibri" w:cs="Calibri"/>
          <w:lang w:eastAsia="zh-CN"/>
        </w:rPr>
        <w:tab/>
      </w:r>
      <w:r w:rsidRPr="004937BE">
        <w:rPr>
          <w:rFonts w:ascii="Calibri" w:eastAsia="SimSun" w:hAnsi="Calibri" w:cs="Calibri" w:hint="eastAsia"/>
          <w:lang w:eastAsia="zh-CN"/>
        </w:rPr>
        <w:t>为</w:t>
      </w:r>
      <w:r w:rsidRPr="004937BE">
        <w:rPr>
          <w:rFonts w:ascii="Calibri" w:eastAsia="SimSun" w:hAnsi="Calibri" w:cs="Calibri"/>
          <w:lang w:eastAsia="zh-CN"/>
        </w:rPr>
        <w:t>推进</w:t>
      </w:r>
      <w:r w:rsidRPr="004937BE">
        <w:rPr>
          <w:rFonts w:ascii="Calibri" w:eastAsia="SimSun" w:hAnsi="Calibri" w:cs="Calibri"/>
          <w:lang w:eastAsia="zh-CN"/>
        </w:rPr>
        <w:t>ITU-D</w:t>
      </w:r>
      <w:r w:rsidRPr="004937BE">
        <w:rPr>
          <w:rFonts w:ascii="Calibri" w:eastAsia="SimSun" w:hAnsi="Calibri" w:cs="Calibri" w:hint="eastAsia"/>
          <w:lang w:eastAsia="zh-CN"/>
        </w:rPr>
        <w:t>两个</w:t>
      </w:r>
      <w:r w:rsidRPr="004937BE">
        <w:rPr>
          <w:rFonts w:ascii="Calibri" w:eastAsia="SimSun" w:hAnsi="Calibri" w:cs="Calibri"/>
          <w:lang w:eastAsia="zh-CN"/>
        </w:rPr>
        <w:t>研究组</w:t>
      </w:r>
      <w:r w:rsidRPr="004937BE">
        <w:rPr>
          <w:rFonts w:ascii="Calibri" w:eastAsia="SimSun" w:hAnsi="Calibri" w:cs="Calibri" w:hint="eastAsia"/>
          <w:lang w:eastAsia="zh-CN"/>
        </w:rPr>
        <w:t>之间</w:t>
      </w:r>
      <w:r w:rsidRPr="004937BE">
        <w:rPr>
          <w:rFonts w:ascii="Calibri" w:eastAsia="SimSun" w:hAnsi="Calibri" w:cs="Calibri"/>
          <w:lang w:eastAsia="zh-CN"/>
        </w:rPr>
        <w:t>以及与其他部门研究组的协调并加强合作，会议期间就三套</w:t>
      </w:r>
      <w:r w:rsidRPr="004937BE">
        <w:rPr>
          <w:rFonts w:ascii="Calibri" w:eastAsia="SimSun" w:hAnsi="Calibri" w:cs="Calibri" w:hint="eastAsia"/>
          <w:lang w:eastAsia="zh-CN"/>
        </w:rPr>
        <w:t>对照表</w:t>
      </w:r>
      <w:r w:rsidRPr="004937BE">
        <w:rPr>
          <w:rFonts w:ascii="Calibri" w:eastAsia="SimSun" w:hAnsi="Calibri" w:cs="Calibri"/>
          <w:lang w:eastAsia="zh-CN"/>
        </w:rPr>
        <w:t>开展了工作</w:t>
      </w:r>
      <w:r w:rsidRPr="004937BE">
        <w:rPr>
          <w:rFonts w:ascii="Calibri" w:eastAsia="SimSun" w:hAnsi="Calibri" w:cs="Calibri" w:hint="eastAsia"/>
          <w:lang w:eastAsia="zh-CN"/>
        </w:rPr>
        <w:t>。</w:t>
      </w:r>
    </w:p>
    <w:p w14:paraId="571D3142" w14:textId="463686B2" w:rsidR="002E40ED" w:rsidRPr="002E40ED" w:rsidRDefault="002E40ED" w:rsidP="002E40ED">
      <w:pPr>
        <w:pStyle w:val="enumlev1"/>
        <w:ind w:left="794" w:hanging="794"/>
        <w:rPr>
          <w:bCs/>
          <w:szCs w:val="24"/>
          <w:lang w:eastAsia="zh-CN"/>
        </w:rPr>
      </w:pPr>
      <w:r w:rsidRPr="00DC174B">
        <w:rPr>
          <w:rFonts w:ascii="Calibri" w:eastAsia="SimSun" w:hAnsi="Calibri" w:cs="Calibri"/>
          <w:lang w:eastAsia="zh-CN"/>
        </w:rPr>
        <w:t>–</w:t>
      </w:r>
      <w:r w:rsidRPr="00DC174B">
        <w:rPr>
          <w:rFonts w:ascii="Calibri" w:eastAsia="SimSun" w:hAnsi="Calibri" w:cs="Calibri"/>
          <w:lang w:eastAsia="zh-CN"/>
        </w:rPr>
        <w:tab/>
      </w:r>
      <w:r w:rsidR="006A0DC1">
        <w:rPr>
          <w:rFonts w:ascii="Calibri" w:eastAsia="SimSun" w:hAnsi="Calibri" w:cs="Calibri" w:hint="eastAsia"/>
          <w:lang w:eastAsia="zh-CN"/>
        </w:rPr>
        <w:t>各组进一步讨论了</w:t>
      </w:r>
      <w:r w:rsidR="006A0DC1" w:rsidRPr="006A0DC1">
        <w:rPr>
          <w:rFonts w:ascii="Calibri" w:eastAsia="SimSun" w:hAnsi="Calibri" w:cs="Calibri"/>
          <w:bCs/>
          <w:lang w:eastAsia="zh-CN"/>
        </w:rPr>
        <w:t>探索与</w:t>
      </w:r>
      <w:r w:rsidR="006A0DC1" w:rsidRPr="006A0DC1">
        <w:rPr>
          <w:rFonts w:ascii="Calibri" w:eastAsia="SimSun" w:hAnsi="Calibri" w:cs="Calibri"/>
          <w:bCs/>
          <w:lang w:eastAsia="zh-CN"/>
        </w:rPr>
        <w:t>WSIS</w:t>
      </w:r>
      <w:r w:rsidR="006A0DC1" w:rsidRPr="006A0DC1">
        <w:rPr>
          <w:rFonts w:ascii="Calibri" w:eastAsia="SimSun" w:hAnsi="Calibri" w:cs="Calibri"/>
          <w:bCs/>
          <w:lang w:eastAsia="zh-CN"/>
        </w:rPr>
        <w:t>平台协同增效的方式</w:t>
      </w:r>
      <w:r w:rsidR="00662BE2">
        <w:rPr>
          <w:rFonts w:ascii="Calibri" w:eastAsia="SimSun" w:hAnsi="Calibri" w:cs="Calibri" w:hint="eastAsia"/>
          <w:bCs/>
          <w:lang w:eastAsia="zh-CN"/>
        </w:rPr>
        <w:t>。</w:t>
      </w:r>
    </w:p>
    <w:p w14:paraId="15F78E1E" w14:textId="77777777" w:rsidR="006A5E98" w:rsidRPr="002E40ED" w:rsidRDefault="002E40ED" w:rsidP="002E40ED">
      <w:pPr>
        <w:tabs>
          <w:tab w:val="clear" w:pos="1134"/>
          <w:tab w:val="clear" w:pos="1871"/>
          <w:tab w:val="clear" w:pos="2268"/>
          <w:tab w:val="left" w:pos="794"/>
          <w:tab w:val="left" w:pos="1191"/>
          <w:tab w:val="left" w:pos="1588"/>
          <w:tab w:val="left" w:pos="1985"/>
        </w:tabs>
        <w:spacing w:after="120"/>
        <w:textAlignment w:val="auto"/>
        <w:rPr>
          <w:bCs/>
          <w:szCs w:val="24"/>
          <w:lang w:eastAsia="zh-CN"/>
        </w:rPr>
      </w:pPr>
      <w:r>
        <w:rPr>
          <w:b/>
          <w:bCs/>
          <w:szCs w:val="24"/>
          <w:lang w:eastAsia="zh-CN"/>
        </w:rPr>
        <w:t>2</w:t>
      </w:r>
      <w:r>
        <w:rPr>
          <w:b/>
          <w:bCs/>
          <w:szCs w:val="24"/>
          <w:lang w:eastAsia="zh-CN"/>
        </w:rPr>
        <w:tab/>
      </w:r>
      <w:r w:rsidR="006A5E98" w:rsidRPr="00DD0C87">
        <w:rPr>
          <w:b/>
          <w:bCs/>
          <w:szCs w:val="24"/>
          <w:lang w:eastAsia="zh-CN"/>
        </w:rPr>
        <w:t>ITU-D</w:t>
      </w:r>
      <w:r w:rsidR="001E2DD5" w:rsidRPr="00DD0C87">
        <w:rPr>
          <w:rFonts w:hint="eastAsia"/>
          <w:b/>
          <w:bCs/>
          <w:szCs w:val="24"/>
          <w:lang w:eastAsia="zh-CN"/>
        </w:rPr>
        <w:t>第</w:t>
      </w:r>
      <w:r w:rsidR="001E2DD5" w:rsidRPr="00DD0C87">
        <w:rPr>
          <w:rFonts w:hint="eastAsia"/>
          <w:b/>
          <w:bCs/>
          <w:szCs w:val="24"/>
          <w:lang w:eastAsia="zh-CN"/>
        </w:rPr>
        <w:t>1</w:t>
      </w:r>
      <w:r w:rsidR="001E2DD5" w:rsidRPr="00DD0C87">
        <w:rPr>
          <w:rFonts w:hint="eastAsia"/>
          <w:b/>
          <w:bCs/>
          <w:szCs w:val="24"/>
          <w:lang w:eastAsia="zh-CN"/>
        </w:rPr>
        <w:t>研究组</w:t>
      </w:r>
      <w:r w:rsidR="001E2DD5" w:rsidRPr="00DD0C87">
        <w:rPr>
          <w:b/>
          <w:bCs/>
          <w:szCs w:val="24"/>
          <w:lang w:eastAsia="zh-CN"/>
        </w:rPr>
        <w:t>工作概况</w:t>
      </w:r>
    </w:p>
    <w:p w14:paraId="5513BFE8" w14:textId="77777777" w:rsidR="002E40ED" w:rsidRPr="00DD0C87" w:rsidRDefault="002E40ED" w:rsidP="002E40ED">
      <w:pPr>
        <w:pStyle w:val="PlainText"/>
        <w:spacing w:before="120" w:after="120"/>
        <w:ind w:firstLineChars="200" w:firstLine="480"/>
        <w:rPr>
          <w:rFonts w:asciiTheme="minorHAnsi" w:hAnsiTheme="minorHAnsi"/>
          <w:b/>
          <w:bCs/>
          <w:sz w:val="24"/>
          <w:szCs w:val="24"/>
        </w:rPr>
      </w:pPr>
      <w:r w:rsidRPr="002E40ED">
        <w:rPr>
          <w:rFonts w:eastAsia="SimSun" w:cs="Calibri"/>
          <w:bCs/>
          <w:sz w:val="24"/>
          <w:szCs w:val="24"/>
          <w:lang w:val="en-GB"/>
        </w:rPr>
        <w:t>ITU-D</w:t>
      </w:r>
      <w:r w:rsidRPr="002E40ED">
        <w:rPr>
          <w:rFonts w:eastAsia="SimSun" w:cs="Calibri"/>
          <w:bCs/>
          <w:sz w:val="24"/>
          <w:szCs w:val="24"/>
          <w:lang w:val="en-GB"/>
        </w:rPr>
        <w:t>第</w:t>
      </w:r>
      <w:r w:rsidRPr="002E40ED">
        <w:rPr>
          <w:rFonts w:eastAsia="SimSun" w:cs="Calibri"/>
          <w:bCs/>
          <w:sz w:val="24"/>
          <w:szCs w:val="24"/>
          <w:lang w:val="en-GB"/>
        </w:rPr>
        <w:t>1</w:t>
      </w:r>
      <w:r w:rsidRPr="002E40ED">
        <w:rPr>
          <w:rFonts w:eastAsia="SimSun" w:cs="Calibri"/>
          <w:bCs/>
          <w:sz w:val="24"/>
          <w:szCs w:val="24"/>
          <w:lang w:val="en-GB"/>
        </w:rPr>
        <w:t>研究组（</w:t>
      </w:r>
      <w:r w:rsidRPr="002E40ED">
        <w:rPr>
          <w:rFonts w:eastAsia="SimSun" w:cs="Calibri"/>
          <w:bCs/>
          <w:sz w:val="24"/>
          <w:szCs w:val="24"/>
          <w:lang w:val="en-GB"/>
        </w:rPr>
        <w:t>SG1</w:t>
      </w:r>
      <w:r w:rsidRPr="002E40ED">
        <w:rPr>
          <w:rFonts w:eastAsia="SimSun" w:cs="Calibri"/>
          <w:bCs/>
          <w:sz w:val="24"/>
          <w:szCs w:val="24"/>
          <w:lang w:val="en-GB"/>
        </w:rPr>
        <w:t>）审议有关为电信</w:t>
      </w:r>
      <w:r w:rsidRPr="002E40ED">
        <w:rPr>
          <w:rFonts w:eastAsia="SimSun" w:cs="Calibri"/>
          <w:bCs/>
          <w:sz w:val="24"/>
          <w:szCs w:val="24"/>
          <w:lang w:val="en-GB"/>
        </w:rPr>
        <w:t>/ICT</w:t>
      </w:r>
      <w:r w:rsidRPr="002E40ED">
        <w:rPr>
          <w:rFonts w:eastAsia="SimSun" w:cs="Calibri"/>
          <w:bCs/>
          <w:sz w:val="24"/>
          <w:szCs w:val="24"/>
          <w:lang w:val="en-GB"/>
        </w:rPr>
        <w:t>发展创造有利环境的问题。在此情况下，第</w:t>
      </w:r>
      <w:r w:rsidRPr="002E40ED">
        <w:rPr>
          <w:rFonts w:eastAsia="SimSun" w:cs="Calibri"/>
          <w:bCs/>
          <w:sz w:val="24"/>
          <w:szCs w:val="24"/>
          <w:lang w:val="en-GB"/>
        </w:rPr>
        <w:t>1</w:t>
      </w:r>
      <w:r w:rsidRPr="002E40ED">
        <w:rPr>
          <w:rFonts w:eastAsia="SimSun" w:cs="Calibri"/>
          <w:bCs/>
          <w:sz w:val="24"/>
          <w:szCs w:val="24"/>
          <w:lang w:val="en-GB"/>
        </w:rPr>
        <w:t>研究组负责七个实质性议题，其中包括国家电信</w:t>
      </w:r>
      <w:r w:rsidRPr="002E40ED">
        <w:rPr>
          <w:rFonts w:eastAsia="SimSun" w:cs="Calibri"/>
          <w:bCs/>
          <w:sz w:val="24"/>
          <w:szCs w:val="24"/>
          <w:lang w:val="en-GB"/>
        </w:rPr>
        <w:t>/ICT</w:t>
      </w:r>
      <w:r w:rsidRPr="002E40ED">
        <w:rPr>
          <w:rFonts w:eastAsia="SimSun" w:cs="Calibri"/>
          <w:bCs/>
          <w:sz w:val="24"/>
          <w:szCs w:val="24"/>
          <w:lang w:val="en-GB"/>
        </w:rPr>
        <w:t>政策、使各国在最大程度上受益于电信</w:t>
      </w:r>
      <w:r w:rsidRPr="002E40ED">
        <w:rPr>
          <w:rFonts w:eastAsia="SimSun" w:cs="Calibri"/>
          <w:bCs/>
          <w:sz w:val="24"/>
          <w:szCs w:val="24"/>
          <w:lang w:val="en-GB"/>
        </w:rPr>
        <w:t>/ICT</w:t>
      </w:r>
      <w:r w:rsidRPr="002E40ED">
        <w:rPr>
          <w:rFonts w:eastAsia="SimSun" w:cs="Calibri"/>
          <w:bCs/>
          <w:sz w:val="24"/>
          <w:szCs w:val="24"/>
          <w:lang w:val="en-GB"/>
        </w:rPr>
        <w:t>推动力的技术和战略发展、农村和边远地区对电信</w:t>
      </w:r>
      <w:r w:rsidRPr="002E40ED">
        <w:rPr>
          <w:rFonts w:eastAsia="SimSun" w:cs="Calibri"/>
          <w:bCs/>
          <w:sz w:val="24"/>
          <w:szCs w:val="24"/>
          <w:lang w:val="en-GB"/>
        </w:rPr>
        <w:t>/ICT</w:t>
      </w:r>
      <w:r w:rsidRPr="002E40ED">
        <w:rPr>
          <w:rFonts w:eastAsia="SimSun" w:cs="Calibri"/>
          <w:bCs/>
          <w:sz w:val="24"/>
          <w:szCs w:val="24"/>
          <w:lang w:val="en-GB"/>
        </w:rPr>
        <w:t>的获取以及确定与国家电信</w:t>
      </w:r>
      <w:r w:rsidRPr="002E40ED">
        <w:rPr>
          <w:rFonts w:eastAsia="SimSun" w:cs="Calibri"/>
          <w:bCs/>
          <w:sz w:val="24"/>
          <w:szCs w:val="24"/>
          <w:lang w:val="en-GB"/>
        </w:rPr>
        <w:t>/ICT</w:t>
      </w:r>
      <w:r w:rsidRPr="002E40ED">
        <w:rPr>
          <w:rFonts w:eastAsia="SimSun" w:cs="Calibri"/>
          <w:bCs/>
          <w:sz w:val="24"/>
          <w:szCs w:val="24"/>
          <w:lang w:val="en-GB"/>
        </w:rPr>
        <w:t>相关的服务成本的经济政策和方法。第</w:t>
      </w:r>
      <w:r w:rsidRPr="002E40ED">
        <w:rPr>
          <w:rFonts w:eastAsia="SimSun" w:cs="Calibri"/>
          <w:bCs/>
          <w:sz w:val="24"/>
          <w:szCs w:val="24"/>
          <w:lang w:val="en-GB"/>
        </w:rPr>
        <w:t>1</w:t>
      </w:r>
      <w:r w:rsidRPr="002E40ED">
        <w:rPr>
          <w:rFonts w:eastAsia="SimSun" w:cs="Calibri"/>
          <w:bCs/>
          <w:sz w:val="24"/>
          <w:szCs w:val="24"/>
          <w:lang w:val="en-GB"/>
        </w:rPr>
        <w:t>研究组还审议与数字广播过渡和采用以及新业务实施、消费者保护和残疾人和其他具有特殊需求人群对电信</w:t>
      </w:r>
      <w:r w:rsidRPr="002E40ED">
        <w:rPr>
          <w:rFonts w:eastAsia="SimSun" w:cs="Calibri"/>
          <w:bCs/>
          <w:sz w:val="24"/>
          <w:szCs w:val="24"/>
          <w:lang w:val="en-GB"/>
        </w:rPr>
        <w:t>/ICT</w:t>
      </w:r>
      <w:r w:rsidRPr="002E40ED">
        <w:rPr>
          <w:rFonts w:eastAsia="SimSun" w:cs="Calibri"/>
          <w:bCs/>
          <w:sz w:val="24"/>
          <w:szCs w:val="24"/>
          <w:lang w:val="en-GB"/>
        </w:rPr>
        <w:t>服务的无障碍获取等事宜。</w:t>
      </w:r>
    </w:p>
    <w:p w14:paraId="71B60B28" w14:textId="65EEC5B1" w:rsidR="006A5E98" w:rsidRPr="00DD0C87" w:rsidRDefault="002E40ED" w:rsidP="002E40ED">
      <w:pPr>
        <w:pStyle w:val="PlainText"/>
        <w:spacing w:before="120" w:after="120"/>
        <w:rPr>
          <w:rFonts w:asciiTheme="minorHAnsi" w:hAnsiTheme="minorHAnsi"/>
          <w:b/>
          <w:bCs/>
          <w:sz w:val="24"/>
          <w:szCs w:val="24"/>
        </w:rPr>
      </w:pPr>
      <w:r>
        <w:rPr>
          <w:rFonts w:asciiTheme="minorHAnsi" w:hAnsiTheme="minorHAnsi" w:hint="eastAsia"/>
          <w:b/>
          <w:bCs/>
          <w:sz w:val="24"/>
          <w:szCs w:val="24"/>
        </w:rPr>
        <w:t>2</w:t>
      </w:r>
      <w:r>
        <w:rPr>
          <w:rFonts w:asciiTheme="minorHAnsi" w:hAnsiTheme="minorHAnsi"/>
          <w:b/>
          <w:bCs/>
          <w:sz w:val="24"/>
          <w:szCs w:val="24"/>
        </w:rPr>
        <w:t>.1</w:t>
      </w:r>
      <w:r>
        <w:rPr>
          <w:rFonts w:asciiTheme="minorHAnsi" w:hAnsiTheme="minorHAnsi"/>
          <w:b/>
          <w:bCs/>
          <w:sz w:val="24"/>
          <w:szCs w:val="24"/>
        </w:rPr>
        <w:tab/>
      </w:r>
      <w:r w:rsidR="00194D99" w:rsidRPr="002E40ED">
        <w:rPr>
          <w:rFonts w:asciiTheme="minorHAnsi" w:hAnsiTheme="minorHAnsi"/>
          <w:b/>
          <w:bCs/>
          <w:sz w:val="24"/>
          <w:szCs w:val="24"/>
          <w:lang w:val="en-GB"/>
        </w:rPr>
        <w:t>2019</w:t>
      </w:r>
      <w:r w:rsidR="00194D99">
        <w:rPr>
          <w:rFonts w:asciiTheme="minorHAnsi" w:hAnsiTheme="minorHAnsi" w:hint="eastAsia"/>
          <w:b/>
          <w:bCs/>
          <w:sz w:val="24"/>
          <w:szCs w:val="24"/>
          <w:lang w:val="en-GB"/>
        </w:rPr>
        <w:t>年</w:t>
      </w:r>
      <w:r w:rsidR="00194D99" w:rsidRPr="00194D99">
        <w:rPr>
          <w:rFonts w:asciiTheme="minorHAnsi" w:hAnsiTheme="minorHAnsi" w:hint="eastAsia"/>
          <w:b/>
          <w:bCs/>
          <w:sz w:val="24"/>
          <w:szCs w:val="24"/>
          <w:lang w:val="en-GB"/>
        </w:rPr>
        <w:t>第</w:t>
      </w:r>
      <w:r w:rsidR="00194D99" w:rsidRPr="00194D99">
        <w:rPr>
          <w:rFonts w:asciiTheme="minorHAnsi" w:hAnsiTheme="minorHAnsi" w:hint="eastAsia"/>
          <w:b/>
          <w:bCs/>
          <w:sz w:val="24"/>
          <w:szCs w:val="24"/>
          <w:lang w:val="en-GB"/>
        </w:rPr>
        <w:t>1</w:t>
      </w:r>
      <w:r w:rsidR="00194D99" w:rsidRPr="00194D99">
        <w:rPr>
          <w:rFonts w:asciiTheme="minorHAnsi" w:hAnsiTheme="minorHAnsi"/>
          <w:b/>
          <w:bCs/>
          <w:sz w:val="24"/>
          <w:szCs w:val="24"/>
          <w:lang w:val="en-GB"/>
        </w:rPr>
        <w:t>研究组报告人组</w:t>
      </w:r>
      <w:r w:rsidR="00194D99" w:rsidRPr="00194D99">
        <w:rPr>
          <w:rFonts w:asciiTheme="minorHAnsi" w:hAnsiTheme="minorHAnsi" w:hint="eastAsia"/>
          <w:b/>
          <w:bCs/>
          <w:sz w:val="24"/>
          <w:szCs w:val="24"/>
          <w:lang w:val="en-GB"/>
        </w:rPr>
        <w:t>集中</w:t>
      </w:r>
      <w:r w:rsidR="00194D99" w:rsidRPr="00194D99">
        <w:rPr>
          <w:rFonts w:asciiTheme="minorHAnsi" w:hAnsiTheme="minorHAnsi"/>
          <w:b/>
          <w:bCs/>
          <w:sz w:val="24"/>
          <w:szCs w:val="24"/>
          <w:lang w:val="en-GB"/>
        </w:rPr>
        <w:t>会议（</w:t>
      </w:r>
      <w:r w:rsidR="00194D99" w:rsidRPr="00194D99">
        <w:rPr>
          <w:rFonts w:asciiTheme="minorHAnsi" w:hAnsiTheme="minorHAnsi" w:hint="eastAsia"/>
          <w:b/>
          <w:bCs/>
          <w:sz w:val="24"/>
          <w:szCs w:val="24"/>
          <w:lang w:val="en-GB"/>
        </w:rPr>
        <w:t>2019</w:t>
      </w:r>
      <w:r w:rsidR="00194D99" w:rsidRPr="00194D99">
        <w:rPr>
          <w:rFonts w:asciiTheme="minorHAnsi" w:hAnsiTheme="minorHAnsi" w:hint="eastAsia"/>
          <w:b/>
          <w:bCs/>
          <w:sz w:val="24"/>
          <w:szCs w:val="24"/>
          <w:lang w:val="en-GB"/>
        </w:rPr>
        <w:t>年</w:t>
      </w:r>
      <w:r w:rsidR="00194D99" w:rsidRPr="00194D99">
        <w:rPr>
          <w:rFonts w:asciiTheme="minorHAnsi" w:hAnsiTheme="minorHAnsi" w:hint="eastAsia"/>
          <w:b/>
          <w:bCs/>
          <w:sz w:val="24"/>
          <w:szCs w:val="24"/>
          <w:lang w:val="en-GB"/>
        </w:rPr>
        <w:t>9</w:t>
      </w:r>
      <w:r w:rsidR="00194D99" w:rsidRPr="00194D99">
        <w:rPr>
          <w:rFonts w:asciiTheme="minorHAnsi" w:hAnsiTheme="minorHAnsi" w:hint="eastAsia"/>
          <w:b/>
          <w:bCs/>
          <w:sz w:val="24"/>
          <w:szCs w:val="24"/>
          <w:lang w:val="en-GB"/>
        </w:rPr>
        <w:t>月</w:t>
      </w:r>
      <w:r w:rsidR="00194D99" w:rsidRPr="00194D99">
        <w:rPr>
          <w:rFonts w:asciiTheme="minorHAnsi" w:hAnsiTheme="minorHAnsi"/>
          <w:b/>
          <w:bCs/>
          <w:sz w:val="24"/>
          <w:szCs w:val="24"/>
          <w:lang w:val="en-GB"/>
        </w:rPr>
        <w:t>23</w:t>
      </w:r>
      <w:r w:rsidR="00194D99" w:rsidRPr="00194D99">
        <w:rPr>
          <w:rFonts w:asciiTheme="minorHAnsi" w:hAnsiTheme="minorHAnsi"/>
          <w:b/>
          <w:bCs/>
          <w:sz w:val="24"/>
          <w:szCs w:val="24"/>
          <w:lang w:val="en-GB"/>
        </w:rPr>
        <w:t>日</w:t>
      </w:r>
      <w:r w:rsidR="00194D99" w:rsidRPr="00194D99">
        <w:rPr>
          <w:rFonts w:asciiTheme="minorHAnsi" w:hAnsiTheme="minorHAnsi" w:hint="eastAsia"/>
          <w:b/>
          <w:bCs/>
          <w:sz w:val="24"/>
          <w:szCs w:val="24"/>
          <w:lang w:val="en-GB"/>
        </w:rPr>
        <w:t>至</w:t>
      </w:r>
      <w:r w:rsidR="00194D99" w:rsidRPr="00194D99">
        <w:rPr>
          <w:rFonts w:asciiTheme="minorHAnsi" w:hAnsiTheme="minorHAnsi" w:hint="eastAsia"/>
          <w:b/>
          <w:bCs/>
          <w:sz w:val="24"/>
          <w:szCs w:val="24"/>
          <w:lang w:val="en-GB"/>
        </w:rPr>
        <w:t>1</w:t>
      </w:r>
      <w:r w:rsidR="00194D99" w:rsidRPr="00194D99">
        <w:rPr>
          <w:rFonts w:asciiTheme="minorHAnsi" w:hAnsiTheme="minorHAnsi"/>
          <w:b/>
          <w:bCs/>
          <w:sz w:val="24"/>
          <w:szCs w:val="24"/>
          <w:lang w:val="en-GB"/>
        </w:rPr>
        <w:t>0</w:t>
      </w:r>
      <w:r w:rsidR="00194D99" w:rsidRPr="00194D99">
        <w:rPr>
          <w:rFonts w:asciiTheme="minorHAnsi" w:hAnsiTheme="minorHAnsi"/>
          <w:b/>
          <w:bCs/>
          <w:sz w:val="24"/>
          <w:szCs w:val="24"/>
          <w:lang w:val="en-GB"/>
        </w:rPr>
        <w:t>月</w:t>
      </w:r>
      <w:r w:rsidR="00194D99" w:rsidRPr="00194D99">
        <w:rPr>
          <w:rFonts w:asciiTheme="minorHAnsi" w:hAnsiTheme="minorHAnsi"/>
          <w:b/>
          <w:bCs/>
          <w:sz w:val="24"/>
          <w:szCs w:val="24"/>
          <w:lang w:val="en-GB"/>
        </w:rPr>
        <w:t>4</w:t>
      </w:r>
      <w:r w:rsidR="00194D99" w:rsidRPr="00194D99">
        <w:rPr>
          <w:rFonts w:asciiTheme="minorHAnsi" w:hAnsiTheme="minorHAnsi" w:hint="eastAsia"/>
          <w:b/>
          <w:bCs/>
          <w:sz w:val="24"/>
          <w:szCs w:val="24"/>
          <w:lang w:val="en-GB"/>
        </w:rPr>
        <w:t>日</w:t>
      </w:r>
      <w:r w:rsidR="00194D99" w:rsidRPr="00194D99">
        <w:rPr>
          <w:rFonts w:asciiTheme="minorHAnsi" w:hAnsiTheme="minorHAnsi"/>
          <w:b/>
          <w:bCs/>
          <w:sz w:val="24"/>
          <w:szCs w:val="24"/>
          <w:lang w:val="en-GB"/>
        </w:rPr>
        <w:t>）</w:t>
      </w:r>
    </w:p>
    <w:p w14:paraId="6FD7029A" w14:textId="16D9EB94" w:rsidR="002E40ED" w:rsidRPr="000430F8" w:rsidRDefault="00507F6C" w:rsidP="002D415B">
      <w:pPr>
        <w:spacing w:after="120"/>
        <w:ind w:firstLineChars="200" w:firstLine="480"/>
        <w:rPr>
          <w:bCs/>
          <w:szCs w:val="24"/>
          <w:lang w:eastAsia="zh-CN"/>
        </w:rPr>
      </w:pPr>
      <w:r w:rsidRPr="00507F6C">
        <w:rPr>
          <w:rFonts w:hint="eastAsia"/>
          <w:bCs/>
          <w:szCs w:val="24"/>
          <w:lang w:eastAsia="zh-CN"/>
        </w:rPr>
        <w:t>2019</w:t>
      </w:r>
      <w:r w:rsidRPr="00507F6C">
        <w:rPr>
          <w:rFonts w:hint="eastAsia"/>
          <w:bCs/>
          <w:szCs w:val="24"/>
          <w:lang w:eastAsia="zh-CN"/>
        </w:rPr>
        <w:t>年第</w:t>
      </w:r>
      <w:r w:rsidRPr="00507F6C">
        <w:rPr>
          <w:rFonts w:hint="eastAsia"/>
          <w:bCs/>
          <w:szCs w:val="24"/>
          <w:lang w:eastAsia="zh-CN"/>
        </w:rPr>
        <w:t>1</w:t>
      </w:r>
      <w:r w:rsidRPr="00507F6C">
        <w:rPr>
          <w:rFonts w:hint="eastAsia"/>
          <w:bCs/>
          <w:szCs w:val="24"/>
          <w:lang w:eastAsia="zh-CN"/>
        </w:rPr>
        <w:t>研究组报告人组会议</w:t>
      </w:r>
      <w:r w:rsidR="00EE7167">
        <w:rPr>
          <w:rFonts w:hint="eastAsia"/>
          <w:bCs/>
          <w:szCs w:val="24"/>
          <w:lang w:eastAsia="zh-CN"/>
        </w:rPr>
        <w:t>进一步制定</w:t>
      </w:r>
      <w:r w:rsidR="00EE7167" w:rsidRPr="004937BE">
        <w:rPr>
          <w:rFonts w:ascii="Calibri" w:eastAsia="SimSun" w:hAnsi="Calibri" w:cs="Calibri"/>
          <w:lang w:eastAsia="zh-CN"/>
        </w:rPr>
        <w:t>了第</w:t>
      </w:r>
      <w:r w:rsidR="00EE7167" w:rsidRPr="004937BE">
        <w:rPr>
          <w:rFonts w:ascii="Calibri" w:eastAsia="SimSun" w:hAnsi="Calibri" w:cs="Calibri" w:hint="eastAsia"/>
          <w:lang w:eastAsia="zh-CN"/>
        </w:rPr>
        <w:t>1</w:t>
      </w:r>
      <w:r w:rsidR="00EE7167" w:rsidRPr="004937BE">
        <w:rPr>
          <w:rFonts w:ascii="Calibri" w:eastAsia="SimSun" w:hAnsi="Calibri" w:cs="Calibri" w:hint="eastAsia"/>
          <w:lang w:eastAsia="zh-CN"/>
        </w:rPr>
        <w:t>研究组</w:t>
      </w:r>
      <w:r w:rsidR="00EE7167" w:rsidRPr="004937BE">
        <w:rPr>
          <w:rFonts w:ascii="Calibri" w:eastAsia="SimSun" w:hAnsi="Calibri" w:cs="Calibri"/>
          <w:lang w:eastAsia="zh-CN"/>
        </w:rPr>
        <w:t>课题工作成果大纲，并继续起草和交流有关报告、导则和案例研究的</w:t>
      </w:r>
      <w:r w:rsidR="00EE7167">
        <w:rPr>
          <w:rFonts w:ascii="Calibri" w:eastAsia="SimSun" w:hAnsi="Calibri" w:cs="Calibri" w:hint="eastAsia"/>
          <w:lang w:eastAsia="zh-CN"/>
        </w:rPr>
        <w:t>章节。会议收到了</w:t>
      </w:r>
      <w:r w:rsidR="00EE7167" w:rsidRPr="004937BE">
        <w:rPr>
          <w:rFonts w:ascii="Calibri" w:eastAsia="SimSun" w:hAnsi="Calibri" w:cs="Calibri"/>
          <w:lang w:eastAsia="zh-CN"/>
        </w:rPr>
        <w:t>1</w:t>
      </w:r>
      <w:r w:rsidR="00EE7167">
        <w:rPr>
          <w:rFonts w:ascii="Calibri" w:eastAsia="SimSun" w:hAnsi="Calibri" w:cs="Calibri"/>
          <w:lang w:eastAsia="zh-CN"/>
        </w:rPr>
        <w:t>39</w:t>
      </w:r>
      <w:r w:rsidR="00EE7167" w:rsidRPr="004937BE">
        <w:rPr>
          <w:rFonts w:ascii="Calibri" w:eastAsia="SimSun" w:hAnsi="Calibri" w:cs="Calibri" w:hint="eastAsia"/>
          <w:lang w:eastAsia="zh-CN"/>
        </w:rPr>
        <w:t>份为</w:t>
      </w:r>
      <w:r w:rsidR="00EE7167" w:rsidRPr="004937BE">
        <w:rPr>
          <w:rFonts w:ascii="Calibri" w:eastAsia="SimSun" w:hAnsi="Calibri" w:cs="Calibri"/>
          <w:lang w:eastAsia="zh-CN"/>
        </w:rPr>
        <w:t>推进工作并</w:t>
      </w:r>
      <w:r w:rsidR="00EE7167">
        <w:rPr>
          <w:rFonts w:ascii="Calibri" w:eastAsia="SimSun" w:hAnsi="Calibri" w:cs="Calibri" w:hint="eastAsia"/>
          <w:lang w:eastAsia="zh-CN"/>
        </w:rPr>
        <w:t>取得</w:t>
      </w:r>
      <w:r w:rsidR="00EE7167" w:rsidRPr="004937BE">
        <w:rPr>
          <w:rFonts w:ascii="Calibri" w:eastAsia="SimSun" w:hAnsi="Calibri" w:cs="Calibri"/>
          <w:lang w:eastAsia="zh-CN"/>
        </w:rPr>
        <w:t>工作成果</w:t>
      </w:r>
      <w:r w:rsidR="00EE7167">
        <w:rPr>
          <w:rFonts w:ascii="Calibri" w:eastAsia="SimSun" w:hAnsi="Calibri" w:cs="Calibri" w:hint="eastAsia"/>
          <w:lang w:eastAsia="zh-CN"/>
        </w:rPr>
        <w:t>而</w:t>
      </w:r>
      <w:r w:rsidR="00EE7167" w:rsidRPr="004937BE">
        <w:rPr>
          <w:rFonts w:ascii="Calibri" w:eastAsia="SimSun" w:hAnsi="Calibri" w:cs="Calibri"/>
          <w:lang w:eastAsia="zh-CN"/>
        </w:rPr>
        <w:t>提交</w:t>
      </w:r>
      <w:r w:rsidR="00EE7167">
        <w:rPr>
          <w:rFonts w:ascii="Calibri" w:eastAsia="SimSun" w:hAnsi="Calibri" w:cs="Calibri" w:hint="eastAsia"/>
          <w:lang w:eastAsia="zh-CN"/>
        </w:rPr>
        <w:t>的</w:t>
      </w:r>
      <w:r w:rsidR="00EE7167" w:rsidRPr="004937BE">
        <w:rPr>
          <w:rFonts w:ascii="Calibri" w:eastAsia="SimSun" w:hAnsi="Calibri" w:cs="Calibri"/>
          <w:lang w:eastAsia="zh-CN"/>
        </w:rPr>
        <w:t>文稿</w:t>
      </w:r>
      <w:r w:rsidR="00EE7167">
        <w:rPr>
          <w:rFonts w:ascii="Calibri" w:eastAsia="SimSun" w:hAnsi="Calibri" w:cs="Calibri" w:hint="eastAsia"/>
          <w:lang w:eastAsia="zh-CN"/>
        </w:rPr>
        <w:t>，其中包括</w:t>
      </w:r>
      <w:r w:rsidR="00EE7167" w:rsidRPr="004937BE">
        <w:rPr>
          <w:rFonts w:ascii="Calibri" w:eastAsia="SimSun" w:hAnsi="Calibri" w:cs="Calibri" w:hint="eastAsia"/>
          <w:lang w:eastAsia="zh-CN"/>
        </w:rPr>
        <w:t>收到</w:t>
      </w:r>
      <w:r w:rsidR="00EE7167">
        <w:rPr>
          <w:rFonts w:ascii="Calibri" w:eastAsia="SimSun" w:hAnsi="Calibri" w:cs="Calibri" w:hint="eastAsia"/>
          <w:lang w:eastAsia="zh-CN"/>
        </w:rPr>
        <w:t>的</w:t>
      </w:r>
      <w:r w:rsidR="00EE7167">
        <w:rPr>
          <w:rFonts w:ascii="Calibri" w:eastAsia="SimSun" w:hAnsi="Calibri" w:cs="Calibri"/>
          <w:lang w:eastAsia="zh-CN"/>
        </w:rPr>
        <w:t>24</w:t>
      </w:r>
      <w:r w:rsidR="00EE7167" w:rsidRPr="004937BE">
        <w:rPr>
          <w:rFonts w:ascii="Calibri" w:eastAsia="SimSun" w:hAnsi="Calibri" w:cs="Calibri" w:hint="eastAsia"/>
          <w:lang w:eastAsia="zh-CN"/>
        </w:rPr>
        <w:t>份</w:t>
      </w:r>
      <w:r w:rsidR="00EE7167" w:rsidRPr="004937BE">
        <w:rPr>
          <w:rFonts w:ascii="Calibri" w:eastAsia="SimSun" w:hAnsi="Calibri" w:cs="Calibri"/>
          <w:lang w:eastAsia="zh-CN"/>
        </w:rPr>
        <w:t>联络声明</w:t>
      </w:r>
      <w:r w:rsidR="00EE7167">
        <w:rPr>
          <w:rFonts w:ascii="Calibri" w:eastAsia="SimSun" w:hAnsi="Calibri" w:cs="Calibri" w:hint="eastAsia"/>
          <w:lang w:eastAsia="zh-CN"/>
        </w:rPr>
        <w:t>。</w:t>
      </w:r>
      <w:r w:rsidR="00EE7167" w:rsidRPr="004937BE">
        <w:rPr>
          <w:rFonts w:ascii="Calibri" w:eastAsia="SimSun" w:hAnsi="Calibri" w:cs="Calibri"/>
          <w:lang w:eastAsia="zh-CN"/>
        </w:rPr>
        <w:t>会后发出</w:t>
      </w:r>
      <w:r w:rsidR="00EE7167">
        <w:rPr>
          <w:rFonts w:ascii="Calibri" w:eastAsia="SimSun" w:hAnsi="Calibri" w:cs="Calibri" w:hint="eastAsia"/>
          <w:lang w:eastAsia="zh-CN"/>
        </w:rPr>
        <w:t>了</w:t>
      </w:r>
      <w:r w:rsidR="00EE7167">
        <w:rPr>
          <w:rFonts w:ascii="Calibri" w:eastAsia="SimSun" w:hAnsi="Calibri" w:cs="Calibri"/>
          <w:lang w:eastAsia="zh-CN"/>
        </w:rPr>
        <w:t>14</w:t>
      </w:r>
      <w:r w:rsidR="00EE7167" w:rsidRPr="004937BE">
        <w:rPr>
          <w:rFonts w:ascii="Calibri" w:eastAsia="SimSun" w:hAnsi="Calibri" w:cs="Calibri" w:hint="eastAsia"/>
          <w:lang w:eastAsia="zh-CN"/>
        </w:rPr>
        <w:t>份</w:t>
      </w:r>
      <w:r w:rsidR="00EE7167" w:rsidRPr="004937BE">
        <w:rPr>
          <w:rFonts w:ascii="Calibri" w:eastAsia="SimSun" w:hAnsi="Calibri" w:cs="Calibri"/>
          <w:lang w:eastAsia="zh-CN"/>
        </w:rPr>
        <w:t>联络声明</w:t>
      </w:r>
      <w:r w:rsidR="00EE7167">
        <w:rPr>
          <w:rFonts w:ascii="Calibri" w:eastAsia="SimSun" w:hAnsi="Calibri" w:cs="Calibri" w:hint="eastAsia"/>
          <w:lang w:eastAsia="zh-CN"/>
        </w:rPr>
        <w:t>。</w:t>
      </w:r>
      <w:r w:rsidR="002E40ED" w:rsidRPr="000430F8">
        <w:rPr>
          <w:bCs/>
          <w:szCs w:val="24"/>
          <w:lang w:eastAsia="zh-CN"/>
        </w:rPr>
        <w:t xml:space="preserve"> </w:t>
      </w:r>
    </w:p>
    <w:p w14:paraId="268BBE90" w14:textId="01915DFD" w:rsidR="002E40ED" w:rsidRPr="000430F8" w:rsidRDefault="00EE7167" w:rsidP="002D415B">
      <w:pPr>
        <w:tabs>
          <w:tab w:val="clear" w:pos="1134"/>
          <w:tab w:val="clear" w:pos="1871"/>
          <w:tab w:val="clear" w:pos="2268"/>
          <w:tab w:val="left" w:pos="567"/>
          <w:tab w:val="left" w:pos="794"/>
          <w:tab w:val="left" w:pos="1191"/>
          <w:tab w:val="left" w:pos="1588"/>
          <w:tab w:val="left" w:pos="1985"/>
        </w:tabs>
        <w:spacing w:after="120"/>
        <w:ind w:firstLineChars="200" w:firstLine="480"/>
        <w:textAlignment w:val="auto"/>
        <w:rPr>
          <w:bCs/>
          <w:szCs w:val="24"/>
          <w:lang w:eastAsia="zh-CN"/>
        </w:rPr>
      </w:pPr>
      <w:r w:rsidRPr="00EE7167">
        <w:rPr>
          <w:bCs/>
          <w:szCs w:val="24"/>
          <w:lang w:eastAsia="zh-CN"/>
        </w:rPr>
        <w:t>在会议期间，就与</w:t>
      </w:r>
      <w:r w:rsidR="00B33FA5">
        <w:rPr>
          <w:rFonts w:hint="eastAsia"/>
          <w:bCs/>
          <w:szCs w:val="24"/>
          <w:lang w:eastAsia="zh-CN"/>
        </w:rPr>
        <w:t>各课题</w:t>
      </w:r>
      <w:r w:rsidRPr="00EE7167">
        <w:rPr>
          <w:bCs/>
          <w:szCs w:val="24"/>
          <w:lang w:eastAsia="zh-CN"/>
        </w:rPr>
        <w:t>相关的主题举行了四次专门会议和能力</w:t>
      </w:r>
      <w:r w:rsidR="00B33FA5">
        <w:rPr>
          <w:rFonts w:hint="eastAsia"/>
          <w:bCs/>
          <w:szCs w:val="24"/>
          <w:lang w:eastAsia="zh-CN"/>
        </w:rPr>
        <w:t>建设会议</w:t>
      </w:r>
      <w:r w:rsidRPr="00EE7167">
        <w:rPr>
          <w:bCs/>
          <w:szCs w:val="24"/>
          <w:lang w:eastAsia="zh-CN"/>
        </w:rPr>
        <w:t>，以提高认识，</w:t>
      </w:r>
      <w:r w:rsidR="00B33FA5">
        <w:rPr>
          <w:rFonts w:hint="eastAsia"/>
          <w:bCs/>
          <w:szCs w:val="24"/>
          <w:lang w:eastAsia="zh-CN"/>
        </w:rPr>
        <w:t>扩展</w:t>
      </w:r>
      <w:r w:rsidRPr="00EE7167">
        <w:rPr>
          <w:bCs/>
          <w:szCs w:val="24"/>
          <w:lang w:eastAsia="zh-CN"/>
        </w:rPr>
        <w:t>正在研究的几个</w:t>
      </w:r>
      <w:r w:rsidR="00B33FA5">
        <w:rPr>
          <w:rFonts w:hint="eastAsia"/>
          <w:bCs/>
          <w:szCs w:val="24"/>
          <w:lang w:eastAsia="zh-CN"/>
        </w:rPr>
        <w:t>课题</w:t>
      </w:r>
      <w:r w:rsidRPr="00EE7167">
        <w:rPr>
          <w:bCs/>
          <w:szCs w:val="24"/>
          <w:lang w:eastAsia="zh-CN"/>
        </w:rPr>
        <w:t>项目的知识领域，并为编写秘书长</w:t>
      </w:r>
      <w:r w:rsidR="00B33FA5">
        <w:rPr>
          <w:rFonts w:hint="eastAsia"/>
          <w:bCs/>
          <w:szCs w:val="24"/>
          <w:lang w:eastAsia="zh-CN"/>
        </w:rPr>
        <w:t>研究组课题</w:t>
      </w:r>
      <w:r w:rsidRPr="00EE7167">
        <w:rPr>
          <w:bCs/>
          <w:szCs w:val="24"/>
          <w:lang w:eastAsia="zh-CN"/>
        </w:rPr>
        <w:t>的</w:t>
      </w:r>
      <w:r w:rsidR="00B33FA5">
        <w:rPr>
          <w:rFonts w:hint="eastAsia"/>
          <w:bCs/>
          <w:szCs w:val="24"/>
          <w:lang w:eastAsia="zh-CN"/>
        </w:rPr>
        <w:t>输出成果</w:t>
      </w:r>
      <w:r w:rsidRPr="00EE7167">
        <w:rPr>
          <w:bCs/>
          <w:szCs w:val="24"/>
          <w:lang w:eastAsia="zh-CN"/>
        </w:rPr>
        <w:t>报告做出贡献。讲习班的</w:t>
      </w:r>
      <w:r w:rsidR="00B33FA5">
        <w:rPr>
          <w:rFonts w:hint="eastAsia"/>
          <w:bCs/>
          <w:szCs w:val="24"/>
          <w:lang w:eastAsia="zh-CN"/>
        </w:rPr>
        <w:t>输出成果也</w:t>
      </w:r>
      <w:r w:rsidRPr="00EE7167">
        <w:rPr>
          <w:bCs/>
          <w:szCs w:val="24"/>
          <w:lang w:eastAsia="zh-CN"/>
        </w:rPr>
        <w:t>旨在作为</w:t>
      </w:r>
      <w:r w:rsidRPr="00EE7167">
        <w:rPr>
          <w:bCs/>
          <w:szCs w:val="24"/>
          <w:lang w:eastAsia="zh-CN"/>
        </w:rPr>
        <w:t>2020</w:t>
      </w:r>
      <w:r w:rsidRPr="00EE7167">
        <w:rPr>
          <w:bCs/>
          <w:szCs w:val="24"/>
          <w:lang w:eastAsia="zh-CN"/>
        </w:rPr>
        <w:t>年制定新的年度可交付成果和</w:t>
      </w:r>
      <w:proofErr w:type="gramStart"/>
      <w:r w:rsidR="00B33FA5">
        <w:rPr>
          <w:rFonts w:hint="eastAsia"/>
          <w:bCs/>
          <w:szCs w:val="24"/>
          <w:lang w:eastAsia="zh-CN"/>
        </w:rPr>
        <w:t>导则</w:t>
      </w:r>
      <w:proofErr w:type="gramEnd"/>
      <w:r w:rsidRPr="00EE7167">
        <w:rPr>
          <w:bCs/>
          <w:szCs w:val="24"/>
          <w:lang w:eastAsia="zh-CN"/>
        </w:rPr>
        <w:t>草案的基础。</w:t>
      </w:r>
    </w:p>
    <w:p w14:paraId="5A1A7473" w14:textId="66C7B28B" w:rsidR="002E40ED" w:rsidRPr="000430F8" w:rsidRDefault="00B33FA5" w:rsidP="002D415B">
      <w:pPr>
        <w:tabs>
          <w:tab w:val="clear" w:pos="1134"/>
          <w:tab w:val="clear" w:pos="1871"/>
          <w:tab w:val="clear" w:pos="2268"/>
          <w:tab w:val="left" w:pos="567"/>
          <w:tab w:val="left" w:pos="794"/>
          <w:tab w:val="left" w:pos="1191"/>
          <w:tab w:val="left" w:pos="1588"/>
          <w:tab w:val="left" w:pos="1985"/>
        </w:tabs>
        <w:spacing w:after="120"/>
        <w:ind w:firstLineChars="200" w:firstLine="480"/>
        <w:textAlignment w:val="auto"/>
        <w:rPr>
          <w:bCs/>
          <w:szCs w:val="24"/>
          <w:lang w:eastAsia="zh-CN"/>
        </w:rPr>
      </w:pPr>
      <w:r w:rsidRPr="00EE7167">
        <w:rPr>
          <w:bCs/>
          <w:szCs w:val="24"/>
          <w:lang w:eastAsia="zh-CN"/>
        </w:rPr>
        <w:t>结合</w:t>
      </w:r>
      <w:r>
        <w:rPr>
          <w:rFonts w:hint="eastAsia"/>
          <w:bCs/>
          <w:szCs w:val="24"/>
          <w:lang w:eastAsia="zh-CN"/>
        </w:rPr>
        <w:t>第</w:t>
      </w:r>
      <w:r w:rsidRPr="00EE7167">
        <w:rPr>
          <w:bCs/>
          <w:szCs w:val="24"/>
          <w:lang w:eastAsia="zh-CN"/>
        </w:rPr>
        <w:t>5/1</w:t>
      </w:r>
      <w:r>
        <w:rPr>
          <w:rFonts w:hint="eastAsia"/>
          <w:bCs/>
          <w:szCs w:val="24"/>
          <w:lang w:eastAsia="zh-CN"/>
        </w:rPr>
        <w:t>号课题</w:t>
      </w:r>
      <w:r w:rsidRPr="00EE7167">
        <w:rPr>
          <w:bCs/>
          <w:szCs w:val="24"/>
          <w:lang w:eastAsia="zh-CN"/>
        </w:rPr>
        <w:t>会议举行了一次关于</w:t>
      </w:r>
      <w:hyperlink r:id="rId13" w:history="1">
        <w:r w:rsidRPr="00CB1797">
          <w:rPr>
            <w:rStyle w:val="Hyperlink"/>
            <w:bCs/>
            <w:szCs w:val="24"/>
            <w:lang w:eastAsia="zh-CN"/>
          </w:rPr>
          <w:t>农村地区宽带发展</w:t>
        </w:r>
      </w:hyperlink>
      <w:r w:rsidRPr="00EE7167">
        <w:rPr>
          <w:bCs/>
          <w:szCs w:val="24"/>
          <w:lang w:eastAsia="zh-CN"/>
        </w:rPr>
        <w:t>的专题会议，一次与</w:t>
      </w:r>
      <w:r w:rsidR="00CB1797">
        <w:rPr>
          <w:rFonts w:hint="eastAsia"/>
          <w:bCs/>
          <w:szCs w:val="24"/>
          <w:lang w:eastAsia="zh-CN"/>
        </w:rPr>
        <w:t>第</w:t>
      </w:r>
      <w:r w:rsidRPr="00EE7167">
        <w:rPr>
          <w:bCs/>
          <w:szCs w:val="24"/>
          <w:lang w:eastAsia="zh-CN"/>
        </w:rPr>
        <w:t>1/1</w:t>
      </w:r>
      <w:r w:rsidR="00CB1797">
        <w:rPr>
          <w:rFonts w:hint="eastAsia"/>
          <w:bCs/>
          <w:szCs w:val="24"/>
          <w:lang w:eastAsia="zh-CN"/>
        </w:rPr>
        <w:t>号课题</w:t>
      </w:r>
      <w:r w:rsidRPr="00EE7167">
        <w:rPr>
          <w:bCs/>
          <w:szCs w:val="24"/>
          <w:lang w:eastAsia="zh-CN"/>
        </w:rPr>
        <w:t>工作有关的</w:t>
      </w:r>
      <w:hyperlink r:id="rId14" w:history="1">
        <w:r w:rsidRPr="00CB1797">
          <w:rPr>
            <w:rStyle w:val="Hyperlink"/>
            <w:bCs/>
            <w:szCs w:val="24"/>
            <w:lang w:eastAsia="zh-CN"/>
          </w:rPr>
          <w:t>宽带部署和宽带接入技术项目执行情况</w:t>
        </w:r>
      </w:hyperlink>
      <w:r w:rsidRPr="00EE7167">
        <w:rPr>
          <w:bCs/>
          <w:szCs w:val="24"/>
          <w:lang w:eastAsia="zh-CN"/>
        </w:rPr>
        <w:t>的会议，以及</w:t>
      </w:r>
      <w:r w:rsidR="00CB1797">
        <w:rPr>
          <w:rFonts w:hint="eastAsia"/>
          <w:bCs/>
          <w:szCs w:val="24"/>
          <w:lang w:eastAsia="zh-CN"/>
        </w:rPr>
        <w:t>第</w:t>
      </w:r>
      <w:r w:rsidRPr="00EE7167">
        <w:rPr>
          <w:bCs/>
          <w:szCs w:val="24"/>
          <w:lang w:eastAsia="zh-CN"/>
        </w:rPr>
        <w:t>7/1</w:t>
      </w:r>
      <w:r w:rsidR="00CB1797">
        <w:rPr>
          <w:rFonts w:hint="eastAsia"/>
          <w:bCs/>
          <w:szCs w:val="24"/>
          <w:lang w:eastAsia="zh-CN"/>
        </w:rPr>
        <w:t>号课题</w:t>
      </w:r>
      <w:r w:rsidRPr="00EE7167">
        <w:rPr>
          <w:bCs/>
          <w:szCs w:val="24"/>
          <w:lang w:eastAsia="zh-CN"/>
        </w:rPr>
        <w:t>会议期间</w:t>
      </w:r>
      <w:r w:rsidR="00CB1797" w:rsidRPr="00EE7167">
        <w:rPr>
          <w:bCs/>
          <w:szCs w:val="24"/>
          <w:lang w:eastAsia="zh-CN"/>
        </w:rPr>
        <w:t>一次关于</w:t>
      </w:r>
      <w:r w:rsidR="00CB1797">
        <w:rPr>
          <w:rFonts w:hint="eastAsia"/>
          <w:bCs/>
          <w:szCs w:val="24"/>
          <w:lang w:eastAsia="zh-CN"/>
        </w:rPr>
        <w:t>信息通信</w:t>
      </w:r>
      <w:r w:rsidRPr="00EE7167">
        <w:rPr>
          <w:bCs/>
          <w:szCs w:val="24"/>
          <w:lang w:eastAsia="zh-CN"/>
        </w:rPr>
        <w:t>技术无障碍基础知识的</w:t>
      </w:r>
      <w:r w:rsidR="00AA1012">
        <w:rPr>
          <w:rFonts w:hint="eastAsia"/>
          <w:bCs/>
          <w:szCs w:val="24"/>
          <w:lang w:eastAsia="zh-CN"/>
        </w:rPr>
        <w:t>科普</w:t>
      </w:r>
      <w:r w:rsidRPr="00EE7167">
        <w:rPr>
          <w:bCs/>
          <w:szCs w:val="24"/>
          <w:lang w:eastAsia="zh-CN"/>
        </w:rPr>
        <w:t>会议。</w:t>
      </w:r>
      <w:r w:rsidR="00CA5474">
        <w:rPr>
          <w:rFonts w:hint="eastAsia"/>
          <w:bCs/>
          <w:szCs w:val="24"/>
          <w:lang w:eastAsia="zh-CN"/>
        </w:rPr>
        <w:t>为</w:t>
      </w:r>
      <w:r w:rsidR="00AA1012">
        <w:rPr>
          <w:rFonts w:hint="eastAsia"/>
          <w:bCs/>
          <w:szCs w:val="24"/>
          <w:lang w:eastAsia="zh-CN"/>
        </w:rPr>
        <w:t>落实向</w:t>
      </w:r>
      <w:r w:rsidRPr="00EE7167">
        <w:rPr>
          <w:bCs/>
          <w:szCs w:val="24"/>
          <w:lang w:eastAsia="zh-CN"/>
        </w:rPr>
        <w:t>2019</w:t>
      </w:r>
      <w:r w:rsidRPr="00EE7167">
        <w:rPr>
          <w:bCs/>
          <w:szCs w:val="24"/>
          <w:lang w:eastAsia="zh-CN"/>
        </w:rPr>
        <w:t>年</w:t>
      </w:r>
      <w:r w:rsidR="00AA1012">
        <w:rPr>
          <w:rFonts w:hint="eastAsia"/>
          <w:bCs/>
          <w:szCs w:val="24"/>
          <w:lang w:eastAsia="zh-CN"/>
        </w:rPr>
        <w:t>第</w:t>
      </w:r>
      <w:r w:rsidRPr="00EE7167">
        <w:rPr>
          <w:bCs/>
          <w:szCs w:val="24"/>
          <w:lang w:eastAsia="zh-CN"/>
        </w:rPr>
        <w:t>1</w:t>
      </w:r>
      <w:r w:rsidR="00AA1012">
        <w:rPr>
          <w:rFonts w:hint="eastAsia"/>
          <w:bCs/>
          <w:szCs w:val="24"/>
          <w:lang w:eastAsia="zh-CN"/>
        </w:rPr>
        <w:t>研究组</w:t>
      </w:r>
      <w:r w:rsidRPr="00EE7167">
        <w:rPr>
          <w:bCs/>
          <w:szCs w:val="24"/>
          <w:lang w:eastAsia="zh-CN"/>
        </w:rPr>
        <w:t>会议</w:t>
      </w:r>
      <w:r w:rsidR="00AA1012">
        <w:rPr>
          <w:rFonts w:hint="eastAsia"/>
          <w:bCs/>
          <w:szCs w:val="24"/>
          <w:lang w:eastAsia="zh-CN"/>
        </w:rPr>
        <w:t>提出</w:t>
      </w:r>
      <w:r w:rsidRPr="00EE7167">
        <w:rPr>
          <w:bCs/>
          <w:szCs w:val="24"/>
          <w:lang w:eastAsia="zh-CN"/>
        </w:rPr>
        <w:t>的</w:t>
      </w:r>
      <w:r w:rsidR="00AA1012">
        <w:rPr>
          <w:rFonts w:hint="eastAsia"/>
          <w:bCs/>
          <w:szCs w:val="24"/>
          <w:lang w:eastAsia="zh-CN"/>
        </w:rPr>
        <w:t>建议</w:t>
      </w:r>
      <w:r w:rsidRPr="00EE7167">
        <w:rPr>
          <w:bCs/>
          <w:szCs w:val="24"/>
          <w:lang w:eastAsia="zh-CN"/>
        </w:rPr>
        <w:t>，举行了</w:t>
      </w:r>
      <w:r w:rsidR="00AA1012">
        <w:rPr>
          <w:rFonts w:hint="eastAsia"/>
          <w:bCs/>
          <w:szCs w:val="24"/>
          <w:lang w:eastAsia="zh-CN"/>
        </w:rPr>
        <w:t>第</w:t>
      </w:r>
      <w:r w:rsidR="00AA1012">
        <w:rPr>
          <w:bCs/>
          <w:szCs w:val="24"/>
          <w:lang w:eastAsia="zh-CN"/>
        </w:rPr>
        <w:t>3</w:t>
      </w:r>
      <w:r w:rsidR="00AA1012" w:rsidRPr="00EE7167">
        <w:rPr>
          <w:bCs/>
          <w:szCs w:val="24"/>
          <w:lang w:eastAsia="zh-CN"/>
        </w:rPr>
        <w:t>/1</w:t>
      </w:r>
      <w:r w:rsidR="00AA1012">
        <w:rPr>
          <w:rFonts w:hint="eastAsia"/>
          <w:bCs/>
          <w:szCs w:val="24"/>
          <w:lang w:eastAsia="zh-CN"/>
        </w:rPr>
        <w:t>号课题</w:t>
      </w:r>
      <w:r w:rsidRPr="00EE7167">
        <w:rPr>
          <w:bCs/>
          <w:szCs w:val="24"/>
          <w:lang w:eastAsia="zh-CN"/>
        </w:rPr>
        <w:t>和</w:t>
      </w:r>
      <w:r w:rsidR="00AA1012">
        <w:rPr>
          <w:rFonts w:hint="eastAsia"/>
          <w:bCs/>
          <w:szCs w:val="24"/>
          <w:lang w:eastAsia="zh-CN"/>
        </w:rPr>
        <w:t>第</w:t>
      </w:r>
      <w:r w:rsidR="00AA1012">
        <w:rPr>
          <w:bCs/>
          <w:szCs w:val="24"/>
          <w:lang w:eastAsia="zh-CN"/>
        </w:rPr>
        <w:t>4</w:t>
      </w:r>
      <w:r w:rsidR="00AA1012" w:rsidRPr="00EE7167">
        <w:rPr>
          <w:bCs/>
          <w:szCs w:val="24"/>
          <w:lang w:eastAsia="zh-CN"/>
        </w:rPr>
        <w:t>/1</w:t>
      </w:r>
      <w:r w:rsidR="00AA1012">
        <w:rPr>
          <w:rFonts w:hint="eastAsia"/>
          <w:bCs/>
          <w:szCs w:val="24"/>
          <w:lang w:eastAsia="zh-CN"/>
        </w:rPr>
        <w:t>号课题有关</w:t>
      </w:r>
      <w:r w:rsidR="00BD1B2F">
        <w:fldChar w:fldCharType="begin"/>
      </w:r>
      <w:r w:rsidR="00BD1B2F">
        <w:rPr>
          <w:lang w:eastAsia="zh-CN"/>
        </w:rPr>
        <w:instrText xml:space="preserve"> HYPERLINK "https://www.itu.int/en/ITU-D/Study-Groups/2018-2021/Pages/meetings/joint-session-Q3-1-Q4-1_oct19.aspx" </w:instrText>
      </w:r>
      <w:r w:rsidR="00BD1B2F">
        <w:fldChar w:fldCharType="separate"/>
      </w:r>
      <w:r w:rsidR="00AA1012" w:rsidRPr="00AA1012">
        <w:rPr>
          <w:rStyle w:val="Hyperlink"/>
          <w:bCs/>
          <w:szCs w:val="24"/>
          <w:lang w:eastAsia="zh-CN"/>
        </w:rPr>
        <w:t>OTT</w:t>
      </w:r>
      <w:r w:rsidR="00AA1012" w:rsidRPr="00AA1012">
        <w:rPr>
          <w:rStyle w:val="Hyperlink"/>
          <w:bCs/>
          <w:szCs w:val="24"/>
          <w:lang w:eastAsia="zh-CN"/>
        </w:rPr>
        <w:t>对国家电信</w:t>
      </w:r>
      <w:r w:rsidR="00AA1012" w:rsidRPr="00AA1012">
        <w:rPr>
          <w:rStyle w:val="Hyperlink"/>
          <w:bCs/>
          <w:szCs w:val="24"/>
          <w:lang w:eastAsia="zh-CN"/>
        </w:rPr>
        <w:t>/ICT</w:t>
      </w:r>
      <w:r w:rsidR="00AA1012" w:rsidRPr="00AA1012">
        <w:rPr>
          <w:rStyle w:val="Hyperlink"/>
          <w:bCs/>
          <w:szCs w:val="24"/>
          <w:lang w:eastAsia="zh-CN"/>
        </w:rPr>
        <w:t>市场的经济影响</w:t>
      </w:r>
      <w:r w:rsidR="00BD1B2F">
        <w:rPr>
          <w:rStyle w:val="Hyperlink"/>
          <w:bCs/>
          <w:szCs w:val="24"/>
          <w:lang w:eastAsia="zh-CN"/>
        </w:rPr>
        <w:fldChar w:fldCharType="end"/>
      </w:r>
      <w:r w:rsidRPr="00EE7167">
        <w:rPr>
          <w:bCs/>
          <w:szCs w:val="24"/>
          <w:lang w:eastAsia="zh-CN"/>
        </w:rPr>
        <w:t>的联合会议。</w:t>
      </w:r>
    </w:p>
    <w:p w14:paraId="43F24D53" w14:textId="6833F839" w:rsidR="002E40ED" w:rsidRPr="000430F8" w:rsidRDefault="00AA1012" w:rsidP="002D415B">
      <w:pPr>
        <w:spacing w:after="120"/>
        <w:ind w:firstLineChars="200" w:firstLine="480"/>
        <w:rPr>
          <w:bCs/>
          <w:szCs w:val="24"/>
          <w:lang w:val="en-US" w:eastAsia="zh-CN"/>
        </w:rPr>
      </w:pPr>
      <w:r>
        <w:rPr>
          <w:rFonts w:hint="eastAsia"/>
          <w:bCs/>
          <w:szCs w:val="24"/>
          <w:lang w:val="en-US" w:eastAsia="zh-CN"/>
        </w:rPr>
        <w:t>举行了一场第</w:t>
      </w:r>
      <w:r>
        <w:rPr>
          <w:rFonts w:hint="eastAsia"/>
          <w:bCs/>
          <w:szCs w:val="24"/>
          <w:lang w:val="en-US" w:eastAsia="zh-CN"/>
        </w:rPr>
        <w:t>1</w:t>
      </w:r>
      <w:r>
        <w:rPr>
          <w:rFonts w:hint="eastAsia"/>
          <w:bCs/>
          <w:szCs w:val="24"/>
          <w:lang w:val="en-US" w:eastAsia="zh-CN"/>
        </w:rPr>
        <w:t>和第</w:t>
      </w:r>
      <w:r>
        <w:rPr>
          <w:rFonts w:hint="eastAsia"/>
          <w:bCs/>
          <w:szCs w:val="24"/>
          <w:lang w:val="en-US" w:eastAsia="zh-CN"/>
        </w:rPr>
        <w:t>2</w:t>
      </w:r>
      <w:r>
        <w:rPr>
          <w:rFonts w:hint="eastAsia"/>
          <w:bCs/>
          <w:szCs w:val="24"/>
          <w:lang w:val="en-US" w:eastAsia="zh-CN"/>
        </w:rPr>
        <w:t>研究组</w:t>
      </w:r>
      <w:r>
        <w:rPr>
          <w:bCs/>
          <w:szCs w:val="24"/>
        </w:rPr>
        <w:fldChar w:fldCharType="begin"/>
      </w:r>
      <w:r>
        <w:rPr>
          <w:bCs/>
          <w:szCs w:val="24"/>
          <w:lang w:eastAsia="zh-CN"/>
        </w:rPr>
        <w:instrText xml:space="preserve"> HYPERLINK "http://itu.int/go/L2IQ" </w:instrText>
      </w:r>
      <w:r>
        <w:rPr>
          <w:bCs/>
          <w:szCs w:val="24"/>
        </w:rPr>
        <w:fldChar w:fldCharType="separate"/>
      </w:r>
      <w:r w:rsidRPr="00AA1012">
        <w:rPr>
          <w:rStyle w:val="Hyperlink"/>
          <w:bCs/>
          <w:szCs w:val="24"/>
          <w:lang w:eastAsia="zh-CN"/>
        </w:rPr>
        <w:t>人工智能和新兴技术演示会</w:t>
      </w:r>
      <w:r>
        <w:rPr>
          <w:bCs/>
          <w:szCs w:val="24"/>
        </w:rPr>
        <w:fldChar w:fldCharType="end"/>
      </w:r>
      <w:r w:rsidRPr="00AA1012">
        <w:rPr>
          <w:bCs/>
          <w:szCs w:val="24"/>
          <w:lang w:eastAsia="zh-CN"/>
        </w:rPr>
        <w:t>，允许参与者了解更多关于人工智能</w:t>
      </w:r>
      <w:r w:rsidR="008D6984">
        <w:rPr>
          <w:rFonts w:hint="eastAsia"/>
          <w:bCs/>
          <w:szCs w:val="24"/>
          <w:lang w:eastAsia="zh-CN"/>
        </w:rPr>
        <w:t>（</w:t>
      </w:r>
      <w:r w:rsidR="008D6984">
        <w:rPr>
          <w:rFonts w:hint="eastAsia"/>
          <w:bCs/>
          <w:szCs w:val="24"/>
          <w:lang w:eastAsia="zh-CN"/>
        </w:rPr>
        <w:t>A</w:t>
      </w:r>
      <w:r w:rsidR="008D6984">
        <w:rPr>
          <w:bCs/>
          <w:szCs w:val="24"/>
          <w:lang w:eastAsia="zh-CN"/>
        </w:rPr>
        <w:t>I</w:t>
      </w:r>
      <w:r w:rsidR="008D6984">
        <w:rPr>
          <w:rFonts w:hint="eastAsia"/>
          <w:bCs/>
          <w:szCs w:val="24"/>
          <w:lang w:eastAsia="zh-CN"/>
        </w:rPr>
        <w:t>）的真实情况</w:t>
      </w:r>
      <w:r w:rsidRPr="00AA1012">
        <w:rPr>
          <w:bCs/>
          <w:szCs w:val="24"/>
          <w:lang w:eastAsia="zh-CN"/>
        </w:rPr>
        <w:t>，以及</w:t>
      </w:r>
      <w:r w:rsidR="008D6984">
        <w:rPr>
          <w:rFonts w:hint="eastAsia"/>
          <w:bCs/>
          <w:szCs w:val="24"/>
          <w:lang w:eastAsia="zh-CN"/>
        </w:rPr>
        <w:t>需要知道的</w:t>
      </w:r>
      <w:r w:rsidRPr="00AA1012">
        <w:rPr>
          <w:bCs/>
          <w:szCs w:val="24"/>
          <w:lang w:eastAsia="zh-CN"/>
        </w:rPr>
        <w:t>机遇和挑战。来自学术界、私营部门和政府机构的培训</w:t>
      </w:r>
      <w:r w:rsidR="008D6984">
        <w:rPr>
          <w:rFonts w:hint="eastAsia"/>
          <w:bCs/>
          <w:szCs w:val="24"/>
          <w:lang w:eastAsia="zh-CN"/>
        </w:rPr>
        <w:t>师</w:t>
      </w:r>
      <w:r w:rsidRPr="00AA1012">
        <w:rPr>
          <w:bCs/>
          <w:szCs w:val="24"/>
          <w:lang w:eastAsia="zh-CN"/>
        </w:rPr>
        <w:t>和</w:t>
      </w:r>
      <w:r w:rsidR="008D6984">
        <w:rPr>
          <w:rFonts w:hint="eastAsia"/>
          <w:bCs/>
          <w:szCs w:val="24"/>
          <w:lang w:eastAsia="zh-CN"/>
        </w:rPr>
        <w:t>讲演人</w:t>
      </w:r>
      <w:r w:rsidRPr="00AA1012">
        <w:rPr>
          <w:bCs/>
          <w:szCs w:val="24"/>
          <w:lang w:eastAsia="zh-CN"/>
        </w:rPr>
        <w:t>分享了他们的见解，同时讨论强调了一些仍有待解决的知识产权、道德和问责问题。</w:t>
      </w:r>
      <w:r w:rsidRPr="00AA1012">
        <w:rPr>
          <w:bCs/>
          <w:szCs w:val="24"/>
          <w:lang w:eastAsia="zh-CN"/>
        </w:rPr>
        <w:t xml:space="preserve"> </w:t>
      </w:r>
    </w:p>
    <w:p w14:paraId="418D320F" w14:textId="4BB10B3A" w:rsidR="002E40ED" w:rsidRPr="000430F8" w:rsidRDefault="00AA1012" w:rsidP="002D415B">
      <w:pPr>
        <w:tabs>
          <w:tab w:val="clear" w:pos="1134"/>
          <w:tab w:val="clear" w:pos="1871"/>
          <w:tab w:val="clear" w:pos="2268"/>
          <w:tab w:val="left" w:pos="794"/>
          <w:tab w:val="left" w:pos="1191"/>
          <w:tab w:val="left" w:pos="1588"/>
          <w:tab w:val="left" w:pos="1985"/>
        </w:tabs>
        <w:spacing w:after="120"/>
        <w:ind w:firstLineChars="200" w:firstLine="480"/>
        <w:textAlignment w:val="auto"/>
        <w:rPr>
          <w:szCs w:val="24"/>
          <w:lang w:eastAsia="zh-CN"/>
        </w:rPr>
      </w:pPr>
      <w:r w:rsidRPr="00AA1012">
        <w:rPr>
          <w:bCs/>
          <w:szCs w:val="24"/>
          <w:lang w:eastAsia="zh-CN"/>
        </w:rPr>
        <w:t>继</w:t>
      </w:r>
      <w:r w:rsidR="00B501E0" w:rsidRPr="000430F8">
        <w:rPr>
          <w:bCs/>
          <w:szCs w:val="24"/>
          <w:lang w:val="en-US" w:eastAsia="zh-CN"/>
        </w:rPr>
        <w:t>ITU-D</w:t>
      </w:r>
      <w:r w:rsidR="00B501E0">
        <w:rPr>
          <w:rFonts w:hint="eastAsia"/>
          <w:bCs/>
          <w:szCs w:val="24"/>
          <w:lang w:val="en-US" w:eastAsia="zh-CN"/>
        </w:rPr>
        <w:t>第</w:t>
      </w:r>
      <w:r w:rsidR="00B501E0">
        <w:rPr>
          <w:rFonts w:hint="eastAsia"/>
          <w:bCs/>
          <w:szCs w:val="24"/>
          <w:lang w:val="en-US" w:eastAsia="zh-CN"/>
        </w:rPr>
        <w:t>1</w:t>
      </w:r>
      <w:r w:rsidR="00B501E0">
        <w:rPr>
          <w:rFonts w:hint="eastAsia"/>
          <w:bCs/>
          <w:szCs w:val="24"/>
          <w:lang w:val="en-US" w:eastAsia="zh-CN"/>
        </w:rPr>
        <w:t>和第</w:t>
      </w:r>
      <w:r w:rsidRPr="00AA1012">
        <w:rPr>
          <w:bCs/>
          <w:szCs w:val="24"/>
          <w:lang w:eastAsia="zh-CN"/>
        </w:rPr>
        <w:t>2</w:t>
      </w:r>
      <w:r w:rsidR="00B501E0">
        <w:rPr>
          <w:rFonts w:hint="eastAsia"/>
          <w:bCs/>
          <w:szCs w:val="24"/>
          <w:lang w:eastAsia="zh-CN"/>
        </w:rPr>
        <w:t>研究组</w:t>
      </w:r>
      <w:r w:rsidRPr="00AA1012">
        <w:rPr>
          <w:bCs/>
          <w:szCs w:val="24"/>
          <w:lang w:eastAsia="zh-CN"/>
        </w:rPr>
        <w:t>主席就</w:t>
      </w:r>
      <w:r w:rsidR="00E21FFC">
        <w:rPr>
          <w:rFonts w:hint="eastAsia"/>
          <w:bCs/>
          <w:szCs w:val="24"/>
          <w:lang w:eastAsia="zh-CN"/>
        </w:rPr>
        <w:t>将</w:t>
      </w:r>
      <w:r w:rsidR="00E21FFC" w:rsidRPr="000430F8">
        <w:rPr>
          <w:bCs/>
          <w:szCs w:val="24"/>
          <w:lang w:val="en-US" w:eastAsia="zh-CN"/>
        </w:rPr>
        <w:t>ITU-D</w:t>
      </w:r>
      <w:r w:rsidR="00E21FFC">
        <w:rPr>
          <w:rFonts w:hint="eastAsia"/>
          <w:bCs/>
          <w:szCs w:val="24"/>
          <w:lang w:val="en-US" w:eastAsia="zh-CN"/>
        </w:rPr>
        <w:t>课题与</w:t>
      </w:r>
      <w:r w:rsidR="00E21FFC" w:rsidRPr="000430F8">
        <w:rPr>
          <w:bCs/>
          <w:szCs w:val="24"/>
          <w:lang w:val="en-US" w:eastAsia="zh-CN"/>
        </w:rPr>
        <w:t>ITU-D</w:t>
      </w:r>
      <w:r w:rsidR="00E21FFC">
        <w:rPr>
          <w:rFonts w:hint="eastAsia"/>
          <w:bCs/>
          <w:szCs w:val="24"/>
          <w:lang w:val="en-US" w:eastAsia="zh-CN"/>
        </w:rPr>
        <w:t>课题、</w:t>
      </w:r>
      <w:r w:rsidR="00E21FFC" w:rsidRPr="000430F8">
        <w:rPr>
          <w:bCs/>
          <w:szCs w:val="24"/>
          <w:lang w:val="en-US" w:eastAsia="zh-CN"/>
        </w:rPr>
        <w:t>ITU-D</w:t>
      </w:r>
      <w:r w:rsidR="00E21FFC">
        <w:rPr>
          <w:rFonts w:hint="eastAsia"/>
          <w:bCs/>
          <w:szCs w:val="24"/>
          <w:lang w:val="en-US" w:eastAsia="zh-CN"/>
        </w:rPr>
        <w:t>课题与</w:t>
      </w:r>
      <w:r w:rsidR="00E21FFC" w:rsidRPr="000430F8">
        <w:rPr>
          <w:bCs/>
          <w:szCs w:val="24"/>
          <w:lang w:val="en-US" w:eastAsia="zh-CN"/>
        </w:rPr>
        <w:t>ITU-T</w:t>
      </w:r>
      <w:r w:rsidR="00E21FFC">
        <w:rPr>
          <w:rFonts w:hint="eastAsia"/>
          <w:bCs/>
          <w:szCs w:val="24"/>
          <w:lang w:val="en-US" w:eastAsia="zh-CN"/>
        </w:rPr>
        <w:t>课题、</w:t>
      </w:r>
      <w:r w:rsidR="00E21FFC" w:rsidRPr="000430F8">
        <w:rPr>
          <w:bCs/>
          <w:szCs w:val="24"/>
          <w:lang w:val="en-US" w:eastAsia="zh-CN"/>
        </w:rPr>
        <w:t>ITU-D</w:t>
      </w:r>
      <w:r w:rsidR="00E21FFC">
        <w:rPr>
          <w:rFonts w:hint="eastAsia"/>
          <w:bCs/>
          <w:szCs w:val="24"/>
          <w:lang w:val="en-US" w:eastAsia="zh-CN"/>
        </w:rPr>
        <w:t>课题与</w:t>
      </w:r>
      <w:r w:rsidR="00E21FFC" w:rsidRPr="000430F8">
        <w:rPr>
          <w:bCs/>
          <w:szCs w:val="24"/>
          <w:lang w:val="en-US" w:eastAsia="zh-CN"/>
        </w:rPr>
        <w:t>ITU-</w:t>
      </w:r>
      <w:r w:rsidR="00E21FFC">
        <w:rPr>
          <w:rFonts w:hint="eastAsia"/>
          <w:bCs/>
          <w:szCs w:val="24"/>
          <w:lang w:val="en-US" w:eastAsia="zh-CN"/>
        </w:rPr>
        <w:t>R</w:t>
      </w:r>
      <w:r w:rsidR="00E21FFC">
        <w:rPr>
          <w:rFonts w:hint="eastAsia"/>
          <w:bCs/>
          <w:szCs w:val="24"/>
          <w:lang w:val="en-US" w:eastAsia="zh-CN"/>
        </w:rPr>
        <w:t>课题进行</w:t>
      </w:r>
      <w:r w:rsidR="00E21FFC" w:rsidRPr="003776E7">
        <w:rPr>
          <w:rFonts w:hint="eastAsia"/>
          <w:b/>
          <w:szCs w:val="24"/>
          <w:lang w:val="en-US" w:eastAsia="zh-CN"/>
        </w:rPr>
        <w:t>对照比较</w:t>
      </w:r>
      <w:r w:rsidR="00E21FFC">
        <w:rPr>
          <w:rFonts w:hint="eastAsia"/>
          <w:bCs/>
          <w:szCs w:val="24"/>
          <w:lang w:val="en-US" w:eastAsia="zh-CN"/>
        </w:rPr>
        <w:t>以支持协作事宜发出联络函之后，对照表格</w:t>
      </w:r>
      <w:r w:rsidRPr="00AA1012">
        <w:rPr>
          <w:bCs/>
          <w:szCs w:val="24"/>
          <w:lang w:eastAsia="zh-CN"/>
        </w:rPr>
        <w:t>方面的工作在会议期间</w:t>
      </w:r>
      <w:r w:rsidR="00E21FFC">
        <w:rPr>
          <w:rFonts w:hint="eastAsia"/>
          <w:bCs/>
          <w:szCs w:val="24"/>
          <w:lang w:eastAsia="zh-CN"/>
        </w:rPr>
        <w:t>有了</w:t>
      </w:r>
      <w:r w:rsidRPr="00AA1012">
        <w:rPr>
          <w:bCs/>
          <w:szCs w:val="24"/>
          <w:lang w:eastAsia="zh-CN"/>
        </w:rPr>
        <w:t>进一步发展</w:t>
      </w:r>
      <w:r w:rsidR="00E21FFC">
        <w:rPr>
          <w:rFonts w:hint="eastAsia"/>
          <w:bCs/>
          <w:szCs w:val="24"/>
          <w:lang w:eastAsia="zh-CN"/>
        </w:rPr>
        <w:t>（</w:t>
      </w:r>
      <w:hyperlink r:id="rId15" w:history="1">
        <w:r w:rsidR="00E21FFC" w:rsidRPr="000430F8">
          <w:rPr>
            <w:rStyle w:val="Hyperlink"/>
            <w:szCs w:val="24"/>
            <w:lang w:eastAsia="zh-CN"/>
          </w:rPr>
          <w:t>1/265</w:t>
        </w:r>
      </w:hyperlink>
      <w:r w:rsidRPr="00AA1012">
        <w:rPr>
          <w:bCs/>
          <w:szCs w:val="24"/>
          <w:lang w:eastAsia="zh-CN"/>
        </w:rPr>
        <w:t>和</w:t>
      </w:r>
      <w:r w:rsidR="00E21FFC">
        <w:fldChar w:fldCharType="begin"/>
      </w:r>
      <w:r w:rsidR="00E21FFC">
        <w:rPr>
          <w:lang w:eastAsia="zh-CN"/>
        </w:rPr>
        <w:instrText xml:space="preserve"> HYPERLINK "https://www.itu.int/md/D18-TDAG24-C-0041" </w:instrText>
      </w:r>
      <w:r w:rsidR="00E21FFC">
        <w:fldChar w:fldCharType="separate"/>
      </w:r>
      <w:r w:rsidR="00E21FFC" w:rsidRPr="000430F8">
        <w:rPr>
          <w:rStyle w:val="Hyperlink"/>
          <w:szCs w:val="24"/>
          <w:lang w:eastAsia="zh-CN"/>
        </w:rPr>
        <w:t>TDAG-19/41</w:t>
      </w:r>
      <w:r w:rsidR="00E21FFC">
        <w:rPr>
          <w:rStyle w:val="Hyperlink"/>
          <w:szCs w:val="24"/>
        </w:rPr>
        <w:fldChar w:fldCharType="end"/>
      </w:r>
      <w:r w:rsidR="00E21FFC">
        <w:rPr>
          <w:rFonts w:hint="eastAsia"/>
          <w:bCs/>
          <w:szCs w:val="24"/>
          <w:lang w:eastAsia="zh-CN"/>
        </w:rPr>
        <w:t>号文件）</w:t>
      </w:r>
      <w:r w:rsidRPr="00AA1012">
        <w:rPr>
          <w:bCs/>
          <w:szCs w:val="24"/>
          <w:lang w:eastAsia="zh-CN"/>
        </w:rPr>
        <w:t>。</w:t>
      </w:r>
      <w:r w:rsidR="00E21FFC">
        <w:rPr>
          <w:rFonts w:hint="eastAsia"/>
          <w:bCs/>
          <w:szCs w:val="24"/>
          <w:lang w:eastAsia="zh-CN"/>
        </w:rPr>
        <w:t>跨</w:t>
      </w:r>
      <w:r w:rsidRPr="00AA1012">
        <w:rPr>
          <w:bCs/>
          <w:szCs w:val="24"/>
          <w:lang w:eastAsia="zh-CN"/>
        </w:rPr>
        <w:t>部门协调组</w:t>
      </w:r>
      <w:r w:rsidR="00E21FFC">
        <w:rPr>
          <w:rFonts w:hint="eastAsia"/>
          <w:bCs/>
          <w:szCs w:val="24"/>
          <w:lang w:eastAsia="zh-CN"/>
        </w:rPr>
        <w:t>（</w:t>
      </w:r>
      <w:r w:rsidRPr="00AA1012">
        <w:rPr>
          <w:bCs/>
          <w:szCs w:val="24"/>
          <w:lang w:eastAsia="zh-CN"/>
        </w:rPr>
        <w:t>ISCG</w:t>
      </w:r>
      <w:r w:rsidR="00E21FFC">
        <w:rPr>
          <w:rFonts w:hint="eastAsia"/>
          <w:bCs/>
          <w:szCs w:val="24"/>
          <w:lang w:eastAsia="zh-CN"/>
        </w:rPr>
        <w:t>）</w:t>
      </w:r>
      <w:r w:rsidRPr="00AA1012">
        <w:rPr>
          <w:bCs/>
          <w:szCs w:val="24"/>
          <w:lang w:eastAsia="zh-CN"/>
        </w:rPr>
        <w:t>一致认为，所有与</w:t>
      </w:r>
      <w:r w:rsidR="00E21FFC">
        <w:rPr>
          <w:rFonts w:hint="eastAsia"/>
          <w:bCs/>
          <w:szCs w:val="24"/>
          <w:lang w:eastAsia="zh-CN"/>
        </w:rPr>
        <w:t>跨</w:t>
      </w:r>
      <w:r w:rsidRPr="00AA1012">
        <w:rPr>
          <w:bCs/>
          <w:szCs w:val="24"/>
          <w:lang w:eastAsia="zh-CN"/>
        </w:rPr>
        <w:t>部门合作有关的</w:t>
      </w:r>
      <w:r w:rsidR="00E21FFC">
        <w:rPr>
          <w:rFonts w:hint="eastAsia"/>
          <w:bCs/>
          <w:szCs w:val="24"/>
          <w:lang w:eastAsia="zh-CN"/>
        </w:rPr>
        <w:t>对照</w:t>
      </w:r>
      <w:r w:rsidRPr="00AA1012">
        <w:rPr>
          <w:bCs/>
          <w:szCs w:val="24"/>
          <w:lang w:eastAsia="zh-CN"/>
        </w:rPr>
        <w:t>表都应作为</w:t>
      </w:r>
      <w:r w:rsidR="00E21FFC">
        <w:rPr>
          <w:rFonts w:hint="eastAsia"/>
          <w:bCs/>
          <w:szCs w:val="24"/>
          <w:lang w:eastAsia="zh-CN"/>
        </w:rPr>
        <w:t>一个动态</w:t>
      </w:r>
      <w:r w:rsidRPr="00AA1012">
        <w:rPr>
          <w:bCs/>
          <w:szCs w:val="24"/>
          <w:lang w:eastAsia="zh-CN"/>
        </w:rPr>
        <w:t>文件</w:t>
      </w:r>
      <w:r w:rsidR="00E21FFC">
        <w:rPr>
          <w:rFonts w:hint="eastAsia"/>
          <w:bCs/>
          <w:szCs w:val="24"/>
          <w:lang w:eastAsia="zh-CN"/>
        </w:rPr>
        <w:t>保存</w:t>
      </w:r>
      <w:r w:rsidRPr="00AA1012">
        <w:rPr>
          <w:bCs/>
          <w:szCs w:val="24"/>
          <w:lang w:eastAsia="zh-CN"/>
        </w:rPr>
        <w:t>在一个共同的</w:t>
      </w:r>
      <w:r w:rsidR="00E21FFC">
        <w:rPr>
          <w:rFonts w:hint="eastAsia"/>
          <w:bCs/>
          <w:szCs w:val="24"/>
          <w:lang w:eastAsia="zh-CN"/>
        </w:rPr>
        <w:t>资料</w:t>
      </w:r>
      <w:r w:rsidRPr="00AA1012">
        <w:rPr>
          <w:bCs/>
          <w:szCs w:val="24"/>
          <w:lang w:eastAsia="zh-CN"/>
        </w:rPr>
        <w:t>库中。</w:t>
      </w:r>
      <w:r w:rsidR="00E21FFC">
        <w:rPr>
          <w:rFonts w:hint="eastAsia"/>
          <w:bCs/>
          <w:szCs w:val="24"/>
          <w:lang w:eastAsia="zh-CN"/>
        </w:rPr>
        <w:t>会后将</w:t>
      </w:r>
      <w:r w:rsidRPr="00AA1012">
        <w:rPr>
          <w:bCs/>
          <w:szCs w:val="24"/>
          <w:lang w:eastAsia="zh-CN"/>
        </w:rPr>
        <w:t>通过</w:t>
      </w:r>
      <w:r w:rsidRPr="00AA1012">
        <w:rPr>
          <w:bCs/>
          <w:szCs w:val="24"/>
          <w:lang w:eastAsia="zh-CN"/>
        </w:rPr>
        <w:t>ISCG</w:t>
      </w:r>
      <w:r w:rsidRPr="00AA1012">
        <w:rPr>
          <w:bCs/>
          <w:szCs w:val="24"/>
          <w:lang w:eastAsia="zh-CN"/>
        </w:rPr>
        <w:t>和国际电联三个局的代表</w:t>
      </w:r>
      <w:r w:rsidR="00E21FFC">
        <w:rPr>
          <w:rFonts w:hint="eastAsia"/>
          <w:bCs/>
          <w:szCs w:val="24"/>
          <w:lang w:eastAsia="zh-CN"/>
        </w:rPr>
        <w:t>相互开展</w:t>
      </w:r>
      <w:r w:rsidRPr="00AA1012">
        <w:rPr>
          <w:bCs/>
          <w:szCs w:val="24"/>
          <w:lang w:eastAsia="zh-CN"/>
        </w:rPr>
        <w:t>协调</w:t>
      </w:r>
      <w:r w:rsidR="00E21FFC">
        <w:rPr>
          <w:rFonts w:hint="eastAsia"/>
          <w:bCs/>
          <w:szCs w:val="24"/>
          <w:lang w:eastAsia="zh-CN"/>
        </w:rPr>
        <w:t>的方式</w:t>
      </w:r>
      <w:r w:rsidRPr="00AA1012">
        <w:rPr>
          <w:bCs/>
          <w:szCs w:val="24"/>
          <w:lang w:eastAsia="zh-CN"/>
        </w:rPr>
        <w:t>保持</w:t>
      </w:r>
      <w:r w:rsidR="00E21FFC">
        <w:rPr>
          <w:rFonts w:hint="eastAsia"/>
          <w:bCs/>
          <w:szCs w:val="24"/>
          <w:lang w:eastAsia="zh-CN"/>
        </w:rPr>
        <w:t>对照表格</w:t>
      </w:r>
      <w:r w:rsidRPr="00AA1012">
        <w:rPr>
          <w:bCs/>
          <w:szCs w:val="24"/>
          <w:lang w:eastAsia="zh-CN"/>
        </w:rPr>
        <w:t>的更新。</w:t>
      </w:r>
    </w:p>
    <w:p w14:paraId="60C6392C" w14:textId="1518232D" w:rsidR="00696163" w:rsidRPr="00DD0C87" w:rsidRDefault="00E21FFC" w:rsidP="002E40ED">
      <w:pPr>
        <w:spacing w:after="120"/>
        <w:ind w:firstLineChars="200" w:firstLine="480"/>
        <w:rPr>
          <w:bCs/>
          <w:szCs w:val="24"/>
          <w:lang w:val="en-US" w:eastAsia="zh-CN"/>
        </w:rPr>
      </w:pPr>
      <w:r w:rsidRPr="00E21FFC">
        <w:rPr>
          <w:bCs/>
          <w:szCs w:val="24"/>
          <w:lang w:eastAsia="zh-CN"/>
        </w:rPr>
        <w:t>会议期间，各小组讨论了探索</w:t>
      </w:r>
      <w:r w:rsidRPr="00861681">
        <w:rPr>
          <w:b/>
          <w:szCs w:val="24"/>
          <w:lang w:eastAsia="zh-CN"/>
        </w:rPr>
        <w:t>与</w:t>
      </w:r>
      <w:r w:rsidRPr="00861681">
        <w:rPr>
          <w:b/>
          <w:szCs w:val="24"/>
          <w:lang w:eastAsia="zh-CN"/>
        </w:rPr>
        <w:t>WSIS</w:t>
      </w:r>
      <w:r w:rsidRPr="00861681">
        <w:rPr>
          <w:b/>
          <w:szCs w:val="24"/>
          <w:lang w:eastAsia="zh-CN"/>
        </w:rPr>
        <w:t>平台协同增效</w:t>
      </w:r>
      <w:r w:rsidRPr="00E21FFC">
        <w:rPr>
          <w:bCs/>
          <w:szCs w:val="24"/>
          <w:lang w:eastAsia="zh-CN"/>
        </w:rPr>
        <w:t>的方式。</w:t>
      </w:r>
      <w:hyperlink r:id="rId16" w:history="1">
        <w:r w:rsidR="00861681" w:rsidRPr="000430F8">
          <w:rPr>
            <w:rStyle w:val="Hyperlink"/>
            <w:bCs/>
            <w:szCs w:val="24"/>
            <w:lang w:eastAsia="zh-CN"/>
          </w:rPr>
          <w:t>SG1RGQ/258</w:t>
        </w:r>
      </w:hyperlink>
      <w:r w:rsidRPr="00E21FFC">
        <w:rPr>
          <w:bCs/>
          <w:szCs w:val="24"/>
          <w:lang w:eastAsia="zh-CN"/>
        </w:rPr>
        <w:t>号文件</w:t>
      </w:r>
      <w:r w:rsidR="00861681">
        <w:rPr>
          <w:rFonts w:hint="eastAsia"/>
          <w:bCs/>
          <w:szCs w:val="24"/>
          <w:lang w:eastAsia="zh-CN"/>
        </w:rPr>
        <w:t>通报</w:t>
      </w:r>
      <w:r w:rsidRPr="00E21FFC">
        <w:rPr>
          <w:bCs/>
          <w:szCs w:val="24"/>
          <w:lang w:eastAsia="zh-CN"/>
        </w:rPr>
        <w:t>了</w:t>
      </w:r>
      <w:r w:rsidR="00861681">
        <w:rPr>
          <w:rFonts w:hint="eastAsia"/>
          <w:bCs/>
          <w:szCs w:val="24"/>
          <w:lang w:eastAsia="zh-CN"/>
        </w:rPr>
        <w:t>I</w:t>
      </w:r>
      <w:r w:rsidR="00861681">
        <w:rPr>
          <w:bCs/>
          <w:szCs w:val="24"/>
          <w:lang w:eastAsia="zh-CN"/>
        </w:rPr>
        <w:t>TU-D</w:t>
      </w:r>
      <w:r w:rsidRPr="00E21FFC">
        <w:rPr>
          <w:bCs/>
          <w:szCs w:val="24"/>
          <w:lang w:eastAsia="zh-CN"/>
        </w:rPr>
        <w:t>研究组和</w:t>
      </w:r>
      <w:r w:rsidRPr="00E21FFC">
        <w:rPr>
          <w:bCs/>
          <w:szCs w:val="24"/>
          <w:lang w:eastAsia="zh-CN"/>
        </w:rPr>
        <w:t>WSIS</w:t>
      </w:r>
      <w:r w:rsidRPr="00E21FFC">
        <w:rPr>
          <w:bCs/>
          <w:szCs w:val="24"/>
          <w:lang w:eastAsia="zh-CN"/>
        </w:rPr>
        <w:t>平台之间的合作可以带来的好处和</w:t>
      </w:r>
      <w:r w:rsidR="00861681">
        <w:rPr>
          <w:rFonts w:hint="eastAsia"/>
          <w:bCs/>
          <w:szCs w:val="24"/>
          <w:lang w:eastAsia="zh-CN"/>
        </w:rPr>
        <w:t>机遇（</w:t>
      </w:r>
      <w:r w:rsidRPr="00E21FFC">
        <w:rPr>
          <w:bCs/>
          <w:szCs w:val="24"/>
          <w:lang w:eastAsia="zh-CN"/>
        </w:rPr>
        <w:t>联系</w:t>
      </w:r>
      <w:r w:rsidRPr="00E21FFC">
        <w:rPr>
          <w:bCs/>
          <w:szCs w:val="24"/>
          <w:lang w:eastAsia="zh-CN"/>
        </w:rPr>
        <w:t>WSIS</w:t>
      </w:r>
      <w:r w:rsidR="00861681">
        <w:rPr>
          <w:rFonts w:hint="eastAsia"/>
          <w:bCs/>
          <w:szCs w:val="24"/>
          <w:lang w:eastAsia="zh-CN"/>
        </w:rPr>
        <w:t>清点工作</w:t>
      </w:r>
      <w:r w:rsidRPr="00E21FFC">
        <w:rPr>
          <w:bCs/>
          <w:szCs w:val="24"/>
          <w:lang w:eastAsia="zh-CN"/>
        </w:rPr>
        <w:t>数据库中</w:t>
      </w:r>
      <w:r w:rsidR="00861681">
        <w:rPr>
          <w:rFonts w:hint="eastAsia"/>
          <w:bCs/>
          <w:szCs w:val="24"/>
          <w:lang w:eastAsia="zh-CN"/>
        </w:rPr>
        <w:t>项目的作者，</w:t>
      </w:r>
      <w:r w:rsidRPr="00E21FFC">
        <w:rPr>
          <w:bCs/>
          <w:szCs w:val="24"/>
          <w:lang w:eastAsia="zh-CN"/>
        </w:rPr>
        <w:t>供</w:t>
      </w:r>
      <w:r w:rsidR="00861681">
        <w:rPr>
          <w:bCs/>
          <w:szCs w:val="24"/>
          <w:lang w:eastAsia="zh-CN"/>
        </w:rPr>
        <w:t>ITU-D</w:t>
      </w:r>
      <w:r w:rsidRPr="00E21FFC">
        <w:rPr>
          <w:bCs/>
          <w:szCs w:val="24"/>
          <w:lang w:eastAsia="zh-CN"/>
        </w:rPr>
        <w:t>研究组考虑</w:t>
      </w:r>
      <w:r w:rsidR="00861681">
        <w:rPr>
          <w:rFonts w:hint="eastAsia"/>
          <w:bCs/>
          <w:szCs w:val="24"/>
          <w:lang w:eastAsia="zh-CN"/>
        </w:rPr>
        <w:t>；</w:t>
      </w:r>
      <w:r w:rsidRPr="00E21FFC">
        <w:rPr>
          <w:bCs/>
          <w:szCs w:val="24"/>
          <w:lang w:eastAsia="zh-CN"/>
        </w:rPr>
        <w:t>WSIS</w:t>
      </w:r>
      <w:r w:rsidRPr="00E21FFC">
        <w:rPr>
          <w:bCs/>
          <w:szCs w:val="24"/>
          <w:lang w:eastAsia="zh-CN"/>
        </w:rPr>
        <w:t>参与者对</w:t>
      </w:r>
      <w:r w:rsidR="00861681">
        <w:rPr>
          <w:bCs/>
          <w:szCs w:val="24"/>
          <w:lang w:eastAsia="zh-CN"/>
        </w:rPr>
        <w:t>ITU-D</w:t>
      </w:r>
      <w:r w:rsidR="00861681" w:rsidRPr="00E21FFC">
        <w:rPr>
          <w:bCs/>
          <w:szCs w:val="24"/>
          <w:lang w:eastAsia="zh-CN"/>
        </w:rPr>
        <w:t>研究组</w:t>
      </w:r>
      <w:r w:rsidRPr="00E21FFC">
        <w:rPr>
          <w:bCs/>
          <w:szCs w:val="24"/>
          <w:lang w:eastAsia="zh-CN"/>
        </w:rPr>
        <w:t>的</w:t>
      </w:r>
      <w:r w:rsidR="00861681">
        <w:rPr>
          <w:rFonts w:hint="eastAsia"/>
          <w:bCs/>
          <w:szCs w:val="24"/>
          <w:lang w:eastAsia="zh-CN"/>
        </w:rPr>
        <w:t>可能</w:t>
      </w:r>
      <w:r w:rsidRPr="00E21FFC">
        <w:rPr>
          <w:bCs/>
          <w:szCs w:val="24"/>
          <w:lang w:eastAsia="zh-CN"/>
        </w:rPr>
        <w:t>参与和贡献等</w:t>
      </w:r>
      <w:r w:rsidR="00861681">
        <w:rPr>
          <w:rFonts w:hint="eastAsia"/>
          <w:bCs/>
          <w:szCs w:val="24"/>
          <w:lang w:eastAsia="zh-CN"/>
        </w:rPr>
        <w:t>）</w:t>
      </w:r>
      <w:r w:rsidRPr="00E21FFC">
        <w:rPr>
          <w:bCs/>
          <w:szCs w:val="24"/>
          <w:lang w:eastAsia="zh-CN"/>
        </w:rPr>
        <w:t>。报告</w:t>
      </w:r>
      <w:r w:rsidR="00861681">
        <w:rPr>
          <w:rFonts w:hint="eastAsia"/>
          <w:bCs/>
          <w:szCs w:val="24"/>
          <w:lang w:eastAsia="zh-CN"/>
        </w:rPr>
        <w:t>人</w:t>
      </w:r>
      <w:r w:rsidR="00861681">
        <w:rPr>
          <w:rFonts w:hint="eastAsia"/>
          <w:bCs/>
          <w:szCs w:val="24"/>
          <w:lang w:eastAsia="zh-CN"/>
        </w:rPr>
        <w:lastRenderedPageBreak/>
        <w:t>组</w:t>
      </w:r>
      <w:r w:rsidRPr="00E21FFC">
        <w:rPr>
          <w:bCs/>
          <w:szCs w:val="24"/>
          <w:lang w:eastAsia="zh-CN"/>
        </w:rPr>
        <w:t>还</w:t>
      </w:r>
      <w:r w:rsidR="00861681">
        <w:rPr>
          <w:rFonts w:hint="eastAsia"/>
          <w:bCs/>
          <w:szCs w:val="24"/>
          <w:lang w:eastAsia="zh-CN"/>
        </w:rPr>
        <w:t>研究了</w:t>
      </w:r>
      <w:r w:rsidRPr="00E21FFC">
        <w:rPr>
          <w:bCs/>
          <w:szCs w:val="24"/>
          <w:lang w:eastAsia="zh-CN"/>
        </w:rPr>
        <w:t>在</w:t>
      </w:r>
      <w:r w:rsidRPr="00E21FFC">
        <w:rPr>
          <w:bCs/>
          <w:szCs w:val="24"/>
          <w:lang w:eastAsia="zh-CN"/>
        </w:rPr>
        <w:t>2020</w:t>
      </w:r>
      <w:r w:rsidRPr="00E21FFC">
        <w:rPr>
          <w:bCs/>
          <w:szCs w:val="24"/>
          <w:lang w:eastAsia="zh-CN"/>
        </w:rPr>
        <w:t>年</w:t>
      </w:r>
      <w:r w:rsidRPr="00E21FFC">
        <w:rPr>
          <w:bCs/>
          <w:szCs w:val="24"/>
          <w:lang w:eastAsia="zh-CN"/>
        </w:rPr>
        <w:t>WSIS</w:t>
      </w:r>
      <w:r w:rsidRPr="00E21FFC">
        <w:rPr>
          <w:bCs/>
          <w:szCs w:val="24"/>
          <w:lang w:eastAsia="zh-CN"/>
        </w:rPr>
        <w:t>论坛</w:t>
      </w:r>
      <w:r w:rsidR="00861681">
        <w:rPr>
          <w:rFonts w:hint="eastAsia"/>
          <w:bCs/>
          <w:szCs w:val="24"/>
          <w:lang w:eastAsia="zh-CN"/>
        </w:rPr>
        <w:t>期间</w:t>
      </w:r>
      <w:r w:rsidRPr="00E21FFC">
        <w:rPr>
          <w:bCs/>
          <w:szCs w:val="24"/>
          <w:lang w:eastAsia="zh-CN"/>
        </w:rPr>
        <w:t>组织专题</w:t>
      </w:r>
      <w:r w:rsidR="00861681">
        <w:rPr>
          <w:rFonts w:hint="eastAsia"/>
          <w:bCs/>
          <w:szCs w:val="24"/>
          <w:lang w:eastAsia="zh-CN"/>
        </w:rPr>
        <w:t>讲习班</w:t>
      </w:r>
      <w:r w:rsidRPr="00E21FFC">
        <w:rPr>
          <w:bCs/>
          <w:szCs w:val="24"/>
          <w:lang w:eastAsia="zh-CN"/>
        </w:rPr>
        <w:t>，以吸引</w:t>
      </w:r>
      <w:r w:rsidR="00861681">
        <w:rPr>
          <w:rFonts w:hint="eastAsia"/>
          <w:bCs/>
          <w:szCs w:val="24"/>
          <w:lang w:eastAsia="zh-CN"/>
        </w:rPr>
        <w:t>文稿</w:t>
      </w:r>
      <w:r w:rsidRPr="00E21FFC">
        <w:rPr>
          <w:bCs/>
          <w:szCs w:val="24"/>
          <w:lang w:eastAsia="zh-CN"/>
        </w:rPr>
        <w:t>和</w:t>
      </w:r>
      <w:r w:rsidR="00861681">
        <w:rPr>
          <w:rFonts w:hint="eastAsia"/>
          <w:bCs/>
          <w:szCs w:val="24"/>
          <w:lang w:eastAsia="zh-CN"/>
        </w:rPr>
        <w:t>输入文件</w:t>
      </w:r>
      <w:r w:rsidRPr="00E21FFC">
        <w:rPr>
          <w:bCs/>
          <w:szCs w:val="24"/>
          <w:lang w:eastAsia="zh-CN"/>
        </w:rPr>
        <w:t>，同时</w:t>
      </w:r>
      <w:r w:rsidR="00861681">
        <w:rPr>
          <w:rFonts w:hint="eastAsia"/>
          <w:bCs/>
          <w:szCs w:val="24"/>
          <w:lang w:eastAsia="zh-CN"/>
        </w:rPr>
        <w:t>宣传</w:t>
      </w:r>
      <w:r w:rsidRPr="00E21FFC">
        <w:rPr>
          <w:bCs/>
          <w:szCs w:val="24"/>
          <w:lang w:eastAsia="zh-CN"/>
        </w:rPr>
        <w:t>正在</w:t>
      </w:r>
      <w:r w:rsidR="00861681">
        <w:rPr>
          <w:rFonts w:hint="eastAsia"/>
          <w:bCs/>
          <w:szCs w:val="24"/>
          <w:lang w:eastAsia="zh-CN"/>
        </w:rPr>
        <w:t>开展</w:t>
      </w:r>
      <w:r w:rsidRPr="00E21FFC">
        <w:rPr>
          <w:bCs/>
          <w:szCs w:val="24"/>
          <w:lang w:eastAsia="zh-CN"/>
        </w:rPr>
        <w:t>的工作。在即将举行的</w:t>
      </w:r>
      <w:r w:rsidRPr="00E21FFC">
        <w:rPr>
          <w:bCs/>
          <w:szCs w:val="24"/>
          <w:lang w:eastAsia="zh-CN"/>
        </w:rPr>
        <w:t>WSIS</w:t>
      </w:r>
      <w:r w:rsidRPr="00E21FFC">
        <w:rPr>
          <w:bCs/>
          <w:szCs w:val="24"/>
          <w:lang w:eastAsia="zh-CN"/>
        </w:rPr>
        <w:t>论坛期间，就专门会议进行了讨论，重点</w:t>
      </w:r>
      <w:r w:rsidR="00861681">
        <w:rPr>
          <w:rFonts w:hint="eastAsia"/>
          <w:bCs/>
          <w:szCs w:val="24"/>
          <w:lang w:eastAsia="zh-CN"/>
        </w:rPr>
        <w:t>关注</w:t>
      </w:r>
      <w:r w:rsidR="00861681">
        <w:rPr>
          <w:bCs/>
          <w:szCs w:val="24"/>
          <w:lang w:eastAsia="zh-CN"/>
        </w:rPr>
        <w:t>ITU-D</w:t>
      </w:r>
      <w:r w:rsidR="00861681" w:rsidRPr="00E21FFC">
        <w:rPr>
          <w:bCs/>
          <w:szCs w:val="24"/>
          <w:lang w:eastAsia="zh-CN"/>
        </w:rPr>
        <w:t>研究组</w:t>
      </w:r>
      <w:r w:rsidRPr="00E21FFC">
        <w:rPr>
          <w:bCs/>
          <w:szCs w:val="24"/>
          <w:lang w:eastAsia="zh-CN"/>
        </w:rPr>
        <w:t>的工作，以增加与</w:t>
      </w:r>
      <w:r w:rsidRPr="00E21FFC">
        <w:rPr>
          <w:bCs/>
          <w:szCs w:val="24"/>
          <w:lang w:eastAsia="zh-CN"/>
        </w:rPr>
        <w:t>WSIS</w:t>
      </w:r>
      <w:r w:rsidRPr="00E21FFC">
        <w:rPr>
          <w:bCs/>
          <w:szCs w:val="24"/>
          <w:lang w:eastAsia="zh-CN"/>
        </w:rPr>
        <w:t>平台合作的机会。</w:t>
      </w:r>
    </w:p>
    <w:p w14:paraId="2F8C3104" w14:textId="5265A346" w:rsidR="008F2190" w:rsidRPr="00DD0C87" w:rsidRDefault="003E0481" w:rsidP="003E0481">
      <w:pPr>
        <w:pStyle w:val="PlainText"/>
        <w:spacing w:before="120" w:after="120"/>
        <w:rPr>
          <w:rFonts w:asciiTheme="minorHAnsi" w:hAnsiTheme="minorHAnsi"/>
          <w:b/>
          <w:bCs/>
          <w:sz w:val="24"/>
          <w:szCs w:val="24"/>
        </w:rPr>
      </w:pPr>
      <w:r>
        <w:rPr>
          <w:rFonts w:asciiTheme="minorHAnsi" w:hAnsiTheme="minorHAnsi"/>
          <w:b/>
          <w:bCs/>
          <w:sz w:val="24"/>
          <w:szCs w:val="24"/>
        </w:rPr>
        <w:t>2.2</w:t>
      </w:r>
      <w:r>
        <w:rPr>
          <w:rFonts w:asciiTheme="minorHAnsi" w:hAnsiTheme="minorHAnsi"/>
          <w:b/>
          <w:bCs/>
          <w:sz w:val="24"/>
          <w:szCs w:val="24"/>
        </w:rPr>
        <w:tab/>
      </w:r>
      <w:r w:rsidR="00835F1D">
        <w:rPr>
          <w:rFonts w:asciiTheme="minorHAnsi" w:hAnsiTheme="minorHAnsi" w:hint="eastAsia"/>
          <w:b/>
          <w:bCs/>
          <w:sz w:val="24"/>
          <w:szCs w:val="24"/>
        </w:rPr>
        <w:t>本研究期内</w:t>
      </w:r>
      <w:r w:rsidR="00835F1D" w:rsidRPr="00835F1D">
        <w:rPr>
          <w:rFonts w:asciiTheme="minorHAnsi" w:hAnsiTheme="minorHAnsi" w:hint="eastAsia"/>
          <w:b/>
          <w:bCs/>
          <w:sz w:val="24"/>
          <w:szCs w:val="24"/>
          <w:lang w:val="fr-FR"/>
        </w:rPr>
        <w:t>第</w:t>
      </w:r>
      <w:r w:rsidR="00835F1D" w:rsidRPr="00835F1D">
        <w:rPr>
          <w:rFonts w:asciiTheme="minorHAnsi" w:hAnsiTheme="minorHAnsi" w:hint="eastAsia"/>
          <w:b/>
          <w:bCs/>
          <w:sz w:val="24"/>
          <w:szCs w:val="24"/>
          <w:lang w:val="en-GB"/>
        </w:rPr>
        <w:t>1</w:t>
      </w:r>
      <w:r w:rsidR="00835F1D" w:rsidRPr="00835F1D">
        <w:rPr>
          <w:rFonts w:asciiTheme="minorHAnsi" w:hAnsiTheme="minorHAnsi" w:hint="eastAsia"/>
          <w:b/>
          <w:bCs/>
          <w:sz w:val="24"/>
          <w:szCs w:val="24"/>
          <w:lang w:val="fr-FR"/>
        </w:rPr>
        <w:t>研究组</w:t>
      </w:r>
      <w:r w:rsidR="00835F1D" w:rsidRPr="00835F1D">
        <w:rPr>
          <w:rFonts w:asciiTheme="minorHAnsi" w:hAnsiTheme="minorHAnsi" w:hint="eastAsia"/>
          <w:b/>
          <w:bCs/>
          <w:sz w:val="24"/>
          <w:szCs w:val="24"/>
          <w:lang w:val="en-GB"/>
        </w:rPr>
        <w:t>（</w:t>
      </w:r>
      <w:r w:rsidR="00835F1D" w:rsidRPr="00835F1D">
        <w:rPr>
          <w:rFonts w:asciiTheme="minorHAnsi" w:hAnsiTheme="minorHAnsi" w:hint="eastAsia"/>
          <w:b/>
          <w:bCs/>
          <w:sz w:val="24"/>
          <w:szCs w:val="24"/>
          <w:lang w:val="en-GB"/>
        </w:rPr>
        <w:t>SG1</w:t>
      </w:r>
      <w:r w:rsidR="00835F1D" w:rsidRPr="00835F1D">
        <w:rPr>
          <w:rFonts w:asciiTheme="minorHAnsi" w:hAnsiTheme="minorHAnsi" w:hint="eastAsia"/>
          <w:b/>
          <w:bCs/>
          <w:sz w:val="24"/>
          <w:szCs w:val="24"/>
          <w:lang w:val="en-GB"/>
        </w:rPr>
        <w:t>）</w:t>
      </w:r>
      <w:r w:rsidR="00835F1D" w:rsidRPr="00835F1D">
        <w:rPr>
          <w:rFonts w:asciiTheme="minorHAnsi" w:hAnsiTheme="minorHAnsi" w:hint="eastAsia"/>
          <w:b/>
          <w:bCs/>
          <w:sz w:val="24"/>
          <w:szCs w:val="24"/>
          <w:lang w:val="fr-FR"/>
        </w:rPr>
        <w:t>第三次会议</w:t>
      </w:r>
      <w:r w:rsidR="00835F1D" w:rsidRPr="00835F1D">
        <w:rPr>
          <w:rFonts w:asciiTheme="minorHAnsi" w:hAnsiTheme="minorHAnsi" w:hint="eastAsia"/>
          <w:b/>
          <w:bCs/>
          <w:sz w:val="24"/>
          <w:szCs w:val="24"/>
          <w:lang w:val="en-GB"/>
        </w:rPr>
        <w:t>（</w:t>
      </w:r>
      <w:r w:rsidR="00835F1D" w:rsidRPr="00835F1D">
        <w:rPr>
          <w:rFonts w:asciiTheme="minorHAnsi" w:hAnsiTheme="minorHAnsi"/>
          <w:b/>
          <w:bCs/>
          <w:sz w:val="24"/>
          <w:szCs w:val="24"/>
          <w:lang w:val="en-GB"/>
        </w:rPr>
        <w:t>2020</w:t>
      </w:r>
      <w:r w:rsidR="00835F1D" w:rsidRPr="00835F1D">
        <w:rPr>
          <w:rFonts w:asciiTheme="minorHAnsi" w:hAnsiTheme="minorHAnsi" w:hint="eastAsia"/>
          <w:b/>
          <w:bCs/>
          <w:sz w:val="24"/>
          <w:szCs w:val="24"/>
          <w:lang w:val="en-GB"/>
        </w:rPr>
        <w:t>年</w:t>
      </w:r>
      <w:r w:rsidR="00835F1D" w:rsidRPr="00835F1D">
        <w:rPr>
          <w:rFonts w:asciiTheme="minorHAnsi" w:hAnsiTheme="minorHAnsi"/>
          <w:b/>
          <w:bCs/>
          <w:sz w:val="24"/>
          <w:szCs w:val="24"/>
          <w:lang w:val="en-GB"/>
        </w:rPr>
        <w:t>2</w:t>
      </w:r>
      <w:r w:rsidR="00835F1D" w:rsidRPr="00835F1D">
        <w:rPr>
          <w:rFonts w:asciiTheme="minorHAnsi" w:hAnsiTheme="minorHAnsi" w:hint="eastAsia"/>
          <w:b/>
          <w:bCs/>
          <w:sz w:val="24"/>
          <w:szCs w:val="24"/>
          <w:lang w:val="en-GB"/>
        </w:rPr>
        <w:t>月</w:t>
      </w:r>
      <w:r w:rsidR="00835F1D" w:rsidRPr="00835F1D">
        <w:rPr>
          <w:rFonts w:asciiTheme="minorHAnsi" w:hAnsiTheme="minorHAnsi" w:hint="eastAsia"/>
          <w:b/>
          <w:bCs/>
          <w:sz w:val="24"/>
          <w:szCs w:val="24"/>
          <w:lang w:val="en-GB"/>
        </w:rPr>
        <w:t>17</w:t>
      </w:r>
      <w:r w:rsidR="00835F1D" w:rsidRPr="00835F1D">
        <w:rPr>
          <w:rFonts w:asciiTheme="minorHAnsi" w:hAnsiTheme="minorHAnsi"/>
          <w:b/>
          <w:bCs/>
          <w:sz w:val="24"/>
          <w:szCs w:val="24"/>
          <w:lang w:val="en-GB"/>
        </w:rPr>
        <w:t>至</w:t>
      </w:r>
      <w:r w:rsidR="00835F1D" w:rsidRPr="00835F1D">
        <w:rPr>
          <w:rFonts w:asciiTheme="minorHAnsi" w:hAnsiTheme="minorHAnsi"/>
          <w:b/>
          <w:bCs/>
          <w:sz w:val="24"/>
          <w:szCs w:val="24"/>
          <w:lang w:val="en-GB"/>
        </w:rPr>
        <w:t>21</w:t>
      </w:r>
      <w:r w:rsidR="00835F1D" w:rsidRPr="00835F1D">
        <w:rPr>
          <w:rFonts w:asciiTheme="minorHAnsi" w:hAnsiTheme="minorHAnsi" w:hint="eastAsia"/>
          <w:b/>
          <w:bCs/>
          <w:sz w:val="24"/>
          <w:szCs w:val="24"/>
          <w:lang w:val="en-GB"/>
        </w:rPr>
        <w:t>日）</w:t>
      </w:r>
    </w:p>
    <w:p w14:paraId="30412CBD" w14:textId="331150EE" w:rsidR="003E0481" w:rsidRPr="000430F8" w:rsidRDefault="00B30870" w:rsidP="002D415B">
      <w:pPr>
        <w:spacing w:after="120"/>
        <w:ind w:firstLineChars="200" w:firstLine="480"/>
        <w:rPr>
          <w:szCs w:val="24"/>
          <w:lang w:eastAsia="zh-CN"/>
        </w:rPr>
      </w:pPr>
      <w:bookmarkStart w:id="20" w:name="lt_pId055"/>
      <w:bookmarkStart w:id="21" w:name="_Hlk34620134"/>
      <w:r w:rsidRPr="002D415B">
        <w:rPr>
          <w:rFonts w:ascii="Calibri" w:eastAsia="SimSun" w:hAnsi="Calibri" w:cs="Calibri"/>
          <w:szCs w:val="24"/>
          <w:lang w:eastAsia="zh-CN"/>
        </w:rPr>
        <w:t>第</w:t>
      </w:r>
      <w:r w:rsidRPr="002D415B">
        <w:rPr>
          <w:rFonts w:ascii="Calibri" w:eastAsia="SimSun" w:hAnsi="Calibri" w:cs="Calibri"/>
          <w:szCs w:val="24"/>
          <w:lang w:eastAsia="zh-CN"/>
        </w:rPr>
        <w:t>1</w:t>
      </w:r>
      <w:r w:rsidRPr="002D415B">
        <w:rPr>
          <w:rFonts w:ascii="Calibri" w:eastAsia="SimSun" w:hAnsi="Calibri" w:cs="Calibri"/>
          <w:szCs w:val="24"/>
          <w:lang w:eastAsia="zh-CN"/>
        </w:rPr>
        <w:t>研究组第</w:t>
      </w:r>
      <w:r w:rsidRPr="002D415B">
        <w:rPr>
          <w:rFonts w:ascii="Calibri" w:eastAsia="SimSun" w:hAnsi="Calibri" w:cs="Calibri" w:hint="eastAsia"/>
          <w:szCs w:val="24"/>
          <w:lang w:eastAsia="zh-CN"/>
        </w:rPr>
        <w:t>三</w:t>
      </w:r>
      <w:r w:rsidRPr="002D415B">
        <w:rPr>
          <w:rFonts w:ascii="Calibri" w:eastAsia="SimSun" w:hAnsi="Calibri" w:cs="Calibri"/>
          <w:szCs w:val="24"/>
          <w:lang w:eastAsia="zh-CN"/>
        </w:rPr>
        <w:t>次会议于</w:t>
      </w:r>
      <w:r w:rsidRPr="002D415B">
        <w:rPr>
          <w:rFonts w:ascii="Calibri" w:eastAsia="SimSun" w:hAnsi="Calibri" w:cs="Calibri"/>
          <w:szCs w:val="24"/>
          <w:lang w:eastAsia="zh-CN"/>
        </w:rPr>
        <w:t>2020</w:t>
      </w:r>
      <w:r w:rsidRPr="002D415B">
        <w:rPr>
          <w:rFonts w:ascii="Calibri" w:eastAsia="SimSun" w:hAnsi="Calibri" w:cs="Calibri"/>
          <w:szCs w:val="24"/>
          <w:lang w:eastAsia="zh-CN"/>
        </w:rPr>
        <w:t>年</w:t>
      </w:r>
      <w:r w:rsidRPr="002D415B">
        <w:rPr>
          <w:rFonts w:ascii="Calibri" w:eastAsia="SimSun" w:hAnsi="Calibri" w:cs="Calibri" w:hint="eastAsia"/>
          <w:szCs w:val="24"/>
          <w:lang w:eastAsia="zh-CN"/>
        </w:rPr>
        <w:t>2</w:t>
      </w:r>
      <w:r w:rsidRPr="002D415B">
        <w:rPr>
          <w:rFonts w:ascii="Calibri" w:eastAsia="SimSun" w:hAnsi="Calibri" w:cs="Calibri"/>
          <w:szCs w:val="24"/>
          <w:lang w:eastAsia="zh-CN"/>
        </w:rPr>
        <w:t>月</w:t>
      </w:r>
      <w:r w:rsidRPr="002D415B">
        <w:rPr>
          <w:rFonts w:ascii="Calibri" w:eastAsia="SimSun" w:hAnsi="Calibri" w:cs="Calibri" w:hint="eastAsia"/>
          <w:szCs w:val="24"/>
          <w:lang w:eastAsia="zh-CN"/>
        </w:rPr>
        <w:t>1</w:t>
      </w:r>
      <w:r w:rsidRPr="002D415B">
        <w:rPr>
          <w:rFonts w:ascii="Calibri" w:eastAsia="SimSun" w:hAnsi="Calibri" w:cs="Calibri"/>
          <w:szCs w:val="24"/>
          <w:lang w:eastAsia="zh-CN"/>
        </w:rPr>
        <w:t>7</w:t>
      </w:r>
      <w:r w:rsidRPr="002D415B">
        <w:rPr>
          <w:rFonts w:ascii="Calibri" w:eastAsia="SimSun" w:hAnsi="Calibri" w:cs="Calibri" w:hint="eastAsia"/>
          <w:szCs w:val="24"/>
          <w:lang w:eastAsia="zh-CN"/>
        </w:rPr>
        <w:t>-</w:t>
      </w:r>
      <w:r w:rsidRPr="002D415B">
        <w:rPr>
          <w:rFonts w:ascii="Calibri" w:eastAsia="SimSun" w:hAnsi="Calibri" w:cs="Calibri"/>
          <w:szCs w:val="24"/>
          <w:lang w:eastAsia="zh-CN"/>
        </w:rPr>
        <w:t>21</w:t>
      </w:r>
      <w:r w:rsidRPr="002D415B">
        <w:rPr>
          <w:rFonts w:ascii="Calibri" w:eastAsia="SimSun" w:hAnsi="Calibri" w:cs="Calibri"/>
          <w:szCs w:val="24"/>
          <w:lang w:eastAsia="zh-CN"/>
        </w:rPr>
        <w:t>日举行，来自</w:t>
      </w:r>
      <w:r w:rsidRPr="002D415B">
        <w:rPr>
          <w:rFonts w:ascii="Calibri" w:eastAsia="SimSun" w:hAnsi="Calibri" w:cs="Calibri"/>
          <w:szCs w:val="24"/>
          <w:lang w:eastAsia="zh-CN"/>
        </w:rPr>
        <w:t>49</w:t>
      </w:r>
      <w:r w:rsidRPr="002D415B">
        <w:rPr>
          <w:rFonts w:ascii="Calibri" w:eastAsia="SimSun" w:hAnsi="Calibri" w:cs="Calibri"/>
          <w:szCs w:val="24"/>
          <w:lang w:eastAsia="zh-CN"/>
        </w:rPr>
        <w:t>个国家的</w:t>
      </w:r>
      <w:r w:rsidRPr="002D415B">
        <w:rPr>
          <w:rFonts w:ascii="Calibri" w:eastAsia="SimSun" w:hAnsi="Calibri" w:cs="Calibri"/>
          <w:szCs w:val="24"/>
          <w:lang w:eastAsia="zh-CN"/>
        </w:rPr>
        <w:t>132</w:t>
      </w:r>
      <w:r w:rsidRPr="002D415B">
        <w:rPr>
          <w:rFonts w:ascii="Calibri" w:eastAsia="SimSun" w:hAnsi="Calibri" w:cs="Calibri"/>
          <w:szCs w:val="24"/>
          <w:lang w:eastAsia="zh-CN"/>
        </w:rPr>
        <w:t>名代表出席会议</w:t>
      </w:r>
      <w:r w:rsidR="00224FA6" w:rsidRPr="002D415B">
        <w:rPr>
          <w:rStyle w:val="FootnoteReference"/>
          <w:szCs w:val="24"/>
        </w:rPr>
        <w:footnoteReference w:id="1"/>
      </w:r>
      <w:r w:rsidRPr="002D415B">
        <w:rPr>
          <w:rFonts w:ascii="Calibri" w:eastAsia="SimSun" w:hAnsi="Calibri" w:cs="Calibri" w:hint="eastAsia"/>
          <w:szCs w:val="24"/>
          <w:lang w:eastAsia="zh-CN"/>
        </w:rPr>
        <w:t>。</w:t>
      </w:r>
      <w:r w:rsidRPr="002D415B">
        <w:rPr>
          <w:rFonts w:hint="eastAsia"/>
          <w:szCs w:val="24"/>
          <w:lang w:val="fr-FR" w:eastAsia="zh-CN"/>
        </w:rPr>
        <w:t>十二名被任命的第</w:t>
      </w:r>
      <w:r w:rsidRPr="002D415B">
        <w:rPr>
          <w:rFonts w:hint="eastAsia"/>
          <w:szCs w:val="24"/>
          <w:lang w:eastAsia="zh-CN"/>
        </w:rPr>
        <w:t>1</w:t>
      </w:r>
      <w:r w:rsidRPr="002D415B">
        <w:rPr>
          <w:rFonts w:hint="eastAsia"/>
          <w:szCs w:val="24"/>
          <w:lang w:val="fr-FR" w:eastAsia="zh-CN"/>
        </w:rPr>
        <w:t>研究组副主席</w:t>
      </w:r>
      <w:r w:rsidR="00224FA6" w:rsidRPr="002D415B">
        <w:rPr>
          <w:rFonts w:hint="eastAsia"/>
          <w:szCs w:val="24"/>
          <w:lang w:val="fr-FR" w:eastAsia="zh-CN"/>
        </w:rPr>
        <w:t>中，</w:t>
      </w:r>
      <w:r w:rsidRPr="002D415B">
        <w:rPr>
          <w:rFonts w:hint="eastAsia"/>
          <w:szCs w:val="24"/>
          <w:lang w:val="fr-FR" w:eastAsia="zh-CN"/>
        </w:rPr>
        <w:t>除三名</w:t>
      </w:r>
      <w:r w:rsidR="00224FA6" w:rsidRPr="002D415B">
        <w:rPr>
          <w:rFonts w:hint="eastAsia"/>
          <w:szCs w:val="24"/>
          <w:lang w:val="fr-FR" w:eastAsia="zh-CN"/>
        </w:rPr>
        <w:t>副主席</w:t>
      </w:r>
      <w:r w:rsidRPr="002D415B">
        <w:rPr>
          <w:rFonts w:hint="eastAsia"/>
          <w:szCs w:val="24"/>
          <w:lang w:val="fr-FR" w:eastAsia="zh-CN"/>
        </w:rPr>
        <w:t>外</w:t>
      </w:r>
      <w:r w:rsidRPr="002D415B">
        <w:rPr>
          <w:rFonts w:ascii="Calibri" w:eastAsia="SimSun" w:hAnsi="Calibri" w:cs="Calibri"/>
          <w:szCs w:val="24"/>
          <w:lang w:eastAsia="zh-CN"/>
        </w:rPr>
        <w:t>，</w:t>
      </w:r>
      <w:r w:rsidR="00224FA6" w:rsidRPr="002D415B">
        <w:rPr>
          <w:rFonts w:ascii="Calibri" w:eastAsia="SimSun" w:hAnsi="Calibri" w:cs="Calibri" w:hint="eastAsia"/>
          <w:szCs w:val="24"/>
          <w:lang w:eastAsia="zh-CN"/>
        </w:rPr>
        <w:t>其余均与</w:t>
      </w:r>
      <w:r w:rsidRPr="002D415B">
        <w:rPr>
          <w:rFonts w:ascii="Calibri" w:eastAsia="SimSun" w:hAnsi="Calibri" w:cs="Calibri"/>
          <w:szCs w:val="24"/>
          <w:lang w:eastAsia="zh-CN"/>
        </w:rPr>
        <w:t>电信发展局主任多琳</w:t>
      </w:r>
      <w:r w:rsidRPr="002D415B">
        <w:rPr>
          <w:rFonts w:ascii="Calibri" w:eastAsia="SimSun" w:hAnsi="Calibri" w:cs="Calibri"/>
          <w:szCs w:val="24"/>
          <w:lang w:eastAsia="zh-CN"/>
        </w:rPr>
        <w:t>•</w:t>
      </w:r>
      <w:proofErr w:type="gramStart"/>
      <w:r w:rsidRPr="002D415B">
        <w:rPr>
          <w:rFonts w:ascii="Calibri" w:eastAsia="SimSun" w:hAnsi="Calibri" w:cs="Calibri"/>
          <w:szCs w:val="24"/>
          <w:lang w:eastAsia="zh-CN"/>
        </w:rPr>
        <w:t>伯格丹</w:t>
      </w:r>
      <w:proofErr w:type="gramEnd"/>
      <w:r w:rsidRPr="002D415B">
        <w:rPr>
          <w:rFonts w:ascii="Calibri" w:eastAsia="SimSun" w:hAnsi="Calibri" w:cs="Calibri"/>
          <w:szCs w:val="24"/>
          <w:lang w:eastAsia="zh-CN"/>
        </w:rPr>
        <w:t>-</w:t>
      </w:r>
      <w:r w:rsidRPr="002D415B">
        <w:rPr>
          <w:rFonts w:ascii="Calibri" w:eastAsia="SimSun" w:hAnsi="Calibri" w:cs="Calibri"/>
          <w:szCs w:val="24"/>
          <w:lang w:eastAsia="zh-CN"/>
        </w:rPr>
        <w:t>马丁</w:t>
      </w:r>
      <w:bookmarkStart w:id="22" w:name="_GoBack"/>
      <w:r w:rsidR="00224FA6" w:rsidRPr="003776E7">
        <w:rPr>
          <w:rStyle w:val="FootnoteReference"/>
          <w:rFonts w:cstheme="minorHAnsi"/>
          <w:sz w:val="22"/>
          <w:szCs w:val="22"/>
          <w:vertAlign w:val="superscript"/>
        </w:rPr>
        <w:footnoteReference w:id="2"/>
      </w:r>
      <w:bookmarkEnd w:id="22"/>
      <w:r w:rsidRPr="002D415B">
        <w:rPr>
          <w:rFonts w:ascii="Calibri" w:eastAsia="SimSun" w:hAnsi="Calibri" w:cs="Calibri"/>
          <w:szCs w:val="24"/>
          <w:lang w:eastAsia="zh-CN"/>
        </w:rPr>
        <w:t>和第</w:t>
      </w:r>
      <w:r w:rsidRPr="002D415B">
        <w:rPr>
          <w:rFonts w:ascii="Calibri" w:eastAsia="SimSun" w:hAnsi="Calibri" w:cs="Calibri"/>
          <w:szCs w:val="24"/>
          <w:lang w:eastAsia="zh-CN"/>
        </w:rPr>
        <w:t>1</w:t>
      </w:r>
      <w:r w:rsidRPr="002D415B">
        <w:rPr>
          <w:rFonts w:ascii="Calibri" w:eastAsia="SimSun" w:hAnsi="Calibri" w:cs="Calibri"/>
          <w:szCs w:val="24"/>
          <w:lang w:eastAsia="zh-CN"/>
        </w:rPr>
        <w:t>研究组主席</w:t>
      </w:r>
      <w:r w:rsidRPr="002D415B">
        <w:rPr>
          <w:rFonts w:ascii="Calibri" w:eastAsia="SimSun" w:hAnsi="Calibri" w:cs="Calibri"/>
          <w:szCs w:val="24"/>
          <w:lang w:eastAsia="zh-CN"/>
        </w:rPr>
        <w:t xml:space="preserve">Fleur Regina </w:t>
      </w:r>
      <w:proofErr w:type="spellStart"/>
      <w:r w:rsidRPr="002D415B">
        <w:rPr>
          <w:rFonts w:ascii="Calibri" w:eastAsia="SimSun" w:hAnsi="Calibri" w:cs="Calibri"/>
          <w:szCs w:val="24"/>
          <w:lang w:eastAsia="zh-CN"/>
        </w:rPr>
        <w:t>Assoumou</w:t>
      </w:r>
      <w:proofErr w:type="spellEnd"/>
      <w:r w:rsidRPr="002D415B">
        <w:rPr>
          <w:rFonts w:ascii="Calibri" w:eastAsia="SimSun" w:hAnsi="Calibri" w:cs="Calibri"/>
          <w:szCs w:val="24"/>
          <w:lang w:eastAsia="zh-CN"/>
        </w:rPr>
        <w:t xml:space="preserve"> </w:t>
      </w:r>
      <w:proofErr w:type="spellStart"/>
      <w:r w:rsidRPr="002D415B">
        <w:rPr>
          <w:rFonts w:ascii="Calibri" w:eastAsia="SimSun" w:hAnsi="Calibri" w:cs="Calibri"/>
          <w:szCs w:val="24"/>
          <w:lang w:eastAsia="zh-CN"/>
        </w:rPr>
        <w:t>Bessou</w:t>
      </w:r>
      <w:proofErr w:type="spellEnd"/>
      <w:r w:rsidRPr="002D415B">
        <w:rPr>
          <w:rFonts w:ascii="Calibri" w:eastAsia="SimSun" w:hAnsi="Calibri" w:cs="Calibri"/>
          <w:szCs w:val="24"/>
          <w:lang w:eastAsia="zh-CN"/>
        </w:rPr>
        <w:t>女士（科特迪瓦共和国）</w:t>
      </w:r>
      <w:r w:rsidR="001E004B" w:rsidRPr="002D415B">
        <w:rPr>
          <w:rFonts w:hint="eastAsia"/>
          <w:szCs w:val="24"/>
          <w:lang w:val="fr-FR" w:eastAsia="zh-CN"/>
        </w:rPr>
        <w:t>一道出席了会议</w:t>
      </w:r>
      <w:r w:rsidR="001E004B" w:rsidRPr="002D415B">
        <w:rPr>
          <w:rFonts w:hint="eastAsia"/>
          <w:szCs w:val="24"/>
          <w:lang w:eastAsia="zh-CN"/>
        </w:rPr>
        <w:t>：</w:t>
      </w:r>
      <w:r w:rsidR="001E004B" w:rsidRPr="002D415B">
        <w:rPr>
          <w:szCs w:val="24"/>
          <w:lang w:eastAsia="zh-CN"/>
        </w:rPr>
        <w:t xml:space="preserve">Peter </w:t>
      </w:r>
      <w:proofErr w:type="spellStart"/>
      <w:r w:rsidR="001E004B" w:rsidRPr="002D415B">
        <w:rPr>
          <w:szCs w:val="24"/>
          <w:lang w:eastAsia="zh-CN"/>
        </w:rPr>
        <w:t>Ngwan</w:t>
      </w:r>
      <w:proofErr w:type="spellEnd"/>
      <w:r w:rsidR="001E004B" w:rsidRPr="002D415B">
        <w:rPr>
          <w:szCs w:val="24"/>
          <w:lang w:eastAsia="zh-CN"/>
        </w:rPr>
        <w:t xml:space="preserve"> </w:t>
      </w:r>
      <w:proofErr w:type="spellStart"/>
      <w:r w:rsidR="001E004B" w:rsidRPr="002D415B">
        <w:rPr>
          <w:szCs w:val="24"/>
          <w:lang w:eastAsia="zh-CN"/>
        </w:rPr>
        <w:t>Mbengie</w:t>
      </w:r>
      <w:proofErr w:type="spellEnd"/>
      <w:r w:rsidR="001E004B" w:rsidRPr="002D415B">
        <w:rPr>
          <w:rFonts w:hint="eastAsia"/>
          <w:szCs w:val="24"/>
          <w:lang w:val="fr-FR" w:eastAsia="zh-CN"/>
        </w:rPr>
        <w:t>先生</w:t>
      </w:r>
      <w:r w:rsidR="001E004B" w:rsidRPr="002D415B">
        <w:rPr>
          <w:rFonts w:hint="eastAsia"/>
          <w:szCs w:val="24"/>
          <w:lang w:eastAsia="zh-CN"/>
        </w:rPr>
        <w:t>（</w:t>
      </w:r>
      <w:r w:rsidR="001E004B" w:rsidRPr="002D415B">
        <w:rPr>
          <w:rFonts w:hint="eastAsia"/>
          <w:szCs w:val="24"/>
          <w:lang w:val="fr-FR" w:eastAsia="zh-CN"/>
        </w:rPr>
        <w:t>喀麦隆</w:t>
      </w:r>
      <w:r w:rsidR="001E004B" w:rsidRPr="002D415B">
        <w:rPr>
          <w:rFonts w:hint="eastAsia"/>
          <w:szCs w:val="24"/>
          <w:lang w:eastAsia="zh-CN"/>
        </w:rPr>
        <w:t>）</w:t>
      </w:r>
      <w:r w:rsidR="001E004B" w:rsidRPr="002D415B">
        <w:rPr>
          <w:rFonts w:hint="eastAsia"/>
          <w:szCs w:val="24"/>
          <w:lang w:val="fr-FR" w:eastAsia="zh-CN"/>
        </w:rPr>
        <w:t>、</w:t>
      </w:r>
      <w:r w:rsidR="001E004B" w:rsidRPr="002D415B">
        <w:rPr>
          <w:szCs w:val="24"/>
          <w:lang w:eastAsia="zh-CN"/>
        </w:rPr>
        <w:t xml:space="preserve">Amah </w:t>
      </w:r>
      <w:proofErr w:type="spellStart"/>
      <w:r w:rsidR="001E004B" w:rsidRPr="002D415B">
        <w:rPr>
          <w:szCs w:val="24"/>
          <w:lang w:eastAsia="zh-CN"/>
        </w:rPr>
        <w:t>Vinyo</w:t>
      </w:r>
      <w:proofErr w:type="spellEnd"/>
      <w:r w:rsidR="001E004B" w:rsidRPr="002D415B">
        <w:rPr>
          <w:szCs w:val="24"/>
          <w:lang w:eastAsia="zh-CN"/>
        </w:rPr>
        <w:t xml:space="preserve"> Capo</w:t>
      </w:r>
      <w:r w:rsidR="001E004B" w:rsidRPr="002D415B">
        <w:rPr>
          <w:szCs w:val="24"/>
          <w:lang w:val="fr-FR" w:eastAsia="zh-CN"/>
        </w:rPr>
        <w:t>先生</w:t>
      </w:r>
      <w:r w:rsidR="001E004B" w:rsidRPr="002D415B">
        <w:rPr>
          <w:szCs w:val="24"/>
          <w:lang w:eastAsia="zh-CN"/>
        </w:rPr>
        <w:t>（</w:t>
      </w:r>
      <w:r w:rsidR="001E004B" w:rsidRPr="002D415B">
        <w:rPr>
          <w:szCs w:val="24"/>
          <w:lang w:val="fr-FR" w:eastAsia="zh-CN"/>
        </w:rPr>
        <w:t>多哥</w:t>
      </w:r>
      <w:r w:rsidR="001E004B" w:rsidRPr="002D415B">
        <w:rPr>
          <w:szCs w:val="24"/>
          <w:lang w:eastAsia="zh-CN"/>
        </w:rPr>
        <w:t>）</w:t>
      </w:r>
      <w:r w:rsidR="001E004B" w:rsidRPr="002D415B">
        <w:rPr>
          <w:szCs w:val="24"/>
          <w:lang w:val="fr-FR" w:eastAsia="zh-CN"/>
        </w:rPr>
        <w:t>、</w:t>
      </w:r>
      <w:r w:rsidR="001E004B" w:rsidRPr="002D415B">
        <w:rPr>
          <w:szCs w:val="24"/>
          <w:lang w:eastAsia="zh-CN"/>
        </w:rPr>
        <w:t xml:space="preserve">Roberto </w:t>
      </w:r>
      <w:proofErr w:type="spellStart"/>
      <w:r w:rsidR="001E004B" w:rsidRPr="002D415B">
        <w:rPr>
          <w:szCs w:val="24"/>
          <w:lang w:eastAsia="zh-CN"/>
        </w:rPr>
        <w:t>Mitsuake</w:t>
      </w:r>
      <w:proofErr w:type="spellEnd"/>
      <w:r w:rsidR="001E004B" w:rsidRPr="002D415B">
        <w:rPr>
          <w:szCs w:val="24"/>
          <w:lang w:eastAsia="zh-CN"/>
        </w:rPr>
        <w:t xml:space="preserve"> Hirayama</w:t>
      </w:r>
      <w:r w:rsidR="001E004B" w:rsidRPr="002D415B">
        <w:rPr>
          <w:szCs w:val="24"/>
          <w:lang w:val="fr-FR" w:eastAsia="zh-CN"/>
        </w:rPr>
        <w:t>先生</w:t>
      </w:r>
      <w:r w:rsidR="001E004B" w:rsidRPr="002D415B">
        <w:rPr>
          <w:szCs w:val="24"/>
          <w:lang w:eastAsia="zh-CN"/>
        </w:rPr>
        <w:t>（</w:t>
      </w:r>
      <w:r w:rsidR="001E004B" w:rsidRPr="002D415B">
        <w:rPr>
          <w:szCs w:val="24"/>
          <w:lang w:val="fr-FR" w:eastAsia="zh-CN"/>
        </w:rPr>
        <w:t>巴西</w:t>
      </w:r>
      <w:r w:rsidR="001E004B" w:rsidRPr="002D415B">
        <w:rPr>
          <w:szCs w:val="24"/>
          <w:lang w:eastAsia="zh-CN"/>
        </w:rPr>
        <w:t>）</w:t>
      </w:r>
      <w:r w:rsidR="001E004B" w:rsidRPr="002D415B">
        <w:rPr>
          <w:szCs w:val="24"/>
          <w:lang w:val="fr-FR" w:eastAsia="zh-CN"/>
        </w:rPr>
        <w:t>、</w:t>
      </w:r>
      <w:r w:rsidR="001E004B" w:rsidRPr="002D415B">
        <w:rPr>
          <w:szCs w:val="24"/>
          <w:lang w:eastAsia="zh-CN"/>
        </w:rPr>
        <w:t>Víctor Antonio Martínez Sánchez</w:t>
      </w:r>
      <w:r w:rsidR="001E004B" w:rsidRPr="002D415B">
        <w:rPr>
          <w:szCs w:val="24"/>
          <w:lang w:val="fr-FR" w:eastAsia="zh-CN"/>
        </w:rPr>
        <w:t>先生</w:t>
      </w:r>
      <w:r w:rsidR="001E004B" w:rsidRPr="002D415B">
        <w:rPr>
          <w:szCs w:val="24"/>
          <w:lang w:eastAsia="zh-CN"/>
        </w:rPr>
        <w:t>（</w:t>
      </w:r>
      <w:r w:rsidR="001E004B" w:rsidRPr="002D415B">
        <w:rPr>
          <w:szCs w:val="24"/>
          <w:lang w:val="fr-FR" w:eastAsia="zh-CN"/>
        </w:rPr>
        <w:t>巴拉圭</w:t>
      </w:r>
      <w:r w:rsidR="001E004B" w:rsidRPr="002D415B">
        <w:rPr>
          <w:szCs w:val="24"/>
          <w:lang w:eastAsia="zh-CN"/>
        </w:rPr>
        <w:t>）</w:t>
      </w:r>
      <w:r w:rsidR="001E004B" w:rsidRPr="002D415B">
        <w:rPr>
          <w:szCs w:val="24"/>
          <w:lang w:val="fr-FR" w:eastAsia="zh-CN"/>
        </w:rPr>
        <w:t>、</w:t>
      </w:r>
      <w:r w:rsidR="001E004B" w:rsidRPr="002D415B">
        <w:rPr>
          <w:szCs w:val="24"/>
          <w:lang w:eastAsia="zh-CN"/>
        </w:rPr>
        <w:t>Ahmed Abdel Aziz Gad</w:t>
      </w:r>
      <w:r w:rsidR="001E004B" w:rsidRPr="002D415B">
        <w:rPr>
          <w:szCs w:val="24"/>
          <w:lang w:val="fr-FR" w:eastAsia="zh-CN"/>
        </w:rPr>
        <w:t>先生</w:t>
      </w:r>
      <w:r w:rsidR="001E004B" w:rsidRPr="002D415B">
        <w:rPr>
          <w:szCs w:val="24"/>
          <w:lang w:eastAsia="zh-CN"/>
        </w:rPr>
        <w:t>（</w:t>
      </w:r>
      <w:r w:rsidR="001E004B" w:rsidRPr="002D415B">
        <w:rPr>
          <w:szCs w:val="24"/>
          <w:lang w:val="fr-FR" w:eastAsia="zh-CN"/>
        </w:rPr>
        <w:t>埃及</w:t>
      </w:r>
      <w:r w:rsidR="001E004B" w:rsidRPr="002D415B">
        <w:rPr>
          <w:szCs w:val="24"/>
          <w:lang w:eastAsia="zh-CN"/>
        </w:rPr>
        <w:t>）</w:t>
      </w:r>
      <w:r w:rsidR="001E004B" w:rsidRPr="002D415B">
        <w:rPr>
          <w:szCs w:val="24"/>
          <w:lang w:val="fr-FR" w:eastAsia="zh-CN"/>
        </w:rPr>
        <w:t>、</w:t>
      </w:r>
      <w:r w:rsidR="001E004B" w:rsidRPr="002D415B">
        <w:rPr>
          <w:szCs w:val="24"/>
          <w:lang w:eastAsia="zh-CN"/>
        </w:rPr>
        <w:t xml:space="preserve">Sameera </w:t>
      </w:r>
      <w:proofErr w:type="spellStart"/>
      <w:r w:rsidR="001E004B" w:rsidRPr="002D415B">
        <w:rPr>
          <w:szCs w:val="24"/>
          <w:lang w:eastAsia="zh-CN"/>
        </w:rPr>
        <w:t>Belal</w:t>
      </w:r>
      <w:proofErr w:type="spellEnd"/>
      <w:r w:rsidR="001E004B" w:rsidRPr="002D415B">
        <w:rPr>
          <w:szCs w:val="24"/>
          <w:lang w:eastAsia="zh-CN"/>
        </w:rPr>
        <w:t xml:space="preserve"> </w:t>
      </w:r>
      <w:proofErr w:type="spellStart"/>
      <w:r w:rsidR="001E004B" w:rsidRPr="002D415B">
        <w:rPr>
          <w:szCs w:val="24"/>
          <w:lang w:eastAsia="zh-CN"/>
        </w:rPr>
        <w:t>Momen</w:t>
      </w:r>
      <w:proofErr w:type="spellEnd"/>
      <w:r w:rsidR="001E004B" w:rsidRPr="002D415B">
        <w:rPr>
          <w:szCs w:val="24"/>
          <w:lang w:eastAsia="zh-CN"/>
        </w:rPr>
        <w:t xml:space="preserve"> Mohammad</w:t>
      </w:r>
      <w:r w:rsidR="001E004B" w:rsidRPr="002D415B">
        <w:rPr>
          <w:szCs w:val="24"/>
          <w:lang w:val="fr-FR" w:eastAsia="zh-CN"/>
        </w:rPr>
        <w:t>女士</w:t>
      </w:r>
      <w:r w:rsidR="001E004B" w:rsidRPr="002D415B">
        <w:rPr>
          <w:szCs w:val="24"/>
          <w:lang w:eastAsia="zh-CN"/>
        </w:rPr>
        <w:t>（</w:t>
      </w:r>
      <w:r w:rsidR="001E004B" w:rsidRPr="002D415B">
        <w:rPr>
          <w:szCs w:val="24"/>
          <w:lang w:val="fr-FR" w:eastAsia="zh-CN"/>
        </w:rPr>
        <w:t>科威特</w:t>
      </w:r>
      <w:r w:rsidR="001E004B" w:rsidRPr="002D415B">
        <w:rPr>
          <w:szCs w:val="24"/>
          <w:lang w:eastAsia="zh-CN"/>
        </w:rPr>
        <w:t>）</w:t>
      </w:r>
      <w:r w:rsidR="001E004B" w:rsidRPr="002D415B">
        <w:rPr>
          <w:szCs w:val="24"/>
          <w:lang w:val="fr-FR" w:eastAsia="zh-CN"/>
        </w:rPr>
        <w:t>、</w:t>
      </w:r>
      <w:r w:rsidR="001E004B" w:rsidRPr="002D415B">
        <w:rPr>
          <w:szCs w:val="24"/>
          <w:lang w:eastAsia="zh-CN"/>
        </w:rPr>
        <w:t xml:space="preserve">Yasuhiko </w:t>
      </w:r>
      <w:proofErr w:type="spellStart"/>
      <w:r w:rsidR="001E004B" w:rsidRPr="002D415B">
        <w:rPr>
          <w:szCs w:val="24"/>
          <w:lang w:eastAsia="zh-CN"/>
        </w:rPr>
        <w:t>Kawasumi</w:t>
      </w:r>
      <w:proofErr w:type="spellEnd"/>
      <w:r w:rsidR="001E004B" w:rsidRPr="002D415B">
        <w:rPr>
          <w:szCs w:val="24"/>
          <w:lang w:val="fr-FR" w:eastAsia="zh-CN"/>
        </w:rPr>
        <w:t>先生</w:t>
      </w:r>
      <w:r w:rsidR="001E004B" w:rsidRPr="002D415B">
        <w:rPr>
          <w:szCs w:val="24"/>
          <w:lang w:eastAsia="zh-CN"/>
        </w:rPr>
        <w:t>（</w:t>
      </w:r>
      <w:r w:rsidR="001E004B" w:rsidRPr="002D415B">
        <w:rPr>
          <w:szCs w:val="24"/>
          <w:lang w:val="fr-FR" w:eastAsia="zh-CN"/>
        </w:rPr>
        <w:t>日本</w:t>
      </w:r>
      <w:r w:rsidR="001E004B" w:rsidRPr="002D415B">
        <w:rPr>
          <w:szCs w:val="24"/>
          <w:lang w:eastAsia="zh-CN"/>
        </w:rPr>
        <w:t>）</w:t>
      </w:r>
      <w:r w:rsidR="00224FA6" w:rsidRPr="002D415B">
        <w:rPr>
          <w:rFonts w:hint="eastAsia"/>
          <w:szCs w:val="24"/>
          <w:lang w:eastAsia="zh-CN"/>
        </w:rPr>
        <w:t>、</w:t>
      </w:r>
      <w:proofErr w:type="spellStart"/>
      <w:r w:rsidR="001E004B" w:rsidRPr="002D415B">
        <w:rPr>
          <w:szCs w:val="24"/>
          <w:lang w:eastAsia="zh-CN"/>
        </w:rPr>
        <w:t>Vadym</w:t>
      </w:r>
      <w:proofErr w:type="spellEnd"/>
      <w:r w:rsidR="001E004B" w:rsidRPr="002D415B">
        <w:rPr>
          <w:szCs w:val="24"/>
          <w:lang w:eastAsia="zh-CN"/>
        </w:rPr>
        <w:t xml:space="preserve"> Kaptur</w:t>
      </w:r>
      <w:r w:rsidR="001E004B" w:rsidRPr="002D415B">
        <w:rPr>
          <w:szCs w:val="24"/>
          <w:lang w:val="fr-FR" w:eastAsia="zh-CN"/>
        </w:rPr>
        <w:t>先生</w:t>
      </w:r>
      <w:r w:rsidR="001E004B" w:rsidRPr="002D415B">
        <w:rPr>
          <w:szCs w:val="24"/>
          <w:lang w:eastAsia="zh-CN"/>
        </w:rPr>
        <w:t>（</w:t>
      </w:r>
      <w:r w:rsidR="001E004B" w:rsidRPr="002D415B">
        <w:rPr>
          <w:szCs w:val="24"/>
          <w:lang w:val="fr-FR" w:eastAsia="zh-CN"/>
        </w:rPr>
        <w:t>乌克兰</w:t>
      </w:r>
      <w:r w:rsidR="001E004B" w:rsidRPr="002D415B">
        <w:rPr>
          <w:szCs w:val="24"/>
          <w:lang w:eastAsia="zh-CN"/>
        </w:rPr>
        <w:t>）</w:t>
      </w:r>
      <w:r w:rsidR="001E004B" w:rsidRPr="002D415B">
        <w:rPr>
          <w:rFonts w:hint="eastAsia"/>
          <w:szCs w:val="24"/>
          <w:lang w:val="fr-FR" w:eastAsia="zh-CN"/>
        </w:rPr>
        <w:t>和</w:t>
      </w:r>
      <w:r w:rsidR="001E004B" w:rsidRPr="002D415B">
        <w:rPr>
          <w:szCs w:val="24"/>
          <w:lang w:eastAsia="zh-CN"/>
        </w:rPr>
        <w:t xml:space="preserve">Anastasia </w:t>
      </w:r>
      <w:proofErr w:type="spellStart"/>
      <w:r w:rsidR="001E004B" w:rsidRPr="002D415B">
        <w:rPr>
          <w:szCs w:val="24"/>
          <w:lang w:eastAsia="zh-CN"/>
        </w:rPr>
        <w:t>Sergeyevna</w:t>
      </w:r>
      <w:proofErr w:type="spellEnd"/>
      <w:r w:rsidR="001E004B" w:rsidRPr="002D415B">
        <w:rPr>
          <w:szCs w:val="24"/>
          <w:lang w:eastAsia="zh-CN"/>
        </w:rPr>
        <w:t xml:space="preserve"> </w:t>
      </w:r>
      <w:proofErr w:type="spellStart"/>
      <w:r w:rsidR="001E004B" w:rsidRPr="002D415B">
        <w:rPr>
          <w:szCs w:val="24"/>
          <w:lang w:eastAsia="zh-CN"/>
        </w:rPr>
        <w:t>Konukhova</w:t>
      </w:r>
      <w:proofErr w:type="spellEnd"/>
      <w:r w:rsidR="001E004B" w:rsidRPr="002D415B">
        <w:rPr>
          <w:rFonts w:hint="eastAsia"/>
          <w:szCs w:val="24"/>
          <w:lang w:val="fr-FR" w:eastAsia="zh-CN"/>
        </w:rPr>
        <w:t>女士</w:t>
      </w:r>
      <w:r w:rsidR="001E004B" w:rsidRPr="002D415B">
        <w:rPr>
          <w:rFonts w:hint="eastAsia"/>
          <w:szCs w:val="24"/>
          <w:lang w:eastAsia="zh-CN"/>
        </w:rPr>
        <w:t>（</w:t>
      </w:r>
      <w:r w:rsidR="001E004B" w:rsidRPr="002D415B">
        <w:rPr>
          <w:rFonts w:hint="eastAsia"/>
          <w:szCs w:val="24"/>
          <w:lang w:val="fr-FR" w:eastAsia="zh-CN"/>
        </w:rPr>
        <w:t>俄罗斯联邦</w:t>
      </w:r>
      <w:r w:rsidR="001E004B" w:rsidRPr="002D415B">
        <w:rPr>
          <w:szCs w:val="24"/>
          <w:lang w:eastAsia="zh-CN"/>
        </w:rPr>
        <w:t>—</w:t>
      </w:r>
      <w:r w:rsidR="001E004B" w:rsidRPr="002D415B">
        <w:rPr>
          <w:rFonts w:hint="eastAsia"/>
          <w:szCs w:val="24"/>
          <w:lang w:eastAsia="zh-CN"/>
        </w:rPr>
        <w:t>2019</w:t>
      </w:r>
      <w:r w:rsidR="001E004B" w:rsidRPr="002D415B">
        <w:rPr>
          <w:rFonts w:hint="eastAsia"/>
          <w:szCs w:val="24"/>
          <w:lang w:val="fr-FR" w:eastAsia="zh-CN"/>
        </w:rPr>
        <w:t>年由</w:t>
      </w:r>
      <w:r w:rsidR="001E004B" w:rsidRPr="002D415B">
        <w:rPr>
          <w:rFonts w:hint="eastAsia"/>
          <w:szCs w:val="24"/>
          <w:lang w:eastAsia="zh-CN"/>
        </w:rPr>
        <w:t>TDAG</w:t>
      </w:r>
      <w:r w:rsidR="001E004B" w:rsidRPr="002D415B">
        <w:rPr>
          <w:rFonts w:hint="eastAsia"/>
          <w:szCs w:val="24"/>
          <w:lang w:val="fr-FR" w:eastAsia="zh-CN"/>
        </w:rPr>
        <w:t>任命</w:t>
      </w:r>
      <w:r w:rsidR="001E004B" w:rsidRPr="002D415B">
        <w:rPr>
          <w:rFonts w:hint="eastAsia"/>
          <w:szCs w:val="24"/>
          <w:lang w:eastAsia="zh-CN"/>
        </w:rPr>
        <w:t>）</w:t>
      </w:r>
      <w:r w:rsidR="001E004B" w:rsidRPr="002D415B">
        <w:rPr>
          <w:rFonts w:hint="eastAsia"/>
          <w:szCs w:val="24"/>
          <w:lang w:val="fr-FR" w:eastAsia="zh-CN"/>
        </w:rPr>
        <w:t>。</w:t>
      </w:r>
      <w:bookmarkEnd w:id="20"/>
      <w:r w:rsidR="001E004B" w:rsidRPr="001E004B">
        <w:rPr>
          <w:bCs/>
          <w:szCs w:val="24"/>
          <w:lang w:val="fr-FR" w:eastAsia="zh-CN"/>
        </w:rPr>
        <w:t>本报告</w:t>
      </w:r>
      <w:r w:rsidR="001E004B" w:rsidRPr="001E004B">
        <w:rPr>
          <w:b/>
          <w:bCs/>
          <w:szCs w:val="24"/>
          <w:lang w:val="fr-FR" w:eastAsia="zh-CN"/>
        </w:rPr>
        <w:t>附件</w:t>
      </w:r>
      <w:r w:rsidR="001E004B" w:rsidRPr="00B30870">
        <w:rPr>
          <w:b/>
          <w:bCs/>
          <w:szCs w:val="24"/>
          <w:lang w:eastAsia="zh-CN"/>
        </w:rPr>
        <w:t>1</w:t>
      </w:r>
      <w:r w:rsidR="001E004B" w:rsidRPr="001E004B">
        <w:rPr>
          <w:rFonts w:hint="eastAsia"/>
          <w:bCs/>
          <w:szCs w:val="24"/>
          <w:lang w:val="fr-FR" w:eastAsia="zh-CN"/>
        </w:rPr>
        <w:t>介绍第</w:t>
      </w:r>
      <w:r w:rsidR="001E004B" w:rsidRPr="00B30870">
        <w:rPr>
          <w:bCs/>
          <w:szCs w:val="24"/>
          <w:lang w:eastAsia="zh-CN"/>
        </w:rPr>
        <w:t>1</w:t>
      </w:r>
      <w:r w:rsidR="001E004B" w:rsidRPr="001E004B">
        <w:rPr>
          <w:rFonts w:hint="eastAsia"/>
          <w:bCs/>
          <w:szCs w:val="24"/>
          <w:lang w:val="fr-FR" w:eastAsia="zh-CN"/>
        </w:rPr>
        <w:t>研究组</w:t>
      </w:r>
      <w:r w:rsidR="001E004B" w:rsidRPr="001E004B">
        <w:rPr>
          <w:bCs/>
          <w:szCs w:val="24"/>
          <w:lang w:val="fr-FR" w:eastAsia="zh-CN"/>
        </w:rPr>
        <w:t>管理</w:t>
      </w:r>
      <w:r w:rsidR="001E004B" w:rsidRPr="001E004B">
        <w:rPr>
          <w:rFonts w:hint="eastAsia"/>
          <w:bCs/>
          <w:szCs w:val="24"/>
          <w:lang w:val="fr-FR" w:eastAsia="zh-CN"/>
        </w:rPr>
        <w:t>班子成员。</w:t>
      </w:r>
    </w:p>
    <w:p w14:paraId="4F5E10AC" w14:textId="51279C28" w:rsidR="003E0481" w:rsidRPr="000430F8" w:rsidRDefault="006F2C94" w:rsidP="002D415B">
      <w:pPr>
        <w:spacing w:after="120"/>
        <w:ind w:firstLineChars="200" w:firstLine="480"/>
        <w:rPr>
          <w:rFonts w:cstheme="minorHAnsi"/>
          <w:bCs/>
          <w:color w:val="000000" w:themeColor="text1"/>
          <w:szCs w:val="24"/>
          <w:lang w:eastAsia="zh-CN"/>
        </w:rPr>
      </w:pPr>
      <w:r>
        <w:rPr>
          <w:rFonts w:cstheme="minorHAnsi" w:hint="eastAsia"/>
          <w:bCs/>
          <w:color w:val="000000" w:themeColor="text1"/>
          <w:szCs w:val="24"/>
          <w:lang w:eastAsia="zh-CN"/>
        </w:rPr>
        <w:t>管理班子</w:t>
      </w:r>
      <w:r w:rsidRPr="006F2C94">
        <w:rPr>
          <w:rFonts w:cstheme="minorHAnsi"/>
          <w:bCs/>
          <w:color w:val="000000" w:themeColor="text1"/>
          <w:szCs w:val="24"/>
          <w:lang w:eastAsia="zh-CN"/>
        </w:rPr>
        <w:t>一起指导</w:t>
      </w:r>
      <w:r>
        <w:rPr>
          <w:rFonts w:cstheme="minorHAnsi" w:hint="eastAsia"/>
          <w:bCs/>
          <w:color w:val="000000" w:themeColor="text1"/>
          <w:szCs w:val="24"/>
          <w:lang w:eastAsia="zh-CN"/>
        </w:rPr>
        <w:t>第</w:t>
      </w:r>
      <w:r>
        <w:rPr>
          <w:rFonts w:cstheme="minorHAnsi" w:hint="eastAsia"/>
          <w:bCs/>
          <w:color w:val="000000" w:themeColor="text1"/>
          <w:szCs w:val="24"/>
          <w:lang w:eastAsia="zh-CN"/>
        </w:rPr>
        <w:t>1</w:t>
      </w:r>
      <w:r>
        <w:rPr>
          <w:rFonts w:cstheme="minorHAnsi" w:hint="eastAsia"/>
          <w:bCs/>
          <w:color w:val="000000" w:themeColor="text1"/>
          <w:szCs w:val="24"/>
          <w:lang w:eastAsia="zh-CN"/>
        </w:rPr>
        <w:t>研究组</w:t>
      </w:r>
      <w:r w:rsidR="00696705">
        <w:rPr>
          <w:rFonts w:cstheme="minorHAnsi" w:hint="eastAsia"/>
          <w:bCs/>
          <w:color w:val="000000" w:themeColor="text1"/>
          <w:szCs w:val="24"/>
          <w:lang w:eastAsia="zh-CN"/>
        </w:rPr>
        <w:t>审议了</w:t>
      </w:r>
      <w:r w:rsidRPr="006F2C94">
        <w:rPr>
          <w:rFonts w:cstheme="minorHAnsi"/>
          <w:bCs/>
          <w:color w:val="000000" w:themeColor="text1"/>
          <w:szCs w:val="24"/>
          <w:lang w:eastAsia="zh-CN"/>
        </w:rPr>
        <w:t>为推进工作而提交的</w:t>
      </w:r>
      <w:r w:rsidRPr="006F2C94">
        <w:rPr>
          <w:rFonts w:cstheme="minorHAnsi"/>
          <w:bCs/>
          <w:color w:val="000000" w:themeColor="text1"/>
          <w:szCs w:val="24"/>
          <w:lang w:eastAsia="zh-CN"/>
        </w:rPr>
        <w:t>134</w:t>
      </w:r>
      <w:r w:rsidRPr="006F2C94">
        <w:rPr>
          <w:rFonts w:cstheme="minorHAnsi"/>
          <w:bCs/>
          <w:color w:val="000000" w:themeColor="text1"/>
          <w:szCs w:val="24"/>
          <w:lang w:eastAsia="zh-CN"/>
        </w:rPr>
        <w:t>份</w:t>
      </w:r>
      <w:r w:rsidR="00696705">
        <w:rPr>
          <w:rFonts w:cstheme="minorHAnsi" w:hint="eastAsia"/>
          <w:bCs/>
          <w:color w:val="000000" w:themeColor="text1"/>
          <w:szCs w:val="24"/>
          <w:lang w:eastAsia="zh-CN"/>
        </w:rPr>
        <w:t>文稿</w:t>
      </w:r>
      <w:r w:rsidRPr="006F2C94">
        <w:rPr>
          <w:rFonts w:cstheme="minorHAnsi"/>
          <w:bCs/>
          <w:color w:val="000000" w:themeColor="text1"/>
          <w:szCs w:val="24"/>
          <w:lang w:eastAsia="zh-CN"/>
        </w:rPr>
        <w:t>，</w:t>
      </w:r>
      <w:r w:rsidR="00696705">
        <w:rPr>
          <w:rFonts w:cstheme="minorHAnsi" w:hint="eastAsia"/>
          <w:bCs/>
          <w:color w:val="000000" w:themeColor="text1"/>
          <w:szCs w:val="24"/>
          <w:lang w:eastAsia="zh-CN"/>
        </w:rPr>
        <w:t>其中</w:t>
      </w:r>
      <w:r w:rsidRPr="006F2C94">
        <w:rPr>
          <w:rFonts w:cstheme="minorHAnsi"/>
          <w:bCs/>
          <w:color w:val="000000" w:themeColor="text1"/>
          <w:szCs w:val="24"/>
          <w:lang w:eastAsia="zh-CN"/>
        </w:rPr>
        <w:t>包括国际电联其他两个部门的</w:t>
      </w:r>
      <w:r w:rsidRPr="006F2C94">
        <w:rPr>
          <w:rFonts w:cstheme="minorHAnsi"/>
          <w:bCs/>
          <w:color w:val="000000" w:themeColor="text1"/>
          <w:szCs w:val="24"/>
          <w:lang w:eastAsia="zh-CN"/>
        </w:rPr>
        <w:t>14</w:t>
      </w:r>
      <w:r w:rsidRPr="006F2C94">
        <w:rPr>
          <w:rFonts w:cstheme="minorHAnsi"/>
          <w:bCs/>
          <w:color w:val="000000" w:themeColor="text1"/>
          <w:szCs w:val="24"/>
          <w:lang w:eastAsia="zh-CN"/>
        </w:rPr>
        <w:t>份联络声明。</w:t>
      </w:r>
      <w:r w:rsidR="00696705">
        <w:rPr>
          <w:rFonts w:cstheme="minorHAnsi" w:hint="eastAsia"/>
          <w:bCs/>
          <w:color w:val="000000" w:themeColor="text1"/>
          <w:szCs w:val="24"/>
          <w:lang w:eastAsia="zh-CN"/>
        </w:rPr>
        <w:t>各课题</w:t>
      </w:r>
      <w:r w:rsidRPr="006F2C94">
        <w:rPr>
          <w:rFonts w:cstheme="minorHAnsi"/>
          <w:bCs/>
          <w:color w:val="000000" w:themeColor="text1"/>
          <w:szCs w:val="24"/>
          <w:lang w:eastAsia="zh-CN"/>
        </w:rPr>
        <w:t>商定并发出了</w:t>
      </w:r>
      <w:r w:rsidRPr="006F2C94">
        <w:rPr>
          <w:rFonts w:cstheme="minorHAnsi"/>
          <w:bCs/>
          <w:color w:val="000000" w:themeColor="text1"/>
          <w:szCs w:val="24"/>
          <w:lang w:eastAsia="zh-CN"/>
        </w:rPr>
        <w:t>6</w:t>
      </w:r>
      <w:r w:rsidRPr="006F2C94">
        <w:rPr>
          <w:rFonts w:cstheme="minorHAnsi"/>
          <w:bCs/>
          <w:color w:val="000000" w:themeColor="text1"/>
          <w:szCs w:val="24"/>
          <w:lang w:eastAsia="zh-CN"/>
        </w:rPr>
        <w:t>份联络声明，</w:t>
      </w:r>
      <w:r w:rsidR="00696705">
        <w:rPr>
          <w:rFonts w:cstheme="minorHAnsi" w:hint="eastAsia"/>
          <w:bCs/>
          <w:color w:val="000000" w:themeColor="text1"/>
          <w:szCs w:val="24"/>
          <w:lang w:eastAsia="zh-CN"/>
        </w:rPr>
        <w:t>第</w:t>
      </w:r>
      <w:r w:rsidRPr="006F2C94">
        <w:rPr>
          <w:rFonts w:cstheme="minorHAnsi"/>
          <w:bCs/>
          <w:color w:val="000000" w:themeColor="text1"/>
          <w:szCs w:val="24"/>
          <w:lang w:eastAsia="zh-CN"/>
        </w:rPr>
        <w:t>1</w:t>
      </w:r>
      <w:r w:rsidR="00696705">
        <w:rPr>
          <w:rFonts w:cstheme="minorHAnsi" w:hint="eastAsia"/>
          <w:bCs/>
          <w:color w:val="000000" w:themeColor="text1"/>
          <w:szCs w:val="24"/>
          <w:lang w:eastAsia="zh-CN"/>
        </w:rPr>
        <w:t>研究组</w:t>
      </w:r>
      <w:r w:rsidRPr="006F2C94">
        <w:rPr>
          <w:rFonts w:cstheme="minorHAnsi"/>
          <w:bCs/>
          <w:color w:val="000000" w:themeColor="text1"/>
          <w:szCs w:val="24"/>
          <w:lang w:eastAsia="zh-CN"/>
        </w:rPr>
        <w:t>全体会议与</w:t>
      </w:r>
      <w:r w:rsidR="00696705">
        <w:rPr>
          <w:rFonts w:cstheme="minorHAnsi" w:hint="eastAsia"/>
          <w:bCs/>
          <w:color w:val="000000" w:themeColor="text1"/>
          <w:szCs w:val="24"/>
          <w:lang w:eastAsia="zh-CN"/>
        </w:rPr>
        <w:t>第</w:t>
      </w:r>
      <w:r w:rsidRPr="006F2C94">
        <w:rPr>
          <w:rFonts w:cstheme="minorHAnsi"/>
          <w:bCs/>
          <w:color w:val="000000" w:themeColor="text1"/>
          <w:szCs w:val="24"/>
          <w:lang w:eastAsia="zh-CN"/>
        </w:rPr>
        <w:t>2</w:t>
      </w:r>
      <w:r w:rsidR="00696705">
        <w:rPr>
          <w:rFonts w:cstheme="minorHAnsi" w:hint="eastAsia"/>
          <w:bCs/>
          <w:color w:val="000000" w:themeColor="text1"/>
          <w:szCs w:val="24"/>
          <w:lang w:eastAsia="zh-CN"/>
        </w:rPr>
        <w:t>研究组</w:t>
      </w:r>
      <w:r w:rsidRPr="006F2C94">
        <w:rPr>
          <w:rFonts w:cstheme="minorHAnsi"/>
          <w:bCs/>
          <w:color w:val="000000" w:themeColor="text1"/>
          <w:szCs w:val="24"/>
          <w:lang w:eastAsia="zh-CN"/>
        </w:rPr>
        <w:t>联合发出</w:t>
      </w:r>
      <w:r w:rsidR="00696705">
        <w:rPr>
          <w:rFonts w:cstheme="minorHAnsi" w:hint="eastAsia"/>
          <w:bCs/>
          <w:color w:val="000000" w:themeColor="text1"/>
          <w:szCs w:val="24"/>
          <w:lang w:eastAsia="zh-CN"/>
        </w:rPr>
        <w:t>的</w:t>
      </w:r>
      <w:r w:rsidRPr="006F2C94">
        <w:rPr>
          <w:rFonts w:cstheme="minorHAnsi"/>
          <w:bCs/>
          <w:color w:val="000000" w:themeColor="text1"/>
          <w:szCs w:val="24"/>
          <w:lang w:eastAsia="zh-CN"/>
        </w:rPr>
        <w:t>一份</w:t>
      </w:r>
      <w:r w:rsidR="00696705">
        <w:rPr>
          <w:rFonts w:cstheme="minorHAnsi" w:hint="eastAsia"/>
          <w:bCs/>
          <w:color w:val="000000" w:themeColor="text1"/>
          <w:szCs w:val="24"/>
          <w:lang w:eastAsia="zh-CN"/>
        </w:rPr>
        <w:t>联络函</w:t>
      </w:r>
      <w:r w:rsidRPr="006F2C94">
        <w:rPr>
          <w:rFonts w:cstheme="minorHAnsi"/>
          <w:bCs/>
          <w:color w:val="000000" w:themeColor="text1"/>
          <w:szCs w:val="24"/>
          <w:lang w:eastAsia="zh-CN"/>
        </w:rPr>
        <w:t>，将在晚些时候发出。</w:t>
      </w:r>
    </w:p>
    <w:p w14:paraId="66B2714C" w14:textId="319F819A" w:rsidR="003E0481" w:rsidRPr="000430F8" w:rsidRDefault="002D415B" w:rsidP="002D415B">
      <w:pPr>
        <w:spacing w:after="120"/>
        <w:ind w:firstLineChars="200" w:firstLine="480"/>
        <w:rPr>
          <w:rFonts w:eastAsiaTheme="majorEastAsia" w:cs="Simplified Arabic"/>
          <w:szCs w:val="24"/>
          <w:lang w:eastAsia="zh-CN"/>
        </w:rPr>
      </w:pPr>
      <w:hyperlink r:id="rId17" w:history="1">
        <w:r w:rsidR="00CA5474">
          <w:rPr>
            <w:rStyle w:val="Hyperlink"/>
            <w:rFonts w:eastAsiaTheme="majorEastAsia"/>
            <w:szCs w:val="24"/>
            <w:lang w:eastAsia="zh-CN"/>
          </w:rPr>
          <w:t>1/ADM/24</w:t>
        </w:r>
        <w:r w:rsidR="00CA5474">
          <w:rPr>
            <w:rStyle w:val="Hyperlink"/>
            <w:rFonts w:eastAsiaTheme="majorEastAsia"/>
            <w:szCs w:val="24"/>
            <w:lang w:eastAsia="zh-CN"/>
          </w:rPr>
          <w:t>号文件</w:t>
        </w:r>
        <w:r w:rsidR="00CA5474">
          <w:rPr>
            <w:rStyle w:val="Hyperlink"/>
            <w:rFonts w:eastAsiaTheme="majorEastAsia"/>
            <w:szCs w:val="24"/>
            <w:lang w:eastAsia="zh-CN"/>
          </w:rPr>
          <w:t xml:space="preserve"> + </w:t>
        </w:r>
        <w:r w:rsidR="00CA5474">
          <w:rPr>
            <w:rStyle w:val="Hyperlink"/>
            <w:rFonts w:eastAsiaTheme="majorEastAsia"/>
            <w:szCs w:val="24"/>
            <w:lang w:eastAsia="zh-CN"/>
          </w:rPr>
          <w:t>附件</w:t>
        </w:r>
      </w:hyperlink>
      <w:r w:rsidR="006F2C94" w:rsidRPr="006F2C94">
        <w:rPr>
          <w:rFonts w:cstheme="minorHAnsi"/>
          <w:bCs/>
          <w:color w:val="000000" w:themeColor="text1"/>
          <w:szCs w:val="24"/>
          <w:lang w:eastAsia="zh-CN"/>
        </w:rPr>
        <w:t>载有按区域汇总的参</w:t>
      </w:r>
      <w:r w:rsidR="00DE6559">
        <w:rPr>
          <w:rFonts w:cstheme="minorHAnsi" w:hint="eastAsia"/>
          <w:bCs/>
          <w:color w:val="000000" w:themeColor="text1"/>
          <w:szCs w:val="24"/>
          <w:lang w:eastAsia="zh-CN"/>
        </w:rPr>
        <w:t>会</w:t>
      </w:r>
      <w:r w:rsidR="006F2C94" w:rsidRPr="006F2C94">
        <w:rPr>
          <w:rFonts w:cstheme="minorHAnsi"/>
          <w:bCs/>
          <w:color w:val="000000" w:themeColor="text1"/>
          <w:szCs w:val="24"/>
          <w:lang w:eastAsia="zh-CN"/>
        </w:rPr>
        <w:t>情况、按</w:t>
      </w:r>
      <w:r w:rsidR="00DE6559">
        <w:rPr>
          <w:rFonts w:cstheme="minorHAnsi" w:hint="eastAsia"/>
          <w:bCs/>
          <w:color w:val="000000" w:themeColor="text1"/>
          <w:szCs w:val="24"/>
          <w:lang w:eastAsia="zh-CN"/>
        </w:rPr>
        <w:t>课题</w:t>
      </w:r>
      <w:r w:rsidR="006F2C94" w:rsidRPr="006F2C94">
        <w:rPr>
          <w:rFonts w:cstheme="minorHAnsi"/>
          <w:bCs/>
          <w:color w:val="000000" w:themeColor="text1"/>
          <w:szCs w:val="24"/>
          <w:lang w:eastAsia="zh-CN"/>
        </w:rPr>
        <w:t>分列的</w:t>
      </w:r>
      <w:r w:rsidR="00DE6559">
        <w:rPr>
          <w:rFonts w:cstheme="minorHAnsi" w:hint="eastAsia"/>
          <w:bCs/>
          <w:color w:val="000000" w:themeColor="text1"/>
          <w:szCs w:val="24"/>
          <w:lang w:eastAsia="zh-CN"/>
        </w:rPr>
        <w:t>文稿</w:t>
      </w:r>
      <w:r w:rsidR="006F2C94" w:rsidRPr="006F2C94">
        <w:rPr>
          <w:rFonts w:cstheme="minorHAnsi"/>
          <w:bCs/>
          <w:color w:val="000000" w:themeColor="text1"/>
          <w:szCs w:val="24"/>
          <w:lang w:eastAsia="zh-CN"/>
        </w:rPr>
        <w:t>、</w:t>
      </w:r>
      <w:r w:rsidR="00DE6559">
        <w:rPr>
          <w:rFonts w:cstheme="minorHAnsi" w:hint="eastAsia"/>
          <w:bCs/>
          <w:color w:val="000000" w:themeColor="text1"/>
          <w:szCs w:val="24"/>
          <w:lang w:eastAsia="zh-CN"/>
        </w:rPr>
        <w:t>与会补贴</w:t>
      </w:r>
      <w:r w:rsidR="006F2C94" w:rsidRPr="006F2C94">
        <w:rPr>
          <w:rFonts w:cstheme="minorHAnsi"/>
          <w:bCs/>
          <w:color w:val="000000" w:themeColor="text1"/>
          <w:szCs w:val="24"/>
          <w:lang w:eastAsia="zh-CN"/>
        </w:rPr>
        <w:t>和其他数据的统计</w:t>
      </w:r>
      <w:r w:rsidR="00DE6559">
        <w:rPr>
          <w:rFonts w:cstheme="minorHAnsi" w:hint="eastAsia"/>
          <w:bCs/>
          <w:color w:val="000000" w:themeColor="text1"/>
          <w:szCs w:val="24"/>
          <w:lang w:eastAsia="zh-CN"/>
        </w:rPr>
        <w:t>数字</w:t>
      </w:r>
      <w:r w:rsidR="006F2C94" w:rsidRPr="006F2C94">
        <w:rPr>
          <w:rFonts w:cstheme="minorHAnsi"/>
          <w:bCs/>
          <w:color w:val="000000" w:themeColor="text1"/>
          <w:szCs w:val="24"/>
          <w:lang w:eastAsia="zh-CN"/>
        </w:rPr>
        <w:t>。</w:t>
      </w:r>
    </w:p>
    <w:p w14:paraId="66B15024" w14:textId="529AF589" w:rsidR="003E0481" w:rsidRPr="000430F8" w:rsidRDefault="00DE6559" w:rsidP="002D415B">
      <w:pPr>
        <w:spacing w:after="120"/>
        <w:ind w:firstLineChars="200" w:firstLine="480"/>
        <w:rPr>
          <w:rStyle w:val="Strong"/>
          <w:color w:val="444444"/>
          <w:szCs w:val="24"/>
          <w:bdr w:val="none" w:sz="0" w:space="0" w:color="auto" w:frame="1"/>
          <w:lang w:eastAsia="zh-CN"/>
        </w:rPr>
      </w:pPr>
      <w:r>
        <w:rPr>
          <w:rFonts w:eastAsiaTheme="majorEastAsia" w:cs="Simplified Arabic" w:hint="eastAsia"/>
          <w:szCs w:val="24"/>
          <w:lang w:val="en-US" w:eastAsia="zh-CN"/>
        </w:rPr>
        <w:t>电信发展局主任和第</w:t>
      </w:r>
      <w:r>
        <w:rPr>
          <w:rFonts w:eastAsiaTheme="majorEastAsia" w:cs="Simplified Arabic" w:hint="eastAsia"/>
          <w:szCs w:val="24"/>
          <w:lang w:val="en-US" w:eastAsia="zh-CN"/>
        </w:rPr>
        <w:t>1</w:t>
      </w:r>
      <w:r>
        <w:rPr>
          <w:rFonts w:eastAsiaTheme="majorEastAsia" w:cs="Simplified Arabic" w:hint="eastAsia"/>
          <w:szCs w:val="24"/>
          <w:lang w:val="en-US" w:eastAsia="zh-CN"/>
        </w:rPr>
        <w:t>研究组主席</w:t>
      </w:r>
      <w:r w:rsidR="001E004B" w:rsidRPr="001E004B">
        <w:rPr>
          <w:rFonts w:eastAsiaTheme="majorEastAsia" w:cs="Simplified Arabic" w:hint="eastAsia"/>
          <w:szCs w:val="24"/>
          <w:lang w:val="en-US" w:eastAsia="zh-CN"/>
        </w:rPr>
        <w:t>鼓励成员们继续</w:t>
      </w:r>
      <w:proofErr w:type="gramStart"/>
      <w:r w:rsidR="001E004B" w:rsidRPr="001E004B">
        <w:rPr>
          <w:rFonts w:eastAsiaTheme="majorEastAsia" w:cs="Simplified Arabic" w:hint="eastAsia"/>
          <w:szCs w:val="24"/>
          <w:lang w:val="en-US" w:eastAsia="zh-CN"/>
        </w:rPr>
        <w:t>向研究</w:t>
      </w:r>
      <w:proofErr w:type="gramEnd"/>
      <w:r w:rsidR="001E004B" w:rsidRPr="001E004B">
        <w:rPr>
          <w:rFonts w:eastAsiaTheme="majorEastAsia" w:cs="Simplified Arabic" w:hint="eastAsia"/>
          <w:szCs w:val="24"/>
          <w:lang w:val="en-US" w:eastAsia="zh-CN"/>
        </w:rPr>
        <w:t>组派遣专家，分享他们的经验、教训和具体案例研究，以便为集体知识积累做出贡献。电信发展局主任指出，从经验、挑战和创新应用中得出的结论有助于支持知情决策。构成案例研究的丰富知识可进一步纳入项目、区域性举措、报告、手册和研究中。</w:t>
      </w:r>
    </w:p>
    <w:bookmarkEnd w:id="21"/>
    <w:p w14:paraId="3B5C659F" w14:textId="6B40B30C" w:rsidR="003E0481" w:rsidRDefault="001E004B" w:rsidP="002D415B">
      <w:pPr>
        <w:spacing w:after="120"/>
        <w:ind w:firstLineChars="200" w:firstLine="480"/>
        <w:rPr>
          <w:bCs/>
          <w:szCs w:val="24"/>
          <w:lang w:val="fr-FR" w:eastAsia="zh-CN"/>
        </w:rPr>
      </w:pPr>
      <w:r w:rsidRPr="001E004B">
        <w:rPr>
          <w:rFonts w:hint="eastAsia"/>
          <w:bCs/>
          <w:szCs w:val="24"/>
          <w:lang w:val="fr-FR" w:eastAsia="zh-CN"/>
        </w:rPr>
        <w:t>在第</w:t>
      </w:r>
      <w:r w:rsidRPr="00A33A05">
        <w:rPr>
          <w:rFonts w:hint="eastAsia"/>
          <w:bCs/>
          <w:szCs w:val="24"/>
          <w:lang w:eastAsia="zh-CN"/>
        </w:rPr>
        <w:t>1</w:t>
      </w:r>
      <w:r w:rsidRPr="001E004B">
        <w:rPr>
          <w:rFonts w:hint="eastAsia"/>
          <w:bCs/>
          <w:szCs w:val="24"/>
          <w:lang w:val="fr-FR" w:eastAsia="zh-CN"/>
        </w:rPr>
        <w:t>研究组主席主持</w:t>
      </w:r>
      <w:proofErr w:type="gramStart"/>
      <w:r w:rsidRPr="001E004B">
        <w:rPr>
          <w:rFonts w:hint="eastAsia"/>
          <w:bCs/>
          <w:szCs w:val="24"/>
          <w:lang w:val="fr-FR" w:eastAsia="zh-CN"/>
        </w:rPr>
        <w:t>下发布</w:t>
      </w:r>
      <w:proofErr w:type="gramEnd"/>
      <w:r w:rsidRPr="001E004B">
        <w:rPr>
          <w:rFonts w:hint="eastAsia"/>
          <w:bCs/>
          <w:szCs w:val="24"/>
          <w:lang w:val="fr-FR" w:eastAsia="zh-CN"/>
        </w:rPr>
        <w:t>的</w:t>
      </w:r>
      <w:r w:rsidR="006F7066" w:rsidRPr="006F7066">
        <w:rPr>
          <w:rFonts w:hint="eastAsia"/>
          <w:b/>
          <w:szCs w:val="24"/>
          <w:lang w:val="fr-FR" w:eastAsia="zh-CN"/>
        </w:rPr>
        <w:t>三项</w:t>
      </w:r>
      <w:r w:rsidR="006F7066" w:rsidRPr="006F7066">
        <w:rPr>
          <w:rFonts w:hint="eastAsia"/>
          <w:b/>
          <w:szCs w:val="24"/>
          <w:lang w:eastAsia="zh-CN"/>
        </w:rPr>
        <w:t>I</w:t>
      </w:r>
      <w:r w:rsidR="006F7066" w:rsidRPr="006F7066">
        <w:rPr>
          <w:b/>
          <w:szCs w:val="24"/>
          <w:lang w:eastAsia="zh-CN"/>
        </w:rPr>
        <w:t>TU-D</w:t>
      </w:r>
      <w:r w:rsidR="006F7066" w:rsidRPr="006F7066">
        <w:rPr>
          <w:rFonts w:hint="eastAsia"/>
          <w:b/>
          <w:szCs w:val="24"/>
          <w:lang w:val="fr-FR" w:eastAsia="zh-CN"/>
        </w:rPr>
        <w:t>第</w:t>
      </w:r>
      <w:r w:rsidR="006F7066" w:rsidRPr="006F7066">
        <w:rPr>
          <w:rFonts w:hint="eastAsia"/>
          <w:b/>
          <w:szCs w:val="24"/>
          <w:lang w:eastAsia="zh-CN"/>
        </w:rPr>
        <w:t>1</w:t>
      </w:r>
      <w:r w:rsidR="006F7066" w:rsidRPr="006F7066">
        <w:rPr>
          <w:rFonts w:hint="eastAsia"/>
          <w:b/>
          <w:szCs w:val="24"/>
          <w:lang w:val="fr-FR" w:eastAsia="zh-CN"/>
        </w:rPr>
        <w:t>研究组</w:t>
      </w:r>
      <w:r w:rsidRPr="006F7066">
        <w:rPr>
          <w:rFonts w:hint="eastAsia"/>
          <w:b/>
          <w:szCs w:val="24"/>
          <w:lang w:val="fr-FR" w:eastAsia="zh-CN"/>
        </w:rPr>
        <w:t>年度交付成果</w:t>
      </w:r>
      <w:r w:rsidR="006F7066">
        <w:rPr>
          <w:rFonts w:hint="eastAsia"/>
          <w:bCs/>
          <w:szCs w:val="24"/>
          <w:lang w:val="fr-FR" w:eastAsia="zh-CN"/>
        </w:rPr>
        <w:t>涉及四个</w:t>
      </w:r>
      <w:r w:rsidR="006F7066" w:rsidRPr="006F7066">
        <w:rPr>
          <w:rFonts w:hint="eastAsia"/>
          <w:bCs/>
          <w:szCs w:val="24"/>
          <w:lang w:eastAsia="zh-CN"/>
        </w:rPr>
        <w:t>I</w:t>
      </w:r>
      <w:r w:rsidR="006F7066" w:rsidRPr="006F7066">
        <w:rPr>
          <w:bCs/>
          <w:szCs w:val="24"/>
          <w:lang w:eastAsia="zh-CN"/>
        </w:rPr>
        <w:t>T</w:t>
      </w:r>
      <w:r w:rsidR="006F7066">
        <w:rPr>
          <w:bCs/>
          <w:szCs w:val="24"/>
          <w:lang w:eastAsia="zh-CN"/>
        </w:rPr>
        <w:t>U-D</w:t>
      </w:r>
      <w:r w:rsidR="006F7066">
        <w:rPr>
          <w:rFonts w:hint="eastAsia"/>
          <w:bCs/>
          <w:szCs w:val="24"/>
          <w:lang w:eastAsia="zh-CN"/>
        </w:rPr>
        <w:t>第</w:t>
      </w:r>
      <w:r w:rsidR="006F7066">
        <w:rPr>
          <w:rFonts w:hint="eastAsia"/>
          <w:bCs/>
          <w:szCs w:val="24"/>
          <w:lang w:eastAsia="zh-CN"/>
        </w:rPr>
        <w:t>1</w:t>
      </w:r>
      <w:r w:rsidR="006F7066">
        <w:rPr>
          <w:rFonts w:hint="eastAsia"/>
          <w:bCs/>
          <w:szCs w:val="24"/>
          <w:lang w:eastAsia="zh-CN"/>
        </w:rPr>
        <w:t>研究组课题，</w:t>
      </w:r>
      <w:r w:rsidRPr="001E004B">
        <w:rPr>
          <w:rFonts w:hint="eastAsia"/>
          <w:bCs/>
          <w:szCs w:val="24"/>
          <w:lang w:val="fr-FR" w:eastAsia="zh-CN"/>
        </w:rPr>
        <w:t>旨在向公众通报工作情况</w:t>
      </w:r>
      <w:r w:rsidRPr="00A33A05">
        <w:rPr>
          <w:rFonts w:hint="eastAsia"/>
          <w:bCs/>
          <w:szCs w:val="24"/>
          <w:lang w:eastAsia="zh-CN"/>
        </w:rPr>
        <w:t>，</w:t>
      </w:r>
      <w:r w:rsidRPr="001E004B">
        <w:rPr>
          <w:rFonts w:hint="eastAsia"/>
          <w:bCs/>
          <w:szCs w:val="24"/>
          <w:lang w:val="fr-FR" w:eastAsia="zh-CN"/>
        </w:rPr>
        <w:t>并激励和鼓励各方进一步提供文稿。</w:t>
      </w:r>
    </w:p>
    <w:p w14:paraId="62B357DB" w14:textId="7884861B" w:rsidR="003E0481" w:rsidRPr="006D7B9F" w:rsidRDefault="00324F97" w:rsidP="00324F97">
      <w:pPr>
        <w:pStyle w:val="enumlev1"/>
        <w:ind w:left="794" w:hanging="794"/>
        <w:rPr>
          <w:bCs/>
          <w:szCs w:val="24"/>
          <w:lang w:val="fr-FR" w:eastAsia="zh-CN"/>
        </w:rPr>
      </w:pPr>
      <w:r w:rsidRPr="00324F97">
        <w:rPr>
          <w:spacing w:val="-4"/>
          <w:lang w:eastAsia="zh-CN"/>
        </w:rPr>
        <w:t>–</w:t>
      </w:r>
      <w:r>
        <w:rPr>
          <w:spacing w:val="-4"/>
          <w:lang w:eastAsia="zh-CN"/>
        </w:rPr>
        <w:tab/>
      </w:r>
      <w:r w:rsidR="006D7B9F" w:rsidRPr="004937BE">
        <w:rPr>
          <w:rFonts w:hint="eastAsia"/>
          <w:spacing w:val="-4"/>
          <w:lang w:eastAsia="zh-CN"/>
        </w:rPr>
        <w:t>第</w:t>
      </w:r>
      <w:r w:rsidR="006D7B9F" w:rsidRPr="006D7B9F">
        <w:rPr>
          <w:spacing w:val="-4"/>
          <w:lang w:val="fr-FR" w:eastAsia="zh-CN"/>
        </w:rPr>
        <w:t>2/1</w:t>
      </w:r>
      <w:r w:rsidR="006D7B9F" w:rsidRPr="004937BE">
        <w:rPr>
          <w:rFonts w:hint="eastAsia"/>
          <w:spacing w:val="-4"/>
          <w:lang w:eastAsia="zh-CN"/>
        </w:rPr>
        <w:t>号课题年度交付成果</w:t>
      </w:r>
      <w:r w:rsidR="006D7B9F">
        <w:rPr>
          <w:rFonts w:hint="eastAsia"/>
          <w:spacing w:val="-4"/>
          <w:lang w:eastAsia="zh-CN"/>
        </w:rPr>
        <w:t>“</w:t>
      </w:r>
      <w:r w:rsidR="006D7B9F" w:rsidRPr="004937BE">
        <w:rPr>
          <w:rFonts w:hint="eastAsia"/>
          <w:spacing w:val="-4"/>
          <w:lang w:eastAsia="zh-CN"/>
        </w:rPr>
        <w:t>对包括新业务和应用在内的数字过渡成本结构的考虑</w:t>
      </w:r>
      <w:r w:rsidR="006D7B9F">
        <w:rPr>
          <w:rFonts w:hint="eastAsia"/>
          <w:spacing w:val="-4"/>
          <w:lang w:eastAsia="zh-CN"/>
        </w:rPr>
        <w:t>”</w:t>
      </w:r>
      <w:r w:rsidR="006D7B9F" w:rsidRPr="006D7B9F">
        <w:rPr>
          <w:rFonts w:hint="eastAsia"/>
          <w:spacing w:val="-4"/>
          <w:lang w:val="fr-FR" w:eastAsia="zh-CN"/>
        </w:rPr>
        <w:t>（</w:t>
      </w:r>
      <w:hyperlink r:id="rId18" w:history="1">
        <w:r w:rsidR="006D7B9F">
          <w:rPr>
            <w:rStyle w:val="Hyperlink"/>
            <w:bCs/>
            <w:szCs w:val="24"/>
            <w:lang w:val="fr-FR" w:eastAsia="zh-CN"/>
          </w:rPr>
          <w:t>305</w:t>
        </w:r>
        <w:r w:rsidR="006D7B9F">
          <w:rPr>
            <w:rStyle w:val="Hyperlink"/>
            <w:bCs/>
            <w:szCs w:val="24"/>
            <w:lang w:val="fr-FR" w:eastAsia="zh-CN"/>
          </w:rPr>
          <w:t>号文件</w:t>
        </w:r>
        <w:r w:rsidR="006D7B9F">
          <w:rPr>
            <w:rStyle w:val="Hyperlink"/>
            <w:bCs/>
            <w:szCs w:val="24"/>
            <w:lang w:val="fr-FR" w:eastAsia="zh-CN"/>
          </w:rPr>
          <w:t xml:space="preserve"> + </w:t>
        </w:r>
        <w:r w:rsidR="006D7B9F">
          <w:rPr>
            <w:rStyle w:val="Hyperlink"/>
            <w:bCs/>
            <w:szCs w:val="24"/>
            <w:lang w:val="fr-FR" w:eastAsia="zh-CN"/>
          </w:rPr>
          <w:t>附件中的介绍</w:t>
        </w:r>
      </w:hyperlink>
      <w:r w:rsidR="006D7B9F">
        <w:rPr>
          <w:rFonts w:hint="eastAsia"/>
          <w:bCs/>
          <w:szCs w:val="24"/>
          <w:lang w:val="fr-FR" w:eastAsia="zh-CN"/>
        </w:rPr>
        <w:t>）；</w:t>
      </w:r>
      <w:r w:rsidR="003E0481" w:rsidRPr="006D7B9F">
        <w:rPr>
          <w:bCs/>
          <w:szCs w:val="24"/>
          <w:lang w:val="fr-FR" w:eastAsia="zh-CN"/>
        </w:rPr>
        <w:t xml:space="preserve"> </w:t>
      </w:r>
    </w:p>
    <w:p w14:paraId="153E5742" w14:textId="4DC042C0" w:rsidR="003E0481" w:rsidRPr="006D7B9F" w:rsidRDefault="00324F97" w:rsidP="00324F97">
      <w:pPr>
        <w:pStyle w:val="enumlev1"/>
        <w:ind w:left="794" w:hanging="794"/>
        <w:rPr>
          <w:bCs/>
          <w:szCs w:val="24"/>
          <w:lang w:val="fr-FR" w:eastAsia="zh-CN"/>
        </w:rPr>
      </w:pPr>
      <w:r w:rsidRPr="00324F97">
        <w:rPr>
          <w:spacing w:val="-4"/>
          <w:lang w:eastAsia="zh-CN"/>
        </w:rPr>
        <w:t>–</w:t>
      </w:r>
      <w:r>
        <w:rPr>
          <w:spacing w:val="-4"/>
          <w:lang w:eastAsia="zh-CN"/>
        </w:rPr>
        <w:tab/>
      </w:r>
      <w:r w:rsidR="006D7B9F" w:rsidRPr="00000FE6">
        <w:rPr>
          <w:rFonts w:hint="eastAsia"/>
          <w:lang w:eastAsia="zh-CN"/>
        </w:rPr>
        <w:t>第</w:t>
      </w:r>
      <w:r w:rsidR="006D7B9F" w:rsidRPr="006D7B9F">
        <w:rPr>
          <w:lang w:val="fr-FR" w:eastAsia="zh-CN"/>
        </w:rPr>
        <w:t>3/1</w:t>
      </w:r>
      <w:r w:rsidR="006D7B9F" w:rsidRPr="00000FE6">
        <w:rPr>
          <w:rFonts w:hint="eastAsia"/>
          <w:lang w:eastAsia="zh-CN"/>
        </w:rPr>
        <w:t>和</w:t>
      </w:r>
      <w:r w:rsidR="006D7B9F" w:rsidRPr="006D7B9F">
        <w:rPr>
          <w:lang w:val="fr-FR" w:eastAsia="zh-CN"/>
        </w:rPr>
        <w:t>4/1</w:t>
      </w:r>
      <w:r w:rsidR="006D7B9F" w:rsidRPr="00000FE6">
        <w:rPr>
          <w:rFonts w:hint="eastAsia"/>
          <w:lang w:eastAsia="zh-CN"/>
        </w:rPr>
        <w:t>号课题联合年度交付成果</w:t>
      </w:r>
      <w:r w:rsidR="006D7B9F" w:rsidRPr="006D7B9F">
        <w:rPr>
          <w:lang w:val="fr-FR" w:eastAsia="zh-CN"/>
        </w:rPr>
        <w:t xml:space="preserve"> </w:t>
      </w:r>
      <w:r w:rsidR="006D7B9F" w:rsidRPr="006D7B9F">
        <w:rPr>
          <w:rFonts w:hint="eastAsia"/>
          <w:lang w:val="fr-FR" w:eastAsia="zh-CN"/>
        </w:rPr>
        <w:t>“</w:t>
      </w:r>
      <w:r w:rsidR="006D7B9F" w:rsidRPr="006D7B9F">
        <w:rPr>
          <w:lang w:val="fr-FR" w:eastAsia="zh-CN"/>
        </w:rPr>
        <w:t xml:space="preserve"> </w:t>
      </w:r>
      <w:r w:rsidR="006D7B9F" w:rsidRPr="006D7B9F">
        <w:rPr>
          <w:rFonts w:hint="eastAsia"/>
          <w:lang w:val="fr-FR" w:eastAsia="zh-CN"/>
        </w:rPr>
        <w:t>OTT</w:t>
      </w:r>
      <w:r w:rsidR="006D7B9F" w:rsidRPr="006D7B9F">
        <w:rPr>
          <w:rFonts w:hint="eastAsia"/>
          <w:lang w:val="fr-FR" w:eastAsia="zh-CN"/>
        </w:rPr>
        <w:t>（</w:t>
      </w:r>
      <w:r w:rsidR="006D7B9F" w:rsidRPr="00000FE6">
        <w:rPr>
          <w:rFonts w:hint="eastAsia"/>
          <w:lang w:eastAsia="zh-CN"/>
        </w:rPr>
        <w:t>过顶业务</w:t>
      </w:r>
      <w:r w:rsidR="006D7B9F" w:rsidRPr="006D7B9F">
        <w:rPr>
          <w:rFonts w:hint="eastAsia"/>
          <w:lang w:val="fr-FR" w:eastAsia="zh-CN"/>
        </w:rPr>
        <w:t>）</w:t>
      </w:r>
      <w:r w:rsidR="006D7B9F" w:rsidRPr="00000FE6">
        <w:rPr>
          <w:rFonts w:hint="eastAsia"/>
          <w:lang w:eastAsia="zh-CN"/>
        </w:rPr>
        <w:t>对各国电信</w:t>
      </w:r>
      <w:r w:rsidR="006D7B9F" w:rsidRPr="006D7B9F">
        <w:rPr>
          <w:rFonts w:hint="eastAsia"/>
          <w:lang w:val="fr-FR" w:eastAsia="zh-CN"/>
        </w:rPr>
        <w:t>/ICT</w:t>
      </w:r>
      <w:r w:rsidR="006D7B9F" w:rsidRPr="00000FE6">
        <w:rPr>
          <w:rFonts w:hint="eastAsia"/>
          <w:lang w:eastAsia="zh-CN"/>
        </w:rPr>
        <w:t>市场的经济影响</w:t>
      </w:r>
      <w:r w:rsidR="006D7B9F" w:rsidRPr="006D7B9F">
        <w:rPr>
          <w:rFonts w:hint="eastAsia"/>
          <w:lang w:val="fr-FR" w:eastAsia="zh-CN"/>
        </w:rPr>
        <w:t>”（</w:t>
      </w:r>
      <w:hyperlink r:id="rId19" w:history="1">
        <w:r w:rsidR="006D7B9F">
          <w:rPr>
            <w:rStyle w:val="Hyperlink"/>
            <w:bCs/>
            <w:szCs w:val="24"/>
            <w:lang w:val="fr-FR" w:eastAsia="zh-CN"/>
          </w:rPr>
          <w:t>1/339</w:t>
        </w:r>
        <w:r w:rsidR="006D7B9F">
          <w:rPr>
            <w:rStyle w:val="Hyperlink"/>
            <w:bCs/>
            <w:szCs w:val="24"/>
            <w:lang w:val="fr-FR" w:eastAsia="zh-CN"/>
          </w:rPr>
          <w:t>号文件</w:t>
        </w:r>
        <w:r w:rsidR="006D7B9F">
          <w:rPr>
            <w:rStyle w:val="Hyperlink"/>
            <w:bCs/>
            <w:szCs w:val="24"/>
            <w:lang w:val="fr-FR" w:eastAsia="zh-CN"/>
          </w:rPr>
          <w:t xml:space="preserve"> + </w:t>
        </w:r>
        <w:r w:rsidR="006D7B9F">
          <w:rPr>
            <w:rStyle w:val="Hyperlink"/>
            <w:bCs/>
            <w:szCs w:val="24"/>
            <w:lang w:val="fr-FR" w:eastAsia="zh-CN"/>
          </w:rPr>
          <w:t>附件中的介绍</w:t>
        </w:r>
      </w:hyperlink>
      <w:r w:rsidR="006D7B9F" w:rsidRPr="006D7B9F">
        <w:rPr>
          <w:rFonts w:hint="eastAsia"/>
          <w:lang w:val="fr-FR" w:eastAsia="zh-CN"/>
        </w:rPr>
        <w:t>）；</w:t>
      </w:r>
    </w:p>
    <w:p w14:paraId="13A64BA2" w14:textId="63CDA460" w:rsidR="003E0481" w:rsidRPr="009E7C8F" w:rsidRDefault="00324F97" w:rsidP="00324F97">
      <w:pPr>
        <w:pStyle w:val="enumlev1"/>
        <w:ind w:left="794" w:hanging="794"/>
        <w:rPr>
          <w:bCs/>
          <w:szCs w:val="24"/>
          <w:lang w:val="fr-FR" w:eastAsia="zh-CN"/>
        </w:rPr>
      </w:pPr>
      <w:r w:rsidRPr="00324F97">
        <w:rPr>
          <w:spacing w:val="-4"/>
          <w:lang w:eastAsia="zh-CN"/>
        </w:rPr>
        <w:t>–</w:t>
      </w:r>
      <w:r>
        <w:rPr>
          <w:spacing w:val="-4"/>
          <w:lang w:eastAsia="zh-CN"/>
        </w:rPr>
        <w:tab/>
      </w:r>
      <w:r w:rsidR="006D7B9F" w:rsidRPr="00000FE6">
        <w:rPr>
          <w:rFonts w:hint="eastAsia"/>
          <w:lang w:eastAsia="zh-CN"/>
        </w:rPr>
        <w:t>第</w:t>
      </w:r>
      <w:r w:rsidR="006D7B9F" w:rsidRPr="009E7C8F">
        <w:rPr>
          <w:lang w:val="fr-FR" w:eastAsia="zh-CN"/>
        </w:rPr>
        <w:t>5/1</w:t>
      </w:r>
      <w:r w:rsidR="006D7B9F" w:rsidRPr="00000FE6">
        <w:rPr>
          <w:rFonts w:hint="eastAsia"/>
          <w:lang w:eastAsia="zh-CN"/>
        </w:rPr>
        <w:t>号课题年度交付成果</w:t>
      </w:r>
      <w:r w:rsidR="006D7B9F" w:rsidRPr="009E7C8F">
        <w:rPr>
          <w:rFonts w:hint="eastAsia"/>
          <w:lang w:val="fr-FR" w:eastAsia="zh-CN"/>
        </w:rPr>
        <w:t>“</w:t>
      </w:r>
      <w:r w:rsidR="006D7B9F" w:rsidRPr="00000FE6">
        <w:rPr>
          <w:lang w:eastAsia="zh-CN"/>
        </w:rPr>
        <w:t>农村</w:t>
      </w:r>
      <w:r w:rsidR="006D7B9F" w:rsidRPr="00000FE6">
        <w:rPr>
          <w:rFonts w:hint="eastAsia"/>
          <w:lang w:eastAsia="zh-CN"/>
        </w:rPr>
        <w:t>及</w:t>
      </w:r>
      <w:r w:rsidR="006D7B9F" w:rsidRPr="00000FE6">
        <w:rPr>
          <w:lang w:eastAsia="zh-CN"/>
        </w:rPr>
        <w:t>偏远地区的宽带</w:t>
      </w:r>
      <w:r w:rsidR="006D7B9F" w:rsidRPr="00000FE6">
        <w:rPr>
          <w:rFonts w:hint="eastAsia"/>
          <w:lang w:eastAsia="zh-CN"/>
        </w:rPr>
        <w:t>发展</w:t>
      </w:r>
      <w:r w:rsidR="006D7B9F" w:rsidRPr="00000FE6">
        <w:rPr>
          <w:lang w:eastAsia="zh-CN"/>
        </w:rPr>
        <w:t>和连接解决方案</w:t>
      </w:r>
      <w:r w:rsidR="009E7C8F" w:rsidRPr="009E7C8F">
        <w:rPr>
          <w:rFonts w:hint="eastAsia"/>
          <w:lang w:val="fr-FR" w:eastAsia="zh-CN"/>
        </w:rPr>
        <w:t>”（</w:t>
      </w:r>
      <w:hyperlink r:id="rId20" w:history="1">
        <w:r w:rsidR="009E7C8F">
          <w:rPr>
            <w:rStyle w:val="Hyperlink"/>
            <w:bCs/>
            <w:szCs w:val="24"/>
            <w:lang w:val="fr-FR" w:eastAsia="zh-CN"/>
          </w:rPr>
          <w:t>303</w:t>
        </w:r>
        <w:r w:rsidR="009E7C8F">
          <w:rPr>
            <w:rStyle w:val="Hyperlink"/>
            <w:bCs/>
            <w:szCs w:val="24"/>
            <w:lang w:val="fr-FR" w:eastAsia="zh-CN"/>
          </w:rPr>
          <w:t>号文件</w:t>
        </w:r>
        <w:r w:rsidR="009E7C8F">
          <w:rPr>
            <w:rStyle w:val="Hyperlink"/>
            <w:bCs/>
            <w:szCs w:val="24"/>
            <w:lang w:val="fr-FR" w:eastAsia="zh-CN"/>
          </w:rPr>
          <w:t xml:space="preserve"> + </w:t>
        </w:r>
        <w:r w:rsidR="009E7C8F">
          <w:rPr>
            <w:rStyle w:val="Hyperlink"/>
            <w:bCs/>
            <w:szCs w:val="24"/>
            <w:lang w:val="fr-FR" w:eastAsia="zh-CN"/>
          </w:rPr>
          <w:t>附件中的介绍</w:t>
        </w:r>
      </w:hyperlink>
      <w:r w:rsidR="009E7C8F">
        <w:rPr>
          <w:rFonts w:hint="eastAsia"/>
          <w:bCs/>
          <w:szCs w:val="24"/>
          <w:lang w:val="fr-FR" w:eastAsia="zh-CN"/>
        </w:rPr>
        <w:t>）。</w:t>
      </w:r>
    </w:p>
    <w:p w14:paraId="6DB0325B" w14:textId="135C15E7" w:rsidR="003E0481" w:rsidRPr="000430F8" w:rsidRDefault="00691C91" w:rsidP="00324F97">
      <w:pPr>
        <w:tabs>
          <w:tab w:val="clear" w:pos="1134"/>
          <w:tab w:val="clear" w:pos="1871"/>
          <w:tab w:val="clear" w:pos="2268"/>
          <w:tab w:val="left" w:pos="567"/>
          <w:tab w:val="left" w:pos="794"/>
          <w:tab w:val="left" w:pos="1191"/>
          <w:tab w:val="left" w:pos="1588"/>
          <w:tab w:val="left" w:pos="1985"/>
        </w:tabs>
        <w:spacing w:after="120"/>
        <w:ind w:firstLineChars="200" w:firstLine="480"/>
        <w:textAlignment w:val="auto"/>
        <w:rPr>
          <w:bCs/>
          <w:szCs w:val="24"/>
          <w:lang w:val="en-US" w:eastAsia="zh-CN"/>
        </w:rPr>
      </w:pPr>
      <w:bookmarkStart w:id="23" w:name="_Hlk34620888"/>
      <w:r w:rsidRPr="00691C91">
        <w:rPr>
          <w:bCs/>
          <w:szCs w:val="24"/>
          <w:lang w:eastAsia="zh-CN"/>
        </w:rPr>
        <w:t>在</w:t>
      </w:r>
      <w:r w:rsidR="00DE56AE">
        <w:rPr>
          <w:bCs/>
          <w:szCs w:val="24"/>
          <w:lang w:eastAsia="zh-CN"/>
        </w:rPr>
        <w:t>第</w:t>
      </w:r>
      <w:r w:rsidR="00DE56AE">
        <w:rPr>
          <w:bCs/>
          <w:szCs w:val="24"/>
          <w:lang w:eastAsia="zh-CN"/>
        </w:rPr>
        <w:t>1</w:t>
      </w:r>
      <w:r w:rsidR="00DE56AE">
        <w:rPr>
          <w:bCs/>
          <w:szCs w:val="24"/>
          <w:lang w:eastAsia="zh-CN"/>
        </w:rPr>
        <w:t>研究组</w:t>
      </w:r>
      <w:r w:rsidRPr="00691C91">
        <w:rPr>
          <w:bCs/>
          <w:szCs w:val="24"/>
          <w:lang w:eastAsia="zh-CN"/>
        </w:rPr>
        <w:t>会议的第一天，</w:t>
      </w:r>
      <w:r w:rsidR="00DE56AE">
        <w:rPr>
          <w:bCs/>
          <w:szCs w:val="24"/>
          <w:lang w:eastAsia="zh-CN"/>
        </w:rPr>
        <w:t>报告人</w:t>
      </w:r>
      <w:r w:rsidRPr="00691C91">
        <w:rPr>
          <w:bCs/>
          <w:szCs w:val="24"/>
          <w:lang w:eastAsia="zh-CN"/>
        </w:rPr>
        <w:t>介绍了三个年度</w:t>
      </w:r>
      <w:r w:rsidR="00DE56AE">
        <w:rPr>
          <w:bCs/>
          <w:szCs w:val="24"/>
          <w:lang w:eastAsia="zh-CN"/>
        </w:rPr>
        <w:t>交付成果</w:t>
      </w:r>
      <w:r w:rsidRPr="00691C91">
        <w:rPr>
          <w:bCs/>
          <w:szCs w:val="24"/>
          <w:lang w:eastAsia="zh-CN"/>
        </w:rPr>
        <w:t>中分享的</w:t>
      </w:r>
      <w:r w:rsidR="00DE56AE">
        <w:rPr>
          <w:rFonts w:hint="eastAsia"/>
          <w:bCs/>
          <w:szCs w:val="24"/>
          <w:lang w:eastAsia="zh-CN"/>
        </w:rPr>
        <w:t>这些</w:t>
      </w:r>
      <w:r w:rsidRPr="00691C91">
        <w:rPr>
          <w:bCs/>
          <w:szCs w:val="24"/>
          <w:lang w:eastAsia="zh-CN"/>
        </w:rPr>
        <w:t>组的主要工作成果，以鼓励就该议题进行辩论。此外，在整个一周内，提交了额外年度交付成果的</w:t>
      </w:r>
      <w:r w:rsidR="00DE56AE">
        <w:rPr>
          <w:rFonts w:hint="eastAsia"/>
          <w:bCs/>
          <w:szCs w:val="24"/>
          <w:lang w:eastAsia="zh-CN"/>
        </w:rPr>
        <w:t>草案</w:t>
      </w:r>
      <w:r w:rsidRPr="00691C91">
        <w:rPr>
          <w:bCs/>
          <w:szCs w:val="24"/>
          <w:lang w:eastAsia="zh-CN"/>
        </w:rPr>
        <w:t>，以供进一步完善。</w:t>
      </w:r>
    </w:p>
    <w:bookmarkEnd w:id="23"/>
    <w:p w14:paraId="1B88C938" w14:textId="00DD1308" w:rsidR="003E0481" w:rsidRPr="000430F8" w:rsidRDefault="00691C91" w:rsidP="00324F97">
      <w:pPr>
        <w:tabs>
          <w:tab w:val="clear" w:pos="1134"/>
          <w:tab w:val="clear" w:pos="1871"/>
          <w:tab w:val="clear" w:pos="2268"/>
          <w:tab w:val="left" w:pos="567"/>
          <w:tab w:val="left" w:pos="794"/>
          <w:tab w:val="left" w:pos="1191"/>
          <w:tab w:val="left" w:pos="1588"/>
          <w:tab w:val="left" w:pos="1985"/>
        </w:tabs>
        <w:spacing w:after="120"/>
        <w:ind w:firstLineChars="200" w:firstLine="480"/>
        <w:textAlignment w:val="auto"/>
        <w:rPr>
          <w:bCs/>
          <w:szCs w:val="24"/>
          <w:lang w:val="en-US" w:eastAsia="zh-CN"/>
        </w:rPr>
      </w:pPr>
      <w:r w:rsidRPr="00691C91">
        <w:rPr>
          <w:bCs/>
          <w:szCs w:val="24"/>
          <w:lang w:eastAsia="zh-CN"/>
        </w:rPr>
        <w:t>发布年度交付成果的目的是向国际电联成员</w:t>
      </w:r>
      <w:r w:rsidR="00DE56AE">
        <w:rPr>
          <w:rFonts w:hint="eastAsia"/>
          <w:bCs/>
          <w:szCs w:val="24"/>
          <w:lang w:eastAsia="zh-CN"/>
        </w:rPr>
        <w:t>及时</w:t>
      </w:r>
      <w:r w:rsidRPr="00691C91">
        <w:rPr>
          <w:bCs/>
          <w:szCs w:val="24"/>
          <w:lang w:eastAsia="zh-CN"/>
        </w:rPr>
        <w:t>提供</w:t>
      </w:r>
      <w:r w:rsidR="00DE56AE">
        <w:rPr>
          <w:rFonts w:hint="eastAsia"/>
          <w:bCs/>
          <w:szCs w:val="24"/>
          <w:lang w:eastAsia="zh-CN"/>
        </w:rPr>
        <w:t>这对</w:t>
      </w:r>
      <w:r w:rsidRPr="00691C91">
        <w:rPr>
          <w:bCs/>
          <w:szCs w:val="24"/>
          <w:lang w:eastAsia="zh-CN"/>
        </w:rPr>
        <w:t>研究组参与者和其他人</w:t>
      </w:r>
      <w:r w:rsidR="00DE56AE">
        <w:rPr>
          <w:rFonts w:hint="eastAsia"/>
          <w:bCs/>
          <w:szCs w:val="24"/>
          <w:lang w:eastAsia="zh-CN"/>
        </w:rPr>
        <w:t>应</w:t>
      </w:r>
      <w:r w:rsidRPr="00691C91">
        <w:rPr>
          <w:bCs/>
          <w:szCs w:val="24"/>
          <w:lang w:eastAsia="zh-CN"/>
        </w:rPr>
        <w:t>了解</w:t>
      </w:r>
      <w:r w:rsidR="00DE56AE">
        <w:rPr>
          <w:rFonts w:hint="eastAsia"/>
          <w:bCs/>
          <w:szCs w:val="24"/>
          <w:lang w:eastAsia="zh-CN"/>
        </w:rPr>
        <w:t>的</w:t>
      </w:r>
      <w:r w:rsidRPr="00691C91">
        <w:rPr>
          <w:bCs/>
          <w:szCs w:val="24"/>
          <w:lang w:eastAsia="zh-CN"/>
        </w:rPr>
        <w:t>重要问题的信息，向公众通报正在开展的工作，并在相关</w:t>
      </w:r>
      <w:r w:rsidR="00DE56AE">
        <w:rPr>
          <w:bCs/>
          <w:szCs w:val="24"/>
          <w:lang w:eastAsia="zh-CN"/>
        </w:rPr>
        <w:t>研究课题</w:t>
      </w:r>
      <w:r w:rsidRPr="00691C91">
        <w:rPr>
          <w:bCs/>
          <w:szCs w:val="24"/>
          <w:lang w:eastAsia="zh-CN"/>
        </w:rPr>
        <w:t>在</w:t>
      </w:r>
      <w:r w:rsidR="00DE56AE">
        <w:rPr>
          <w:rFonts w:hint="eastAsia"/>
          <w:bCs/>
          <w:szCs w:val="24"/>
          <w:lang w:eastAsia="zh-CN"/>
        </w:rPr>
        <w:t>本</w:t>
      </w:r>
      <w:r w:rsidRPr="00691C91">
        <w:rPr>
          <w:bCs/>
          <w:szCs w:val="24"/>
          <w:lang w:eastAsia="zh-CN"/>
        </w:rPr>
        <w:t>研究期间继续开展工作的同时，激励和鼓励</w:t>
      </w:r>
      <w:r w:rsidR="00DE56AE">
        <w:rPr>
          <w:rFonts w:hint="eastAsia"/>
          <w:bCs/>
          <w:szCs w:val="24"/>
          <w:lang w:eastAsia="zh-CN"/>
        </w:rPr>
        <w:t>针对</w:t>
      </w:r>
      <w:r w:rsidRPr="00691C91">
        <w:rPr>
          <w:bCs/>
          <w:szCs w:val="24"/>
          <w:lang w:eastAsia="zh-CN"/>
        </w:rPr>
        <w:t>这些专题进一步</w:t>
      </w:r>
      <w:r w:rsidR="00DE56AE">
        <w:rPr>
          <w:rFonts w:hint="eastAsia"/>
          <w:bCs/>
          <w:szCs w:val="24"/>
          <w:lang w:eastAsia="zh-CN"/>
        </w:rPr>
        <w:t>提交文稿</w:t>
      </w:r>
      <w:r w:rsidRPr="00691C91">
        <w:rPr>
          <w:bCs/>
          <w:szCs w:val="24"/>
          <w:lang w:eastAsia="zh-CN"/>
        </w:rPr>
        <w:t>。这些报告与</w:t>
      </w:r>
      <w:r w:rsidRPr="00691C91">
        <w:rPr>
          <w:bCs/>
          <w:szCs w:val="24"/>
          <w:lang w:eastAsia="zh-CN"/>
        </w:rPr>
        <w:t>2019</w:t>
      </w:r>
      <w:r w:rsidRPr="00691C91">
        <w:rPr>
          <w:bCs/>
          <w:szCs w:val="24"/>
          <w:lang w:eastAsia="zh-CN"/>
        </w:rPr>
        <w:t>年的年度交付成果一样，将分别在第</w:t>
      </w:r>
      <w:r w:rsidRPr="00691C91">
        <w:rPr>
          <w:bCs/>
          <w:szCs w:val="24"/>
          <w:lang w:eastAsia="zh-CN"/>
        </w:rPr>
        <w:t>1</w:t>
      </w:r>
      <w:r w:rsidRPr="00691C91">
        <w:rPr>
          <w:bCs/>
          <w:szCs w:val="24"/>
          <w:lang w:eastAsia="zh-CN"/>
        </w:rPr>
        <w:t>和第</w:t>
      </w:r>
      <w:r w:rsidRPr="00691C91">
        <w:rPr>
          <w:bCs/>
          <w:szCs w:val="24"/>
          <w:lang w:eastAsia="zh-CN"/>
        </w:rPr>
        <w:t>2</w:t>
      </w:r>
      <w:r w:rsidRPr="00691C91">
        <w:rPr>
          <w:bCs/>
          <w:szCs w:val="24"/>
          <w:lang w:eastAsia="zh-CN"/>
        </w:rPr>
        <w:t>研究组主席的主持下，在</w:t>
      </w:r>
      <w:r w:rsidR="00DE56AE">
        <w:rPr>
          <w:rFonts w:hint="eastAsia"/>
          <w:bCs/>
          <w:szCs w:val="24"/>
          <w:lang w:eastAsia="zh-CN"/>
        </w:rPr>
        <w:t>I</w:t>
      </w:r>
      <w:r w:rsidR="00DE56AE">
        <w:rPr>
          <w:bCs/>
          <w:szCs w:val="24"/>
          <w:lang w:eastAsia="zh-CN"/>
        </w:rPr>
        <w:t>TU-D</w:t>
      </w:r>
      <w:r w:rsidRPr="00691C91">
        <w:rPr>
          <w:bCs/>
          <w:szCs w:val="24"/>
          <w:lang w:eastAsia="zh-CN"/>
        </w:rPr>
        <w:t>研究组网站题为</w:t>
      </w:r>
      <w:r w:rsidR="00DE56AE">
        <w:rPr>
          <w:rFonts w:hint="eastAsia"/>
          <w:bCs/>
          <w:szCs w:val="24"/>
          <w:lang w:eastAsia="zh-CN"/>
        </w:rPr>
        <w:t>“</w:t>
      </w:r>
      <w:r w:rsidRPr="00691C91">
        <w:rPr>
          <w:bCs/>
          <w:szCs w:val="24"/>
          <w:lang w:eastAsia="zh-CN"/>
        </w:rPr>
        <w:t>正在</w:t>
      </w:r>
      <w:r w:rsidR="00FD3540">
        <w:rPr>
          <w:rFonts w:hint="eastAsia"/>
          <w:bCs/>
          <w:szCs w:val="24"/>
          <w:lang w:eastAsia="zh-CN"/>
        </w:rPr>
        <w:t>开展</w:t>
      </w:r>
      <w:r w:rsidRPr="00691C91">
        <w:rPr>
          <w:bCs/>
          <w:szCs w:val="24"/>
          <w:lang w:eastAsia="zh-CN"/>
        </w:rPr>
        <w:t>的工</w:t>
      </w:r>
      <w:r w:rsidRPr="00691C91">
        <w:rPr>
          <w:bCs/>
          <w:szCs w:val="24"/>
          <w:lang w:eastAsia="zh-CN"/>
        </w:rPr>
        <w:lastRenderedPageBreak/>
        <w:t>作</w:t>
      </w:r>
      <w:r w:rsidR="00DE56AE">
        <w:rPr>
          <w:rFonts w:hint="eastAsia"/>
          <w:bCs/>
          <w:szCs w:val="24"/>
          <w:lang w:eastAsia="zh-CN"/>
        </w:rPr>
        <w:t>”（</w:t>
      </w:r>
      <w:hyperlink r:id="rId21" w:history="1">
        <w:r w:rsidRPr="00FD3540">
          <w:rPr>
            <w:rStyle w:val="Hyperlink"/>
            <w:bCs/>
            <w:szCs w:val="24"/>
            <w:lang w:eastAsia="zh-CN"/>
          </w:rPr>
          <w:t>正在</w:t>
        </w:r>
        <w:r w:rsidR="00DE56AE" w:rsidRPr="00FD3540">
          <w:rPr>
            <w:rStyle w:val="Hyperlink"/>
            <w:bCs/>
            <w:szCs w:val="24"/>
            <w:lang w:eastAsia="zh-CN"/>
          </w:rPr>
          <w:t>开展</w:t>
        </w:r>
        <w:r w:rsidRPr="00FD3540">
          <w:rPr>
            <w:rStyle w:val="Hyperlink"/>
            <w:bCs/>
            <w:szCs w:val="24"/>
            <w:lang w:eastAsia="zh-CN"/>
          </w:rPr>
          <w:t>的工作网站</w:t>
        </w:r>
      </w:hyperlink>
      <w:r w:rsidR="00DE56AE">
        <w:rPr>
          <w:rFonts w:hint="eastAsia"/>
          <w:bCs/>
          <w:szCs w:val="24"/>
          <w:lang w:eastAsia="zh-CN"/>
        </w:rPr>
        <w:t>）</w:t>
      </w:r>
      <w:r w:rsidRPr="00691C91">
        <w:rPr>
          <w:bCs/>
          <w:szCs w:val="24"/>
          <w:lang w:eastAsia="zh-CN"/>
        </w:rPr>
        <w:t>的章节下公布。在</w:t>
      </w:r>
      <w:r w:rsidRPr="00691C91">
        <w:rPr>
          <w:bCs/>
          <w:szCs w:val="24"/>
          <w:lang w:eastAsia="zh-CN"/>
        </w:rPr>
        <w:t>WTDC-17</w:t>
      </w:r>
      <w:r w:rsidRPr="00691C91">
        <w:rPr>
          <w:bCs/>
          <w:szCs w:val="24"/>
          <w:lang w:eastAsia="zh-CN"/>
        </w:rPr>
        <w:t>的鼓励下，研究组提</w:t>
      </w:r>
      <w:r w:rsidR="00FD3540">
        <w:rPr>
          <w:rFonts w:hint="eastAsia"/>
          <w:bCs/>
          <w:szCs w:val="24"/>
          <w:lang w:eastAsia="zh-CN"/>
        </w:rPr>
        <w:t>交</w:t>
      </w:r>
      <w:r w:rsidRPr="00691C91">
        <w:rPr>
          <w:bCs/>
          <w:szCs w:val="24"/>
          <w:lang w:eastAsia="zh-CN"/>
        </w:rPr>
        <w:t>的年度</w:t>
      </w:r>
      <w:r w:rsidR="00DE56AE">
        <w:rPr>
          <w:bCs/>
          <w:szCs w:val="24"/>
          <w:lang w:eastAsia="zh-CN"/>
        </w:rPr>
        <w:t>交付成果</w:t>
      </w:r>
      <w:r w:rsidRPr="00691C91">
        <w:rPr>
          <w:bCs/>
          <w:szCs w:val="24"/>
          <w:lang w:eastAsia="zh-CN"/>
        </w:rPr>
        <w:t>在发展部门是新的，尚未在</w:t>
      </w:r>
      <w:r w:rsidR="00FD3540">
        <w:rPr>
          <w:rFonts w:hint="eastAsia"/>
          <w:bCs/>
          <w:szCs w:val="24"/>
          <w:lang w:eastAsia="zh-CN"/>
        </w:rPr>
        <w:t>第</w:t>
      </w:r>
      <w:r w:rsidRPr="00691C91">
        <w:rPr>
          <w:bCs/>
          <w:szCs w:val="24"/>
          <w:lang w:eastAsia="zh-CN"/>
        </w:rPr>
        <w:t>1</w:t>
      </w:r>
      <w:r w:rsidR="00FD3540">
        <w:rPr>
          <w:rFonts w:hint="eastAsia"/>
          <w:bCs/>
          <w:szCs w:val="24"/>
          <w:lang w:eastAsia="zh-CN"/>
        </w:rPr>
        <w:t>号决议（</w:t>
      </w:r>
      <w:r w:rsidR="00DE56AE">
        <w:rPr>
          <w:bCs/>
          <w:szCs w:val="24"/>
          <w:lang w:eastAsia="zh-CN"/>
        </w:rPr>
        <w:t>ITU-D</w:t>
      </w:r>
      <w:r w:rsidR="00FD3540">
        <w:rPr>
          <w:rFonts w:hint="eastAsia"/>
          <w:bCs/>
          <w:szCs w:val="24"/>
          <w:lang w:eastAsia="zh-CN"/>
        </w:rPr>
        <w:t>《</w:t>
      </w:r>
      <w:r w:rsidRPr="00691C91">
        <w:rPr>
          <w:bCs/>
          <w:szCs w:val="24"/>
          <w:lang w:eastAsia="zh-CN"/>
        </w:rPr>
        <w:t>议事规则</w:t>
      </w:r>
      <w:r w:rsidR="00FD3540">
        <w:rPr>
          <w:rFonts w:hint="eastAsia"/>
          <w:bCs/>
          <w:szCs w:val="24"/>
          <w:lang w:eastAsia="zh-CN"/>
        </w:rPr>
        <w:t>》）</w:t>
      </w:r>
      <w:r w:rsidRPr="00691C91">
        <w:rPr>
          <w:bCs/>
          <w:szCs w:val="24"/>
          <w:lang w:eastAsia="zh-CN"/>
        </w:rPr>
        <w:t>中详细涵盖。此外，</w:t>
      </w:r>
      <w:r w:rsidR="00DE56AE">
        <w:rPr>
          <w:bCs/>
          <w:szCs w:val="24"/>
          <w:lang w:eastAsia="zh-CN"/>
        </w:rPr>
        <w:t>研究课题</w:t>
      </w:r>
      <w:r w:rsidRPr="00691C91">
        <w:rPr>
          <w:bCs/>
          <w:szCs w:val="24"/>
          <w:lang w:eastAsia="zh-CN"/>
        </w:rPr>
        <w:t>的最终</w:t>
      </w:r>
      <w:r w:rsidR="00FD3540">
        <w:rPr>
          <w:rFonts w:hint="eastAsia"/>
          <w:bCs/>
          <w:szCs w:val="24"/>
          <w:lang w:eastAsia="zh-CN"/>
        </w:rPr>
        <w:t>输出</w:t>
      </w:r>
      <w:r w:rsidRPr="00691C91">
        <w:rPr>
          <w:bCs/>
          <w:szCs w:val="24"/>
          <w:lang w:eastAsia="zh-CN"/>
        </w:rPr>
        <w:t>报告可根据其具体</w:t>
      </w:r>
      <w:r w:rsidR="00FD3540">
        <w:rPr>
          <w:rFonts w:hint="eastAsia"/>
          <w:bCs/>
          <w:szCs w:val="24"/>
          <w:lang w:eastAsia="zh-CN"/>
        </w:rPr>
        <w:t>职责</w:t>
      </w:r>
      <w:r w:rsidRPr="00691C91">
        <w:rPr>
          <w:bCs/>
          <w:szCs w:val="24"/>
          <w:lang w:eastAsia="zh-CN"/>
        </w:rPr>
        <w:t>进一步阐述年度交付成果中提出的概念和事项。</w:t>
      </w:r>
    </w:p>
    <w:p w14:paraId="699C1C11" w14:textId="73CF59A6" w:rsidR="003E0481" w:rsidRPr="000430F8" w:rsidRDefault="00691C91" w:rsidP="00324F97">
      <w:pPr>
        <w:tabs>
          <w:tab w:val="clear" w:pos="1134"/>
          <w:tab w:val="clear" w:pos="1871"/>
          <w:tab w:val="clear" w:pos="2268"/>
          <w:tab w:val="left" w:pos="794"/>
          <w:tab w:val="left" w:pos="1191"/>
          <w:tab w:val="left" w:pos="1588"/>
          <w:tab w:val="left" w:pos="1985"/>
        </w:tabs>
        <w:spacing w:after="120"/>
        <w:ind w:firstLineChars="200" w:firstLine="480"/>
        <w:textAlignment w:val="auto"/>
        <w:rPr>
          <w:bCs/>
          <w:szCs w:val="24"/>
          <w:lang w:eastAsia="zh-CN"/>
        </w:rPr>
      </w:pPr>
      <w:r w:rsidRPr="00691C91">
        <w:rPr>
          <w:bCs/>
          <w:szCs w:val="24"/>
          <w:lang w:eastAsia="zh-CN"/>
        </w:rPr>
        <w:t>2020</w:t>
      </w:r>
      <w:r w:rsidRPr="00691C91">
        <w:rPr>
          <w:bCs/>
          <w:szCs w:val="24"/>
          <w:lang w:eastAsia="zh-CN"/>
        </w:rPr>
        <w:t>年</w:t>
      </w:r>
      <w:r w:rsidRPr="00691C91">
        <w:rPr>
          <w:bCs/>
          <w:szCs w:val="24"/>
          <w:lang w:eastAsia="zh-CN"/>
        </w:rPr>
        <w:t>2</w:t>
      </w:r>
      <w:r w:rsidRPr="00691C91">
        <w:rPr>
          <w:bCs/>
          <w:szCs w:val="24"/>
          <w:lang w:eastAsia="zh-CN"/>
        </w:rPr>
        <w:t>月</w:t>
      </w:r>
      <w:r w:rsidRPr="00691C91">
        <w:rPr>
          <w:bCs/>
          <w:szCs w:val="24"/>
          <w:lang w:eastAsia="zh-CN"/>
        </w:rPr>
        <w:t>17</w:t>
      </w:r>
      <w:r w:rsidRPr="00691C91">
        <w:rPr>
          <w:bCs/>
          <w:szCs w:val="24"/>
          <w:lang w:eastAsia="zh-CN"/>
        </w:rPr>
        <w:t>日，在</w:t>
      </w:r>
      <w:r w:rsidR="00DE56AE">
        <w:rPr>
          <w:bCs/>
          <w:szCs w:val="24"/>
          <w:lang w:eastAsia="zh-CN"/>
        </w:rPr>
        <w:t>第</w:t>
      </w:r>
      <w:r w:rsidR="00DE56AE">
        <w:rPr>
          <w:bCs/>
          <w:szCs w:val="24"/>
          <w:lang w:eastAsia="zh-CN"/>
        </w:rPr>
        <w:t>1</w:t>
      </w:r>
      <w:r w:rsidR="00DE56AE">
        <w:rPr>
          <w:bCs/>
          <w:szCs w:val="24"/>
          <w:lang w:eastAsia="zh-CN"/>
        </w:rPr>
        <w:t>研究组</w:t>
      </w:r>
      <w:r w:rsidRPr="00691C91">
        <w:rPr>
          <w:bCs/>
          <w:szCs w:val="24"/>
          <w:lang w:eastAsia="zh-CN"/>
        </w:rPr>
        <w:t>会议开始时，举行了</w:t>
      </w:r>
      <w:r w:rsidRPr="00024593">
        <w:rPr>
          <w:b/>
          <w:szCs w:val="24"/>
          <w:lang w:eastAsia="zh-CN"/>
        </w:rPr>
        <w:t>一次关于包容性数字</w:t>
      </w:r>
      <w:r w:rsidR="00FD3540" w:rsidRPr="00024593">
        <w:rPr>
          <w:rFonts w:hint="eastAsia"/>
          <w:b/>
          <w:szCs w:val="24"/>
          <w:lang w:eastAsia="zh-CN"/>
        </w:rPr>
        <w:t>连通</w:t>
      </w:r>
      <w:r w:rsidRPr="00024593">
        <w:rPr>
          <w:b/>
          <w:szCs w:val="24"/>
          <w:lang w:eastAsia="zh-CN"/>
        </w:rPr>
        <w:t>创新融资机制和商业模式的讨论</w:t>
      </w:r>
      <w:r w:rsidRPr="00691C91">
        <w:rPr>
          <w:bCs/>
          <w:szCs w:val="24"/>
          <w:lang w:eastAsia="zh-CN"/>
        </w:rPr>
        <w:t>，以探讨能够</w:t>
      </w:r>
      <w:r w:rsidR="00FD3540">
        <w:rPr>
          <w:rFonts w:hint="eastAsia"/>
          <w:bCs/>
          <w:szCs w:val="24"/>
          <w:lang w:eastAsia="zh-CN"/>
        </w:rPr>
        <w:t>实现</w:t>
      </w:r>
      <w:r w:rsidRPr="00691C91">
        <w:rPr>
          <w:bCs/>
          <w:szCs w:val="24"/>
          <w:lang w:eastAsia="zh-CN"/>
        </w:rPr>
        <w:t>创新融资机制和商业模式的具体方法和概念，从而确保数字连接的可持续投资和融资。由于</w:t>
      </w:r>
      <w:r w:rsidR="00FD3540">
        <w:rPr>
          <w:rFonts w:hint="eastAsia"/>
          <w:bCs/>
          <w:szCs w:val="24"/>
          <w:lang w:eastAsia="zh-CN"/>
        </w:rPr>
        <w:t>该</w:t>
      </w:r>
      <w:r w:rsidRPr="00691C91">
        <w:rPr>
          <w:bCs/>
          <w:szCs w:val="24"/>
          <w:lang w:eastAsia="zh-CN"/>
        </w:rPr>
        <w:t>讨论的想法</w:t>
      </w:r>
      <w:r w:rsidR="00FD3540">
        <w:rPr>
          <w:rFonts w:hint="eastAsia"/>
          <w:bCs/>
          <w:szCs w:val="24"/>
          <w:lang w:eastAsia="zh-CN"/>
        </w:rPr>
        <w:t>源于</w:t>
      </w:r>
      <w:r w:rsidRPr="00691C91">
        <w:rPr>
          <w:bCs/>
          <w:szCs w:val="24"/>
          <w:lang w:eastAsia="zh-CN"/>
        </w:rPr>
        <w:t>2019</w:t>
      </w:r>
      <w:r w:rsidRPr="00691C91">
        <w:rPr>
          <w:bCs/>
          <w:szCs w:val="24"/>
          <w:lang w:eastAsia="zh-CN"/>
        </w:rPr>
        <w:t>年</w:t>
      </w:r>
      <w:r w:rsidR="00DE56AE">
        <w:rPr>
          <w:bCs/>
          <w:szCs w:val="24"/>
          <w:lang w:eastAsia="zh-CN"/>
        </w:rPr>
        <w:t>报告人</w:t>
      </w:r>
      <w:r w:rsidRPr="00691C91">
        <w:rPr>
          <w:bCs/>
          <w:szCs w:val="24"/>
          <w:lang w:eastAsia="zh-CN"/>
        </w:rPr>
        <w:t>组会议期间作为</w:t>
      </w:r>
      <w:r w:rsidR="00FD3540">
        <w:rPr>
          <w:rFonts w:hint="eastAsia"/>
          <w:bCs/>
          <w:szCs w:val="24"/>
          <w:lang w:eastAsia="zh-CN"/>
        </w:rPr>
        <w:t>一个跨行业主题</w:t>
      </w:r>
      <w:r w:rsidRPr="00691C91">
        <w:rPr>
          <w:bCs/>
          <w:szCs w:val="24"/>
          <w:lang w:eastAsia="zh-CN"/>
        </w:rPr>
        <w:t>提出的请求和建议，希望这些</w:t>
      </w:r>
      <w:r w:rsidR="00FD3540">
        <w:rPr>
          <w:rFonts w:hint="eastAsia"/>
          <w:bCs/>
          <w:szCs w:val="24"/>
          <w:lang w:eastAsia="zh-CN"/>
        </w:rPr>
        <w:t>介绍</w:t>
      </w:r>
      <w:r w:rsidRPr="00691C91">
        <w:rPr>
          <w:bCs/>
          <w:szCs w:val="24"/>
          <w:lang w:eastAsia="zh-CN"/>
        </w:rPr>
        <w:t>和讨论将在所有</w:t>
      </w:r>
      <w:r w:rsidR="00DE56AE">
        <w:rPr>
          <w:bCs/>
          <w:szCs w:val="24"/>
          <w:lang w:eastAsia="zh-CN"/>
        </w:rPr>
        <w:t>研究课题</w:t>
      </w:r>
      <w:r w:rsidRPr="00691C91">
        <w:rPr>
          <w:bCs/>
          <w:szCs w:val="24"/>
          <w:lang w:eastAsia="zh-CN"/>
        </w:rPr>
        <w:t>的工作进展过程中</w:t>
      </w:r>
      <w:r w:rsidR="00024593">
        <w:rPr>
          <w:rFonts w:hint="eastAsia"/>
          <w:bCs/>
          <w:szCs w:val="24"/>
          <w:lang w:eastAsia="zh-CN"/>
        </w:rPr>
        <w:t>发挥启迪作用（</w:t>
      </w:r>
      <w:hyperlink r:id="rId22" w:history="1">
        <w:r w:rsidR="00024593">
          <w:rPr>
            <w:rStyle w:val="Hyperlink"/>
            <w:bCs/>
            <w:szCs w:val="24"/>
            <w:lang w:eastAsia="zh-CN"/>
          </w:rPr>
          <w:t>网站</w:t>
        </w:r>
      </w:hyperlink>
      <w:r w:rsidR="00024593">
        <w:rPr>
          <w:rFonts w:hint="eastAsia"/>
          <w:bCs/>
          <w:szCs w:val="24"/>
          <w:lang w:eastAsia="zh-CN"/>
        </w:rPr>
        <w:t>）</w:t>
      </w:r>
      <w:r w:rsidRPr="00691C91">
        <w:rPr>
          <w:bCs/>
          <w:szCs w:val="24"/>
          <w:lang w:eastAsia="zh-CN"/>
        </w:rPr>
        <w:t>。</w:t>
      </w:r>
      <w:r w:rsidRPr="00691C91">
        <w:rPr>
          <w:bCs/>
          <w:szCs w:val="24"/>
          <w:lang w:eastAsia="zh-CN"/>
        </w:rPr>
        <w:t xml:space="preserve"> </w:t>
      </w:r>
    </w:p>
    <w:p w14:paraId="24EDB742" w14:textId="34A5AC67" w:rsidR="003E0481" w:rsidRPr="000430F8" w:rsidRDefault="00691C91" w:rsidP="00324F97">
      <w:pPr>
        <w:tabs>
          <w:tab w:val="clear" w:pos="1134"/>
          <w:tab w:val="clear" w:pos="1871"/>
          <w:tab w:val="clear" w:pos="2268"/>
          <w:tab w:val="left" w:pos="794"/>
          <w:tab w:val="left" w:pos="1191"/>
          <w:tab w:val="left" w:pos="1588"/>
          <w:tab w:val="left" w:pos="1985"/>
        </w:tabs>
        <w:spacing w:after="120"/>
        <w:ind w:firstLineChars="200" w:firstLine="480"/>
        <w:textAlignment w:val="auto"/>
        <w:rPr>
          <w:bCs/>
          <w:szCs w:val="24"/>
          <w:lang w:eastAsia="zh-CN"/>
        </w:rPr>
      </w:pPr>
      <w:r w:rsidRPr="00691C91">
        <w:rPr>
          <w:bCs/>
          <w:szCs w:val="24"/>
          <w:lang w:eastAsia="zh-CN"/>
        </w:rPr>
        <w:t>在这一周的会议中，</w:t>
      </w:r>
      <w:r w:rsidR="00024593" w:rsidRPr="00024593">
        <w:rPr>
          <w:rFonts w:hint="eastAsia"/>
          <w:b/>
          <w:szCs w:val="24"/>
          <w:lang w:eastAsia="zh-CN"/>
        </w:rPr>
        <w:t>课题输出</w:t>
      </w:r>
      <w:r w:rsidRPr="00024593">
        <w:rPr>
          <w:b/>
          <w:szCs w:val="24"/>
          <w:lang w:eastAsia="zh-CN"/>
        </w:rPr>
        <w:t>报告</w:t>
      </w:r>
      <w:r w:rsidR="00024593" w:rsidRPr="00024593">
        <w:rPr>
          <w:rFonts w:hint="eastAsia"/>
          <w:b/>
          <w:szCs w:val="24"/>
          <w:lang w:eastAsia="zh-CN"/>
        </w:rPr>
        <w:t>草案</w:t>
      </w:r>
      <w:r w:rsidRPr="00691C91">
        <w:rPr>
          <w:bCs/>
          <w:szCs w:val="24"/>
          <w:lang w:eastAsia="zh-CN"/>
        </w:rPr>
        <w:t>的编写</w:t>
      </w:r>
      <w:r w:rsidR="00024593">
        <w:rPr>
          <w:rFonts w:hint="eastAsia"/>
          <w:bCs/>
          <w:szCs w:val="24"/>
          <w:lang w:eastAsia="zh-CN"/>
        </w:rPr>
        <w:t>工作</w:t>
      </w:r>
      <w:r w:rsidRPr="00691C91">
        <w:rPr>
          <w:bCs/>
          <w:szCs w:val="24"/>
          <w:lang w:eastAsia="zh-CN"/>
        </w:rPr>
        <w:t>取得了重大进展。所有</w:t>
      </w:r>
      <w:r w:rsidR="00024593">
        <w:rPr>
          <w:rFonts w:hint="eastAsia"/>
          <w:bCs/>
          <w:szCs w:val="24"/>
          <w:lang w:eastAsia="zh-CN"/>
        </w:rPr>
        <w:t>课题</w:t>
      </w:r>
      <w:r w:rsidRPr="00691C91">
        <w:rPr>
          <w:bCs/>
          <w:szCs w:val="24"/>
          <w:lang w:eastAsia="zh-CN"/>
        </w:rPr>
        <w:t>都</w:t>
      </w:r>
      <w:r w:rsidR="00024593">
        <w:rPr>
          <w:rFonts w:hint="eastAsia"/>
          <w:bCs/>
          <w:szCs w:val="24"/>
          <w:lang w:eastAsia="zh-CN"/>
        </w:rPr>
        <w:t>起草了</w:t>
      </w:r>
      <w:r w:rsidRPr="00691C91">
        <w:rPr>
          <w:bCs/>
          <w:szCs w:val="24"/>
          <w:lang w:eastAsia="zh-CN"/>
        </w:rPr>
        <w:t>文本</w:t>
      </w:r>
      <w:r w:rsidR="00024593" w:rsidRPr="00691C91">
        <w:rPr>
          <w:bCs/>
          <w:szCs w:val="24"/>
          <w:lang w:eastAsia="zh-CN"/>
        </w:rPr>
        <w:t>草案</w:t>
      </w:r>
      <w:r w:rsidRPr="00691C91">
        <w:rPr>
          <w:bCs/>
          <w:szCs w:val="24"/>
          <w:lang w:eastAsia="zh-CN"/>
        </w:rPr>
        <w:t>，各组的目标是</w:t>
      </w:r>
      <w:r w:rsidR="00024593">
        <w:rPr>
          <w:rFonts w:hint="eastAsia"/>
          <w:bCs/>
          <w:szCs w:val="24"/>
          <w:lang w:eastAsia="zh-CN"/>
        </w:rPr>
        <w:t>制定</w:t>
      </w:r>
      <w:r w:rsidRPr="00691C91">
        <w:rPr>
          <w:bCs/>
          <w:szCs w:val="24"/>
          <w:lang w:eastAsia="zh-CN"/>
        </w:rPr>
        <w:t>接近</w:t>
      </w:r>
      <w:r w:rsidR="00024593">
        <w:rPr>
          <w:rFonts w:hint="eastAsia"/>
          <w:bCs/>
          <w:szCs w:val="24"/>
          <w:lang w:eastAsia="zh-CN"/>
        </w:rPr>
        <w:t>最终</w:t>
      </w:r>
      <w:r w:rsidRPr="00691C91">
        <w:rPr>
          <w:bCs/>
          <w:szCs w:val="24"/>
          <w:lang w:eastAsia="zh-CN"/>
        </w:rPr>
        <w:t>版本的报告，供</w:t>
      </w:r>
      <w:r w:rsidRPr="00691C91">
        <w:rPr>
          <w:bCs/>
          <w:szCs w:val="24"/>
          <w:lang w:eastAsia="zh-CN"/>
        </w:rPr>
        <w:t>2020</w:t>
      </w:r>
      <w:r w:rsidRPr="00691C91">
        <w:rPr>
          <w:bCs/>
          <w:szCs w:val="24"/>
          <w:lang w:eastAsia="zh-CN"/>
        </w:rPr>
        <w:t>年</w:t>
      </w:r>
      <w:r w:rsidRPr="00691C91">
        <w:rPr>
          <w:bCs/>
          <w:szCs w:val="24"/>
          <w:lang w:eastAsia="zh-CN"/>
        </w:rPr>
        <w:t>9/10</w:t>
      </w:r>
      <w:r w:rsidRPr="00691C91">
        <w:rPr>
          <w:bCs/>
          <w:szCs w:val="24"/>
          <w:lang w:eastAsia="zh-CN"/>
        </w:rPr>
        <w:t>月</w:t>
      </w:r>
      <w:r w:rsidR="00DE56AE">
        <w:rPr>
          <w:bCs/>
          <w:szCs w:val="24"/>
          <w:lang w:eastAsia="zh-CN"/>
        </w:rPr>
        <w:t>报告人</w:t>
      </w:r>
      <w:r w:rsidRPr="00691C91">
        <w:rPr>
          <w:bCs/>
          <w:szCs w:val="24"/>
          <w:lang w:eastAsia="zh-CN"/>
        </w:rPr>
        <w:t>组会议审议。</w:t>
      </w:r>
    </w:p>
    <w:p w14:paraId="4E9C14D9" w14:textId="52D3AE1A" w:rsidR="003E0481" w:rsidRPr="00324F97" w:rsidRDefault="00691C91" w:rsidP="00324F97">
      <w:pPr>
        <w:tabs>
          <w:tab w:val="clear" w:pos="1134"/>
          <w:tab w:val="clear" w:pos="1871"/>
          <w:tab w:val="clear" w:pos="2268"/>
          <w:tab w:val="left" w:pos="794"/>
          <w:tab w:val="left" w:pos="1191"/>
          <w:tab w:val="left" w:pos="1588"/>
          <w:tab w:val="left" w:pos="1985"/>
        </w:tabs>
        <w:spacing w:after="120"/>
        <w:ind w:firstLineChars="200" w:firstLine="480"/>
        <w:textAlignment w:val="auto"/>
        <w:rPr>
          <w:bCs/>
          <w:szCs w:val="24"/>
          <w:lang w:eastAsia="zh-CN"/>
        </w:rPr>
      </w:pPr>
      <w:r w:rsidRPr="00691C91">
        <w:rPr>
          <w:bCs/>
          <w:szCs w:val="24"/>
          <w:lang w:eastAsia="zh-CN"/>
        </w:rPr>
        <w:t>TDAG</w:t>
      </w:r>
      <w:r w:rsidRPr="00691C91">
        <w:rPr>
          <w:bCs/>
          <w:szCs w:val="24"/>
          <w:lang w:eastAsia="zh-CN"/>
        </w:rPr>
        <w:t>在</w:t>
      </w:r>
      <w:r w:rsidRPr="00691C91">
        <w:rPr>
          <w:bCs/>
          <w:szCs w:val="24"/>
          <w:lang w:eastAsia="zh-CN"/>
        </w:rPr>
        <w:t>2019</w:t>
      </w:r>
      <w:r w:rsidRPr="00691C91">
        <w:rPr>
          <w:bCs/>
          <w:szCs w:val="24"/>
          <w:lang w:eastAsia="zh-CN"/>
        </w:rPr>
        <w:t>年要求向研究组提供相关的</w:t>
      </w:r>
      <w:r w:rsidR="006256BD" w:rsidRPr="000430F8">
        <w:rPr>
          <w:bCs/>
          <w:szCs w:val="24"/>
          <w:lang w:eastAsia="zh-CN"/>
        </w:rPr>
        <w:t>ICT</w:t>
      </w:r>
      <w:r w:rsidRPr="00691C91">
        <w:rPr>
          <w:bCs/>
          <w:szCs w:val="24"/>
          <w:lang w:eastAsia="zh-CN"/>
        </w:rPr>
        <w:t>统计数据。根据这一请求，为了促进</w:t>
      </w:r>
      <w:r w:rsidRPr="006256BD">
        <w:rPr>
          <w:b/>
          <w:szCs w:val="24"/>
          <w:lang w:eastAsia="zh-CN"/>
        </w:rPr>
        <w:t>从事指标工作的专家组与</w:t>
      </w:r>
      <w:r w:rsidR="006256BD" w:rsidRPr="006256BD">
        <w:rPr>
          <w:rFonts w:cstheme="minorHAnsi"/>
          <w:b/>
          <w:szCs w:val="24"/>
          <w:lang w:eastAsia="zh-CN"/>
        </w:rPr>
        <w:t>ITU-D</w:t>
      </w:r>
      <w:r w:rsidRPr="006256BD">
        <w:rPr>
          <w:b/>
          <w:szCs w:val="24"/>
          <w:lang w:eastAsia="zh-CN"/>
        </w:rPr>
        <w:t>研究组</w:t>
      </w:r>
      <w:r w:rsidRPr="006256BD">
        <w:rPr>
          <w:b/>
          <w:szCs w:val="24"/>
          <w:lang w:eastAsia="zh-CN"/>
        </w:rPr>
        <w:t>/</w:t>
      </w:r>
      <w:r w:rsidR="00DE56AE" w:rsidRPr="006256BD">
        <w:rPr>
          <w:b/>
          <w:szCs w:val="24"/>
          <w:lang w:eastAsia="zh-CN"/>
        </w:rPr>
        <w:t>报告人</w:t>
      </w:r>
      <w:r w:rsidRPr="006256BD">
        <w:rPr>
          <w:b/>
          <w:szCs w:val="24"/>
          <w:lang w:eastAsia="zh-CN"/>
        </w:rPr>
        <w:t>组之间更密切的合作</w:t>
      </w:r>
      <w:r w:rsidR="00FD3540" w:rsidRPr="006256BD">
        <w:rPr>
          <w:b/>
          <w:szCs w:val="24"/>
          <w:lang w:eastAsia="zh-CN"/>
        </w:rPr>
        <w:t>和交流</w:t>
      </w:r>
      <w:r w:rsidR="00FD3540" w:rsidRPr="00691C91">
        <w:rPr>
          <w:bCs/>
          <w:szCs w:val="24"/>
          <w:lang w:eastAsia="zh-CN"/>
        </w:rPr>
        <w:t>，研究组讨论了下一步要采取的措施，以回应</w:t>
      </w:r>
      <w:r w:rsidR="006256BD" w:rsidRPr="006256BD">
        <w:rPr>
          <w:bCs/>
          <w:szCs w:val="24"/>
          <w:lang w:eastAsia="zh-CN"/>
        </w:rPr>
        <w:t>ICT</w:t>
      </w:r>
      <w:r w:rsidR="006256BD" w:rsidRPr="006256BD">
        <w:rPr>
          <w:bCs/>
          <w:szCs w:val="24"/>
          <w:lang w:eastAsia="zh-CN"/>
        </w:rPr>
        <w:t>家庭指标专家组（</w:t>
      </w:r>
      <w:r w:rsidR="006256BD" w:rsidRPr="006256BD">
        <w:rPr>
          <w:bCs/>
          <w:szCs w:val="24"/>
          <w:lang w:eastAsia="zh-CN"/>
        </w:rPr>
        <w:t>EGH</w:t>
      </w:r>
      <w:r w:rsidR="006256BD" w:rsidRPr="006256BD">
        <w:rPr>
          <w:bCs/>
          <w:szCs w:val="24"/>
          <w:lang w:eastAsia="zh-CN"/>
        </w:rPr>
        <w:t>）</w:t>
      </w:r>
      <w:r w:rsidR="006256BD">
        <w:rPr>
          <w:rFonts w:hint="eastAsia"/>
          <w:bCs/>
          <w:szCs w:val="24"/>
          <w:lang w:eastAsia="zh-CN"/>
        </w:rPr>
        <w:t>（</w:t>
      </w:r>
      <w:hyperlink r:id="rId23" w:history="1">
        <w:r w:rsidR="006256BD" w:rsidRPr="000430F8">
          <w:rPr>
            <w:rStyle w:val="Hyperlink"/>
            <w:rFonts w:cstheme="minorHAnsi"/>
            <w:szCs w:val="24"/>
            <w:lang w:val="en-US" w:eastAsia="zh-CN"/>
          </w:rPr>
          <w:t>1/274</w:t>
        </w:r>
      </w:hyperlink>
      <w:r w:rsidR="00FD3540" w:rsidRPr="00691C91">
        <w:rPr>
          <w:bCs/>
          <w:szCs w:val="24"/>
          <w:lang w:eastAsia="zh-CN"/>
        </w:rPr>
        <w:t>号文件</w:t>
      </w:r>
      <w:r w:rsidR="006256BD">
        <w:rPr>
          <w:rFonts w:hint="eastAsia"/>
          <w:bCs/>
          <w:szCs w:val="24"/>
          <w:lang w:eastAsia="zh-CN"/>
        </w:rPr>
        <w:t>）</w:t>
      </w:r>
      <w:r w:rsidR="00FD3540" w:rsidRPr="00691C91">
        <w:rPr>
          <w:bCs/>
          <w:szCs w:val="24"/>
          <w:lang w:eastAsia="zh-CN"/>
        </w:rPr>
        <w:t>和</w:t>
      </w:r>
      <w:r w:rsidR="006256BD" w:rsidRPr="006256BD">
        <w:rPr>
          <w:bCs/>
          <w:szCs w:val="24"/>
          <w:lang w:eastAsia="zh-CN"/>
        </w:rPr>
        <w:t>电信</w:t>
      </w:r>
      <w:r w:rsidR="006256BD" w:rsidRPr="006256BD">
        <w:rPr>
          <w:bCs/>
          <w:szCs w:val="24"/>
          <w:lang w:eastAsia="zh-CN"/>
        </w:rPr>
        <w:t>/ICT</w:t>
      </w:r>
      <w:r w:rsidR="006256BD" w:rsidRPr="006256BD">
        <w:rPr>
          <w:bCs/>
          <w:szCs w:val="24"/>
          <w:lang w:eastAsia="zh-CN"/>
        </w:rPr>
        <w:t>指标专家组（</w:t>
      </w:r>
      <w:r w:rsidR="006256BD" w:rsidRPr="006256BD">
        <w:rPr>
          <w:bCs/>
          <w:szCs w:val="24"/>
          <w:lang w:eastAsia="zh-CN"/>
        </w:rPr>
        <w:t>EGTI</w:t>
      </w:r>
      <w:r w:rsidR="006256BD" w:rsidRPr="006256BD">
        <w:rPr>
          <w:bCs/>
          <w:szCs w:val="24"/>
          <w:lang w:eastAsia="zh-CN"/>
        </w:rPr>
        <w:t>）</w:t>
      </w:r>
      <w:r w:rsidR="006256BD">
        <w:rPr>
          <w:rFonts w:hint="eastAsia"/>
          <w:bCs/>
          <w:szCs w:val="24"/>
          <w:lang w:eastAsia="zh-CN"/>
        </w:rPr>
        <w:t>（</w:t>
      </w:r>
      <w:hyperlink r:id="rId24" w:history="1">
        <w:r w:rsidR="006256BD" w:rsidRPr="000430F8">
          <w:rPr>
            <w:rStyle w:val="Hyperlink"/>
            <w:rFonts w:cstheme="minorHAnsi"/>
            <w:szCs w:val="24"/>
            <w:lang w:val="en-US" w:eastAsia="zh-CN"/>
          </w:rPr>
          <w:t>1/273</w:t>
        </w:r>
      </w:hyperlink>
      <w:r w:rsidR="00FD3540" w:rsidRPr="00691C91">
        <w:rPr>
          <w:bCs/>
          <w:szCs w:val="24"/>
          <w:lang w:eastAsia="zh-CN"/>
        </w:rPr>
        <w:t>号文件</w:t>
      </w:r>
      <w:r w:rsidR="006256BD">
        <w:rPr>
          <w:rFonts w:hint="eastAsia"/>
          <w:bCs/>
          <w:szCs w:val="24"/>
          <w:lang w:eastAsia="zh-CN"/>
        </w:rPr>
        <w:t>）</w:t>
      </w:r>
      <w:r w:rsidR="00FD3540" w:rsidRPr="00691C91">
        <w:rPr>
          <w:bCs/>
          <w:szCs w:val="24"/>
          <w:lang w:eastAsia="zh-CN"/>
        </w:rPr>
        <w:t>的两</w:t>
      </w:r>
      <w:r w:rsidR="006256BD">
        <w:rPr>
          <w:rFonts w:hint="eastAsia"/>
          <w:bCs/>
          <w:szCs w:val="24"/>
          <w:lang w:eastAsia="zh-CN"/>
        </w:rPr>
        <w:t>份</w:t>
      </w:r>
      <w:r w:rsidR="00FD3540" w:rsidRPr="00691C91">
        <w:rPr>
          <w:bCs/>
          <w:szCs w:val="24"/>
          <w:lang w:eastAsia="zh-CN"/>
        </w:rPr>
        <w:t>联络</w:t>
      </w:r>
      <w:r w:rsidR="006256BD">
        <w:rPr>
          <w:rFonts w:hint="eastAsia"/>
          <w:bCs/>
          <w:szCs w:val="24"/>
          <w:lang w:eastAsia="zh-CN"/>
        </w:rPr>
        <w:t>函</w:t>
      </w:r>
      <w:r w:rsidR="00FD3540" w:rsidRPr="00691C91">
        <w:rPr>
          <w:bCs/>
          <w:szCs w:val="24"/>
          <w:lang w:eastAsia="zh-CN"/>
        </w:rPr>
        <w:t>以及成员的相关</w:t>
      </w:r>
      <w:r w:rsidR="006256BD">
        <w:rPr>
          <w:rFonts w:hint="eastAsia"/>
          <w:bCs/>
          <w:szCs w:val="24"/>
          <w:lang w:eastAsia="zh-CN"/>
        </w:rPr>
        <w:t>文稿</w:t>
      </w:r>
      <w:r w:rsidR="00FD3540" w:rsidRPr="00691C91">
        <w:rPr>
          <w:bCs/>
          <w:szCs w:val="24"/>
          <w:lang w:eastAsia="zh-CN"/>
        </w:rPr>
        <w:t>。</w:t>
      </w:r>
    </w:p>
    <w:p w14:paraId="54D8B9AC" w14:textId="1632F3C4" w:rsidR="003E0481" w:rsidRPr="000430F8" w:rsidRDefault="00691C91" w:rsidP="00324F97">
      <w:pPr>
        <w:tabs>
          <w:tab w:val="left" w:pos="0"/>
          <w:tab w:val="left" w:pos="567"/>
        </w:tabs>
        <w:spacing w:after="120"/>
        <w:ind w:firstLineChars="200" w:firstLine="480"/>
        <w:rPr>
          <w:bCs/>
          <w:szCs w:val="24"/>
          <w:lang w:eastAsia="zh-CN"/>
        </w:rPr>
      </w:pPr>
      <w:r w:rsidRPr="00691C91">
        <w:rPr>
          <w:bCs/>
          <w:szCs w:val="24"/>
          <w:lang w:eastAsia="zh-CN"/>
        </w:rPr>
        <w:t>通过讨论，</w:t>
      </w:r>
      <w:r w:rsidR="006256BD" w:rsidRPr="00691C91">
        <w:rPr>
          <w:bCs/>
          <w:szCs w:val="24"/>
          <w:lang w:eastAsia="zh-CN"/>
        </w:rPr>
        <w:t>要求</w:t>
      </w:r>
      <w:r w:rsidR="00DE56AE">
        <w:rPr>
          <w:bCs/>
          <w:szCs w:val="24"/>
          <w:lang w:eastAsia="zh-CN"/>
        </w:rPr>
        <w:t>报告人</w:t>
      </w:r>
      <w:r w:rsidRPr="00691C91">
        <w:rPr>
          <w:bCs/>
          <w:szCs w:val="24"/>
          <w:lang w:eastAsia="zh-CN"/>
        </w:rPr>
        <w:t>组在其组内</w:t>
      </w:r>
      <w:r w:rsidR="006256BD">
        <w:rPr>
          <w:rFonts w:hint="eastAsia"/>
          <w:bCs/>
          <w:szCs w:val="24"/>
          <w:lang w:eastAsia="zh-CN"/>
        </w:rPr>
        <w:t>审议</w:t>
      </w:r>
      <w:r w:rsidRPr="00691C91">
        <w:rPr>
          <w:bCs/>
          <w:szCs w:val="24"/>
          <w:lang w:eastAsia="zh-CN"/>
        </w:rPr>
        <w:t>可与专家组分享的若干</w:t>
      </w:r>
      <w:r w:rsidR="006256BD">
        <w:rPr>
          <w:rFonts w:hint="eastAsia"/>
          <w:bCs/>
          <w:szCs w:val="24"/>
          <w:lang w:eastAsia="zh-CN"/>
        </w:rPr>
        <w:t>关联</w:t>
      </w:r>
      <w:r w:rsidRPr="00691C91">
        <w:rPr>
          <w:bCs/>
          <w:szCs w:val="24"/>
          <w:lang w:eastAsia="zh-CN"/>
        </w:rPr>
        <w:t>。</w:t>
      </w:r>
      <w:r w:rsidR="006256BD">
        <w:rPr>
          <w:rFonts w:hint="eastAsia"/>
          <w:bCs/>
          <w:szCs w:val="24"/>
          <w:lang w:eastAsia="zh-CN"/>
        </w:rPr>
        <w:t>请</w:t>
      </w:r>
      <w:r w:rsidR="00DE56AE">
        <w:rPr>
          <w:bCs/>
          <w:szCs w:val="24"/>
          <w:lang w:eastAsia="zh-CN"/>
        </w:rPr>
        <w:t>报告人</w:t>
      </w:r>
      <w:r w:rsidRPr="00691C91">
        <w:rPr>
          <w:bCs/>
          <w:szCs w:val="24"/>
          <w:lang w:eastAsia="zh-CN"/>
        </w:rPr>
        <w:t>组</w:t>
      </w:r>
      <w:r w:rsidR="006256BD">
        <w:rPr>
          <w:rFonts w:hint="eastAsia"/>
          <w:bCs/>
          <w:szCs w:val="24"/>
          <w:lang w:eastAsia="zh-CN"/>
        </w:rPr>
        <w:t>：</w:t>
      </w:r>
      <w:r w:rsidRPr="00691C91">
        <w:rPr>
          <w:bCs/>
          <w:szCs w:val="24"/>
          <w:lang w:eastAsia="zh-CN"/>
        </w:rPr>
        <w:t>1)</w:t>
      </w:r>
      <w:r w:rsidR="006256BD">
        <w:rPr>
          <w:rFonts w:hint="eastAsia"/>
          <w:bCs/>
          <w:szCs w:val="24"/>
          <w:lang w:eastAsia="zh-CN"/>
        </w:rPr>
        <w:t>审议对照</w:t>
      </w:r>
      <w:r w:rsidRPr="00691C91">
        <w:rPr>
          <w:bCs/>
          <w:szCs w:val="24"/>
          <w:lang w:eastAsia="zh-CN"/>
        </w:rPr>
        <w:t>示例草案并做出必要的修改，</w:t>
      </w:r>
      <w:r w:rsidR="006256BD">
        <w:rPr>
          <w:rFonts w:hint="eastAsia"/>
          <w:bCs/>
          <w:szCs w:val="24"/>
          <w:lang w:eastAsia="zh-CN"/>
        </w:rPr>
        <w:t>告知</w:t>
      </w:r>
      <w:r w:rsidRPr="00691C91">
        <w:rPr>
          <w:bCs/>
          <w:szCs w:val="24"/>
          <w:lang w:eastAsia="zh-CN"/>
        </w:rPr>
        <w:t>他们知道哪些指标和数据已经在其他调查中获得和</w:t>
      </w:r>
      <w:r w:rsidRPr="00691C91">
        <w:rPr>
          <w:bCs/>
          <w:szCs w:val="24"/>
          <w:lang w:eastAsia="zh-CN"/>
        </w:rPr>
        <w:t>/</w:t>
      </w:r>
      <w:r w:rsidRPr="00691C91">
        <w:rPr>
          <w:bCs/>
          <w:szCs w:val="24"/>
          <w:lang w:eastAsia="zh-CN"/>
        </w:rPr>
        <w:t>或已经用于他们的工作</w:t>
      </w:r>
      <w:r w:rsidR="005B3E5A">
        <w:rPr>
          <w:rFonts w:hint="eastAsia"/>
          <w:bCs/>
          <w:szCs w:val="24"/>
          <w:lang w:eastAsia="zh-CN"/>
        </w:rPr>
        <w:t>（</w:t>
      </w:r>
      <w:r w:rsidRPr="00691C91">
        <w:rPr>
          <w:bCs/>
          <w:szCs w:val="24"/>
          <w:lang w:eastAsia="zh-CN"/>
        </w:rPr>
        <w:t>如通过监管</w:t>
      </w:r>
      <w:r w:rsidR="005B3E5A">
        <w:rPr>
          <w:rFonts w:hint="eastAsia"/>
          <w:bCs/>
          <w:szCs w:val="24"/>
          <w:lang w:eastAsia="zh-CN"/>
        </w:rPr>
        <w:t>问卷</w:t>
      </w:r>
      <w:r w:rsidRPr="00691C91">
        <w:rPr>
          <w:bCs/>
          <w:szCs w:val="24"/>
          <w:lang w:eastAsia="zh-CN"/>
        </w:rPr>
        <w:t>调查收集的数据</w:t>
      </w:r>
      <w:r w:rsidR="005B3E5A">
        <w:rPr>
          <w:rFonts w:hint="eastAsia"/>
          <w:bCs/>
          <w:szCs w:val="24"/>
          <w:lang w:eastAsia="zh-CN"/>
        </w:rPr>
        <w:t>）</w:t>
      </w:r>
      <w:r w:rsidRPr="00691C91">
        <w:rPr>
          <w:bCs/>
          <w:szCs w:val="24"/>
          <w:lang w:eastAsia="zh-CN"/>
        </w:rPr>
        <w:t>，以及</w:t>
      </w:r>
      <w:r w:rsidRPr="00691C91">
        <w:rPr>
          <w:bCs/>
          <w:szCs w:val="24"/>
          <w:lang w:eastAsia="zh-CN"/>
        </w:rPr>
        <w:t>2)</w:t>
      </w:r>
      <w:r w:rsidRPr="00691C91">
        <w:rPr>
          <w:bCs/>
          <w:szCs w:val="24"/>
          <w:lang w:eastAsia="zh-CN"/>
        </w:rPr>
        <w:t>他们对当前研究和未来可能工作</w:t>
      </w:r>
      <w:r w:rsidR="005B3E5A">
        <w:rPr>
          <w:rFonts w:hint="eastAsia"/>
          <w:bCs/>
          <w:szCs w:val="24"/>
          <w:lang w:eastAsia="zh-CN"/>
        </w:rPr>
        <w:t>在</w:t>
      </w:r>
      <w:r w:rsidRPr="00691C91">
        <w:rPr>
          <w:bCs/>
          <w:szCs w:val="24"/>
          <w:lang w:eastAsia="zh-CN"/>
        </w:rPr>
        <w:t>数据需求</w:t>
      </w:r>
      <w:r w:rsidR="005B3E5A">
        <w:rPr>
          <w:rFonts w:hint="eastAsia"/>
          <w:bCs/>
          <w:szCs w:val="24"/>
          <w:lang w:eastAsia="zh-CN"/>
        </w:rPr>
        <w:t>方面</w:t>
      </w:r>
      <w:r w:rsidRPr="00691C91">
        <w:rPr>
          <w:bCs/>
          <w:szCs w:val="24"/>
          <w:lang w:eastAsia="zh-CN"/>
        </w:rPr>
        <w:t>的要求。</w:t>
      </w:r>
      <w:r w:rsidRPr="005B3E5A">
        <w:rPr>
          <w:b/>
          <w:szCs w:val="24"/>
          <w:lang w:eastAsia="zh-CN"/>
        </w:rPr>
        <w:t>附件</w:t>
      </w:r>
      <w:r w:rsidRPr="005B3E5A">
        <w:rPr>
          <w:b/>
          <w:szCs w:val="24"/>
          <w:lang w:eastAsia="zh-CN"/>
        </w:rPr>
        <w:t>7</w:t>
      </w:r>
      <w:r w:rsidRPr="005B3E5A">
        <w:rPr>
          <w:b/>
          <w:szCs w:val="24"/>
          <w:lang w:eastAsia="zh-CN"/>
        </w:rPr>
        <w:t>表</w:t>
      </w:r>
      <w:r w:rsidRPr="005B3E5A">
        <w:rPr>
          <w:b/>
          <w:szCs w:val="24"/>
          <w:lang w:eastAsia="zh-CN"/>
        </w:rPr>
        <w:t>1</w:t>
      </w:r>
      <w:r w:rsidRPr="005B3E5A">
        <w:rPr>
          <w:b/>
          <w:szCs w:val="24"/>
          <w:lang w:eastAsia="zh-CN"/>
        </w:rPr>
        <w:t>、</w:t>
      </w:r>
      <w:r w:rsidRPr="005B3E5A">
        <w:rPr>
          <w:b/>
          <w:szCs w:val="24"/>
          <w:lang w:eastAsia="zh-CN"/>
        </w:rPr>
        <w:t>2</w:t>
      </w:r>
      <w:r w:rsidRPr="005B3E5A">
        <w:rPr>
          <w:b/>
          <w:szCs w:val="24"/>
          <w:lang w:eastAsia="zh-CN"/>
        </w:rPr>
        <w:t>和</w:t>
      </w:r>
      <w:r w:rsidRPr="005B3E5A">
        <w:rPr>
          <w:b/>
          <w:szCs w:val="24"/>
          <w:lang w:eastAsia="zh-CN"/>
        </w:rPr>
        <w:t>3</w:t>
      </w:r>
      <w:r w:rsidRPr="00691C91">
        <w:rPr>
          <w:bCs/>
          <w:szCs w:val="24"/>
          <w:lang w:eastAsia="zh-CN"/>
        </w:rPr>
        <w:t>分享了关于这种情况的初步建议。</w:t>
      </w:r>
      <w:r w:rsidR="00DE56AE">
        <w:rPr>
          <w:bCs/>
          <w:szCs w:val="24"/>
          <w:lang w:eastAsia="zh-CN"/>
        </w:rPr>
        <w:t>第</w:t>
      </w:r>
      <w:r w:rsidR="00DE56AE">
        <w:rPr>
          <w:bCs/>
          <w:szCs w:val="24"/>
          <w:lang w:eastAsia="zh-CN"/>
        </w:rPr>
        <w:t>1</w:t>
      </w:r>
      <w:r w:rsidR="00DE56AE">
        <w:rPr>
          <w:bCs/>
          <w:szCs w:val="24"/>
          <w:lang w:eastAsia="zh-CN"/>
        </w:rPr>
        <w:t>研究组</w:t>
      </w:r>
      <w:r w:rsidRPr="00691C91">
        <w:rPr>
          <w:bCs/>
          <w:szCs w:val="24"/>
          <w:lang w:eastAsia="zh-CN"/>
        </w:rPr>
        <w:t>和</w:t>
      </w:r>
      <w:r w:rsidR="00DE56AE">
        <w:rPr>
          <w:bCs/>
          <w:szCs w:val="24"/>
          <w:lang w:eastAsia="zh-CN"/>
        </w:rPr>
        <w:t>第</w:t>
      </w:r>
      <w:r w:rsidR="00DE56AE">
        <w:rPr>
          <w:bCs/>
          <w:szCs w:val="24"/>
          <w:lang w:eastAsia="zh-CN"/>
        </w:rPr>
        <w:t>2</w:t>
      </w:r>
      <w:r w:rsidR="00DE56AE">
        <w:rPr>
          <w:bCs/>
          <w:szCs w:val="24"/>
          <w:lang w:eastAsia="zh-CN"/>
        </w:rPr>
        <w:t>研究组</w:t>
      </w:r>
      <w:r w:rsidRPr="00691C91">
        <w:rPr>
          <w:bCs/>
          <w:szCs w:val="24"/>
          <w:lang w:eastAsia="zh-CN"/>
        </w:rPr>
        <w:t>联合</w:t>
      </w:r>
      <w:r w:rsidR="005B3E5A">
        <w:rPr>
          <w:rFonts w:hint="eastAsia"/>
          <w:bCs/>
          <w:szCs w:val="24"/>
          <w:lang w:eastAsia="zh-CN"/>
        </w:rPr>
        <w:t>发出</w:t>
      </w:r>
      <w:r w:rsidRPr="00691C91">
        <w:rPr>
          <w:bCs/>
          <w:szCs w:val="24"/>
          <w:lang w:eastAsia="zh-CN"/>
        </w:rPr>
        <w:t>答复联络</w:t>
      </w:r>
      <w:r w:rsidR="005B3E5A">
        <w:rPr>
          <w:rFonts w:hint="eastAsia"/>
          <w:bCs/>
          <w:szCs w:val="24"/>
          <w:lang w:eastAsia="zh-CN"/>
        </w:rPr>
        <w:t>函</w:t>
      </w:r>
      <w:r w:rsidRPr="00691C91">
        <w:rPr>
          <w:bCs/>
          <w:szCs w:val="24"/>
          <w:lang w:eastAsia="zh-CN"/>
        </w:rPr>
        <w:t>将进一步加强两个组之间的合作。</w:t>
      </w:r>
    </w:p>
    <w:p w14:paraId="1957EA75" w14:textId="6FC9C652" w:rsidR="003E0481" w:rsidRPr="000430F8" w:rsidRDefault="00691C91" w:rsidP="00324F97">
      <w:pPr>
        <w:tabs>
          <w:tab w:val="clear" w:pos="1134"/>
          <w:tab w:val="clear" w:pos="1871"/>
          <w:tab w:val="clear" w:pos="2268"/>
          <w:tab w:val="left" w:pos="567"/>
          <w:tab w:val="left" w:pos="794"/>
          <w:tab w:val="left" w:pos="1191"/>
          <w:tab w:val="left" w:pos="1588"/>
          <w:tab w:val="left" w:pos="1985"/>
        </w:tabs>
        <w:spacing w:after="120"/>
        <w:ind w:firstLineChars="200" w:firstLine="480"/>
        <w:textAlignment w:val="auto"/>
        <w:rPr>
          <w:bCs/>
          <w:szCs w:val="24"/>
          <w:lang w:val="en-US" w:eastAsia="zh-CN"/>
        </w:rPr>
      </w:pPr>
      <w:r w:rsidRPr="00691C91">
        <w:rPr>
          <w:bCs/>
          <w:szCs w:val="24"/>
          <w:lang w:eastAsia="zh-CN"/>
        </w:rPr>
        <w:t>2019</w:t>
      </w:r>
      <w:r w:rsidRPr="00691C91">
        <w:rPr>
          <w:bCs/>
          <w:szCs w:val="24"/>
          <w:lang w:eastAsia="zh-CN"/>
        </w:rPr>
        <w:t>年会议期间，以下</w:t>
      </w:r>
      <w:r w:rsidR="00052CE0">
        <w:rPr>
          <w:rFonts w:hint="eastAsia"/>
          <w:bCs/>
          <w:szCs w:val="24"/>
          <w:lang w:eastAsia="zh-CN"/>
        </w:rPr>
        <w:t>课题尤其</w:t>
      </w:r>
      <w:r w:rsidRPr="00691C91">
        <w:rPr>
          <w:bCs/>
          <w:szCs w:val="24"/>
          <w:lang w:eastAsia="zh-CN"/>
        </w:rPr>
        <w:t>被认为</w:t>
      </w:r>
      <w:r w:rsidR="00052CE0">
        <w:rPr>
          <w:rFonts w:hint="eastAsia"/>
          <w:bCs/>
          <w:szCs w:val="24"/>
          <w:lang w:eastAsia="zh-CN"/>
        </w:rPr>
        <w:t>包含</w:t>
      </w:r>
      <w:r w:rsidRPr="00691C91">
        <w:rPr>
          <w:bCs/>
          <w:szCs w:val="24"/>
          <w:lang w:eastAsia="zh-CN"/>
        </w:rPr>
        <w:t>有助于</w:t>
      </w:r>
      <w:r w:rsidR="00052CE0" w:rsidRPr="00052CE0">
        <w:rPr>
          <w:rFonts w:hint="eastAsia"/>
          <w:b/>
          <w:szCs w:val="24"/>
          <w:lang w:eastAsia="zh-CN"/>
        </w:rPr>
        <w:t>落实</w:t>
      </w:r>
      <w:r w:rsidRPr="00052CE0">
        <w:rPr>
          <w:b/>
          <w:szCs w:val="24"/>
          <w:lang w:eastAsia="zh-CN"/>
        </w:rPr>
        <w:t>WTDC</w:t>
      </w:r>
      <w:r w:rsidRPr="00052CE0">
        <w:rPr>
          <w:b/>
          <w:szCs w:val="24"/>
          <w:lang w:eastAsia="zh-CN"/>
        </w:rPr>
        <w:t>第</w:t>
      </w:r>
      <w:r w:rsidRPr="00052CE0">
        <w:rPr>
          <w:b/>
          <w:szCs w:val="24"/>
          <w:lang w:eastAsia="zh-CN"/>
        </w:rPr>
        <w:t>9</w:t>
      </w:r>
      <w:r w:rsidRPr="00052CE0">
        <w:rPr>
          <w:b/>
          <w:szCs w:val="24"/>
          <w:lang w:eastAsia="zh-CN"/>
        </w:rPr>
        <w:t>号决议</w:t>
      </w:r>
      <w:r w:rsidR="00052CE0" w:rsidRPr="00052CE0">
        <w:rPr>
          <w:rFonts w:hint="eastAsia"/>
          <w:b/>
          <w:szCs w:val="24"/>
          <w:lang w:eastAsia="zh-CN"/>
        </w:rPr>
        <w:t>（</w:t>
      </w:r>
      <w:r w:rsidRPr="00052CE0">
        <w:rPr>
          <w:b/>
          <w:szCs w:val="24"/>
          <w:lang w:eastAsia="zh-CN"/>
        </w:rPr>
        <w:t>2017</w:t>
      </w:r>
      <w:r w:rsidRPr="00052CE0">
        <w:rPr>
          <w:b/>
          <w:szCs w:val="24"/>
          <w:lang w:eastAsia="zh-CN"/>
        </w:rPr>
        <w:t>年</w:t>
      </w:r>
      <w:r w:rsidR="00052CE0" w:rsidRPr="00052CE0">
        <w:rPr>
          <w:rFonts w:hint="eastAsia"/>
          <w:b/>
          <w:szCs w:val="24"/>
          <w:lang w:eastAsia="zh-CN"/>
        </w:rPr>
        <w:t>，</w:t>
      </w:r>
      <w:r w:rsidR="00052CE0" w:rsidRPr="00052CE0">
        <w:rPr>
          <w:b/>
          <w:szCs w:val="24"/>
          <w:lang w:eastAsia="zh-CN"/>
        </w:rPr>
        <w:t>布宜诺斯艾利斯</w:t>
      </w:r>
      <w:r w:rsidR="00052CE0" w:rsidRPr="00052CE0">
        <w:rPr>
          <w:rFonts w:hint="eastAsia"/>
          <w:b/>
          <w:szCs w:val="24"/>
          <w:lang w:eastAsia="zh-CN"/>
        </w:rPr>
        <w:t>，</w:t>
      </w:r>
      <w:r w:rsidR="00052CE0" w:rsidRPr="00052CE0">
        <w:rPr>
          <w:b/>
          <w:szCs w:val="24"/>
          <w:lang w:eastAsia="zh-CN"/>
        </w:rPr>
        <w:t>修订</w:t>
      </w:r>
      <w:r w:rsidR="00052CE0" w:rsidRPr="00052CE0">
        <w:rPr>
          <w:rFonts w:hint="eastAsia"/>
          <w:b/>
          <w:szCs w:val="24"/>
          <w:lang w:eastAsia="zh-CN"/>
        </w:rPr>
        <w:t>版）</w:t>
      </w:r>
      <w:r w:rsidRPr="00691C91">
        <w:rPr>
          <w:bCs/>
          <w:szCs w:val="24"/>
          <w:lang w:eastAsia="zh-CN"/>
        </w:rPr>
        <w:t>的频谱需求信息</w:t>
      </w:r>
      <w:r w:rsidR="00052CE0">
        <w:rPr>
          <w:rFonts w:hint="eastAsia"/>
          <w:bCs/>
          <w:szCs w:val="24"/>
          <w:lang w:eastAsia="zh-CN"/>
        </w:rPr>
        <w:t>：第</w:t>
      </w:r>
      <w:r w:rsidRPr="00691C91">
        <w:rPr>
          <w:bCs/>
          <w:szCs w:val="24"/>
          <w:lang w:eastAsia="zh-CN"/>
        </w:rPr>
        <w:t>1/1</w:t>
      </w:r>
      <w:r w:rsidR="00052CE0">
        <w:rPr>
          <w:rFonts w:hint="eastAsia"/>
          <w:bCs/>
          <w:szCs w:val="24"/>
          <w:lang w:eastAsia="zh-CN"/>
        </w:rPr>
        <w:t>号课题（</w:t>
      </w:r>
      <w:r w:rsidRPr="00691C91">
        <w:rPr>
          <w:bCs/>
          <w:szCs w:val="24"/>
          <w:lang w:eastAsia="zh-CN"/>
        </w:rPr>
        <w:t>宽带</w:t>
      </w:r>
      <w:r w:rsidR="00052CE0">
        <w:rPr>
          <w:rFonts w:hint="eastAsia"/>
          <w:bCs/>
          <w:szCs w:val="24"/>
          <w:lang w:eastAsia="zh-CN"/>
        </w:rPr>
        <w:t>）</w:t>
      </w:r>
      <w:r w:rsidRPr="00691C91">
        <w:rPr>
          <w:bCs/>
          <w:szCs w:val="24"/>
          <w:lang w:eastAsia="zh-CN"/>
        </w:rPr>
        <w:t>、</w:t>
      </w:r>
      <w:r w:rsidR="00052CE0">
        <w:rPr>
          <w:rFonts w:hint="eastAsia"/>
          <w:bCs/>
          <w:szCs w:val="24"/>
          <w:lang w:eastAsia="zh-CN"/>
        </w:rPr>
        <w:t>第</w:t>
      </w:r>
      <w:r w:rsidR="00052CE0">
        <w:rPr>
          <w:bCs/>
          <w:szCs w:val="24"/>
          <w:lang w:eastAsia="zh-CN"/>
        </w:rPr>
        <w:t>2</w:t>
      </w:r>
      <w:r w:rsidR="00052CE0" w:rsidRPr="00691C91">
        <w:rPr>
          <w:bCs/>
          <w:szCs w:val="24"/>
          <w:lang w:eastAsia="zh-CN"/>
        </w:rPr>
        <w:t>/1</w:t>
      </w:r>
      <w:r w:rsidR="00052CE0">
        <w:rPr>
          <w:rFonts w:hint="eastAsia"/>
          <w:bCs/>
          <w:szCs w:val="24"/>
          <w:lang w:eastAsia="zh-CN"/>
        </w:rPr>
        <w:t>号课题（</w:t>
      </w:r>
      <w:r w:rsidRPr="00691C91">
        <w:rPr>
          <w:bCs/>
          <w:szCs w:val="24"/>
          <w:lang w:eastAsia="zh-CN"/>
        </w:rPr>
        <w:t>广播</w:t>
      </w:r>
      <w:r w:rsidR="00052CE0">
        <w:rPr>
          <w:rFonts w:hint="eastAsia"/>
          <w:bCs/>
          <w:szCs w:val="24"/>
          <w:lang w:eastAsia="zh-CN"/>
        </w:rPr>
        <w:t>）</w:t>
      </w:r>
      <w:r w:rsidRPr="00691C91">
        <w:rPr>
          <w:bCs/>
          <w:szCs w:val="24"/>
          <w:lang w:eastAsia="zh-CN"/>
        </w:rPr>
        <w:t>、</w:t>
      </w:r>
      <w:r w:rsidR="00052CE0">
        <w:rPr>
          <w:rFonts w:hint="eastAsia"/>
          <w:bCs/>
          <w:szCs w:val="24"/>
          <w:lang w:eastAsia="zh-CN"/>
        </w:rPr>
        <w:t>第</w:t>
      </w:r>
      <w:r w:rsidR="00052CE0">
        <w:rPr>
          <w:bCs/>
          <w:szCs w:val="24"/>
          <w:lang w:eastAsia="zh-CN"/>
        </w:rPr>
        <w:t>5</w:t>
      </w:r>
      <w:r w:rsidR="00052CE0" w:rsidRPr="00691C91">
        <w:rPr>
          <w:bCs/>
          <w:szCs w:val="24"/>
          <w:lang w:eastAsia="zh-CN"/>
        </w:rPr>
        <w:t>/1</w:t>
      </w:r>
      <w:r w:rsidR="00052CE0">
        <w:rPr>
          <w:rFonts w:hint="eastAsia"/>
          <w:bCs/>
          <w:szCs w:val="24"/>
          <w:lang w:eastAsia="zh-CN"/>
        </w:rPr>
        <w:t>号课题（</w:t>
      </w:r>
      <w:r w:rsidRPr="00691C91">
        <w:rPr>
          <w:bCs/>
          <w:szCs w:val="24"/>
          <w:lang w:eastAsia="zh-CN"/>
        </w:rPr>
        <w:t>农村和偏远地区的</w:t>
      </w:r>
      <w:r w:rsidR="00052CE0">
        <w:rPr>
          <w:rFonts w:hint="eastAsia"/>
          <w:bCs/>
          <w:szCs w:val="24"/>
          <w:lang w:eastAsia="zh-CN"/>
        </w:rPr>
        <w:t>信息通信</w:t>
      </w:r>
      <w:r w:rsidRPr="00691C91">
        <w:rPr>
          <w:bCs/>
          <w:szCs w:val="24"/>
          <w:lang w:eastAsia="zh-CN"/>
        </w:rPr>
        <w:t>技术</w:t>
      </w:r>
      <w:r w:rsidR="00052CE0">
        <w:rPr>
          <w:rFonts w:hint="eastAsia"/>
          <w:bCs/>
          <w:szCs w:val="24"/>
          <w:lang w:eastAsia="zh-CN"/>
        </w:rPr>
        <w:t>）</w:t>
      </w:r>
      <w:r w:rsidRPr="00691C91">
        <w:rPr>
          <w:bCs/>
          <w:szCs w:val="24"/>
          <w:lang w:eastAsia="zh-CN"/>
        </w:rPr>
        <w:t>和</w:t>
      </w:r>
      <w:r w:rsidR="00052CE0">
        <w:rPr>
          <w:rFonts w:hint="eastAsia"/>
          <w:bCs/>
          <w:szCs w:val="24"/>
          <w:lang w:eastAsia="zh-CN"/>
        </w:rPr>
        <w:t>第</w:t>
      </w:r>
      <w:r w:rsidR="00052CE0">
        <w:rPr>
          <w:bCs/>
          <w:szCs w:val="24"/>
          <w:lang w:eastAsia="zh-CN"/>
        </w:rPr>
        <w:t>7</w:t>
      </w:r>
      <w:r w:rsidR="00052CE0" w:rsidRPr="00691C91">
        <w:rPr>
          <w:bCs/>
          <w:szCs w:val="24"/>
          <w:lang w:eastAsia="zh-CN"/>
        </w:rPr>
        <w:t>/1</w:t>
      </w:r>
      <w:r w:rsidR="00052CE0">
        <w:rPr>
          <w:rFonts w:hint="eastAsia"/>
          <w:bCs/>
          <w:szCs w:val="24"/>
          <w:lang w:eastAsia="zh-CN"/>
        </w:rPr>
        <w:t>号课题（</w:t>
      </w:r>
      <w:r w:rsidRPr="00691C91">
        <w:rPr>
          <w:bCs/>
          <w:szCs w:val="24"/>
          <w:lang w:eastAsia="zh-CN"/>
        </w:rPr>
        <w:t>无障碍</w:t>
      </w:r>
      <w:r w:rsidR="00052CE0">
        <w:rPr>
          <w:rFonts w:hint="eastAsia"/>
          <w:bCs/>
          <w:szCs w:val="24"/>
          <w:lang w:eastAsia="zh-CN"/>
        </w:rPr>
        <w:t>获取）</w:t>
      </w:r>
      <w:r w:rsidRPr="00691C91">
        <w:rPr>
          <w:bCs/>
          <w:szCs w:val="24"/>
          <w:lang w:eastAsia="zh-CN"/>
        </w:rPr>
        <w:t>。在</w:t>
      </w:r>
      <w:r w:rsidRPr="00691C91">
        <w:rPr>
          <w:bCs/>
          <w:szCs w:val="24"/>
          <w:lang w:eastAsia="zh-CN"/>
        </w:rPr>
        <w:t>2020</w:t>
      </w:r>
      <w:r w:rsidRPr="00691C91">
        <w:rPr>
          <w:bCs/>
          <w:szCs w:val="24"/>
          <w:lang w:eastAsia="zh-CN"/>
        </w:rPr>
        <w:t>年</w:t>
      </w:r>
      <w:r w:rsidR="00DE56AE">
        <w:rPr>
          <w:bCs/>
          <w:szCs w:val="24"/>
          <w:lang w:eastAsia="zh-CN"/>
        </w:rPr>
        <w:t>第</w:t>
      </w:r>
      <w:r w:rsidR="00DE56AE">
        <w:rPr>
          <w:bCs/>
          <w:szCs w:val="24"/>
          <w:lang w:eastAsia="zh-CN"/>
        </w:rPr>
        <w:t>1</w:t>
      </w:r>
      <w:r w:rsidR="00DE56AE">
        <w:rPr>
          <w:bCs/>
          <w:szCs w:val="24"/>
          <w:lang w:eastAsia="zh-CN"/>
        </w:rPr>
        <w:t>研究组</w:t>
      </w:r>
      <w:r w:rsidRPr="00691C91">
        <w:rPr>
          <w:bCs/>
          <w:szCs w:val="24"/>
          <w:lang w:eastAsia="zh-CN"/>
        </w:rPr>
        <w:t>会议期间进行了具体协调，以获取感兴趣的</w:t>
      </w:r>
      <w:r w:rsidR="00052CE0">
        <w:rPr>
          <w:rFonts w:hint="eastAsia"/>
          <w:bCs/>
          <w:szCs w:val="24"/>
          <w:lang w:eastAsia="zh-CN"/>
        </w:rPr>
        <w:t>课题</w:t>
      </w:r>
      <w:r w:rsidRPr="00691C91">
        <w:rPr>
          <w:bCs/>
          <w:szCs w:val="24"/>
          <w:lang w:eastAsia="zh-CN"/>
        </w:rPr>
        <w:t>主题</w:t>
      </w:r>
      <w:r w:rsidR="00052CE0">
        <w:rPr>
          <w:rFonts w:hint="eastAsia"/>
          <w:bCs/>
          <w:szCs w:val="24"/>
          <w:lang w:eastAsia="zh-CN"/>
        </w:rPr>
        <w:t>。</w:t>
      </w:r>
      <w:r w:rsidRPr="00691C91">
        <w:rPr>
          <w:bCs/>
          <w:szCs w:val="24"/>
          <w:lang w:eastAsia="zh-CN"/>
        </w:rPr>
        <w:t>可以使用新的模板</w:t>
      </w:r>
      <w:r w:rsidR="00052CE0">
        <w:rPr>
          <w:rFonts w:hint="eastAsia"/>
          <w:bCs/>
          <w:szCs w:val="24"/>
          <w:lang w:eastAsia="zh-CN"/>
        </w:rPr>
        <w:t>，</w:t>
      </w:r>
      <w:r w:rsidRPr="00691C91">
        <w:rPr>
          <w:bCs/>
          <w:szCs w:val="24"/>
          <w:lang w:eastAsia="zh-CN"/>
        </w:rPr>
        <w:t>通过研究组主席向</w:t>
      </w:r>
      <w:r w:rsidRPr="00691C91">
        <w:rPr>
          <w:bCs/>
          <w:szCs w:val="24"/>
          <w:lang w:eastAsia="zh-CN"/>
        </w:rPr>
        <w:t>TDAG</w:t>
      </w:r>
      <w:r w:rsidRPr="00691C91">
        <w:rPr>
          <w:bCs/>
          <w:szCs w:val="24"/>
          <w:lang w:eastAsia="zh-CN"/>
        </w:rPr>
        <w:t>报告，供</w:t>
      </w:r>
      <w:r w:rsidR="00052CE0">
        <w:rPr>
          <w:rFonts w:hint="eastAsia"/>
          <w:bCs/>
          <w:szCs w:val="24"/>
          <w:lang w:eastAsia="zh-CN"/>
        </w:rPr>
        <w:t>电信发展局主任</w:t>
      </w:r>
      <w:r w:rsidRPr="00691C91">
        <w:rPr>
          <w:bCs/>
          <w:szCs w:val="24"/>
          <w:lang w:eastAsia="zh-CN"/>
        </w:rPr>
        <w:t>考虑</w:t>
      </w:r>
      <w:r w:rsidR="00052CE0">
        <w:rPr>
          <w:rFonts w:hint="eastAsia"/>
          <w:bCs/>
          <w:szCs w:val="24"/>
          <w:lang w:eastAsia="zh-CN"/>
        </w:rPr>
        <w:t>（</w:t>
      </w:r>
      <w:r w:rsidRPr="00691C91">
        <w:rPr>
          <w:bCs/>
          <w:szCs w:val="24"/>
          <w:lang w:eastAsia="zh-CN"/>
        </w:rPr>
        <w:t>见</w:t>
      </w:r>
      <w:r w:rsidRPr="00052CE0">
        <w:rPr>
          <w:b/>
          <w:szCs w:val="24"/>
          <w:lang w:eastAsia="zh-CN"/>
        </w:rPr>
        <w:t>附件</w:t>
      </w:r>
      <w:r w:rsidRPr="00052CE0">
        <w:rPr>
          <w:b/>
          <w:szCs w:val="24"/>
          <w:lang w:eastAsia="zh-CN"/>
        </w:rPr>
        <w:t>3</w:t>
      </w:r>
      <w:r w:rsidRPr="00052CE0">
        <w:rPr>
          <w:b/>
          <w:szCs w:val="24"/>
          <w:lang w:eastAsia="zh-CN"/>
        </w:rPr>
        <w:t>表</w:t>
      </w:r>
      <w:r w:rsidRPr="00052CE0">
        <w:rPr>
          <w:b/>
          <w:szCs w:val="24"/>
          <w:lang w:eastAsia="zh-CN"/>
        </w:rPr>
        <w:t>1</w:t>
      </w:r>
      <w:r w:rsidRPr="00052CE0">
        <w:rPr>
          <w:b/>
          <w:szCs w:val="24"/>
          <w:lang w:eastAsia="zh-CN"/>
        </w:rPr>
        <w:t>和表</w:t>
      </w:r>
      <w:r w:rsidRPr="00052CE0">
        <w:rPr>
          <w:b/>
          <w:szCs w:val="24"/>
          <w:lang w:eastAsia="zh-CN"/>
        </w:rPr>
        <w:t>2</w:t>
      </w:r>
      <w:r w:rsidR="00052CE0">
        <w:rPr>
          <w:rFonts w:hint="eastAsia"/>
          <w:bCs/>
          <w:szCs w:val="24"/>
          <w:lang w:eastAsia="zh-CN"/>
        </w:rPr>
        <w:t>）</w:t>
      </w:r>
      <w:r w:rsidRPr="00691C91">
        <w:rPr>
          <w:bCs/>
          <w:szCs w:val="24"/>
          <w:lang w:eastAsia="zh-CN"/>
        </w:rPr>
        <w:t>。</w:t>
      </w:r>
      <w:r w:rsidRPr="00052CE0">
        <w:rPr>
          <w:b/>
          <w:szCs w:val="24"/>
          <w:lang w:eastAsia="zh-CN"/>
        </w:rPr>
        <w:t>附件</w:t>
      </w:r>
      <w:r w:rsidRPr="00052CE0">
        <w:rPr>
          <w:b/>
          <w:szCs w:val="24"/>
          <w:lang w:eastAsia="zh-CN"/>
        </w:rPr>
        <w:t>3</w:t>
      </w:r>
      <w:r w:rsidRPr="00052CE0">
        <w:rPr>
          <w:b/>
          <w:szCs w:val="24"/>
          <w:lang w:eastAsia="zh-CN"/>
        </w:rPr>
        <w:t>表</w:t>
      </w:r>
      <w:r w:rsidRPr="00052CE0">
        <w:rPr>
          <w:b/>
          <w:szCs w:val="24"/>
          <w:lang w:eastAsia="zh-CN"/>
        </w:rPr>
        <w:t>3</w:t>
      </w:r>
      <w:r w:rsidRPr="00691C91">
        <w:rPr>
          <w:bCs/>
          <w:szCs w:val="24"/>
          <w:lang w:eastAsia="zh-CN"/>
        </w:rPr>
        <w:t>中共享了为</w:t>
      </w:r>
      <w:r w:rsidR="00052CE0">
        <w:rPr>
          <w:rFonts w:hint="eastAsia"/>
          <w:bCs/>
          <w:szCs w:val="24"/>
          <w:lang w:eastAsia="zh-CN"/>
        </w:rPr>
        <w:t>第</w:t>
      </w:r>
      <w:r w:rsidRPr="00691C91">
        <w:rPr>
          <w:bCs/>
          <w:szCs w:val="24"/>
          <w:lang w:eastAsia="zh-CN"/>
        </w:rPr>
        <w:t>2/1</w:t>
      </w:r>
      <w:r w:rsidR="00052CE0">
        <w:rPr>
          <w:rFonts w:hint="eastAsia"/>
          <w:bCs/>
          <w:szCs w:val="24"/>
          <w:lang w:eastAsia="zh-CN"/>
        </w:rPr>
        <w:t>号课题</w:t>
      </w:r>
      <w:r w:rsidRPr="00691C91">
        <w:rPr>
          <w:bCs/>
          <w:szCs w:val="24"/>
          <w:lang w:eastAsia="zh-CN"/>
        </w:rPr>
        <w:t>收集</w:t>
      </w:r>
      <w:r w:rsidR="00052CE0">
        <w:rPr>
          <w:rFonts w:hint="eastAsia"/>
          <w:bCs/>
          <w:szCs w:val="24"/>
          <w:lang w:eastAsia="zh-CN"/>
        </w:rPr>
        <w:t>、用于</w:t>
      </w:r>
      <w:r w:rsidRPr="00691C91">
        <w:rPr>
          <w:bCs/>
          <w:szCs w:val="24"/>
          <w:lang w:eastAsia="zh-CN"/>
        </w:rPr>
        <w:t>综合表</w:t>
      </w:r>
      <w:r w:rsidR="00052CE0">
        <w:rPr>
          <w:rFonts w:hint="eastAsia"/>
          <w:bCs/>
          <w:szCs w:val="24"/>
          <w:lang w:eastAsia="zh-CN"/>
        </w:rPr>
        <w:t>格</w:t>
      </w:r>
      <w:r w:rsidRPr="00691C91">
        <w:rPr>
          <w:bCs/>
          <w:szCs w:val="24"/>
          <w:lang w:eastAsia="zh-CN"/>
        </w:rPr>
        <w:t>的信息的完整示例。鼓励其他</w:t>
      </w:r>
      <w:r w:rsidR="00052CE0">
        <w:rPr>
          <w:rFonts w:hint="eastAsia"/>
          <w:bCs/>
          <w:szCs w:val="24"/>
          <w:lang w:eastAsia="zh-CN"/>
        </w:rPr>
        <w:t>课题亦如此办理</w:t>
      </w:r>
      <w:r w:rsidRPr="00691C91">
        <w:rPr>
          <w:bCs/>
          <w:szCs w:val="24"/>
          <w:lang w:eastAsia="zh-CN"/>
        </w:rPr>
        <w:t>。</w:t>
      </w:r>
    </w:p>
    <w:p w14:paraId="5CCA3E5A" w14:textId="778B0F8F" w:rsidR="003E0481" w:rsidRPr="000430F8" w:rsidRDefault="00691C91" w:rsidP="00324F97">
      <w:pPr>
        <w:tabs>
          <w:tab w:val="left" w:pos="794"/>
          <w:tab w:val="left" w:pos="1191"/>
          <w:tab w:val="left" w:pos="1588"/>
          <w:tab w:val="left" w:pos="1985"/>
        </w:tabs>
        <w:spacing w:after="120"/>
        <w:ind w:firstLineChars="200" w:firstLine="480"/>
        <w:textAlignment w:val="auto"/>
        <w:rPr>
          <w:bCs/>
          <w:szCs w:val="24"/>
          <w:lang w:eastAsia="zh-CN"/>
        </w:rPr>
      </w:pPr>
      <w:r w:rsidRPr="00691C91">
        <w:rPr>
          <w:bCs/>
          <w:szCs w:val="24"/>
          <w:lang w:eastAsia="zh-CN"/>
        </w:rPr>
        <w:t>关于</w:t>
      </w:r>
      <w:r w:rsidRPr="00052CE0">
        <w:rPr>
          <w:b/>
          <w:szCs w:val="24"/>
          <w:lang w:eastAsia="zh-CN"/>
        </w:rPr>
        <w:t>未来研究主题</w:t>
      </w:r>
      <w:r w:rsidRPr="00691C91">
        <w:rPr>
          <w:bCs/>
          <w:szCs w:val="24"/>
          <w:lang w:eastAsia="zh-CN"/>
        </w:rPr>
        <w:t>的初步方法和想法。这些建议考虑了当前</w:t>
      </w:r>
      <w:r w:rsidR="00DE56AE">
        <w:rPr>
          <w:bCs/>
          <w:szCs w:val="24"/>
          <w:lang w:eastAsia="zh-CN"/>
        </w:rPr>
        <w:t>研究课题</w:t>
      </w:r>
      <w:r w:rsidRPr="00691C91">
        <w:rPr>
          <w:bCs/>
          <w:szCs w:val="24"/>
          <w:lang w:eastAsia="zh-CN"/>
        </w:rPr>
        <w:t>的未来和可能的新</w:t>
      </w:r>
      <w:r w:rsidR="00052CE0">
        <w:rPr>
          <w:rFonts w:hint="eastAsia"/>
          <w:bCs/>
          <w:szCs w:val="24"/>
          <w:lang w:eastAsia="zh-CN"/>
        </w:rPr>
        <w:t>主题</w:t>
      </w:r>
      <w:r w:rsidRPr="00691C91">
        <w:rPr>
          <w:bCs/>
          <w:szCs w:val="24"/>
          <w:lang w:eastAsia="zh-CN"/>
        </w:rPr>
        <w:t>。会上有人表示，未来的</w:t>
      </w:r>
      <w:r w:rsidR="00052CE0">
        <w:rPr>
          <w:rFonts w:hint="eastAsia"/>
          <w:bCs/>
          <w:szCs w:val="24"/>
          <w:lang w:eastAsia="zh-CN"/>
        </w:rPr>
        <w:t>课题</w:t>
      </w:r>
      <w:r w:rsidRPr="00691C91">
        <w:rPr>
          <w:bCs/>
          <w:szCs w:val="24"/>
          <w:lang w:eastAsia="zh-CN"/>
        </w:rPr>
        <w:t>应尽可能独特，以避免重叠，应考虑未来的发展和需求，不应局限于</w:t>
      </w:r>
      <w:r w:rsidR="00052CE0">
        <w:rPr>
          <w:rFonts w:hint="eastAsia"/>
          <w:bCs/>
          <w:szCs w:val="24"/>
          <w:lang w:eastAsia="zh-CN"/>
        </w:rPr>
        <w:t>课题</w:t>
      </w:r>
      <w:r w:rsidRPr="00691C91">
        <w:rPr>
          <w:bCs/>
          <w:szCs w:val="24"/>
          <w:lang w:eastAsia="zh-CN"/>
        </w:rPr>
        <w:t>的当前结构。</w:t>
      </w:r>
      <w:r w:rsidRPr="00691C91">
        <w:rPr>
          <w:bCs/>
          <w:szCs w:val="24"/>
          <w:lang w:eastAsia="zh-CN"/>
        </w:rPr>
        <w:t>2020</w:t>
      </w:r>
      <w:r w:rsidRPr="00691C91">
        <w:rPr>
          <w:bCs/>
          <w:szCs w:val="24"/>
          <w:lang w:eastAsia="zh-CN"/>
        </w:rPr>
        <w:t>年</w:t>
      </w:r>
      <w:r w:rsidR="00DE56AE">
        <w:rPr>
          <w:bCs/>
          <w:szCs w:val="24"/>
          <w:lang w:eastAsia="zh-CN"/>
        </w:rPr>
        <w:t>报告人</w:t>
      </w:r>
      <w:r w:rsidRPr="00691C91">
        <w:rPr>
          <w:bCs/>
          <w:szCs w:val="24"/>
          <w:lang w:eastAsia="zh-CN"/>
        </w:rPr>
        <w:t>组会议将继续讨论，并为此</w:t>
      </w:r>
      <w:r w:rsidR="00052CE0">
        <w:rPr>
          <w:rFonts w:hint="eastAsia"/>
          <w:bCs/>
          <w:szCs w:val="24"/>
          <w:lang w:eastAsia="zh-CN"/>
        </w:rPr>
        <w:t>征集文稿</w:t>
      </w:r>
      <w:r w:rsidRPr="00691C91">
        <w:rPr>
          <w:bCs/>
          <w:szCs w:val="24"/>
          <w:lang w:eastAsia="zh-CN"/>
        </w:rPr>
        <w:t>。</w:t>
      </w:r>
    </w:p>
    <w:p w14:paraId="1D161DDD" w14:textId="1B0C206F" w:rsidR="00691C91" w:rsidRPr="000430F8" w:rsidRDefault="00691C91" w:rsidP="00691C91">
      <w:pPr>
        <w:tabs>
          <w:tab w:val="left" w:pos="794"/>
          <w:tab w:val="left" w:pos="1191"/>
          <w:tab w:val="left" w:pos="1588"/>
          <w:tab w:val="left" w:pos="1985"/>
        </w:tabs>
        <w:spacing w:after="120"/>
        <w:textAlignment w:val="auto"/>
        <w:rPr>
          <w:bCs/>
          <w:szCs w:val="24"/>
          <w:lang w:eastAsia="zh-CN"/>
        </w:rPr>
      </w:pPr>
      <w:r w:rsidRPr="00691C91">
        <w:rPr>
          <w:bCs/>
          <w:szCs w:val="24"/>
          <w:lang w:eastAsia="zh-CN"/>
        </w:rPr>
        <w:t>按照年度会议的惯例，</w:t>
      </w:r>
      <w:r w:rsidRPr="00052CE0">
        <w:rPr>
          <w:b/>
          <w:szCs w:val="24"/>
          <w:lang w:eastAsia="zh-CN"/>
        </w:rPr>
        <w:t>其他两个部门</w:t>
      </w:r>
      <w:r w:rsidRPr="00691C91">
        <w:rPr>
          <w:bCs/>
          <w:szCs w:val="24"/>
          <w:lang w:eastAsia="zh-CN"/>
        </w:rPr>
        <w:t>的代表分享了他们工作中的最新项目，参加</w:t>
      </w:r>
      <w:r w:rsidR="00052CE0" w:rsidRPr="000430F8">
        <w:rPr>
          <w:szCs w:val="24"/>
          <w:lang w:eastAsia="zh-CN"/>
        </w:rPr>
        <w:t>ITU-D</w:t>
      </w:r>
      <w:r w:rsidRPr="00691C91">
        <w:rPr>
          <w:bCs/>
          <w:szCs w:val="24"/>
          <w:lang w:eastAsia="zh-CN"/>
        </w:rPr>
        <w:t>研究组会议的成员可能对此感兴趣。</w:t>
      </w:r>
      <w:r w:rsidR="00052CE0">
        <w:rPr>
          <w:rFonts w:hint="eastAsia"/>
          <w:bCs/>
          <w:szCs w:val="24"/>
          <w:lang w:eastAsia="zh-CN"/>
        </w:rPr>
        <w:t>电信标准化局</w:t>
      </w:r>
      <w:r w:rsidRPr="00691C91">
        <w:rPr>
          <w:bCs/>
          <w:szCs w:val="24"/>
          <w:lang w:eastAsia="zh-CN"/>
        </w:rPr>
        <w:t>分享了</w:t>
      </w:r>
      <w:r w:rsidR="00052CE0" w:rsidRPr="00691C91">
        <w:rPr>
          <w:bCs/>
          <w:szCs w:val="24"/>
          <w:lang w:eastAsia="zh-CN"/>
        </w:rPr>
        <w:t>标准化</w:t>
      </w:r>
      <w:r w:rsidR="00052CE0">
        <w:rPr>
          <w:rFonts w:hint="eastAsia"/>
          <w:bCs/>
          <w:szCs w:val="24"/>
          <w:lang w:eastAsia="zh-CN"/>
        </w:rPr>
        <w:t>工作中的新问题和筹备</w:t>
      </w:r>
      <w:r w:rsidRPr="00691C91">
        <w:rPr>
          <w:bCs/>
          <w:szCs w:val="24"/>
          <w:lang w:eastAsia="zh-CN"/>
        </w:rPr>
        <w:t>WTSA</w:t>
      </w:r>
      <w:r w:rsidR="00052CE0">
        <w:rPr>
          <w:rFonts w:hint="eastAsia"/>
          <w:bCs/>
          <w:szCs w:val="24"/>
          <w:lang w:eastAsia="zh-CN"/>
        </w:rPr>
        <w:t>-</w:t>
      </w:r>
      <w:r w:rsidRPr="00691C91">
        <w:rPr>
          <w:bCs/>
          <w:szCs w:val="24"/>
          <w:lang w:eastAsia="zh-CN"/>
        </w:rPr>
        <w:t>20</w:t>
      </w:r>
      <w:r w:rsidR="00052CE0">
        <w:rPr>
          <w:rFonts w:hint="eastAsia"/>
          <w:bCs/>
          <w:szCs w:val="24"/>
          <w:lang w:eastAsia="zh-CN"/>
        </w:rPr>
        <w:t>的</w:t>
      </w:r>
      <w:r w:rsidR="00052CE0" w:rsidRPr="00691C91">
        <w:rPr>
          <w:bCs/>
          <w:szCs w:val="24"/>
          <w:lang w:eastAsia="zh-CN"/>
        </w:rPr>
        <w:t>最新情况</w:t>
      </w:r>
      <w:r w:rsidR="00052CE0">
        <w:rPr>
          <w:rFonts w:hint="eastAsia"/>
          <w:bCs/>
          <w:szCs w:val="24"/>
          <w:lang w:eastAsia="zh-CN"/>
        </w:rPr>
        <w:t>（</w:t>
      </w:r>
      <w:hyperlink r:id="rId25" w:history="1">
        <w:r w:rsidRPr="00052CE0">
          <w:rPr>
            <w:rStyle w:val="Hyperlink"/>
            <w:bCs/>
            <w:szCs w:val="24"/>
            <w:lang w:eastAsia="zh-CN"/>
          </w:rPr>
          <w:t>1/395</w:t>
        </w:r>
        <w:r w:rsidR="00052CE0" w:rsidRPr="00052CE0">
          <w:rPr>
            <w:rStyle w:val="Hyperlink"/>
            <w:bCs/>
            <w:szCs w:val="24"/>
            <w:lang w:eastAsia="zh-CN"/>
          </w:rPr>
          <w:t>号文件</w:t>
        </w:r>
        <w:r w:rsidRPr="00052CE0">
          <w:rPr>
            <w:rStyle w:val="Hyperlink"/>
            <w:bCs/>
            <w:szCs w:val="24"/>
            <w:lang w:eastAsia="zh-CN"/>
          </w:rPr>
          <w:t>+</w:t>
        </w:r>
        <w:r w:rsidRPr="00052CE0">
          <w:rPr>
            <w:rStyle w:val="Hyperlink"/>
            <w:bCs/>
            <w:szCs w:val="24"/>
            <w:lang w:eastAsia="zh-CN"/>
          </w:rPr>
          <w:t>附件</w:t>
        </w:r>
      </w:hyperlink>
      <w:r w:rsidR="00052CE0">
        <w:rPr>
          <w:rFonts w:hint="eastAsia"/>
          <w:bCs/>
          <w:szCs w:val="24"/>
          <w:lang w:eastAsia="zh-CN"/>
        </w:rPr>
        <w:t>）</w:t>
      </w:r>
      <w:r w:rsidRPr="00691C91">
        <w:rPr>
          <w:bCs/>
          <w:szCs w:val="24"/>
          <w:lang w:eastAsia="zh-CN"/>
        </w:rPr>
        <w:t>，</w:t>
      </w:r>
      <w:r w:rsidR="00052CE0">
        <w:rPr>
          <w:rFonts w:hint="eastAsia"/>
          <w:bCs/>
          <w:szCs w:val="24"/>
          <w:lang w:eastAsia="zh-CN"/>
        </w:rPr>
        <w:t>无线电通信局</w:t>
      </w:r>
      <w:r w:rsidRPr="00691C91">
        <w:rPr>
          <w:bCs/>
          <w:szCs w:val="24"/>
          <w:lang w:eastAsia="zh-CN"/>
        </w:rPr>
        <w:t>分享了</w:t>
      </w:r>
      <w:r w:rsidR="00052CE0">
        <w:rPr>
          <w:rFonts w:hint="eastAsia"/>
          <w:bCs/>
          <w:szCs w:val="24"/>
          <w:lang w:eastAsia="zh-CN"/>
        </w:rPr>
        <w:t>有关</w:t>
      </w:r>
      <w:r w:rsidRPr="00691C91">
        <w:rPr>
          <w:bCs/>
          <w:szCs w:val="24"/>
          <w:lang w:eastAsia="zh-CN"/>
        </w:rPr>
        <w:t>WRC</w:t>
      </w:r>
      <w:r w:rsidR="00052CE0">
        <w:rPr>
          <w:rFonts w:hint="eastAsia"/>
          <w:bCs/>
          <w:szCs w:val="24"/>
          <w:lang w:eastAsia="zh-CN"/>
        </w:rPr>
        <w:t>-</w:t>
      </w:r>
      <w:r w:rsidRPr="00691C91">
        <w:rPr>
          <w:bCs/>
          <w:szCs w:val="24"/>
          <w:lang w:eastAsia="zh-CN"/>
        </w:rPr>
        <w:t>19</w:t>
      </w:r>
      <w:r w:rsidRPr="00691C91">
        <w:rPr>
          <w:bCs/>
          <w:szCs w:val="24"/>
          <w:lang w:eastAsia="zh-CN"/>
        </w:rPr>
        <w:t>和</w:t>
      </w:r>
      <w:r w:rsidR="00052CE0">
        <w:rPr>
          <w:rFonts w:hint="eastAsia"/>
          <w:bCs/>
          <w:szCs w:val="24"/>
          <w:lang w:eastAsia="zh-CN"/>
        </w:rPr>
        <w:t>R</w:t>
      </w:r>
      <w:r w:rsidR="00052CE0">
        <w:rPr>
          <w:bCs/>
          <w:szCs w:val="24"/>
          <w:lang w:eastAsia="zh-CN"/>
        </w:rPr>
        <w:t>A</w:t>
      </w:r>
      <w:r w:rsidR="00052CE0">
        <w:rPr>
          <w:rFonts w:hint="eastAsia"/>
          <w:bCs/>
          <w:szCs w:val="24"/>
          <w:lang w:eastAsia="zh-CN"/>
        </w:rPr>
        <w:t>-</w:t>
      </w:r>
      <w:r w:rsidRPr="00691C91">
        <w:rPr>
          <w:bCs/>
          <w:szCs w:val="24"/>
          <w:lang w:eastAsia="zh-CN"/>
        </w:rPr>
        <w:t>19</w:t>
      </w:r>
      <w:r w:rsidRPr="00691C91">
        <w:rPr>
          <w:bCs/>
          <w:szCs w:val="24"/>
          <w:lang w:eastAsia="zh-CN"/>
        </w:rPr>
        <w:t>成果的最新情况</w:t>
      </w:r>
      <w:r w:rsidR="00052CE0">
        <w:rPr>
          <w:rFonts w:hint="eastAsia"/>
          <w:bCs/>
          <w:szCs w:val="24"/>
          <w:lang w:eastAsia="zh-CN"/>
        </w:rPr>
        <w:t>（</w:t>
      </w:r>
      <w:hyperlink r:id="rId26" w:history="1">
        <w:r w:rsidRPr="00052CE0">
          <w:rPr>
            <w:rStyle w:val="Hyperlink"/>
            <w:bCs/>
            <w:szCs w:val="24"/>
            <w:lang w:eastAsia="zh-CN"/>
          </w:rPr>
          <w:t>1/396</w:t>
        </w:r>
        <w:r w:rsidR="00052CE0" w:rsidRPr="00052CE0">
          <w:rPr>
            <w:rStyle w:val="Hyperlink"/>
            <w:bCs/>
            <w:szCs w:val="24"/>
            <w:lang w:eastAsia="zh-CN"/>
          </w:rPr>
          <w:t>号文件</w:t>
        </w:r>
        <w:r w:rsidRPr="00052CE0">
          <w:rPr>
            <w:rStyle w:val="Hyperlink"/>
            <w:bCs/>
            <w:szCs w:val="24"/>
            <w:lang w:eastAsia="zh-CN"/>
          </w:rPr>
          <w:t xml:space="preserve"> +</w:t>
        </w:r>
        <w:r w:rsidRPr="00052CE0">
          <w:rPr>
            <w:rStyle w:val="Hyperlink"/>
            <w:bCs/>
            <w:szCs w:val="24"/>
            <w:lang w:eastAsia="zh-CN"/>
          </w:rPr>
          <w:t>附件</w:t>
        </w:r>
        <w:r w:rsidR="00052CE0" w:rsidRPr="00052CE0">
          <w:rPr>
            <w:rStyle w:val="Hyperlink"/>
            <w:bCs/>
            <w:szCs w:val="24"/>
            <w:lang w:eastAsia="zh-CN"/>
          </w:rPr>
          <w:t>（</w:t>
        </w:r>
        <w:r w:rsidR="00052CE0" w:rsidRPr="00052CE0">
          <w:rPr>
            <w:rStyle w:val="Hyperlink"/>
            <w:rFonts w:hint="eastAsia"/>
            <w:bCs/>
            <w:szCs w:val="24"/>
            <w:lang w:eastAsia="zh-CN"/>
          </w:rPr>
          <w:t>修订</w:t>
        </w:r>
        <w:r w:rsidR="00052CE0" w:rsidRPr="00052CE0">
          <w:rPr>
            <w:rStyle w:val="Hyperlink"/>
            <w:rFonts w:hint="eastAsia"/>
            <w:bCs/>
            <w:szCs w:val="24"/>
            <w:lang w:eastAsia="zh-CN"/>
          </w:rPr>
          <w:t>1</w:t>
        </w:r>
        <w:r w:rsidR="00052CE0" w:rsidRPr="00052CE0">
          <w:rPr>
            <w:rStyle w:val="Hyperlink"/>
            <w:bCs/>
            <w:szCs w:val="24"/>
            <w:lang w:eastAsia="zh-CN"/>
          </w:rPr>
          <w:t>）</w:t>
        </w:r>
      </w:hyperlink>
      <w:r w:rsidR="00052CE0">
        <w:rPr>
          <w:rFonts w:hint="eastAsia"/>
          <w:bCs/>
          <w:szCs w:val="24"/>
          <w:lang w:eastAsia="zh-CN"/>
        </w:rPr>
        <w:t>）</w:t>
      </w:r>
      <w:r w:rsidRPr="00691C91">
        <w:rPr>
          <w:bCs/>
          <w:szCs w:val="24"/>
          <w:lang w:eastAsia="zh-CN"/>
        </w:rPr>
        <w:t>。</w:t>
      </w:r>
      <w:r w:rsidR="00052CE0">
        <w:rPr>
          <w:rFonts w:hint="eastAsia"/>
          <w:bCs/>
          <w:szCs w:val="24"/>
          <w:lang w:eastAsia="zh-CN"/>
        </w:rPr>
        <w:t>根据</w:t>
      </w:r>
      <w:r w:rsidRPr="00691C91">
        <w:rPr>
          <w:bCs/>
          <w:szCs w:val="24"/>
          <w:lang w:eastAsia="zh-CN"/>
        </w:rPr>
        <w:t>在介绍</w:t>
      </w:r>
      <w:r w:rsidR="00052CE0">
        <w:rPr>
          <w:rFonts w:hint="eastAsia"/>
          <w:bCs/>
          <w:szCs w:val="24"/>
          <w:lang w:eastAsia="zh-CN"/>
        </w:rPr>
        <w:t>电信标准化局</w:t>
      </w:r>
      <w:r w:rsidRPr="00691C91">
        <w:rPr>
          <w:bCs/>
          <w:szCs w:val="24"/>
          <w:lang w:eastAsia="zh-CN"/>
        </w:rPr>
        <w:t>工作</w:t>
      </w:r>
      <w:r w:rsidR="00052CE0">
        <w:rPr>
          <w:rFonts w:hint="eastAsia"/>
          <w:bCs/>
          <w:szCs w:val="24"/>
          <w:lang w:eastAsia="zh-CN"/>
        </w:rPr>
        <w:t>过程中</w:t>
      </w:r>
      <w:r w:rsidRPr="00691C91">
        <w:rPr>
          <w:bCs/>
          <w:szCs w:val="24"/>
          <w:lang w:eastAsia="zh-CN"/>
        </w:rPr>
        <w:t>提出的一般性信息要求，还</w:t>
      </w:r>
      <w:r w:rsidR="00052CE0" w:rsidRPr="00691C91">
        <w:rPr>
          <w:bCs/>
          <w:szCs w:val="24"/>
          <w:lang w:eastAsia="zh-CN"/>
        </w:rPr>
        <w:t>额外</w:t>
      </w:r>
      <w:r w:rsidRPr="00691C91">
        <w:rPr>
          <w:bCs/>
          <w:szCs w:val="24"/>
          <w:lang w:eastAsia="zh-CN"/>
        </w:rPr>
        <w:t>介绍了</w:t>
      </w:r>
      <w:r w:rsidR="00052CE0">
        <w:rPr>
          <w:rFonts w:hint="eastAsia"/>
          <w:bCs/>
          <w:szCs w:val="24"/>
          <w:lang w:eastAsia="zh-CN"/>
        </w:rPr>
        <w:t>电信标准化局</w:t>
      </w:r>
      <w:r w:rsidRPr="00691C91">
        <w:rPr>
          <w:bCs/>
          <w:szCs w:val="24"/>
          <w:lang w:eastAsia="zh-CN"/>
        </w:rPr>
        <w:t>在基于人工智能的</w:t>
      </w:r>
      <w:r w:rsidR="00052CE0">
        <w:rPr>
          <w:rFonts w:hint="eastAsia"/>
          <w:bCs/>
          <w:szCs w:val="24"/>
          <w:lang w:eastAsia="zh-CN"/>
        </w:rPr>
        <w:t>对照</w:t>
      </w:r>
      <w:r w:rsidRPr="00691C91">
        <w:rPr>
          <w:bCs/>
          <w:szCs w:val="24"/>
          <w:lang w:eastAsia="zh-CN"/>
        </w:rPr>
        <w:t>解决方案方面正在开展的探索性工作概况。该解决方案旨在</w:t>
      </w:r>
      <w:r w:rsidR="00052CE0">
        <w:rPr>
          <w:rFonts w:hint="eastAsia"/>
          <w:bCs/>
          <w:szCs w:val="24"/>
          <w:lang w:eastAsia="zh-CN"/>
        </w:rPr>
        <w:t>采用</w:t>
      </w:r>
      <w:r w:rsidR="00052CE0" w:rsidRPr="00691C91">
        <w:rPr>
          <w:bCs/>
          <w:szCs w:val="24"/>
          <w:lang w:eastAsia="zh-CN"/>
        </w:rPr>
        <w:t>语义相关性</w:t>
      </w:r>
      <w:r w:rsidR="00052CE0">
        <w:rPr>
          <w:rFonts w:hint="eastAsia"/>
          <w:bCs/>
          <w:szCs w:val="24"/>
          <w:lang w:eastAsia="zh-CN"/>
        </w:rPr>
        <w:t>，将</w:t>
      </w:r>
      <w:r w:rsidR="00052CE0" w:rsidRPr="000430F8">
        <w:rPr>
          <w:bCs/>
          <w:szCs w:val="24"/>
          <w:lang w:val="en-US" w:eastAsia="zh-CN"/>
        </w:rPr>
        <w:t>ITU-T</w:t>
      </w:r>
      <w:r w:rsidRPr="00691C91">
        <w:rPr>
          <w:bCs/>
          <w:szCs w:val="24"/>
          <w:lang w:eastAsia="zh-CN"/>
        </w:rPr>
        <w:t>工作</w:t>
      </w:r>
      <w:r w:rsidR="00052CE0">
        <w:rPr>
          <w:rFonts w:hint="eastAsia"/>
          <w:bCs/>
          <w:szCs w:val="24"/>
          <w:lang w:eastAsia="zh-CN"/>
        </w:rPr>
        <w:t>（</w:t>
      </w:r>
      <w:r w:rsidR="00052CE0">
        <w:rPr>
          <w:rFonts w:hint="eastAsia"/>
          <w:bCs/>
          <w:szCs w:val="24"/>
          <w:lang w:eastAsia="zh-CN"/>
        </w:rPr>
        <w:t>I</w:t>
      </w:r>
      <w:r w:rsidR="00052CE0">
        <w:rPr>
          <w:bCs/>
          <w:szCs w:val="24"/>
          <w:lang w:eastAsia="zh-CN"/>
        </w:rPr>
        <w:t>TU-T</w:t>
      </w:r>
      <w:r w:rsidR="00052CE0">
        <w:rPr>
          <w:rFonts w:hint="eastAsia"/>
          <w:bCs/>
          <w:szCs w:val="24"/>
          <w:lang w:eastAsia="zh-CN"/>
        </w:rPr>
        <w:t>建议书、</w:t>
      </w:r>
      <w:r w:rsidRPr="00691C91">
        <w:rPr>
          <w:bCs/>
          <w:szCs w:val="24"/>
          <w:lang w:eastAsia="zh-CN"/>
        </w:rPr>
        <w:t>技术规范等</w:t>
      </w:r>
      <w:r w:rsidR="00052CE0">
        <w:rPr>
          <w:rFonts w:hint="eastAsia"/>
          <w:bCs/>
          <w:szCs w:val="24"/>
          <w:lang w:eastAsia="zh-CN"/>
        </w:rPr>
        <w:t>）与选定的可持续发展目标对照起来（</w:t>
      </w:r>
      <w:r w:rsidR="00BD1B2F">
        <w:fldChar w:fldCharType="begin"/>
      </w:r>
      <w:r w:rsidR="00BD1B2F">
        <w:rPr>
          <w:lang w:eastAsia="zh-CN"/>
        </w:rPr>
        <w:instrText xml:space="preserve"> HYPERLINK "https://www.itu.int/md/D18-SG01-200321-TD-0025/" </w:instrText>
      </w:r>
      <w:r w:rsidR="00BD1B2F">
        <w:fldChar w:fldCharType="separate"/>
      </w:r>
      <w:r w:rsidR="00052CE0" w:rsidRPr="000430F8">
        <w:rPr>
          <w:rStyle w:val="Hyperlink"/>
          <w:bCs/>
          <w:szCs w:val="24"/>
          <w:lang w:val="en-US" w:eastAsia="zh-CN"/>
        </w:rPr>
        <w:t>1/TD/25</w:t>
      </w:r>
      <w:r w:rsidR="00BD1B2F">
        <w:rPr>
          <w:rStyle w:val="Hyperlink"/>
          <w:bCs/>
          <w:szCs w:val="24"/>
          <w:lang w:val="en-US" w:eastAsia="zh-CN"/>
        </w:rPr>
        <w:fldChar w:fldCharType="end"/>
      </w:r>
      <w:r w:rsidR="00052CE0">
        <w:rPr>
          <w:rFonts w:hint="eastAsia"/>
          <w:bCs/>
          <w:szCs w:val="24"/>
          <w:lang w:eastAsia="zh-CN"/>
        </w:rPr>
        <w:t>号文件）</w:t>
      </w:r>
      <w:r w:rsidRPr="00691C91">
        <w:rPr>
          <w:bCs/>
          <w:szCs w:val="24"/>
          <w:lang w:eastAsia="zh-CN"/>
        </w:rPr>
        <w:t>。</w:t>
      </w:r>
    </w:p>
    <w:p w14:paraId="4D069767" w14:textId="11FC577B" w:rsidR="003E0481" w:rsidRPr="000430F8" w:rsidRDefault="001E004B" w:rsidP="00324F97">
      <w:pPr>
        <w:tabs>
          <w:tab w:val="clear" w:pos="1134"/>
          <w:tab w:val="clear" w:pos="1871"/>
          <w:tab w:val="clear" w:pos="2268"/>
          <w:tab w:val="left" w:pos="567"/>
          <w:tab w:val="left" w:pos="794"/>
          <w:tab w:val="left" w:pos="1191"/>
          <w:tab w:val="left" w:pos="1588"/>
          <w:tab w:val="left" w:pos="1985"/>
        </w:tabs>
        <w:spacing w:after="120"/>
        <w:ind w:firstLineChars="200" w:firstLine="480"/>
        <w:textAlignment w:val="auto"/>
        <w:rPr>
          <w:bCs/>
          <w:szCs w:val="24"/>
          <w:lang w:eastAsia="zh-CN"/>
        </w:rPr>
      </w:pPr>
      <w:r w:rsidRPr="001E004B">
        <w:rPr>
          <w:rFonts w:hint="eastAsia"/>
          <w:szCs w:val="24"/>
          <w:lang w:val="fr-FR" w:eastAsia="zh-CN"/>
        </w:rPr>
        <w:t>进行了进一步推进与以下方面相关的</w:t>
      </w:r>
      <w:r w:rsidR="00BD1B2F">
        <w:rPr>
          <w:rFonts w:hint="eastAsia"/>
          <w:b/>
          <w:bCs/>
          <w:szCs w:val="24"/>
          <w:lang w:val="fr-FR" w:eastAsia="zh-CN"/>
        </w:rPr>
        <w:t>对照</w:t>
      </w:r>
      <w:r w:rsidRPr="00052CE0">
        <w:rPr>
          <w:rFonts w:hint="eastAsia"/>
          <w:b/>
          <w:bCs/>
          <w:szCs w:val="24"/>
          <w:lang w:val="fr-FR" w:eastAsia="zh-CN"/>
        </w:rPr>
        <w:t>工作</w:t>
      </w:r>
      <w:r w:rsidRPr="001E004B">
        <w:rPr>
          <w:rFonts w:hint="eastAsia"/>
          <w:szCs w:val="24"/>
          <w:lang w:val="fr-FR" w:eastAsia="zh-CN"/>
        </w:rPr>
        <w:t>的讨论</w:t>
      </w:r>
      <w:r w:rsidRPr="00A33A05">
        <w:rPr>
          <w:rFonts w:hint="eastAsia"/>
          <w:szCs w:val="24"/>
          <w:lang w:val="en-US" w:eastAsia="zh-CN"/>
        </w:rPr>
        <w:t>：</w:t>
      </w:r>
      <w:r w:rsidRPr="00A33A05">
        <w:rPr>
          <w:rFonts w:hint="eastAsia"/>
          <w:szCs w:val="24"/>
          <w:lang w:val="en-US" w:eastAsia="zh-CN"/>
        </w:rPr>
        <w:t>1)</w:t>
      </w:r>
      <w:r w:rsidRPr="00A33A05">
        <w:rPr>
          <w:szCs w:val="24"/>
          <w:lang w:val="en-US" w:eastAsia="zh-CN"/>
        </w:rPr>
        <w:t xml:space="preserve"> </w:t>
      </w:r>
      <w:r w:rsidRPr="00A33A05">
        <w:rPr>
          <w:rFonts w:hint="eastAsia"/>
          <w:szCs w:val="24"/>
          <w:lang w:val="en-US" w:eastAsia="zh-CN"/>
        </w:rPr>
        <w:t>ITU-D</w:t>
      </w:r>
      <w:r w:rsidRPr="001E004B">
        <w:rPr>
          <w:rFonts w:hint="eastAsia"/>
          <w:szCs w:val="24"/>
          <w:lang w:val="fr-FR" w:eastAsia="zh-CN"/>
        </w:rPr>
        <w:t>第</w:t>
      </w:r>
      <w:r w:rsidRPr="00A33A05">
        <w:rPr>
          <w:rFonts w:hint="eastAsia"/>
          <w:szCs w:val="24"/>
          <w:lang w:val="en-US" w:eastAsia="zh-CN"/>
        </w:rPr>
        <w:t>1</w:t>
      </w:r>
      <w:r w:rsidRPr="001E004B">
        <w:rPr>
          <w:rFonts w:hint="eastAsia"/>
          <w:szCs w:val="24"/>
          <w:lang w:val="fr-FR" w:eastAsia="zh-CN"/>
        </w:rPr>
        <w:t>与第</w:t>
      </w:r>
      <w:r w:rsidRPr="00A33A05">
        <w:rPr>
          <w:rFonts w:hint="eastAsia"/>
          <w:szCs w:val="24"/>
          <w:lang w:val="en-US" w:eastAsia="zh-CN"/>
        </w:rPr>
        <w:t>2</w:t>
      </w:r>
      <w:r w:rsidRPr="001E004B">
        <w:rPr>
          <w:rFonts w:hint="eastAsia"/>
          <w:szCs w:val="24"/>
          <w:lang w:val="fr-FR" w:eastAsia="zh-CN"/>
        </w:rPr>
        <w:t>研究组课题之间的部门内</w:t>
      </w:r>
      <w:r w:rsidR="00BD1B2F">
        <w:rPr>
          <w:rFonts w:hint="eastAsia"/>
          <w:szCs w:val="24"/>
          <w:lang w:val="fr-FR" w:eastAsia="zh-CN"/>
        </w:rPr>
        <w:t>对照</w:t>
      </w:r>
      <w:r w:rsidRPr="00A33A05">
        <w:rPr>
          <w:rFonts w:hint="eastAsia"/>
          <w:szCs w:val="24"/>
          <w:lang w:val="en-US" w:eastAsia="zh-CN"/>
        </w:rPr>
        <w:t>；</w:t>
      </w:r>
      <w:r w:rsidRPr="00A33A05">
        <w:rPr>
          <w:rFonts w:hint="eastAsia"/>
          <w:szCs w:val="24"/>
          <w:lang w:val="en-US" w:eastAsia="zh-CN"/>
        </w:rPr>
        <w:t>2)</w:t>
      </w:r>
      <w:r w:rsidRPr="00A33A05">
        <w:rPr>
          <w:szCs w:val="24"/>
          <w:lang w:val="en-US" w:eastAsia="zh-CN"/>
        </w:rPr>
        <w:t xml:space="preserve"> </w:t>
      </w:r>
      <w:r w:rsidRPr="00A33A05">
        <w:rPr>
          <w:rFonts w:hint="eastAsia"/>
          <w:szCs w:val="24"/>
          <w:lang w:val="en-US" w:eastAsia="zh-CN"/>
        </w:rPr>
        <w:t>ITU-D</w:t>
      </w:r>
      <w:r w:rsidRPr="001E004B">
        <w:rPr>
          <w:rFonts w:hint="eastAsia"/>
          <w:szCs w:val="24"/>
          <w:lang w:val="fr-FR" w:eastAsia="zh-CN"/>
        </w:rPr>
        <w:t>第</w:t>
      </w:r>
      <w:r w:rsidRPr="00A33A05">
        <w:rPr>
          <w:rFonts w:hint="eastAsia"/>
          <w:szCs w:val="24"/>
          <w:lang w:val="en-US" w:eastAsia="zh-CN"/>
        </w:rPr>
        <w:t>1</w:t>
      </w:r>
      <w:r w:rsidRPr="001E004B">
        <w:rPr>
          <w:rFonts w:hint="eastAsia"/>
          <w:szCs w:val="24"/>
          <w:lang w:val="fr-FR" w:eastAsia="zh-CN"/>
        </w:rPr>
        <w:t>和第</w:t>
      </w:r>
      <w:r w:rsidRPr="00A33A05">
        <w:rPr>
          <w:rFonts w:hint="eastAsia"/>
          <w:szCs w:val="24"/>
          <w:lang w:val="en-US" w:eastAsia="zh-CN"/>
        </w:rPr>
        <w:t>2</w:t>
      </w:r>
      <w:r w:rsidRPr="001E004B">
        <w:rPr>
          <w:rFonts w:hint="eastAsia"/>
          <w:szCs w:val="24"/>
          <w:lang w:val="fr-FR" w:eastAsia="zh-CN"/>
        </w:rPr>
        <w:t>研究组课题与</w:t>
      </w:r>
      <w:r w:rsidRPr="00A33A05">
        <w:rPr>
          <w:rFonts w:hint="eastAsia"/>
          <w:szCs w:val="24"/>
          <w:lang w:val="en-US" w:eastAsia="zh-CN"/>
        </w:rPr>
        <w:t>ITU-R</w:t>
      </w:r>
      <w:r w:rsidRPr="001E004B">
        <w:rPr>
          <w:rFonts w:hint="eastAsia"/>
          <w:szCs w:val="24"/>
          <w:lang w:val="fr-FR" w:eastAsia="zh-CN"/>
        </w:rPr>
        <w:t>工作组活动之间的</w:t>
      </w:r>
      <w:r w:rsidR="00BD1B2F">
        <w:rPr>
          <w:rFonts w:hint="eastAsia"/>
          <w:szCs w:val="24"/>
          <w:lang w:val="fr-FR" w:eastAsia="zh-CN"/>
        </w:rPr>
        <w:t>对照</w:t>
      </w:r>
      <w:r w:rsidRPr="00A33A05">
        <w:rPr>
          <w:rFonts w:hint="eastAsia"/>
          <w:szCs w:val="24"/>
          <w:lang w:val="en-US" w:eastAsia="zh-CN"/>
        </w:rPr>
        <w:t>；</w:t>
      </w:r>
      <w:r w:rsidRPr="00A33A05">
        <w:rPr>
          <w:rFonts w:hint="eastAsia"/>
          <w:szCs w:val="24"/>
          <w:lang w:val="en-US" w:eastAsia="zh-CN"/>
        </w:rPr>
        <w:t>3)</w:t>
      </w:r>
      <w:r w:rsidRPr="00A33A05">
        <w:rPr>
          <w:szCs w:val="24"/>
          <w:lang w:val="en-US" w:eastAsia="zh-CN"/>
        </w:rPr>
        <w:t xml:space="preserve"> </w:t>
      </w:r>
      <w:r w:rsidRPr="00A33A05">
        <w:rPr>
          <w:rFonts w:hint="eastAsia"/>
          <w:szCs w:val="24"/>
          <w:lang w:val="en-US" w:eastAsia="zh-CN"/>
        </w:rPr>
        <w:t>ITU-D</w:t>
      </w:r>
      <w:r w:rsidRPr="001E004B">
        <w:rPr>
          <w:rFonts w:hint="eastAsia"/>
          <w:szCs w:val="24"/>
          <w:lang w:val="fr-FR" w:eastAsia="zh-CN"/>
        </w:rPr>
        <w:t>第</w:t>
      </w:r>
      <w:r w:rsidRPr="00A33A05">
        <w:rPr>
          <w:rFonts w:hint="eastAsia"/>
          <w:szCs w:val="24"/>
          <w:lang w:val="en-US" w:eastAsia="zh-CN"/>
        </w:rPr>
        <w:t>1</w:t>
      </w:r>
      <w:r w:rsidRPr="001E004B">
        <w:rPr>
          <w:rFonts w:hint="eastAsia"/>
          <w:szCs w:val="24"/>
          <w:lang w:val="fr-FR" w:eastAsia="zh-CN"/>
        </w:rPr>
        <w:t>和第</w:t>
      </w:r>
      <w:r w:rsidRPr="00A33A05">
        <w:rPr>
          <w:rFonts w:hint="eastAsia"/>
          <w:szCs w:val="24"/>
          <w:lang w:val="en-US" w:eastAsia="zh-CN"/>
        </w:rPr>
        <w:t>2</w:t>
      </w:r>
      <w:r w:rsidRPr="001E004B">
        <w:rPr>
          <w:rFonts w:hint="eastAsia"/>
          <w:szCs w:val="24"/>
          <w:lang w:val="fr-FR" w:eastAsia="zh-CN"/>
        </w:rPr>
        <w:t>研究组课题与</w:t>
      </w:r>
      <w:r w:rsidRPr="00A33A05">
        <w:rPr>
          <w:rFonts w:hint="eastAsia"/>
          <w:szCs w:val="24"/>
          <w:lang w:val="en-US" w:eastAsia="zh-CN"/>
        </w:rPr>
        <w:t>ITU-T</w:t>
      </w:r>
      <w:r w:rsidRPr="001E004B">
        <w:rPr>
          <w:rFonts w:hint="eastAsia"/>
          <w:szCs w:val="24"/>
          <w:lang w:val="fr-FR" w:eastAsia="zh-CN"/>
        </w:rPr>
        <w:t>研究组工作项目和课题之间的</w:t>
      </w:r>
      <w:r w:rsidR="00BD1B2F">
        <w:rPr>
          <w:rFonts w:hint="eastAsia"/>
          <w:szCs w:val="24"/>
          <w:lang w:val="fr-FR" w:eastAsia="zh-CN"/>
        </w:rPr>
        <w:t>对照</w:t>
      </w:r>
      <w:r w:rsidRPr="001E004B">
        <w:rPr>
          <w:rFonts w:hint="eastAsia"/>
          <w:szCs w:val="24"/>
          <w:lang w:val="fr-FR" w:eastAsia="zh-CN"/>
        </w:rPr>
        <w:t>。然而，会上有人指出，</w:t>
      </w:r>
      <w:r w:rsidRPr="001E004B">
        <w:rPr>
          <w:rFonts w:hint="eastAsia"/>
          <w:szCs w:val="24"/>
          <w:lang w:val="fr-FR" w:eastAsia="zh-CN"/>
        </w:rPr>
        <w:t>ITU-D</w:t>
      </w:r>
      <w:r w:rsidRPr="001E004B">
        <w:rPr>
          <w:rFonts w:hint="eastAsia"/>
          <w:szCs w:val="24"/>
          <w:lang w:val="fr-FR" w:eastAsia="zh-CN"/>
        </w:rPr>
        <w:t>研究组输出的、通过</w:t>
      </w:r>
      <w:r w:rsidRPr="001E004B">
        <w:rPr>
          <w:rFonts w:hint="eastAsia"/>
          <w:szCs w:val="24"/>
          <w:lang w:val="fr-FR" w:eastAsia="zh-CN"/>
        </w:rPr>
        <w:t>2019</w:t>
      </w:r>
      <w:r w:rsidRPr="001E004B">
        <w:rPr>
          <w:rFonts w:hint="eastAsia"/>
          <w:szCs w:val="24"/>
          <w:lang w:val="fr-FR" w:eastAsia="zh-CN"/>
        </w:rPr>
        <w:t>年一份联合联络声明与</w:t>
      </w:r>
      <w:r w:rsidRPr="001E004B">
        <w:rPr>
          <w:rFonts w:hint="eastAsia"/>
          <w:szCs w:val="24"/>
          <w:lang w:val="fr-FR" w:eastAsia="zh-CN"/>
        </w:rPr>
        <w:t>TDAG</w:t>
      </w:r>
      <w:r w:rsidRPr="001E004B">
        <w:rPr>
          <w:rFonts w:hint="eastAsia"/>
          <w:szCs w:val="24"/>
          <w:lang w:val="fr-FR" w:eastAsia="zh-CN"/>
        </w:rPr>
        <w:t>分享并与共同关心问题跨部门协调组（</w:t>
      </w:r>
      <w:r w:rsidRPr="001E004B">
        <w:rPr>
          <w:rFonts w:hint="eastAsia"/>
          <w:szCs w:val="24"/>
          <w:lang w:val="fr-FR" w:eastAsia="zh-CN"/>
        </w:rPr>
        <w:t>ISCG</w:t>
      </w:r>
      <w:r w:rsidRPr="001E004B">
        <w:rPr>
          <w:rFonts w:hint="eastAsia"/>
          <w:szCs w:val="24"/>
          <w:lang w:val="fr-FR" w:eastAsia="zh-CN"/>
        </w:rPr>
        <w:t>）进一步分享的资料，在</w:t>
      </w:r>
      <w:r w:rsidRPr="001E004B">
        <w:rPr>
          <w:rFonts w:hint="eastAsia"/>
          <w:szCs w:val="24"/>
          <w:lang w:val="fr-FR" w:eastAsia="zh-CN"/>
        </w:rPr>
        <w:t>ITU-T</w:t>
      </w:r>
      <w:r w:rsidRPr="001E004B">
        <w:rPr>
          <w:rFonts w:hint="eastAsia"/>
          <w:szCs w:val="24"/>
          <w:lang w:val="fr-FR" w:eastAsia="zh-CN"/>
        </w:rPr>
        <w:t>研究组和</w:t>
      </w:r>
      <w:r w:rsidRPr="001E004B">
        <w:rPr>
          <w:rFonts w:hint="eastAsia"/>
          <w:szCs w:val="24"/>
          <w:lang w:val="fr-FR" w:eastAsia="zh-CN"/>
        </w:rPr>
        <w:t>TSAG</w:t>
      </w:r>
      <w:r w:rsidRPr="001E004B">
        <w:rPr>
          <w:rFonts w:hint="eastAsia"/>
          <w:szCs w:val="24"/>
          <w:lang w:val="fr-FR" w:eastAsia="zh-CN"/>
        </w:rPr>
        <w:t>（电信标准化顾问组）继续开展工作时未被用作基本参考内容。有人指出，这一问题必须在各部门和秘书处之间的工作中得到解决</w:t>
      </w:r>
      <w:r w:rsidR="00324F97">
        <w:rPr>
          <w:rFonts w:hint="eastAsia"/>
          <w:szCs w:val="24"/>
          <w:lang w:val="fr-FR" w:eastAsia="zh-CN"/>
        </w:rPr>
        <w:t>。</w:t>
      </w:r>
    </w:p>
    <w:p w14:paraId="10EB1A85" w14:textId="6CB1F28F" w:rsidR="003E0481" w:rsidRPr="000430F8" w:rsidRDefault="001E004B" w:rsidP="00324F97">
      <w:pPr>
        <w:tabs>
          <w:tab w:val="clear" w:pos="1134"/>
          <w:tab w:val="clear" w:pos="1871"/>
          <w:tab w:val="clear" w:pos="2268"/>
          <w:tab w:val="left" w:pos="794"/>
          <w:tab w:val="left" w:pos="1191"/>
          <w:tab w:val="left" w:pos="1588"/>
          <w:tab w:val="left" w:pos="1985"/>
        </w:tabs>
        <w:spacing w:after="120"/>
        <w:ind w:firstLineChars="200" w:firstLine="480"/>
        <w:textAlignment w:val="auto"/>
        <w:rPr>
          <w:bCs/>
          <w:szCs w:val="24"/>
          <w:lang w:eastAsia="zh-CN"/>
        </w:rPr>
      </w:pPr>
      <w:r w:rsidRPr="001E004B">
        <w:rPr>
          <w:rFonts w:hint="eastAsia"/>
          <w:bCs/>
          <w:szCs w:val="24"/>
          <w:lang w:val="fr-FR" w:eastAsia="zh-CN"/>
        </w:rPr>
        <w:lastRenderedPageBreak/>
        <w:t>巴西提议于</w:t>
      </w:r>
      <w:r w:rsidRPr="001E004B">
        <w:rPr>
          <w:rFonts w:hint="eastAsia"/>
          <w:bCs/>
          <w:szCs w:val="24"/>
          <w:lang w:val="fr-FR" w:eastAsia="zh-CN"/>
        </w:rPr>
        <w:t>2020</w:t>
      </w:r>
      <w:r w:rsidRPr="001E004B">
        <w:rPr>
          <w:rFonts w:hint="eastAsia"/>
          <w:bCs/>
          <w:szCs w:val="24"/>
          <w:lang w:val="fr-FR" w:eastAsia="zh-CN"/>
        </w:rPr>
        <w:t>年</w:t>
      </w:r>
      <w:r w:rsidRPr="001E004B">
        <w:rPr>
          <w:rFonts w:hint="eastAsia"/>
          <w:bCs/>
          <w:szCs w:val="24"/>
          <w:lang w:val="fr-FR" w:eastAsia="zh-CN"/>
        </w:rPr>
        <w:t>7</w:t>
      </w:r>
      <w:r w:rsidRPr="001E004B">
        <w:rPr>
          <w:rFonts w:hint="eastAsia"/>
          <w:bCs/>
          <w:szCs w:val="24"/>
          <w:lang w:val="fr-FR" w:eastAsia="zh-CN"/>
        </w:rPr>
        <w:t>月</w:t>
      </w:r>
      <w:r w:rsidRPr="001E004B">
        <w:rPr>
          <w:rFonts w:hint="eastAsia"/>
          <w:bCs/>
          <w:szCs w:val="24"/>
          <w:lang w:val="fr-FR" w:eastAsia="zh-CN"/>
        </w:rPr>
        <w:t>1</w:t>
      </w:r>
      <w:r w:rsidRPr="001E004B">
        <w:rPr>
          <w:rFonts w:hint="eastAsia"/>
          <w:bCs/>
          <w:szCs w:val="24"/>
          <w:lang w:val="fr-FR" w:eastAsia="zh-CN"/>
        </w:rPr>
        <w:t>日至</w:t>
      </w:r>
      <w:r w:rsidRPr="001E004B">
        <w:rPr>
          <w:rFonts w:hint="eastAsia"/>
          <w:bCs/>
          <w:szCs w:val="24"/>
          <w:lang w:val="fr-FR" w:eastAsia="zh-CN"/>
        </w:rPr>
        <w:t>3</w:t>
      </w:r>
      <w:r w:rsidRPr="001E004B">
        <w:rPr>
          <w:rFonts w:hint="eastAsia"/>
          <w:bCs/>
          <w:szCs w:val="24"/>
          <w:lang w:val="fr-FR" w:eastAsia="zh-CN"/>
        </w:rPr>
        <w:t>日在巴西利亚（巴西）举办主题为“数字消费趋势”的第</w:t>
      </w:r>
      <w:r w:rsidRPr="001E004B">
        <w:rPr>
          <w:rFonts w:hint="eastAsia"/>
          <w:bCs/>
          <w:szCs w:val="24"/>
          <w:lang w:val="fr-FR" w:eastAsia="zh-CN"/>
        </w:rPr>
        <w:t>6/1</w:t>
      </w:r>
      <w:r w:rsidRPr="001E004B">
        <w:rPr>
          <w:rFonts w:hint="eastAsia"/>
          <w:bCs/>
          <w:szCs w:val="24"/>
          <w:lang w:val="fr-FR" w:eastAsia="zh-CN"/>
        </w:rPr>
        <w:t>号课题相关讲习班，该提案获得批准。该讲习班还将有助于最终确定关于“</w:t>
      </w:r>
      <w:r w:rsidRPr="001E004B">
        <w:rPr>
          <w:bCs/>
          <w:szCs w:val="24"/>
          <w:lang w:val="fr-FR" w:eastAsia="zh-CN"/>
        </w:rPr>
        <w:t>不需要的呼叫</w:t>
      </w:r>
      <w:r w:rsidRPr="001E004B">
        <w:rPr>
          <w:bCs/>
          <w:szCs w:val="24"/>
          <w:lang w:val="fr-FR" w:eastAsia="zh-CN"/>
        </w:rPr>
        <w:t xml:space="preserve"> – </w:t>
      </w:r>
      <w:r w:rsidRPr="001E004B">
        <w:rPr>
          <w:bCs/>
          <w:szCs w:val="24"/>
          <w:lang w:val="fr-FR" w:eastAsia="zh-CN"/>
        </w:rPr>
        <w:t>挑战和战略概</w:t>
      </w:r>
      <w:r w:rsidRPr="001E004B">
        <w:rPr>
          <w:rFonts w:hint="eastAsia"/>
          <w:bCs/>
          <w:szCs w:val="24"/>
          <w:lang w:val="fr-FR" w:eastAsia="zh-CN"/>
        </w:rPr>
        <w:t>述”的第</w:t>
      </w:r>
      <w:r w:rsidRPr="001E004B">
        <w:rPr>
          <w:rFonts w:hint="eastAsia"/>
          <w:bCs/>
          <w:szCs w:val="24"/>
          <w:lang w:val="fr-FR" w:eastAsia="zh-CN"/>
        </w:rPr>
        <w:t>6/1</w:t>
      </w:r>
      <w:r w:rsidRPr="001E004B">
        <w:rPr>
          <w:rFonts w:hint="eastAsia"/>
          <w:bCs/>
          <w:szCs w:val="24"/>
          <w:lang w:val="fr-FR" w:eastAsia="zh-CN"/>
        </w:rPr>
        <w:t>号课题年度交付成果草案</w:t>
      </w:r>
      <w:r w:rsidR="00324F97">
        <w:rPr>
          <w:rFonts w:hint="eastAsia"/>
          <w:bCs/>
          <w:szCs w:val="24"/>
          <w:lang w:val="fr-FR" w:eastAsia="zh-CN"/>
        </w:rPr>
        <w:t>。</w:t>
      </w:r>
    </w:p>
    <w:p w14:paraId="26651A76" w14:textId="5604FC0A" w:rsidR="003E0481" w:rsidRDefault="002A5530" w:rsidP="00324F97">
      <w:pPr>
        <w:tabs>
          <w:tab w:val="clear" w:pos="1134"/>
          <w:tab w:val="clear" w:pos="1871"/>
          <w:tab w:val="clear" w:pos="2268"/>
          <w:tab w:val="left" w:pos="794"/>
          <w:tab w:val="left" w:pos="1191"/>
          <w:tab w:val="left" w:pos="1588"/>
          <w:tab w:val="left" w:pos="1985"/>
        </w:tabs>
        <w:spacing w:after="120"/>
        <w:ind w:firstLineChars="200" w:firstLine="480"/>
        <w:textAlignment w:val="auto"/>
        <w:rPr>
          <w:bCs/>
          <w:szCs w:val="24"/>
          <w:lang w:eastAsia="zh-CN"/>
        </w:rPr>
      </w:pPr>
      <w:r w:rsidRPr="002A5530">
        <w:rPr>
          <w:rFonts w:hint="eastAsia"/>
          <w:bCs/>
          <w:szCs w:val="24"/>
          <w:lang w:val="fr-FR" w:eastAsia="zh-CN"/>
        </w:rPr>
        <w:t>在</w:t>
      </w:r>
      <w:r w:rsidRPr="002A5530">
        <w:rPr>
          <w:rFonts w:hint="eastAsia"/>
          <w:bCs/>
          <w:szCs w:val="24"/>
          <w:lang w:val="fr-FR" w:eastAsia="zh-CN"/>
        </w:rPr>
        <w:t>2020</w:t>
      </w:r>
      <w:r w:rsidRPr="002A5530">
        <w:rPr>
          <w:rFonts w:hint="eastAsia"/>
          <w:bCs/>
          <w:szCs w:val="24"/>
          <w:lang w:val="fr-FR" w:eastAsia="zh-CN"/>
        </w:rPr>
        <w:t>年</w:t>
      </w:r>
      <w:r w:rsidRPr="002A5530">
        <w:rPr>
          <w:rFonts w:hint="eastAsia"/>
          <w:bCs/>
          <w:szCs w:val="24"/>
          <w:lang w:val="fr-FR" w:eastAsia="zh-CN"/>
        </w:rPr>
        <w:t>WSIS</w:t>
      </w:r>
      <w:r w:rsidRPr="002A5530">
        <w:rPr>
          <w:rFonts w:hint="eastAsia"/>
          <w:bCs/>
          <w:szCs w:val="24"/>
          <w:lang w:val="fr-FR" w:eastAsia="zh-CN"/>
        </w:rPr>
        <w:t>论坛期间举行关于</w:t>
      </w:r>
      <w:r w:rsidRPr="002A5530">
        <w:rPr>
          <w:rFonts w:hint="eastAsia"/>
          <w:bCs/>
          <w:szCs w:val="24"/>
          <w:lang w:val="fr-FR" w:eastAsia="zh-CN"/>
        </w:rPr>
        <w:t>ITU-D</w:t>
      </w:r>
      <w:r w:rsidRPr="002A5530">
        <w:rPr>
          <w:rFonts w:hint="eastAsia"/>
          <w:bCs/>
          <w:szCs w:val="24"/>
          <w:lang w:val="fr-FR" w:eastAsia="zh-CN"/>
        </w:rPr>
        <w:t>研究组工作的专门会议及研究课题相关专题会议的讨论得到进一步推进</w:t>
      </w:r>
      <w:r w:rsidR="00324F97">
        <w:rPr>
          <w:rFonts w:hint="eastAsia"/>
          <w:bCs/>
          <w:szCs w:val="24"/>
          <w:lang w:val="fr-FR" w:eastAsia="zh-CN"/>
        </w:rPr>
        <w:t>。</w:t>
      </w:r>
    </w:p>
    <w:p w14:paraId="0FB4F8E9" w14:textId="77777777" w:rsidR="005311CD" w:rsidRPr="003E0481" w:rsidRDefault="003E0481" w:rsidP="003E0481">
      <w:pPr>
        <w:tabs>
          <w:tab w:val="clear" w:pos="1134"/>
          <w:tab w:val="clear" w:pos="1871"/>
          <w:tab w:val="clear" w:pos="2268"/>
          <w:tab w:val="left" w:pos="794"/>
          <w:tab w:val="left" w:pos="1191"/>
          <w:tab w:val="left" w:pos="1588"/>
          <w:tab w:val="left" w:pos="1985"/>
        </w:tabs>
        <w:spacing w:after="120"/>
        <w:textAlignment w:val="auto"/>
        <w:rPr>
          <w:bCs/>
          <w:szCs w:val="24"/>
          <w:lang w:eastAsia="zh-CN"/>
        </w:rPr>
      </w:pPr>
      <w:r w:rsidRPr="00324F97">
        <w:rPr>
          <w:b/>
          <w:szCs w:val="24"/>
          <w:lang w:eastAsia="zh-CN"/>
        </w:rPr>
        <w:t>2.3</w:t>
      </w:r>
      <w:r w:rsidRPr="00324F97">
        <w:rPr>
          <w:b/>
          <w:szCs w:val="24"/>
          <w:lang w:eastAsia="zh-CN"/>
        </w:rPr>
        <w:tab/>
      </w:r>
      <w:r w:rsidR="00BD5307" w:rsidRPr="00DD0C87">
        <w:rPr>
          <w:rFonts w:hint="eastAsia"/>
          <w:b/>
          <w:bCs/>
          <w:szCs w:val="24"/>
          <w:lang w:eastAsia="zh-CN"/>
        </w:rPr>
        <w:t>报告人</w:t>
      </w:r>
      <w:r w:rsidR="00BD5307" w:rsidRPr="00DD0C87">
        <w:rPr>
          <w:b/>
          <w:bCs/>
          <w:szCs w:val="24"/>
          <w:lang w:eastAsia="zh-CN"/>
        </w:rPr>
        <w:t>组会议的报告</w:t>
      </w:r>
    </w:p>
    <w:p w14:paraId="2CBDC688" w14:textId="77777777" w:rsidR="005311CD" w:rsidRPr="00DD0C87" w:rsidRDefault="00BD5307" w:rsidP="00DD0C87">
      <w:pPr>
        <w:spacing w:after="120"/>
        <w:ind w:firstLineChars="200" w:firstLine="480"/>
        <w:rPr>
          <w:bCs/>
          <w:szCs w:val="24"/>
          <w:lang w:eastAsia="zh-CN"/>
        </w:rPr>
      </w:pPr>
      <w:r w:rsidRPr="00DD0C87">
        <w:rPr>
          <w:rFonts w:hint="eastAsia"/>
          <w:bCs/>
          <w:szCs w:val="24"/>
          <w:lang w:val="en-US" w:eastAsia="zh-CN"/>
        </w:rPr>
        <w:t>自</w:t>
      </w:r>
      <w:r w:rsidRPr="00DD0C87">
        <w:rPr>
          <w:bCs/>
          <w:szCs w:val="24"/>
          <w:lang w:val="en-US" w:eastAsia="zh-CN"/>
        </w:rPr>
        <w:t>电信发展顾问组（</w:t>
      </w:r>
      <w:r w:rsidRPr="00DD0C87">
        <w:rPr>
          <w:rFonts w:hint="eastAsia"/>
          <w:bCs/>
          <w:szCs w:val="24"/>
          <w:lang w:val="en-US" w:eastAsia="zh-CN"/>
        </w:rPr>
        <w:t>TDAG</w:t>
      </w:r>
      <w:r w:rsidRPr="00DD0C87">
        <w:rPr>
          <w:rFonts w:hint="eastAsia"/>
          <w:bCs/>
          <w:szCs w:val="24"/>
          <w:lang w:val="en-US" w:eastAsia="zh-CN"/>
        </w:rPr>
        <w:t>）前一次</w:t>
      </w:r>
      <w:r w:rsidRPr="00DD0C87">
        <w:rPr>
          <w:bCs/>
          <w:szCs w:val="24"/>
          <w:lang w:val="en-US" w:eastAsia="zh-CN"/>
        </w:rPr>
        <w:t>会议以来</w:t>
      </w:r>
      <w:r w:rsidR="00344690" w:rsidRPr="00DD0C87">
        <w:rPr>
          <w:rFonts w:hint="eastAsia"/>
          <w:bCs/>
          <w:szCs w:val="24"/>
          <w:lang w:val="en-US" w:eastAsia="zh-CN"/>
        </w:rPr>
        <w:t>，</w:t>
      </w:r>
      <w:r w:rsidRPr="00DD0C87">
        <w:rPr>
          <w:bCs/>
          <w:szCs w:val="24"/>
          <w:lang w:val="en-US" w:eastAsia="zh-CN"/>
        </w:rPr>
        <w:t>在</w:t>
      </w:r>
      <w:r w:rsidR="003E0481">
        <w:rPr>
          <w:rFonts w:hint="eastAsia"/>
          <w:bCs/>
          <w:szCs w:val="24"/>
          <w:lang w:val="en-US" w:eastAsia="zh-CN"/>
        </w:rPr>
        <w:t>201</w:t>
      </w:r>
      <w:r w:rsidR="003E0481">
        <w:rPr>
          <w:bCs/>
          <w:szCs w:val="24"/>
          <w:lang w:val="en-US" w:eastAsia="zh-CN"/>
        </w:rPr>
        <w:t>9</w:t>
      </w:r>
      <w:r w:rsidR="003E0481">
        <w:rPr>
          <w:bCs/>
          <w:szCs w:val="24"/>
          <w:lang w:val="en-US" w:eastAsia="zh-CN"/>
        </w:rPr>
        <w:t>和</w:t>
      </w:r>
      <w:r w:rsidR="003E0481">
        <w:rPr>
          <w:rFonts w:hint="eastAsia"/>
          <w:bCs/>
          <w:szCs w:val="24"/>
          <w:lang w:val="en-US" w:eastAsia="zh-CN"/>
        </w:rPr>
        <w:t>2</w:t>
      </w:r>
      <w:r w:rsidR="003E0481">
        <w:rPr>
          <w:bCs/>
          <w:szCs w:val="24"/>
          <w:lang w:val="en-US" w:eastAsia="zh-CN"/>
        </w:rPr>
        <w:t>020</w:t>
      </w:r>
      <w:r w:rsidRPr="00DD0C87">
        <w:rPr>
          <w:rFonts w:hint="eastAsia"/>
          <w:bCs/>
          <w:szCs w:val="24"/>
          <w:lang w:val="en-US" w:eastAsia="zh-CN"/>
        </w:rPr>
        <w:t>年</w:t>
      </w:r>
      <w:r w:rsidRPr="00DD0C87">
        <w:rPr>
          <w:bCs/>
          <w:szCs w:val="24"/>
          <w:lang w:val="en-US" w:eastAsia="zh-CN"/>
        </w:rPr>
        <w:t>召开的每次</w:t>
      </w:r>
      <w:r w:rsidRPr="00DD0C87">
        <w:rPr>
          <w:rFonts w:hint="eastAsia"/>
          <w:bCs/>
          <w:szCs w:val="24"/>
          <w:lang w:val="en-US" w:eastAsia="zh-CN"/>
        </w:rPr>
        <w:t>报告人</w:t>
      </w:r>
      <w:r w:rsidRPr="00DD0C87">
        <w:rPr>
          <w:bCs/>
          <w:szCs w:val="24"/>
          <w:lang w:val="en-US" w:eastAsia="zh-CN"/>
        </w:rPr>
        <w:t>组会议的报告链接如下</w:t>
      </w:r>
      <w:r w:rsidRPr="00DD0C87">
        <w:rPr>
          <w:rFonts w:hint="eastAsia"/>
          <w:bCs/>
          <w:szCs w:val="24"/>
          <w:lang w:val="en-US" w:eastAsia="zh-CN"/>
        </w:rPr>
        <w:t>：</w:t>
      </w:r>
    </w:p>
    <w:p w14:paraId="0776189D" w14:textId="2F6B61C9" w:rsidR="005311CD" w:rsidRPr="00DD0C87" w:rsidRDefault="00324F97" w:rsidP="00324F97">
      <w:pPr>
        <w:pStyle w:val="enumlev1"/>
        <w:ind w:left="794" w:hanging="794"/>
        <w:rPr>
          <w:rFonts w:ascii="Calibri" w:eastAsia="SimSun" w:hAnsi="Calibri" w:cs="Calibri"/>
          <w:szCs w:val="24"/>
          <w:lang w:eastAsia="zh-CN"/>
        </w:rPr>
      </w:pPr>
      <w:r w:rsidRPr="00324F97">
        <w:rPr>
          <w:rFonts w:ascii="Calibri" w:eastAsia="SimSun" w:hAnsi="Calibri" w:cs="Calibri"/>
          <w:szCs w:val="24"/>
          <w:lang w:val="en-US" w:eastAsia="zh-CN"/>
        </w:rPr>
        <w:t>–</w:t>
      </w:r>
      <w:r>
        <w:rPr>
          <w:rFonts w:ascii="Calibri" w:eastAsia="SimSun" w:hAnsi="Calibri" w:cs="Calibri"/>
          <w:szCs w:val="24"/>
          <w:lang w:val="en-US" w:eastAsia="zh-CN"/>
        </w:rPr>
        <w:tab/>
      </w:r>
      <w:r w:rsidR="00BD5307" w:rsidRPr="00DD0C87">
        <w:rPr>
          <w:rFonts w:ascii="Calibri" w:eastAsia="SimSun" w:hAnsi="Calibri" w:cs="Calibri"/>
          <w:szCs w:val="24"/>
          <w:lang w:val="en-US" w:eastAsia="zh-CN"/>
        </w:rPr>
        <w:t>第</w:t>
      </w:r>
      <w:r w:rsidR="005311CD" w:rsidRPr="00DD0C87">
        <w:rPr>
          <w:rFonts w:ascii="Calibri" w:eastAsia="SimSun" w:hAnsi="Calibri" w:cs="Calibri"/>
          <w:bCs/>
          <w:szCs w:val="24"/>
          <w:lang w:val="en-US" w:eastAsia="zh-CN"/>
        </w:rPr>
        <w:t>1/1</w:t>
      </w:r>
      <w:r w:rsidR="00BD5307" w:rsidRPr="00DD0C87">
        <w:rPr>
          <w:rFonts w:ascii="Calibri" w:eastAsia="SimSun" w:hAnsi="Calibri" w:cs="Calibri"/>
          <w:bCs/>
          <w:szCs w:val="24"/>
          <w:lang w:val="en-US" w:eastAsia="zh-CN"/>
        </w:rPr>
        <w:t>号课题见：</w:t>
      </w:r>
      <w:r w:rsidR="00674AF3">
        <w:fldChar w:fldCharType="begin"/>
      </w:r>
      <w:r w:rsidR="003E0481">
        <w:rPr>
          <w:lang w:eastAsia="zh-CN"/>
        </w:rPr>
        <w:instrText>HYPERLINK "https://www.itu.int/md/D18-SG01.rgq-R-0008"</w:instrText>
      </w:r>
      <w:r w:rsidR="00674AF3">
        <w:fldChar w:fldCharType="separate"/>
      </w:r>
      <w:r w:rsidR="00BD5307" w:rsidRPr="00DD0C87">
        <w:rPr>
          <w:rStyle w:val="Hyperlink"/>
          <w:rFonts w:ascii="Calibri" w:eastAsia="SimSun" w:hAnsi="Calibri" w:cs="Calibri"/>
          <w:bCs/>
          <w:szCs w:val="24"/>
          <w:lang w:val="en-US" w:eastAsia="zh-CN"/>
        </w:rPr>
        <w:t>（</w:t>
      </w:r>
      <w:r w:rsidR="003E0481">
        <w:rPr>
          <w:rStyle w:val="Hyperlink"/>
          <w:rFonts w:ascii="Calibri" w:eastAsia="SimSun" w:hAnsi="Calibri" w:cs="Calibri"/>
          <w:bCs/>
          <w:szCs w:val="24"/>
          <w:lang w:val="en-US" w:eastAsia="zh-CN"/>
        </w:rPr>
        <w:t>2019</w:t>
      </w:r>
      <w:r w:rsidR="00BD5307" w:rsidRPr="00DD0C87">
        <w:rPr>
          <w:rStyle w:val="Hyperlink"/>
          <w:rFonts w:ascii="Calibri" w:eastAsia="SimSun" w:hAnsi="Calibri" w:cs="Calibri"/>
          <w:bCs/>
          <w:szCs w:val="24"/>
          <w:lang w:val="en-US" w:eastAsia="zh-CN"/>
        </w:rPr>
        <w:t>年</w:t>
      </w:r>
      <w:r w:rsidR="003E0481">
        <w:rPr>
          <w:rStyle w:val="Hyperlink"/>
          <w:rFonts w:ascii="Calibri" w:eastAsia="SimSun" w:hAnsi="Calibri" w:cs="Calibri"/>
          <w:bCs/>
          <w:szCs w:val="24"/>
          <w:lang w:val="en-US" w:eastAsia="zh-CN"/>
        </w:rPr>
        <w:t>9</w:t>
      </w:r>
      <w:r w:rsidR="003E0481">
        <w:rPr>
          <w:rStyle w:val="Hyperlink"/>
          <w:rFonts w:ascii="Calibri" w:eastAsia="SimSun" w:hAnsi="Calibri" w:cs="Calibri"/>
          <w:bCs/>
          <w:szCs w:val="24"/>
          <w:lang w:val="en-US" w:eastAsia="zh-CN"/>
        </w:rPr>
        <w:t>月</w:t>
      </w:r>
      <w:r w:rsidR="00BD5307" w:rsidRPr="00DD0C87">
        <w:rPr>
          <w:rStyle w:val="Hyperlink"/>
          <w:rFonts w:ascii="Calibri" w:eastAsia="SimSun" w:hAnsi="Calibri" w:cs="Calibri"/>
          <w:bCs/>
          <w:szCs w:val="24"/>
          <w:lang w:val="en-US" w:eastAsia="zh-CN"/>
        </w:rPr>
        <w:t>）</w:t>
      </w:r>
      <w:r w:rsidR="00674AF3">
        <w:rPr>
          <w:rStyle w:val="Hyperlink"/>
          <w:rFonts w:ascii="Calibri" w:eastAsia="SimSun" w:hAnsi="Calibri" w:cs="Calibri"/>
          <w:bCs/>
          <w:szCs w:val="24"/>
          <w:lang w:val="en-US" w:eastAsia="zh-CN"/>
        </w:rPr>
        <w:fldChar w:fldCharType="end"/>
      </w:r>
      <w:hyperlink r:id="rId27" w:history="1">
        <w:r w:rsidR="00BD5307" w:rsidRPr="00DD0C87">
          <w:rPr>
            <w:rStyle w:val="Hyperlink"/>
            <w:rFonts w:ascii="Calibri" w:eastAsia="SimSun" w:hAnsi="Calibri" w:cs="Calibri"/>
            <w:bCs/>
            <w:szCs w:val="24"/>
            <w:lang w:val="en-US" w:eastAsia="zh-CN"/>
          </w:rPr>
          <w:t>（</w:t>
        </w:r>
        <w:r w:rsidR="003E0481">
          <w:rPr>
            <w:rStyle w:val="Hyperlink"/>
            <w:rFonts w:ascii="Calibri" w:eastAsia="SimSun" w:hAnsi="Calibri" w:cs="Calibri"/>
            <w:bCs/>
            <w:szCs w:val="24"/>
            <w:lang w:val="en-US" w:eastAsia="zh-CN"/>
          </w:rPr>
          <w:t>2020</w:t>
        </w:r>
        <w:r w:rsidR="00BD5307" w:rsidRPr="00DD0C87">
          <w:rPr>
            <w:rStyle w:val="Hyperlink"/>
            <w:rFonts w:ascii="Calibri" w:eastAsia="SimSun" w:hAnsi="Calibri" w:cs="Calibri"/>
            <w:bCs/>
            <w:szCs w:val="24"/>
            <w:lang w:val="en-US" w:eastAsia="zh-CN"/>
          </w:rPr>
          <w:t>年</w:t>
        </w:r>
        <w:r w:rsidR="003E0481">
          <w:rPr>
            <w:rStyle w:val="Hyperlink"/>
            <w:rFonts w:ascii="Calibri" w:eastAsia="SimSun" w:hAnsi="Calibri" w:cs="Calibri"/>
            <w:bCs/>
            <w:szCs w:val="24"/>
            <w:lang w:val="en-US" w:eastAsia="zh-CN"/>
          </w:rPr>
          <w:t>2</w:t>
        </w:r>
        <w:r w:rsidR="00BD5307" w:rsidRPr="00DD0C87">
          <w:rPr>
            <w:rStyle w:val="Hyperlink"/>
            <w:rFonts w:ascii="Calibri" w:eastAsia="SimSun" w:hAnsi="Calibri" w:cs="Calibri"/>
            <w:bCs/>
            <w:szCs w:val="24"/>
            <w:lang w:val="en-US" w:eastAsia="zh-CN"/>
          </w:rPr>
          <w:t>月）</w:t>
        </w:r>
      </w:hyperlink>
    </w:p>
    <w:p w14:paraId="589B0445" w14:textId="4B570236" w:rsidR="005311CD" w:rsidRPr="00DD0C87" w:rsidRDefault="00324F97" w:rsidP="00324F97">
      <w:pPr>
        <w:pStyle w:val="enumlev1"/>
        <w:ind w:left="794" w:hanging="794"/>
        <w:rPr>
          <w:rFonts w:ascii="Calibri" w:hAnsi="Calibri" w:cs="Calibri"/>
          <w:szCs w:val="24"/>
          <w:lang w:eastAsia="zh-CN"/>
        </w:rPr>
      </w:pPr>
      <w:r w:rsidRPr="00324F97">
        <w:rPr>
          <w:rFonts w:ascii="Calibri" w:eastAsia="SimSun" w:hAnsi="Calibri" w:cs="Calibri"/>
          <w:szCs w:val="24"/>
          <w:lang w:val="en-US" w:eastAsia="zh-CN"/>
        </w:rPr>
        <w:t>–</w:t>
      </w:r>
      <w:r>
        <w:rPr>
          <w:rFonts w:ascii="Calibri" w:eastAsia="SimSun" w:hAnsi="Calibri" w:cs="Calibri"/>
          <w:szCs w:val="24"/>
          <w:lang w:val="en-US" w:eastAsia="zh-CN"/>
        </w:rPr>
        <w:tab/>
      </w:r>
      <w:r w:rsidR="00BD5307" w:rsidRPr="00DD0C87">
        <w:rPr>
          <w:rFonts w:ascii="Calibri" w:eastAsia="SimSun" w:hAnsi="Calibri" w:cs="Calibri"/>
          <w:szCs w:val="24"/>
          <w:lang w:val="en-US" w:eastAsia="zh-CN"/>
        </w:rPr>
        <w:t>第</w:t>
      </w:r>
      <w:r w:rsidR="00BD5307" w:rsidRPr="00DD0C87">
        <w:rPr>
          <w:rFonts w:ascii="Calibri" w:eastAsia="SimSun" w:hAnsi="Calibri" w:cs="Calibri"/>
          <w:bCs/>
          <w:szCs w:val="24"/>
          <w:lang w:val="en-US" w:eastAsia="zh-CN"/>
        </w:rPr>
        <w:t>2/1</w:t>
      </w:r>
      <w:r w:rsidR="00BD5307" w:rsidRPr="00DD0C87">
        <w:rPr>
          <w:rFonts w:ascii="Calibri" w:eastAsia="SimSun" w:hAnsi="Calibri" w:cs="Calibri"/>
          <w:bCs/>
          <w:szCs w:val="24"/>
          <w:lang w:val="en-US" w:eastAsia="zh-CN"/>
        </w:rPr>
        <w:t>号课题见：</w:t>
      </w:r>
      <w:r w:rsidR="00674AF3">
        <w:fldChar w:fldCharType="begin"/>
      </w:r>
      <w:r w:rsidR="003E0481">
        <w:rPr>
          <w:lang w:eastAsia="zh-CN"/>
        </w:rPr>
        <w:instrText>HYPERLINK "https://www.itu.int/md/D18-SG01.rgq-R-0009"</w:instrText>
      </w:r>
      <w:r w:rsidR="00674AF3">
        <w:fldChar w:fldCharType="separate"/>
      </w:r>
      <w:r w:rsidR="00BD5307" w:rsidRPr="00DD0C87">
        <w:rPr>
          <w:rStyle w:val="Hyperlink"/>
          <w:rFonts w:ascii="Calibri" w:eastAsia="SimSun" w:hAnsi="Calibri" w:cs="Calibri"/>
          <w:bCs/>
          <w:szCs w:val="24"/>
          <w:lang w:val="en-US" w:eastAsia="zh-CN"/>
        </w:rPr>
        <w:t>（</w:t>
      </w:r>
      <w:r w:rsidR="003E0481">
        <w:rPr>
          <w:rStyle w:val="Hyperlink"/>
          <w:rFonts w:ascii="Calibri" w:eastAsia="SimSun" w:hAnsi="Calibri" w:cs="Calibri"/>
          <w:bCs/>
          <w:szCs w:val="24"/>
          <w:lang w:val="en-US" w:eastAsia="zh-CN"/>
        </w:rPr>
        <w:t>2019</w:t>
      </w:r>
      <w:r w:rsidR="00BD5307" w:rsidRPr="00DD0C87">
        <w:rPr>
          <w:rStyle w:val="Hyperlink"/>
          <w:rFonts w:ascii="Calibri" w:eastAsia="SimSun" w:hAnsi="Calibri" w:cs="Calibri"/>
          <w:bCs/>
          <w:szCs w:val="24"/>
          <w:lang w:val="en-US" w:eastAsia="zh-CN"/>
        </w:rPr>
        <w:t>年</w:t>
      </w:r>
      <w:r w:rsidR="003E0481">
        <w:rPr>
          <w:rStyle w:val="Hyperlink"/>
          <w:rFonts w:ascii="Calibri" w:eastAsia="SimSun" w:hAnsi="Calibri" w:cs="Calibri"/>
          <w:bCs/>
          <w:szCs w:val="24"/>
          <w:lang w:val="en-US" w:eastAsia="zh-CN"/>
        </w:rPr>
        <w:t>9</w:t>
      </w:r>
      <w:r w:rsidR="003E0481">
        <w:rPr>
          <w:rStyle w:val="Hyperlink"/>
          <w:rFonts w:ascii="Calibri" w:eastAsia="SimSun" w:hAnsi="Calibri" w:cs="Calibri"/>
          <w:bCs/>
          <w:szCs w:val="24"/>
          <w:lang w:val="en-US" w:eastAsia="zh-CN"/>
        </w:rPr>
        <w:t>月</w:t>
      </w:r>
      <w:r w:rsidR="00BD5307" w:rsidRPr="00DD0C87">
        <w:rPr>
          <w:rStyle w:val="Hyperlink"/>
          <w:rFonts w:ascii="Calibri" w:eastAsia="SimSun" w:hAnsi="Calibri" w:cs="Calibri"/>
          <w:bCs/>
          <w:szCs w:val="24"/>
          <w:lang w:val="en-US" w:eastAsia="zh-CN"/>
        </w:rPr>
        <w:t>）</w:t>
      </w:r>
      <w:r w:rsidR="00674AF3">
        <w:rPr>
          <w:rStyle w:val="Hyperlink"/>
          <w:rFonts w:ascii="Calibri" w:eastAsia="SimSun" w:hAnsi="Calibri" w:cs="Calibri"/>
          <w:bCs/>
          <w:szCs w:val="24"/>
          <w:lang w:val="en-US" w:eastAsia="zh-CN"/>
        </w:rPr>
        <w:fldChar w:fldCharType="end"/>
      </w:r>
      <w:hyperlink r:id="rId28" w:history="1">
        <w:r w:rsidR="00BD5307" w:rsidRPr="00DD0C87">
          <w:rPr>
            <w:rStyle w:val="Hyperlink"/>
            <w:rFonts w:ascii="Calibri" w:eastAsia="SimSun" w:hAnsi="Calibri" w:cs="Calibri"/>
            <w:bCs/>
            <w:szCs w:val="24"/>
            <w:lang w:val="en-US" w:eastAsia="zh-CN"/>
          </w:rPr>
          <w:t>（</w:t>
        </w:r>
        <w:r w:rsidR="003E0481">
          <w:rPr>
            <w:rStyle w:val="Hyperlink"/>
            <w:rFonts w:ascii="Calibri" w:eastAsia="SimSun" w:hAnsi="Calibri" w:cs="Calibri"/>
            <w:bCs/>
            <w:szCs w:val="24"/>
            <w:lang w:val="en-US" w:eastAsia="zh-CN"/>
          </w:rPr>
          <w:t>2020</w:t>
        </w:r>
        <w:r w:rsidR="00BD5307" w:rsidRPr="00DD0C87">
          <w:rPr>
            <w:rStyle w:val="Hyperlink"/>
            <w:rFonts w:ascii="Calibri" w:eastAsia="SimSun" w:hAnsi="Calibri" w:cs="Calibri"/>
            <w:bCs/>
            <w:szCs w:val="24"/>
            <w:lang w:val="en-US" w:eastAsia="zh-CN"/>
          </w:rPr>
          <w:t>年</w:t>
        </w:r>
        <w:r w:rsidR="003E0481">
          <w:rPr>
            <w:rStyle w:val="Hyperlink"/>
            <w:rFonts w:ascii="Calibri" w:eastAsia="SimSun" w:hAnsi="Calibri" w:cs="Calibri"/>
            <w:bCs/>
            <w:szCs w:val="24"/>
            <w:lang w:val="en-US" w:eastAsia="zh-CN"/>
          </w:rPr>
          <w:t>2</w:t>
        </w:r>
        <w:r w:rsidR="00BD5307" w:rsidRPr="00DD0C87">
          <w:rPr>
            <w:rStyle w:val="Hyperlink"/>
            <w:rFonts w:ascii="Calibri" w:eastAsia="SimSun" w:hAnsi="Calibri" w:cs="Calibri"/>
            <w:bCs/>
            <w:szCs w:val="24"/>
            <w:lang w:val="en-US" w:eastAsia="zh-CN"/>
          </w:rPr>
          <w:t>月）</w:t>
        </w:r>
      </w:hyperlink>
    </w:p>
    <w:p w14:paraId="4DFF9E9C" w14:textId="63FCBA4A" w:rsidR="005311CD" w:rsidRPr="00DD0C87" w:rsidRDefault="00324F97" w:rsidP="00324F97">
      <w:pPr>
        <w:pStyle w:val="enumlev1"/>
        <w:ind w:left="794" w:hanging="794"/>
        <w:rPr>
          <w:rFonts w:ascii="Calibri" w:hAnsi="Calibri" w:cs="Calibri"/>
          <w:szCs w:val="24"/>
          <w:lang w:eastAsia="zh-CN"/>
        </w:rPr>
      </w:pPr>
      <w:r w:rsidRPr="00324F97">
        <w:rPr>
          <w:rFonts w:ascii="Calibri" w:eastAsia="SimSun" w:hAnsi="Calibri" w:cs="Calibri"/>
          <w:szCs w:val="24"/>
          <w:lang w:val="en-US" w:eastAsia="zh-CN"/>
        </w:rPr>
        <w:t>–</w:t>
      </w:r>
      <w:r>
        <w:rPr>
          <w:rFonts w:ascii="Calibri" w:eastAsia="SimSun" w:hAnsi="Calibri" w:cs="Calibri"/>
          <w:szCs w:val="24"/>
          <w:lang w:val="en-US" w:eastAsia="zh-CN"/>
        </w:rPr>
        <w:tab/>
      </w:r>
      <w:r w:rsidR="00BD5307" w:rsidRPr="00DD0C87">
        <w:rPr>
          <w:rFonts w:ascii="Calibri" w:eastAsia="SimSun" w:hAnsi="Calibri" w:cs="Calibri"/>
          <w:szCs w:val="24"/>
          <w:lang w:val="en-US" w:eastAsia="zh-CN"/>
        </w:rPr>
        <w:t>第</w:t>
      </w:r>
      <w:r w:rsidR="00BD5307" w:rsidRPr="00DD0C87">
        <w:rPr>
          <w:rFonts w:ascii="Calibri" w:eastAsia="SimSun" w:hAnsi="Calibri" w:cs="Calibri"/>
          <w:bCs/>
          <w:szCs w:val="24"/>
          <w:lang w:val="en-US" w:eastAsia="zh-CN"/>
        </w:rPr>
        <w:t>3/1</w:t>
      </w:r>
      <w:r w:rsidR="00BD5307" w:rsidRPr="00DD0C87">
        <w:rPr>
          <w:rFonts w:ascii="Calibri" w:eastAsia="SimSun" w:hAnsi="Calibri" w:cs="Calibri"/>
          <w:bCs/>
          <w:szCs w:val="24"/>
          <w:lang w:val="en-US" w:eastAsia="zh-CN"/>
        </w:rPr>
        <w:t>号课题见：</w:t>
      </w:r>
      <w:r w:rsidR="00674AF3">
        <w:fldChar w:fldCharType="begin"/>
      </w:r>
      <w:r w:rsidR="003E0481">
        <w:rPr>
          <w:lang w:eastAsia="zh-CN"/>
        </w:rPr>
        <w:instrText>HYPERLINK "https://www.itu.int/md/D18-SG01.rgq-R-0010"</w:instrText>
      </w:r>
      <w:r w:rsidR="00674AF3">
        <w:fldChar w:fldCharType="separate"/>
      </w:r>
      <w:r w:rsidR="00BD5307" w:rsidRPr="00DD0C87">
        <w:rPr>
          <w:rStyle w:val="Hyperlink"/>
          <w:rFonts w:ascii="Calibri" w:eastAsia="SimSun" w:hAnsi="Calibri" w:cs="Calibri"/>
          <w:bCs/>
          <w:szCs w:val="24"/>
          <w:lang w:val="en-US" w:eastAsia="zh-CN"/>
        </w:rPr>
        <w:t>（</w:t>
      </w:r>
      <w:r w:rsidR="003E0481">
        <w:rPr>
          <w:rStyle w:val="Hyperlink"/>
          <w:rFonts w:ascii="Calibri" w:eastAsia="SimSun" w:hAnsi="Calibri" w:cs="Calibri"/>
          <w:bCs/>
          <w:szCs w:val="24"/>
          <w:lang w:val="en-US" w:eastAsia="zh-CN"/>
        </w:rPr>
        <w:t>2019</w:t>
      </w:r>
      <w:r w:rsidR="00BD5307" w:rsidRPr="00DD0C87">
        <w:rPr>
          <w:rStyle w:val="Hyperlink"/>
          <w:rFonts w:ascii="Calibri" w:eastAsia="SimSun" w:hAnsi="Calibri" w:cs="Calibri"/>
          <w:bCs/>
          <w:szCs w:val="24"/>
          <w:lang w:val="en-US" w:eastAsia="zh-CN"/>
        </w:rPr>
        <w:t>年</w:t>
      </w:r>
      <w:r w:rsidR="003E0481">
        <w:rPr>
          <w:rStyle w:val="Hyperlink"/>
          <w:rFonts w:ascii="Calibri" w:eastAsia="SimSun" w:hAnsi="Calibri" w:cs="Calibri"/>
          <w:bCs/>
          <w:szCs w:val="24"/>
          <w:lang w:val="en-US" w:eastAsia="zh-CN"/>
        </w:rPr>
        <w:t>9</w:t>
      </w:r>
      <w:r w:rsidR="003E0481">
        <w:rPr>
          <w:rStyle w:val="Hyperlink"/>
          <w:rFonts w:ascii="Calibri" w:eastAsia="SimSun" w:hAnsi="Calibri" w:cs="Calibri"/>
          <w:bCs/>
          <w:szCs w:val="24"/>
          <w:lang w:val="en-US" w:eastAsia="zh-CN"/>
        </w:rPr>
        <w:t>月</w:t>
      </w:r>
      <w:r w:rsidR="00BD5307" w:rsidRPr="00DD0C87">
        <w:rPr>
          <w:rStyle w:val="Hyperlink"/>
          <w:rFonts w:ascii="Calibri" w:eastAsia="SimSun" w:hAnsi="Calibri" w:cs="Calibri"/>
          <w:bCs/>
          <w:szCs w:val="24"/>
          <w:lang w:val="en-US" w:eastAsia="zh-CN"/>
        </w:rPr>
        <w:t>）</w:t>
      </w:r>
      <w:r w:rsidR="00674AF3">
        <w:rPr>
          <w:rStyle w:val="Hyperlink"/>
          <w:rFonts w:ascii="Calibri" w:eastAsia="SimSun" w:hAnsi="Calibri" w:cs="Calibri"/>
          <w:bCs/>
          <w:szCs w:val="24"/>
          <w:lang w:val="en-US" w:eastAsia="zh-CN"/>
        </w:rPr>
        <w:fldChar w:fldCharType="end"/>
      </w:r>
      <w:hyperlink r:id="rId29" w:history="1">
        <w:r w:rsidR="00BD5307" w:rsidRPr="00DD0C87">
          <w:rPr>
            <w:rStyle w:val="Hyperlink"/>
            <w:rFonts w:ascii="Calibri" w:eastAsia="SimSun" w:hAnsi="Calibri" w:cs="Calibri"/>
            <w:bCs/>
            <w:szCs w:val="24"/>
            <w:lang w:val="en-US" w:eastAsia="zh-CN"/>
          </w:rPr>
          <w:t>（</w:t>
        </w:r>
        <w:r w:rsidR="003E0481">
          <w:rPr>
            <w:rStyle w:val="Hyperlink"/>
            <w:rFonts w:ascii="Calibri" w:eastAsia="SimSun" w:hAnsi="Calibri" w:cs="Calibri"/>
            <w:bCs/>
            <w:szCs w:val="24"/>
            <w:lang w:val="en-US" w:eastAsia="zh-CN"/>
          </w:rPr>
          <w:t>2020</w:t>
        </w:r>
        <w:r w:rsidR="00BD5307" w:rsidRPr="00DD0C87">
          <w:rPr>
            <w:rStyle w:val="Hyperlink"/>
            <w:rFonts w:ascii="Calibri" w:eastAsia="SimSun" w:hAnsi="Calibri" w:cs="Calibri"/>
            <w:bCs/>
            <w:szCs w:val="24"/>
            <w:lang w:val="en-US" w:eastAsia="zh-CN"/>
          </w:rPr>
          <w:t>年</w:t>
        </w:r>
        <w:r w:rsidR="003E0481">
          <w:rPr>
            <w:rStyle w:val="Hyperlink"/>
            <w:rFonts w:ascii="Calibri" w:eastAsia="SimSun" w:hAnsi="Calibri" w:cs="Calibri"/>
            <w:bCs/>
            <w:szCs w:val="24"/>
            <w:lang w:val="en-US" w:eastAsia="zh-CN"/>
          </w:rPr>
          <w:t>2</w:t>
        </w:r>
        <w:r w:rsidR="00BD5307" w:rsidRPr="00DD0C87">
          <w:rPr>
            <w:rStyle w:val="Hyperlink"/>
            <w:rFonts w:ascii="Calibri" w:eastAsia="SimSun" w:hAnsi="Calibri" w:cs="Calibri"/>
            <w:bCs/>
            <w:szCs w:val="24"/>
            <w:lang w:val="en-US" w:eastAsia="zh-CN"/>
          </w:rPr>
          <w:t>月）</w:t>
        </w:r>
      </w:hyperlink>
    </w:p>
    <w:p w14:paraId="6274B4D1" w14:textId="71839F91" w:rsidR="005311CD" w:rsidRPr="00DD0C87" w:rsidRDefault="00324F97" w:rsidP="00324F97">
      <w:pPr>
        <w:pStyle w:val="enumlev1"/>
        <w:ind w:left="794" w:hanging="794"/>
        <w:rPr>
          <w:rFonts w:ascii="Calibri" w:hAnsi="Calibri" w:cs="Calibri"/>
          <w:szCs w:val="24"/>
          <w:lang w:eastAsia="zh-CN"/>
        </w:rPr>
      </w:pPr>
      <w:r w:rsidRPr="00324F97">
        <w:rPr>
          <w:rFonts w:ascii="Calibri" w:eastAsia="SimSun" w:hAnsi="Calibri" w:cs="Calibri"/>
          <w:szCs w:val="24"/>
          <w:lang w:val="en-US" w:eastAsia="zh-CN"/>
        </w:rPr>
        <w:t>–</w:t>
      </w:r>
      <w:r>
        <w:rPr>
          <w:rFonts w:ascii="Calibri" w:eastAsia="SimSun" w:hAnsi="Calibri" w:cs="Calibri"/>
          <w:szCs w:val="24"/>
          <w:lang w:val="en-US" w:eastAsia="zh-CN"/>
        </w:rPr>
        <w:tab/>
      </w:r>
      <w:r w:rsidR="00BD5307" w:rsidRPr="00DD0C87">
        <w:rPr>
          <w:rFonts w:ascii="Calibri" w:eastAsia="SimSun" w:hAnsi="Calibri" w:cs="Calibri"/>
          <w:szCs w:val="24"/>
          <w:lang w:val="en-US" w:eastAsia="zh-CN"/>
        </w:rPr>
        <w:t>第</w:t>
      </w:r>
      <w:r w:rsidR="00BD5307" w:rsidRPr="00DD0C87">
        <w:rPr>
          <w:rFonts w:ascii="Calibri" w:eastAsia="SimSun" w:hAnsi="Calibri" w:cs="Calibri"/>
          <w:bCs/>
          <w:szCs w:val="24"/>
          <w:lang w:val="en-US" w:eastAsia="zh-CN"/>
        </w:rPr>
        <w:t>4/1</w:t>
      </w:r>
      <w:r w:rsidR="00BD5307" w:rsidRPr="00DD0C87">
        <w:rPr>
          <w:rFonts w:ascii="Calibri" w:eastAsia="SimSun" w:hAnsi="Calibri" w:cs="Calibri"/>
          <w:bCs/>
          <w:szCs w:val="24"/>
          <w:lang w:val="en-US" w:eastAsia="zh-CN"/>
        </w:rPr>
        <w:t>号课题见：</w:t>
      </w:r>
      <w:r w:rsidR="00674AF3">
        <w:fldChar w:fldCharType="begin"/>
      </w:r>
      <w:r w:rsidR="003E0481">
        <w:rPr>
          <w:lang w:eastAsia="zh-CN"/>
        </w:rPr>
        <w:instrText>HYPERLINK "https://www.itu.int/md/D18-SG01.rgq-R-0011"</w:instrText>
      </w:r>
      <w:r w:rsidR="00674AF3">
        <w:fldChar w:fldCharType="separate"/>
      </w:r>
      <w:r w:rsidR="00BD5307" w:rsidRPr="00DD0C87">
        <w:rPr>
          <w:rStyle w:val="Hyperlink"/>
          <w:rFonts w:ascii="Calibri" w:eastAsia="SimSun" w:hAnsi="Calibri" w:cs="Calibri"/>
          <w:bCs/>
          <w:szCs w:val="24"/>
          <w:lang w:val="en-US" w:eastAsia="zh-CN"/>
        </w:rPr>
        <w:t>（</w:t>
      </w:r>
      <w:r w:rsidR="003E0481">
        <w:rPr>
          <w:rStyle w:val="Hyperlink"/>
          <w:rFonts w:ascii="Calibri" w:eastAsia="SimSun" w:hAnsi="Calibri" w:cs="Calibri"/>
          <w:bCs/>
          <w:szCs w:val="24"/>
          <w:lang w:val="en-US" w:eastAsia="zh-CN"/>
        </w:rPr>
        <w:t>2019</w:t>
      </w:r>
      <w:r w:rsidR="00BD5307" w:rsidRPr="00DD0C87">
        <w:rPr>
          <w:rStyle w:val="Hyperlink"/>
          <w:rFonts w:ascii="Calibri" w:eastAsia="SimSun" w:hAnsi="Calibri" w:cs="Calibri"/>
          <w:bCs/>
          <w:szCs w:val="24"/>
          <w:lang w:val="en-US" w:eastAsia="zh-CN"/>
        </w:rPr>
        <w:t>年</w:t>
      </w:r>
      <w:r w:rsidR="003E0481">
        <w:rPr>
          <w:rStyle w:val="Hyperlink"/>
          <w:rFonts w:ascii="Calibri" w:eastAsia="SimSun" w:hAnsi="Calibri" w:cs="Calibri"/>
          <w:bCs/>
          <w:szCs w:val="24"/>
          <w:lang w:val="en-US" w:eastAsia="zh-CN"/>
        </w:rPr>
        <w:t>10</w:t>
      </w:r>
      <w:r w:rsidR="003E0481">
        <w:rPr>
          <w:rStyle w:val="Hyperlink"/>
          <w:rFonts w:ascii="Calibri" w:eastAsia="SimSun" w:hAnsi="Calibri" w:cs="Calibri"/>
          <w:bCs/>
          <w:szCs w:val="24"/>
          <w:lang w:val="en-US" w:eastAsia="zh-CN"/>
        </w:rPr>
        <w:t>月</w:t>
      </w:r>
      <w:r w:rsidR="00BD5307" w:rsidRPr="00DD0C87">
        <w:rPr>
          <w:rStyle w:val="Hyperlink"/>
          <w:rFonts w:ascii="Calibri" w:eastAsia="SimSun" w:hAnsi="Calibri" w:cs="Calibri"/>
          <w:bCs/>
          <w:szCs w:val="24"/>
          <w:lang w:val="en-US" w:eastAsia="zh-CN"/>
        </w:rPr>
        <w:t>）</w:t>
      </w:r>
      <w:r w:rsidR="00674AF3">
        <w:rPr>
          <w:rStyle w:val="Hyperlink"/>
          <w:rFonts w:ascii="Calibri" w:eastAsia="SimSun" w:hAnsi="Calibri" w:cs="Calibri"/>
          <w:bCs/>
          <w:szCs w:val="24"/>
          <w:lang w:val="en-US" w:eastAsia="zh-CN"/>
        </w:rPr>
        <w:fldChar w:fldCharType="end"/>
      </w:r>
      <w:hyperlink r:id="rId30" w:history="1">
        <w:r w:rsidR="003E0481" w:rsidRPr="00DD0C87">
          <w:rPr>
            <w:rStyle w:val="Hyperlink"/>
            <w:rFonts w:ascii="Calibri" w:eastAsia="SimSun" w:hAnsi="Calibri" w:cs="Calibri"/>
            <w:bCs/>
            <w:szCs w:val="24"/>
            <w:lang w:val="en-US" w:eastAsia="zh-CN"/>
          </w:rPr>
          <w:t>（</w:t>
        </w:r>
        <w:r w:rsidR="003E0481">
          <w:rPr>
            <w:rStyle w:val="Hyperlink"/>
            <w:rFonts w:ascii="Calibri" w:eastAsia="SimSun" w:hAnsi="Calibri" w:cs="Calibri"/>
            <w:bCs/>
            <w:szCs w:val="24"/>
            <w:lang w:val="en-US" w:eastAsia="zh-CN"/>
          </w:rPr>
          <w:t>2020</w:t>
        </w:r>
        <w:r w:rsidR="003E0481" w:rsidRPr="00DD0C87">
          <w:rPr>
            <w:rStyle w:val="Hyperlink"/>
            <w:rFonts w:ascii="Calibri" w:eastAsia="SimSun" w:hAnsi="Calibri" w:cs="Calibri"/>
            <w:bCs/>
            <w:szCs w:val="24"/>
            <w:lang w:val="en-US" w:eastAsia="zh-CN"/>
          </w:rPr>
          <w:t>年</w:t>
        </w:r>
        <w:r w:rsidR="003E0481">
          <w:rPr>
            <w:rStyle w:val="Hyperlink"/>
            <w:rFonts w:ascii="Calibri" w:eastAsia="SimSun" w:hAnsi="Calibri" w:cs="Calibri"/>
            <w:bCs/>
            <w:szCs w:val="24"/>
            <w:lang w:val="en-US" w:eastAsia="zh-CN"/>
          </w:rPr>
          <w:t>2</w:t>
        </w:r>
        <w:r w:rsidR="003E0481" w:rsidRPr="00DD0C87">
          <w:rPr>
            <w:rStyle w:val="Hyperlink"/>
            <w:rFonts w:ascii="Calibri" w:eastAsia="SimSun" w:hAnsi="Calibri" w:cs="Calibri"/>
            <w:bCs/>
            <w:szCs w:val="24"/>
            <w:lang w:val="en-US" w:eastAsia="zh-CN"/>
          </w:rPr>
          <w:t>月）</w:t>
        </w:r>
      </w:hyperlink>
    </w:p>
    <w:p w14:paraId="32499037" w14:textId="618D7316" w:rsidR="005311CD" w:rsidRPr="00DD0C87" w:rsidRDefault="00324F97" w:rsidP="00324F97">
      <w:pPr>
        <w:pStyle w:val="enumlev1"/>
        <w:ind w:left="794" w:hanging="794"/>
        <w:rPr>
          <w:rFonts w:ascii="Calibri" w:hAnsi="Calibri" w:cs="Calibri"/>
          <w:szCs w:val="24"/>
          <w:lang w:eastAsia="zh-CN"/>
        </w:rPr>
      </w:pPr>
      <w:r w:rsidRPr="00324F97">
        <w:rPr>
          <w:rFonts w:ascii="Calibri" w:eastAsia="SimSun" w:hAnsi="Calibri" w:cs="Calibri"/>
          <w:szCs w:val="24"/>
          <w:lang w:val="en-US" w:eastAsia="zh-CN"/>
        </w:rPr>
        <w:t>–</w:t>
      </w:r>
      <w:r>
        <w:rPr>
          <w:rFonts w:ascii="Calibri" w:eastAsia="SimSun" w:hAnsi="Calibri" w:cs="Calibri"/>
          <w:szCs w:val="24"/>
          <w:lang w:val="en-US" w:eastAsia="zh-CN"/>
        </w:rPr>
        <w:tab/>
      </w:r>
      <w:r w:rsidR="00BD5307" w:rsidRPr="00DD0C87">
        <w:rPr>
          <w:rFonts w:ascii="Calibri" w:eastAsia="SimSun" w:hAnsi="Calibri" w:cs="Calibri"/>
          <w:szCs w:val="24"/>
          <w:lang w:val="en-US" w:eastAsia="zh-CN"/>
        </w:rPr>
        <w:t>第</w:t>
      </w:r>
      <w:r w:rsidR="00BD5307" w:rsidRPr="00DD0C87">
        <w:rPr>
          <w:rFonts w:ascii="Calibri" w:eastAsia="SimSun" w:hAnsi="Calibri" w:cs="Calibri"/>
          <w:bCs/>
          <w:szCs w:val="24"/>
          <w:lang w:val="en-US" w:eastAsia="zh-CN"/>
        </w:rPr>
        <w:t>5/1</w:t>
      </w:r>
      <w:r w:rsidR="00BD5307" w:rsidRPr="00DD0C87">
        <w:rPr>
          <w:rFonts w:ascii="Calibri" w:eastAsia="SimSun" w:hAnsi="Calibri" w:cs="Calibri"/>
          <w:bCs/>
          <w:szCs w:val="24"/>
          <w:lang w:val="en-US" w:eastAsia="zh-CN"/>
        </w:rPr>
        <w:t>号课题见：</w:t>
      </w:r>
      <w:r w:rsidR="00674AF3">
        <w:fldChar w:fldCharType="begin"/>
      </w:r>
      <w:r w:rsidR="003E0481">
        <w:rPr>
          <w:lang w:eastAsia="zh-CN"/>
        </w:rPr>
        <w:instrText>HYPERLINK "https://www.itu.int/md/D18-SG01.rgq-R-0012"</w:instrText>
      </w:r>
      <w:r w:rsidR="00674AF3">
        <w:fldChar w:fldCharType="separate"/>
      </w:r>
      <w:r w:rsidR="00BD5307" w:rsidRPr="00DD0C87">
        <w:rPr>
          <w:rStyle w:val="Hyperlink"/>
          <w:rFonts w:ascii="Calibri" w:eastAsia="SimSun" w:hAnsi="Calibri" w:cs="Calibri"/>
          <w:bCs/>
          <w:szCs w:val="24"/>
          <w:lang w:val="en-US" w:eastAsia="zh-CN"/>
        </w:rPr>
        <w:t>（</w:t>
      </w:r>
      <w:r w:rsidR="00BD5307" w:rsidRPr="00DD0C87">
        <w:rPr>
          <w:rStyle w:val="Hyperlink"/>
          <w:rFonts w:ascii="Calibri" w:eastAsia="SimSun" w:hAnsi="Calibri" w:cs="Calibri"/>
          <w:bCs/>
          <w:szCs w:val="24"/>
          <w:lang w:val="en-US" w:eastAsia="zh-CN"/>
        </w:rPr>
        <w:t>201</w:t>
      </w:r>
      <w:r w:rsidR="003E0481">
        <w:rPr>
          <w:rStyle w:val="Hyperlink"/>
          <w:rFonts w:ascii="Calibri" w:eastAsia="SimSun" w:hAnsi="Calibri" w:cs="Calibri"/>
          <w:bCs/>
          <w:szCs w:val="24"/>
          <w:lang w:val="en-US" w:eastAsia="zh-CN"/>
        </w:rPr>
        <w:t>9</w:t>
      </w:r>
      <w:r w:rsidR="00BD5307" w:rsidRPr="00DD0C87">
        <w:rPr>
          <w:rStyle w:val="Hyperlink"/>
          <w:rFonts w:ascii="Calibri" w:eastAsia="SimSun" w:hAnsi="Calibri" w:cs="Calibri"/>
          <w:bCs/>
          <w:szCs w:val="24"/>
          <w:lang w:val="en-US" w:eastAsia="zh-CN"/>
        </w:rPr>
        <w:t>年</w:t>
      </w:r>
      <w:r w:rsidR="003E0481">
        <w:rPr>
          <w:rStyle w:val="Hyperlink"/>
          <w:rFonts w:ascii="Calibri" w:eastAsia="SimSun" w:hAnsi="Calibri" w:cs="Calibri"/>
          <w:bCs/>
          <w:szCs w:val="24"/>
          <w:lang w:val="en-US" w:eastAsia="zh-CN"/>
        </w:rPr>
        <w:t>9</w:t>
      </w:r>
      <w:r w:rsidR="003E0481">
        <w:rPr>
          <w:rStyle w:val="Hyperlink"/>
          <w:rFonts w:ascii="Calibri" w:eastAsia="SimSun" w:hAnsi="Calibri" w:cs="Calibri"/>
          <w:bCs/>
          <w:szCs w:val="24"/>
          <w:lang w:val="en-US" w:eastAsia="zh-CN"/>
        </w:rPr>
        <w:t>月</w:t>
      </w:r>
      <w:r w:rsidR="00BD5307" w:rsidRPr="00DD0C87">
        <w:rPr>
          <w:rStyle w:val="Hyperlink"/>
          <w:rFonts w:ascii="Calibri" w:eastAsia="SimSun" w:hAnsi="Calibri" w:cs="Calibri"/>
          <w:bCs/>
          <w:szCs w:val="24"/>
          <w:lang w:val="en-US" w:eastAsia="zh-CN"/>
        </w:rPr>
        <w:t>）</w:t>
      </w:r>
      <w:r w:rsidR="00674AF3">
        <w:rPr>
          <w:rStyle w:val="Hyperlink"/>
          <w:rFonts w:ascii="Calibri" w:eastAsia="SimSun" w:hAnsi="Calibri" w:cs="Calibri"/>
          <w:bCs/>
          <w:szCs w:val="24"/>
          <w:lang w:val="en-US" w:eastAsia="zh-CN"/>
        </w:rPr>
        <w:fldChar w:fldCharType="end"/>
      </w:r>
      <w:hyperlink r:id="rId31" w:history="1">
        <w:r w:rsidR="003E0481" w:rsidRPr="00DD0C87">
          <w:rPr>
            <w:rStyle w:val="Hyperlink"/>
            <w:rFonts w:ascii="Calibri" w:eastAsia="SimSun" w:hAnsi="Calibri" w:cs="Calibri"/>
            <w:bCs/>
            <w:szCs w:val="24"/>
            <w:lang w:val="en-US" w:eastAsia="zh-CN"/>
          </w:rPr>
          <w:t>（</w:t>
        </w:r>
        <w:r w:rsidR="003E0481">
          <w:rPr>
            <w:rStyle w:val="Hyperlink"/>
            <w:rFonts w:ascii="Calibri" w:eastAsia="SimSun" w:hAnsi="Calibri" w:cs="Calibri"/>
            <w:bCs/>
            <w:szCs w:val="24"/>
            <w:lang w:val="en-US" w:eastAsia="zh-CN"/>
          </w:rPr>
          <w:t>2020</w:t>
        </w:r>
        <w:r w:rsidR="003E0481" w:rsidRPr="00DD0C87">
          <w:rPr>
            <w:rStyle w:val="Hyperlink"/>
            <w:rFonts w:ascii="Calibri" w:eastAsia="SimSun" w:hAnsi="Calibri" w:cs="Calibri"/>
            <w:bCs/>
            <w:szCs w:val="24"/>
            <w:lang w:val="en-US" w:eastAsia="zh-CN"/>
          </w:rPr>
          <w:t>年</w:t>
        </w:r>
        <w:r w:rsidR="003E0481">
          <w:rPr>
            <w:rStyle w:val="Hyperlink"/>
            <w:rFonts w:ascii="Calibri" w:eastAsia="SimSun" w:hAnsi="Calibri" w:cs="Calibri"/>
            <w:bCs/>
            <w:szCs w:val="24"/>
            <w:lang w:val="en-US" w:eastAsia="zh-CN"/>
          </w:rPr>
          <w:t>2</w:t>
        </w:r>
        <w:r w:rsidR="003E0481" w:rsidRPr="00DD0C87">
          <w:rPr>
            <w:rStyle w:val="Hyperlink"/>
            <w:rFonts w:ascii="Calibri" w:eastAsia="SimSun" w:hAnsi="Calibri" w:cs="Calibri"/>
            <w:bCs/>
            <w:szCs w:val="24"/>
            <w:lang w:val="en-US" w:eastAsia="zh-CN"/>
          </w:rPr>
          <w:t>月）</w:t>
        </w:r>
      </w:hyperlink>
    </w:p>
    <w:p w14:paraId="4B2E6319" w14:textId="0A85051D" w:rsidR="005311CD" w:rsidRPr="00DD0C87" w:rsidRDefault="00324F97" w:rsidP="00324F97">
      <w:pPr>
        <w:pStyle w:val="enumlev1"/>
        <w:ind w:left="794" w:hanging="794"/>
        <w:rPr>
          <w:rFonts w:ascii="Calibri" w:hAnsi="Calibri" w:cs="Calibri"/>
          <w:szCs w:val="24"/>
          <w:lang w:eastAsia="zh-CN"/>
        </w:rPr>
      </w:pPr>
      <w:r w:rsidRPr="00324F97">
        <w:rPr>
          <w:rFonts w:ascii="Calibri" w:eastAsia="SimSun" w:hAnsi="Calibri" w:cs="Calibri"/>
          <w:szCs w:val="24"/>
          <w:lang w:val="en-US" w:eastAsia="zh-CN"/>
        </w:rPr>
        <w:t>–</w:t>
      </w:r>
      <w:r>
        <w:rPr>
          <w:rFonts w:ascii="Calibri" w:eastAsia="SimSun" w:hAnsi="Calibri" w:cs="Calibri"/>
          <w:szCs w:val="24"/>
          <w:lang w:val="en-US" w:eastAsia="zh-CN"/>
        </w:rPr>
        <w:tab/>
      </w:r>
      <w:r w:rsidR="00BD5307" w:rsidRPr="00DD0C87">
        <w:rPr>
          <w:rFonts w:ascii="Calibri" w:eastAsia="SimSun" w:hAnsi="Calibri" w:cs="Calibri"/>
          <w:szCs w:val="24"/>
          <w:lang w:val="en-US" w:eastAsia="zh-CN"/>
        </w:rPr>
        <w:t>第</w:t>
      </w:r>
      <w:r w:rsidR="00BD5307" w:rsidRPr="00DD0C87">
        <w:rPr>
          <w:rFonts w:ascii="Calibri" w:eastAsia="SimSun" w:hAnsi="Calibri" w:cs="Calibri"/>
          <w:bCs/>
          <w:szCs w:val="24"/>
          <w:lang w:val="en-US" w:eastAsia="zh-CN"/>
        </w:rPr>
        <w:t>6/1</w:t>
      </w:r>
      <w:r w:rsidR="00BD5307" w:rsidRPr="00DD0C87">
        <w:rPr>
          <w:rFonts w:ascii="Calibri" w:eastAsia="SimSun" w:hAnsi="Calibri" w:cs="Calibri"/>
          <w:bCs/>
          <w:szCs w:val="24"/>
          <w:lang w:val="en-US" w:eastAsia="zh-CN"/>
        </w:rPr>
        <w:t>号课题见：</w:t>
      </w:r>
      <w:r w:rsidR="00674AF3">
        <w:fldChar w:fldCharType="begin"/>
      </w:r>
      <w:r w:rsidR="003E0481">
        <w:rPr>
          <w:lang w:eastAsia="zh-CN"/>
        </w:rPr>
        <w:instrText>HYPERLINK "https://www.itu.int/md/D18-SG01.rgq-R-0013"</w:instrText>
      </w:r>
      <w:r w:rsidR="00674AF3">
        <w:fldChar w:fldCharType="separate"/>
      </w:r>
      <w:r w:rsidR="00BD5307" w:rsidRPr="00DD0C87">
        <w:rPr>
          <w:rStyle w:val="Hyperlink"/>
          <w:rFonts w:ascii="Calibri" w:eastAsia="SimSun" w:hAnsi="Calibri" w:cs="Calibri"/>
          <w:bCs/>
          <w:szCs w:val="24"/>
          <w:lang w:val="en-US" w:eastAsia="zh-CN"/>
        </w:rPr>
        <w:t>（</w:t>
      </w:r>
      <w:r w:rsidR="003E0481">
        <w:rPr>
          <w:rStyle w:val="Hyperlink"/>
          <w:rFonts w:ascii="Calibri" w:eastAsia="SimSun" w:hAnsi="Calibri" w:cs="Calibri"/>
          <w:bCs/>
          <w:szCs w:val="24"/>
          <w:lang w:val="en-US" w:eastAsia="zh-CN"/>
        </w:rPr>
        <w:t>2019</w:t>
      </w:r>
      <w:r w:rsidR="00BD5307" w:rsidRPr="00DD0C87">
        <w:rPr>
          <w:rStyle w:val="Hyperlink"/>
          <w:rFonts w:ascii="Calibri" w:eastAsia="SimSun" w:hAnsi="Calibri" w:cs="Calibri"/>
          <w:bCs/>
          <w:szCs w:val="24"/>
          <w:lang w:val="en-US" w:eastAsia="zh-CN"/>
        </w:rPr>
        <w:t>年</w:t>
      </w:r>
      <w:r w:rsidR="003E0481">
        <w:rPr>
          <w:rStyle w:val="Hyperlink"/>
          <w:rFonts w:ascii="Calibri" w:eastAsia="SimSun" w:hAnsi="Calibri" w:cs="Calibri"/>
          <w:bCs/>
          <w:szCs w:val="24"/>
          <w:lang w:val="en-US" w:eastAsia="zh-CN"/>
        </w:rPr>
        <w:t>9</w:t>
      </w:r>
      <w:r w:rsidR="003E0481">
        <w:rPr>
          <w:rStyle w:val="Hyperlink"/>
          <w:rFonts w:ascii="Calibri" w:eastAsia="SimSun" w:hAnsi="Calibri" w:cs="Calibri"/>
          <w:bCs/>
          <w:szCs w:val="24"/>
          <w:lang w:val="en-US" w:eastAsia="zh-CN"/>
        </w:rPr>
        <w:t>月</w:t>
      </w:r>
      <w:r w:rsidR="00BD5307" w:rsidRPr="00DD0C87">
        <w:rPr>
          <w:rStyle w:val="Hyperlink"/>
          <w:rFonts w:ascii="Calibri" w:eastAsia="SimSun" w:hAnsi="Calibri" w:cs="Calibri"/>
          <w:bCs/>
          <w:szCs w:val="24"/>
          <w:lang w:val="en-US" w:eastAsia="zh-CN"/>
        </w:rPr>
        <w:t>）</w:t>
      </w:r>
      <w:r w:rsidR="00674AF3">
        <w:rPr>
          <w:rStyle w:val="Hyperlink"/>
          <w:rFonts w:ascii="Calibri" w:eastAsia="SimSun" w:hAnsi="Calibri" w:cs="Calibri"/>
          <w:bCs/>
          <w:szCs w:val="24"/>
          <w:lang w:val="en-US" w:eastAsia="zh-CN"/>
        </w:rPr>
        <w:fldChar w:fldCharType="end"/>
      </w:r>
      <w:hyperlink r:id="rId32" w:history="1">
        <w:r w:rsidR="003E0481" w:rsidRPr="00DD0C87">
          <w:rPr>
            <w:rStyle w:val="Hyperlink"/>
            <w:rFonts w:ascii="Calibri" w:eastAsia="SimSun" w:hAnsi="Calibri" w:cs="Calibri"/>
            <w:bCs/>
            <w:szCs w:val="24"/>
            <w:lang w:val="en-US" w:eastAsia="zh-CN"/>
          </w:rPr>
          <w:t>（</w:t>
        </w:r>
        <w:r w:rsidR="003E0481">
          <w:rPr>
            <w:rStyle w:val="Hyperlink"/>
            <w:rFonts w:ascii="Calibri" w:eastAsia="SimSun" w:hAnsi="Calibri" w:cs="Calibri"/>
            <w:bCs/>
            <w:szCs w:val="24"/>
            <w:lang w:val="en-US" w:eastAsia="zh-CN"/>
          </w:rPr>
          <w:t>2020</w:t>
        </w:r>
        <w:r w:rsidR="003E0481" w:rsidRPr="00DD0C87">
          <w:rPr>
            <w:rStyle w:val="Hyperlink"/>
            <w:rFonts w:ascii="Calibri" w:eastAsia="SimSun" w:hAnsi="Calibri" w:cs="Calibri"/>
            <w:bCs/>
            <w:szCs w:val="24"/>
            <w:lang w:val="en-US" w:eastAsia="zh-CN"/>
          </w:rPr>
          <w:t>年</w:t>
        </w:r>
        <w:r w:rsidR="003E0481">
          <w:rPr>
            <w:rStyle w:val="Hyperlink"/>
            <w:rFonts w:ascii="Calibri" w:eastAsia="SimSun" w:hAnsi="Calibri" w:cs="Calibri"/>
            <w:bCs/>
            <w:szCs w:val="24"/>
            <w:lang w:val="en-US" w:eastAsia="zh-CN"/>
          </w:rPr>
          <w:t>2</w:t>
        </w:r>
        <w:r w:rsidR="003E0481" w:rsidRPr="00DD0C87">
          <w:rPr>
            <w:rStyle w:val="Hyperlink"/>
            <w:rFonts w:ascii="Calibri" w:eastAsia="SimSun" w:hAnsi="Calibri" w:cs="Calibri"/>
            <w:bCs/>
            <w:szCs w:val="24"/>
            <w:lang w:val="en-US" w:eastAsia="zh-CN"/>
          </w:rPr>
          <w:t>月）</w:t>
        </w:r>
      </w:hyperlink>
    </w:p>
    <w:p w14:paraId="4D9C9D1C" w14:textId="2C21CF27" w:rsidR="005311CD" w:rsidRPr="00DD0C87" w:rsidRDefault="00324F97" w:rsidP="00324F97">
      <w:pPr>
        <w:pStyle w:val="enumlev1"/>
        <w:ind w:left="794" w:hanging="794"/>
        <w:rPr>
          <w:rFonts w:ascii="Calibri" w:hAnsi="Calibri" w:cs="Calibri"/>
          <w:szCs w:val="24"/>
          <w:lang w:eastAsia="zh-CN"/>
        </w:rPr>
      </w:pPr>
      <w:r w:rsidRPr="00324F97">
        <w:rPr>
          <w:rFonts w:ascii="Calibri" w:eastAsia="SimSun" w:hAnsi="Calibri" w:cs="Calibri"/>
          <w:szCs w:val="24"/>
          <w:lang w:val="en-US" w:eastAsia="zh-CN"/>
        </w:rPr>
        <w:t>–</w:t>
      </w:r>
      <w:r>
        <w:rPr>
          <w:rFonts w:ascii="Calibri" w:eastAsia="SimSun" w:hAnsi="Calibri" w:cs="Calibri"/>
          <w:szCs w:val="24"/>
          <w:lang w:val="en-US" w:eastAsia="zh-CN"/>
        </w:rPr>
        <w:tab/>
      </w:r>
      <w:r w:rsidR="00BD5307" w:rsidRPr="00DD0C87">
        <w:rPr>
          <w:rFonts w:ascii="Calibri" w:eastAsia="SimSun" w:hAnsi="Calibri" w:cs="Calibri"/>
          <w:szCs w:val="24"/>
          <w:lang w:val="en-US" w:eastAsia="zh-CN"/>
        </w:rPr>
        <w:t>第</w:t>
      </w:r>
      <w:r w:rsidR="00BD5307" w:rsidRPr="00DD0C87">
        <w:rPr>
          <w:rFonts w:ascii="Calibri" w:eastAsia="SimSun" w:hAnsi="Calibri" w:cs="Calibri"/>
          <w:bCs/>
          <w:szCs w:val="24"/>
          <w:lang w:val="en-US" w:eastAsia="zh-CN"/>
        </w:rPr>
        <w:t>7/1</w:t>
      </w:r>
      <w:r w:rsidR="00BD5307" w:rsidRPr="00DD0C87">
        <w:rPr>
          <w:rFonts w:ascii="Calibri" w:eastAsia="SimSun" w:hAnsi="Calibri" w:cs="Calibri"/>
          <w:bCs/>
          <w:szCs w:val="24"/>
          <w:lang w:val="en-US" w:eastAsia="zh-CN"/>
        </w:rPr>
        <w:t>号课题见：</w:t>
      </w:r>
      <w:r w:rsidR="00674AF3">
        <w:fldChar w:fldCharType="begin"/>
      </w:r>
      <w:r w:rsidR="003E0481">
        <w:rPr>
          <w:lang w:eastAsia="zh-CN"/>
        </w:rPr>
        <w:instrText>HYPERLINK "https://www.itu.int/md/D18-SG01.rgq-R-0014"</w:instrText>
      </w:r>
      <w:r w:rsidR="00674AF3">
        <w:fldChar w:fldCharType="separate"/>
      </w:r>
      <w:r w:rsidR="00BD5307" w:rsidRPr="00DD0C87">
        <w:rPr>
          <w:rStyle w:val="Hyperlink"/>
          <w:rFonts w:ascii="Calibri" w:eastAsia="SimSun" w:hAnsi="Calibri" w:cs="Calibri"/>
          <w:bCs/>
          <w:szCs w:val="24"/>
          <w:lang w:val="en-US" w:eastAsia="zh-CN"/>
        </w:rPr>
        <w:t>（</w:t>
      </w:r>
      <w:r w:rsidR="003E0481">
        <w:rPr>
          <w:rStyle w:val="Hyperlink"/>
          <w:rFonts w:ascii="Calibri" w:eastAsia="SimSun" w:hAnsi="Calibri" w:cs="Calibri"/>
          <w:bCs/>
          <w:szCs w:val="24"/>
          <w:lang w:val="en-US" w:eastAsia="zh-CN"/>
        </w:rPr>
        <w:t>2019</w:t>
      </w:r>
      <w:r w:rsidR="00BD5307" w:rsidRPr="00DD0C87">
        <w:rPr>
          <w:rStyle w:val="Hyperlink"/>
          <w:rFonts w:ascii="Calibri" w:eastAsia="SimSun" w:hAnsi="Calibri" w:cs="Calibri"/>
          <w:bCs/>
          <w:szCs w:val="24"/>
          <w:lang w:val="en-US" w:eastAsia="zh-CN"/>
        </w:rPr>
        <w:t>年</w:t>
      </w:r>
      <w:r w:rsidR="003E0481">
        <w:rPr>
          <w:rStyle w:val="Hyperlink"/>
          <w:rFonts w:ascii="Calibri" w:eastAsia="SimSun" w:hAnsi="Calibri" w:cs="Calibri"/>
          <w:bCs/>
          <w:szCs w:val="24"/>
          <w:lang w:val="en-US" w:eastAsia="zh-CN"/>
        </w:rPr>
        <w:t>10</w:t>
      </w:r>
      <w:r w:rsidR="003E0481">
        <w:rPr>
          <w:rStyle w:val="Hyperlink"/>
          <w:rFonts w:ascii="Calibri" w:eastAsia="SimSun" w:hAnsi="Calibri" w:cs="Calibri"/>
          <w:bCs/>
          <w:szCs w:val="24"/>
          <w:lang w:val="en-US" w:eastAsia="zh-CN"/>
        </w:rPr>
        <w:t>月</w:t>
      </w:r>
      <w:r w:rsidR="00BD5307" w:rsidRPr="00DD0C87">
        <w:rPr>
          <w:rStyle w:val="Hyperlink"/>
          <w:rFonts w:ascii="Calibri" w:eastAsia="SimSun" w:hAnsi="Calibri" w:cs="Calibri"/>
          <w:bCs/>
          <w:szCs w:val="24"/>
          <w:lang w:val="en-US" w:eastAsia="zh-CN"/>
        </w:rPr>
        <w:t>）</w:t>
      </w:r>
      <w:r w:rsidR="00674AF3">
        <w:rPr>
          <w:rStyle w:val="Hyperlink"/>
          <w:rFonts w:ascii="Calibri" w:eastAsia="SimSun" w:hAnsi="Calibri" w:cs="Calibri"/>
          <w:bCs/>
          <w:szCs w:val="24"/>
          <w:lang w:val="en-US" w:eastAsia="zh-CN"/>
        </w:rPr>
        <w:fldChar w:fldCharType="end"/>
      </w:r>
      <w:hyperlink r:id="rId33" w:history="1">
        <w:r w:rsidR="003E0481" w:rsidRPr="00DD0C87">
          <w:rPr>
            <w:rStyle w:val="Hyperlink"/>
            <w:rFonts w:ascii="Calibri" w:eastAsia="SimSun" w:hAnsi="Calibri" w:cs="Calibri"/>
            <w:bCs/>
            <w:szCs w:val="24"/>
            <w:lang w:val="en-US" w:eastAsia="zh-CN"/>
          </w:rPr>
          <w:t>（</w:t>
        </w:r>
        <w:r w:rsidR="003E0481">
          <w:rPr>
            <w:rStyle w:val="Hyperlink"/>
            <w:rFonts w:ascii="Calibri" w:eastAsia="SimSun" w:hAnsi="Calibri" w:cs="Calibri"/>
            <w:bCs/>
            <w:szCs w:val="24"/>
            <w:lang w:val="en-US" w:eastAsia="zh-CN"/>
          </w:rPr>
          <w:t>2020</w:t>
        </w:r>
        <w:r w:rsidR="003E0481" w:rsidRPr="00DD0C87">
          <w:rPr>
            <w:rStyle w:val="Hyperlink"/>
            <w:rFonts w:ascii="Calibri" w:eastAsia="SimSun" w:hAnsi="Calibri" w:cs="Calibri"/>
            <w:bCs/>
            <w:szCs w:val="24"/>
            <w:lang w:val="en-US" w:eastAsia="zh-CN"/>
          </w:rPr>
          <w:t>年</w:t>
        </w:r>
        <w:r w:rsidR="003E0481">
          <w:rPr>
            <w:rStyle w:val="Hyperlink"/>
            <w:rFonts w:ascii="Calibri" w:eastAsia="SimSun" w:hAnsi="Calibri" w:cs="Calibri"/>
            <w:bCs/>
            <w:szCs w:val="24"/>
            <w:lang w:val="en-US" w:eastAsia="zh-CN"/>
          </w:rPr>
          <w:t>2</w:t>
        </w:r>
        <w:r w:rsidR="003E0481" w:rsidRPr="00DD0C87">
          <w:rPr>
            <w:rStyle w:val="Hyperlink"/>
            <w:rFonts w:ascii="Calibri" w:eastAsia="SimSun" w:hAnsi="Calibri" w:cs="Calibri"/>
            <w:bCs/>
            <w:szCs w:val="24"/>
            <w:lang w:val="en-US" w:eastAsia="zh-CN"/>
          </w:rPr>
          <w:t>月）</w:t>
        </w:r>
      </w:hyperlink>
    </w:p>
    <w:p w14:paraId="0C440BA6" w14:textId="77777777" w:rsidR="00F614F1" w:rsidRPr="00DD0C87" w:rsidRDefault="00D9445F" w:rsidP="00D9445F">
      <w:pPr>
        <w:pStyle w:val="PlainText"/>
        <w:spacing w:before="120" w:after="120"/>
        <w:rPr>
          <w:rFonts w:asciiTheme="minorHAnsi" w:hAnsiTheme="minorHAnsi"/>
          <w:b/>
          <w:bCs/>
          <w:sz w:val="24"/>
          <w:szCs w:val="24"/>
        </w:rPr>
      </w:pPr>
      <w:r>
        <w:rPr>
          <w:rFonts w:asciiTheme="minorHAnsi" w:hAnsiTheme="minorHAnsi" w:hint="eastAsia"/>
          <w:b/>
          <w:bCs/>
          <w:sz w:val="24"/>
          <w:szCs w:val="24"/>
        </w:rPr>
        <w:t>3</w:t>
      </w:r>
      <w:r>
        <w:rPr>
          <w:rFonts w:asciiTheme="minorHAnsi" w:hAnsiTheme="minorHAnsi"/>
          <w:b/>
          <w:bCs/>
          <w:sz w:val="24"/>
          <w:szCs w:val="24"/>
        </w:rPr>
        <w:tab/>
      </w:r>
      <w:r w:rsidR="009D2789" w:rsidRPr="00DD0C87">
        <w:rPr>
          <w:rFonts w:asciiTheme="minorHAnsi" w:hAnsiTheme="minorHAnsi" w:hint="eastAsia"/>
          <w:b/>
          <w:bCs/>
          <w:sz w:val="24"/>
          <w:szCs w:val="24"/>
        </w:rPr>
        <w:t>第</w:t>
      </w:r>
      <w:r w:rsidR="009D2789" w:rsidRPr="00DD0C87">
        <w:rPr>
          <w:rFonts w:asciiTheme="minorHAnsi" w:hAnsiTheme="minorHAnsi" w:hint="eastAsia"/>
          <w:b/>
          <w:bCs/>
          <w:sz w:val="24"/>
          <w:szCs w:val="24"/>
        </w:rPr>
        <w:t>1</w:t>
      </w:r>
      <w:r w:rsidR="009D2789" w:rsidRPr="00DD0C87">
        <w:rPr>
          <w:rFonts w:asciiTheme="minorHAnsi" w:hAnsiTheme="minorHAnsi" w:hint="eastAsia"/>
          <w:b/>
          <w:bCs/>
          <w:sz w:val="24"/>
          <w:szCs w:val="24"/>
        </w:rPr>
        <w:t>研究组</w:t>
      </w:r>
      <w:r w:rsidR="009D2789" w:rsidRPr="00DD0C87">
        <w:rPr>
          <w:rFonts w:asciiTheme="minorHAnsi" w:hAnsiTheme="minorHAnsi"/>
          <w:b/>
          <w:bCs/>
          <w:sz w:val="24"/>
          <w:szCs w:val="24"/>
        </w:rPr>
        <w:t>的</w:t>
      </w:r>
      <w:r w:rsidR="009D2789" w:rsidRPr="00DD0C87">
        <w:rPr>
          <w:rFonts w:asciiTheme="minorHAnsi" w:hAnsiTheme="minorHAnsi" w:hint="eastAsia"/>
          <w:b/>
          <w:bCs/>
          <w:sz w:val="24"/>
          <w:szCs w:val="24"/>
        </w:rPr>
        <w:t>战略</w:t>
      </w:r>
      <w:r w:rsidR="009D2789" w:rsidRPr="00DD0C87">
        <w:rPr>
          <w:rFonts w:asciiTheme="minorHAnsi" w:hAnsiTheme="minorHAnsi"/>
          <w:b/>
          <w:bCs/>
          <w:sz w:val="24"/>
          <w:szCs w:val="24"/>
        </w:rPr>
        <w:t>和工作计划</w:t>
      </w:r>
    </w:p>
    <w:p w14:paraId="297F95EE" w14:textId="0E51586A" w:rsidR="005311CD" w:rsidRPr="002A5530" w:rsidRDefault="00C93F76" w:rsidP="00DD0C87">
      <w:pPr>
        <w:spacing w:after="120"/>
        <w:ind w:firstLineChars="200" w:firstLine="480"/>
        <w:rPr>
          <w:rFonts w:ascii="Calibri" w:hAnsi="Calibri" w:cs="Calibri"/>
          <w:bCs/>
          <w:szCs w:val="24"/>
          <w:lang w:eastAsia="zh-CN"/>
        </w:rPr>
      </w:pPr>
      <w:bookmarkStart w:id="24" w:name="lt_pId098"/>
      <w:r w:rsidRPr="00DD0C87">
        <w:rPr>
          <w:rFonts w:ascii="Calibri" w:eastAsia="SimSun" w:hAnsi="Calibri" w:cs="Calibri"/>
          <w:lang w:eastAsia="zh-CN"/>
        </w:rPr>
        <w:t>为使第</w:t>
      </w:r>
      <w:r w:rsidRPr="00DD0C87">
        <w:rPr>
          <w:rFonts w:ascii="Calibri" w:eastAsia="SimSun" w:hAnsi="Calibri" w:cs="Calibri"/>
          <w:lang w:eastAsia="zh-CN"/>
        </w:rPr>
        <w:t>1</w:t>
      </w:r>
      <w:r w:rsidRPr="00DD0C87">
        <w:rPr>
          <w:rFonts w:ascii="Calibri" w:eastAsia="SimSun" w:hAnsi="Calibri" w:cs="Calibri"/>
          <w:lang w:eastAsia="zh-CN"/>
        </w:rPr>
        <w:t>研究</w:t>
      </w:r>
      <w:proofErr w:type="gramStart"/>
      <w:r w:rsidRPr="00DD0C87">
        <w:rPr>
          <w:rFonts w:ascii="Calibri" w:eastAsia="SimSun" w:hAnsi="Calibri" w:cs="Calibri"/>
          <w:lang w:eastAsia="zh-CN"/>
        </w:rPr>
        <w:t>组达到</w:t>
      </w:r>
      <w:proofErr w:type="gramEnd"/>
      <w:r w:rsidRPr="00DD0C87">
        <w:rPr>
          <w:rFonts w:ascii="Calibri" w:eastAsia="SimSun" w:hAnsi="Calibri" w:cs="Calibri"/>
          <w:lang w:eastAsia="zh-CN"/>
        </w:rPr>
        <w:t>2018-2021</w:t>
      </w:r>
      <w:r w:rsidRPr="00DD0C87">
        <w:rPr>
          <w:rFonts w:ascii="Calibri" w:eastAsia="SimSun" w:hAnsi="Calibri" w:cs="Calibri"/>
          <w:lang w:eastAsia="zh-CN"/>
        </w:rPr>
        <w:t>年研究期的预期成果，</w:t>
      </w:r>
      <w:r w:rsidR="004A3A89" w:rsidRPr="00DD0C87">
        <w:rPr>
          <w:rFonts w:ascii="Calibri" w:eastAsia="SimSun" w:hAnsi="Calibri" w:cs="Calibri"/>
          <w:lang w:eastAsia="zh-CN"/>
        </w:rPr>
        <w:t>第</w:t>
      </w:r>
      <w:r w:rsidR="004A3A89" w:rsidRPr="00DD0C87">
        <w:rPr>
          <w:rFonts w:ascii="Calibri" w:eastAsia="SimSun" w:hAnsi="Calibri" w:cs="Calibri"/>
          <w:lang w:eastAsia="zh-CN"/>
        </w:rPr>
        <w:t>1</w:t>
      </w:r>
      <w:r w:rsidR="004A3A89" w:rsidRPr="00DD0C87">
        <w:rPr>
          <w:rFonts w:ascii="Calibri" w:eastAsia="SimSun" w:hAnsi="Calibri" w:cs="Calibri"/>
          <w:lang w:eastAsia="zh-CN"/>
        </w:rPr>
        <w:t>研究组</w:t>
      </w:r>
      <w:r w:rsidRPr="00DD0C87">
        <w:rPr>
          <w:rFonts w:ascii="Calibri" w:eastAsia="SimSun" w:hAnsi="Calibri" w:cs="Calibri"/>
          <w:lang w:eastAsia="zh-CN"/>
        </w:rPr>
        <w:t>根据第</w:t>
      </w:r>
      <w:r w:rsidRPr="00DD0C87">
        <w:rPr>
          <w:rFonts w:ascii="Calibri" w:eastAsia="SimSun" w:hAnsi="Calibri" w:cs="Calibri"/>
          <w:lang w:eastAsia="zh-CN"/>
        </w:rPr>
        <w:t>2</w:t>
      </w:r>
      <w:r w:rsidRPr="00DD0C87">
        <w:rPr>
          <w:rFonts w:ascii="Calibri" w:eastAsia="SimSun" w:hAnsi="Calibri" w:cs="Calibri"/>
          <w:lang w:eastAsia="zh-CN"/>
        </w:rPr>
        <w:t>号决议（</w:t>
      </w:r>
      <w:r w:rsidRPr="00DD0C87">
        <w:rPr>
          <w:rFonts w:ascii="Calibri" w:eastAsia="SimSun" w:hAnsi="Calibri" w:cs="Calibri"/>
          <w:lang w:eastAsia="zh-CN"/>
        </w:rPr>
        <w:t>2017</w:t>
      </w:r>
      <w:r w:rsidRPr="00DD0C87">
        <w:rPr>
          <w:rFonts w:ascii="Calibri" w:eastAsia="SimSun" w:hAnsi="Calibri" w:cs="Calibri"/>
          <w:lang w:eastAsia="zh-CN"/>
        </w:rPr>
        <w:t>年，布宜诺斯艾利斯，修订版）</w:t>
      </w:r>
      <w:r w:rsidR="004A3A89" w:rsidRPr="00DD0C87">
        <w:rPr>
          <w:rFonts w:ascii="Calibri" w:eastAsia="SimSun" w:hAnsi="Calibri" w:cs="Calibri"/>
          <w:lang w:eastAsia="zh-CN"/>
        </w:rPr>
        <w:t xml:space="preserve"> </w:t>
      </w:r>
      <w:r w:rsidRPr="00DD0C87">
        <w:rPr>
          <w:rFonts w:ascii="Calibri" w:eastAsia="SimSun" w:hAnsi="Calibri" w:cs="Calibri"/>
          <w:lang w:eastAsia="zh-CN"/>
        </w:rPr>
        <w:t>–</w:t>
      </w:r>
      <w:r w:rsidR="004A3A89" w:rsidRPr="00DD0C87">
        <w:rPr>
          <w:rFonts w:ascii="Calibri" w:eastAsia="SimSun" w:hAnsi="Calibri" w:cs="Calibri"/>
          <w:lang w:eastAsia="zh-CN"/>
        </w:rPr>
        <w:t xml:space="preserve"> </w:t>
      </w:r>
      <w:r w:rsidR="00DD0C87" w:rsidRPr="00DD0C87">
        <w:rPr>
          <w:rFonts w:ascii="SimSun" w:eastAsia="SimSun" w:hAnsi="SimSun" w:cs="Calibri"/>
          <w:lang w:val="en-US" w:eastAsia="zh-CN"/>
        </w:rPr>
        <w:t>“</w:t>
      </w:r>
      <w:r w:rsidRPr="00DD0C87">
        <w:rPr>
          <w:rFonts w:ascii="Calibri" w:eastAsia="SimSun" w:hAnsi="Calibri" w:cs="Calibri"/>
          <w:lang w:eastAsia="zh-CN"/>
        </w:rPr>
        <w:t>成立研究组</w:t>
      </w:r>
      <w:r w:rsidR="00DD0C87" w:rsidRPr="00DD0C87">
        <w:rPr>
          <w:rFonts w:ascii="SimSun" w:eastAsia="SimSun" w:hAnsi="SimSun" w:cs="Calibri"/>
          <w:lang w:eastAsia="zh-CN"/>
        </w:rPr>
        <w:t>”</w:t>
      </w:r>
      <w:r w:rsidRPr="00DD0C87">
        <w:rPr>
          <w:rFonts w:ascii="Calibri" w:eastAsia="SimSun" w:hAnsi="Calibri" w:cs="Calibri"/>
          <w:lang w:eastAsia="zh-CN"/>
        </w:rPr>
        <w:t>确定的工作范围</w:t>
      </w:r>
      <w:r w:rsidR="004A3A89" w:rsidRPr="00DD0C87">
        <w:rPr>
          <w:rFonts w:ascii="Calibri" w:eastAsia="SimSun" w:hAnsi="Calibri" w:cs="Calibri"/>
          <w:lang w:eastAsia="zh-CN"/>
        </w:rPr>
        <w:t>开展工作。</w:t>
      </w:r>
      <w:bookmarkEnd w:id="24"/>
      <w:r w:rsidR="004A3A89" w:rsidRPr="00DD0C87">
        <w:rPr>
          <w:rFonts w:ascii="Calibri" w:eastAsia="SimSun" w:hAnsi="Calibri" w:cs="Calibri"/>
          <w:lang w:eastAsia="zh-CN"/>
        </w:rPr>
        <w:t>2018</w:t>
      </w:r>
      <w:r w:rsidR="004A3A89" w:rsidRPr="00DD0C87">
        <w:rPr>
          <w:rFonts w:ascii="Calibri" w:eastAsia="SimSun" w:hAnsi="Calibri" w:cs="Calibri"/>
          <w:lang w:eastAsia="zh-CN"/>
        </w:rPr>
        <w:t>年第一次会议批准了第</w:t>
      </w:r>
      <w:r w:rsidR="004A3A89" w:rsidRPr="00DD0C87">
        <w:rPr>
          <w:rFonts w:ascii="Calibri" w:eastAsia="SimSun" w:hAnsi="Calibri" w:cs="Calibri"/>
          <w:lang w:eastAsia="zh-CN"/>
        </w:rPr>
        <w:t>1</w:t>
      </w:r>
      <w:r w:rsidR="004A3A89" w:rsidRPr="00DD0C87">
        <w:rPr>
          <w:rFonts w:ascii="Calibri" w:eastAsia="SimSun" w:hAnsi="Calibri" w:cs="Calibri"/>
          <w:lang w:eastAsia="zh-CN"/>
        </w:rPr>
        <w:t>研究组四年期工作计划（见本报告</w:t>
      </w:r>
      <w:r w:rsidR="004A3A89" w:rsidRPr="00DD0C87">
        <w:rPr>
          <w:rFonts w:ascii="Calibri" w:eastAsia="SimSun" w:hAnsi="Calibri" w:cs="Calibri"/>
          <w:b/>
          <w:bCs/>
          <w:lang w:eastAsia="zh-CN"/>
        </w:rPr>
        <w:t>附件</w:t>
      </w:r>
      <w:r w:rsidR="004A3A89" w:rsidRPr="00DD0C87">
        <w:rPr>
          <w:rFonts w:ascii="Calibri" w:eastAsia="SimSun" w:hAnsi="Calibri" w:cs="Calibri"/>
          <w:b/>
          <w:bCs/>
          <w:lang w:eastAsia="zh-CN"/>
        </w:rPr>
        <w:t>2</w:t>
      </w:r>
      <w:r w:rsidR="004A3A89" w:rsidRPr="00DD0C87">
        <w:rPr>
          <w:rFonts w:ascii="Calibri" w:eastAsia="SimSun" w:hAnsi="Calibri" w:cs="Calibri"/>
          <w:lang w:eastAsia="zh-CN"/>
        </w:rPr>
        <w:t>）。</w:t>
      </w:r>
      <w:r w:rsidR="00052CE0">
        <w:rPr>
          <w:rFonts w:ascii="Calibri" w:eastAsia="SimSun" w:hAnsi="Calibri" w:cs="Calibri" w:hint="eastAsia"/>
          <w:lang w:eastAsia="zh-CN"/>
        </w:rPr>
        <w:t>在本研究期第三次会议上，</w:t>
      </w:r>
      <w:r w:rsidR="00052CE0" w:rsidRPr="00DD0C87">
        <w:rPr>
          <w:rFonts w:ascii="Calibri" w:eastAsia="SimSun" w:hAnsi="Calibri" w:cs="Calibri"/>
          <w:lang w:eastAsia="zh-CN"/>
        </w:rPr>
        <w:t>第</w:t>
      </w:r>
      <w:r w:rsidR="00052CE0" w:rsidRPr="00DD0C87">
        <w:rPr>
          <w:rFonts w:ascii="Calibri" w:eastAsia="SimSun" w:hAnsi="Calibri" w:cs="Calibri"/>
          <w:lang w:eastAsia="zh-CN"/>
        </w:rPr>
        <w:t>1</w:t>
      </w:r>
      <w:r w:rsidR="00052CE0" w:rsidRPr="00DD0C87">
        <w:rPr>
          <w:rFonts w:ascii="Calibri" w:eastAsia="SimSun" w:hAnsi="Calibri" w:cs="Calibri"/>
          <w:lang w:eastAsia="zh-CN"/>
        </w:rPr>
        <w:t>研究组</w:t>
      </w:r>
      <w:r w:rsidR="00C62D51" w:rsidRPr="00DD0C87">
        <w:rPr>
          <w:rFonts w:ascii="Calibri" w:eastAsia="SimSun" w:hAnsi="Calibri" w:cs="Calibri"/>
          <w:lang w:eastAsia="zh-CN"/>
        </w:rPr>
        <w:t>主席分享了她对第</w:t>
      </w:r>
      <w:r w:rsidR="00C62D51" w:rsidRPr="00DD0C87">
        <w:rPr>
          <w:rFonts w:ascii="Calibri" w:eastAsia="SimSun" w:hAnsi="Calibri" w:cs="Calibri"/>
          <w:lang w:eastAsia="zh-CN"/>
        </w:rPr>
        <w:t>1</w:t>
      </w:r>
      <w:r w:rsidR="00C62D51" w:rsidRPr="00DD0C87">
        <w:rPr>
          <w:rFonts w:ascii="Calibri" w:eastAsia="SimSun" w:hAnsi="Calibri" w:cs="Calibri"/>
          <w:lang w:eastAsia="zh-CN"/>
        </w:rPr>
        <w:t>研究组活动和目标的愿景，</w:t>
      </w:r>
      <w:proofErr w:type="gramStart"/>
      <w:r w:rsidR="00C62D51" w:rsidRPr="00DD0C87">
        <w:rPr>
          <w:rFonts w:ascii="Calibri" w:eastAsia="SimSun" w:hAnsi="Calibri" w:cs="Calibri"/>
          <w:lang w:eastAsia="zh-CN"/>
        </w:rPr>
        <w:t>即</w:t>
      </w:r>
      <w:r w:rsidR="00DD0C87" w:rsidRPr="00DD0C87">
        <w:rPr>
          <w:rFonts w:ascii="SimSun" w:eastAsia="SimSun" w:hAnsi="SimSun" w:cs="Calibri"/>
          <w:lang w:eastAsia="zh-CN"/>
        </w:rPr>
        <w:t>“</w:t>
      </w:r>
      <w:proofErr w:type="gramEnd"/>
      <w:r w:rsidR="00C62D51" w:rsidRPr="00DD0C87">
        <w:rPr>
          <w:rFonts w:ascii="Calibri" w:eastAsia="SimSun" w:hAnsi="Calibri" w:cs="Calibri"/>
          <w:lang w:eastAsia="zh-CN"/>
        </w:rPr>
        <w:t>3I</w:t>
      </w:r>
      <w:r w:rsidR="00C62D51" w:rsidRPr="00DD0C87">
        <w:rPr>
          <w:rFonts w:ascii="Calibri" w:eastAsia="SimSun" w:hAnsi="Calibri" w:cs="Calibri"/>
          <w:lang w:eastAsia="zh-CN"/>
        </w:rPr>
        <w:t>愿景</w:t>
      </w:r>
      <w:r w:rsidR="00DD0C87" w:rsidRPr="00DD0C87">
        <w:rPr>
          <w:rFonts w:ascii="SimSun" w:eastAsia="SimSun" w:hAnsi="SimSun" w:cs="Calibri"/>
          <w:lang w:eastAsia="zh-CN"/>
        </w:rPr>
        <w:t>”</w:t>
      </w:r>
      <w:r w:rsidR="00C62D51" w:rsidRPr="00DD0C87">
        <w:rPr>
          <w:rFonts w:ascii="Calibri" w:eastAsia="SimSun" w:hAnsi="Calibri" w:cs="Calibri"/>
          <w:lang w:eastAsia="zh-CN"/>
        </w:rPr>
        <w:t>，其内容包括：</w:t>
      </w:r>
      <w:r w:rsidR="00C62D51" w:rsidRPr="00DD0C87">
        <w:rPr>
          <w:rFonts w:ascii="Calibri" w:eastAsia="SimSun" w:hAnsi="Calibri" w:cs="Calibri"/>
          <w:lang w:eastAsia="zh-CN"/>
        </w:rPr>
        <w:t>1)</w:t>
      </w:r>
      <w:r w:rsidR="00DD0C87">
        <w:rPr>
          <w:rFonts w:ascii="Calibri" w:eastAsia="SimSun" w:hAnsi="Calibri" w:cs="Calibri"/>
          <w:lang w:eastAsia="zh-CN"/>
        </w:rPr>
        <w:t xml:space="preserve"> </w:t>
      </w:r>
      <w:r w:rsidR="00C62D51" w:rsidRPr="00DD0C87">
        <w:rPr>
          <w:rFonts w:ascii="Calibri" w:eastAsia="SimSun" w:hAnsi="Calibri" w:cs="Calibri"/>
          <w:lang w:eastAsia="zh-CN"/>
        </w:rPr>
        <w:t>增强利益攸关方在工作过程中的互动性（</w:t>
      </w:r>
      <w:r w:rsidR="00C62D51" w:rsidRPr="00DD0C87">
        <w:rPr>
          <w:rFonts w:ascii="Calibri" w:eastAsia="SimSun" w:hAnsi="Calibri" w:cs="Calibri"/>
          <w:b/>
          <w:lang w:eastAsia="zh-CN"/>
        </w:rPr>
        <w:t>Interaction</w:t>
      </w:r>
      <w:r w:rsidR="00C62D51" w:rsidRPr="00DD0C87">
        <w:rPr>
          <w:rFonts w:ascii="Calibri" w:eastAsia="SimSun" w:hAnsi="Calibri" w:cs="Calibri"/>
          <w:lang w:eastAsia="zh-CN"/>
        </w:rPr>
        <w:t>）（提交文稿、经验共享等）；</w:t>
      </w:r>
      <w:r w:rsidR="00DD0C87">
        <w:rPr>
          <w:rFonts w:ascii="Calibri" w:eastAsia="SimSun" w:hAnsi="Calibri" w:cs="Calibri"/>
          <w:lang w:eastAsia="zh-CN"/>
        </w:rPr>
        <w:t xml:space="preserve">2) </w:t>
      </w:r>
      <w:r w:rsidR="00C62D51" w:rsidRPr="00DD0C87">
        <w:rPr>
          <w:rFonts w:ascii="Calibri" w:eastAsia="SimSun" w:hAnsi="Calibri" w:cs="Calibri"/>
          <w:lang w:eastAsia="zh-CN"/>
        </w:rPr>
        <w:t>提升工作方法的创新性（</w:t>
      </w:r>
      <w:r w:rsidR="00C62D51" w:rsidRPr="00DD0C87">
        <w:rPr>
          <w:rFonts w:ascii="Calibri" w:eastAsia="SimSun" w:hAnsi="Calibri" w:cs="Calibri"/>
          <w:b/>
          <w:lang w:eastAsia="zh-CN"/>
        </w:rPr>
        <w:t>Innovation</w:t>
      </w:r>
      <w:r w:rsidR="00C62D51" w:rsidRPr="00DD0C87">
        <w:rPr>
          <w:rFonts w:ascii="Calibri" w:eastAsia="SimSun" w:hAnsi="Calibri" w:cs="Calibri"/>
          <w:lang w:eastAsia="zh-CN"/>
        </w:rPr>
        <w:t>）；和</w:t>
      </w:r>
      <w:r w:rsidR="00DD0C87">
        <w:rPr>
          <w:rFonts w:ascii="Calibri" w:eastAsia="SimSun" w:hAnsi="Calibri" w:cs="Calibri"/>
          <w:lang w:eastAsia="zh-CN"/>
        </w:rPr>
        <w:t xml:space="preserve">3) </w:t>
      </w:r>
      <w:r w:rsidR="00C62D51" w:rsidRPr="00DD0C87">
        <w:rPr>
          <w:rFonts w:ascii="Calibri" w:eastAsia="SimSun" w:hAnsi="Calibri" w:cs="Calibri"/>
          <w:lang w:eastAsia="zh-CN"/>
        </w:rPr>
        <w:t>促进成员国在落实（</w:t>
      </w:r>
      <w:r w:rsidR="00C62D51" w:rsidRPr="00DD0C87">
        <w:rPr>
          <w:rFonts w:ascii="Calibri" w:eastAsia="SimSun" w:hAnsi="Calibri" w:cs="Calibri"/>
          <w:b/>
          <w:lang w:eastAsia="zh-CN"/>
        </w:rPr>
        <w:t>Implementation</w:t>
      </w:r>
      <w:r w:rsidR="00C62D51" w:rsidRPr="00DD0C87">
        <w:rPr>
          <w:rFonts w:ascii="Calibri" w:eastAsia="SimSun" w:hAnsi="Calibri" w:cs="Calibri"/>
          <w:lang w:eastAsia="zh-CN"/>
        </w:rPr>
        <w:t>）</w:t>
      </w:r>
      <w:r w:rsidR="00C62D51" w:rsidRPr="00DD0C87">
        <w:rPr>
          <w:rFonts w:ascii="Calibri" w:eastAsia="SimSun" w:hAnsi="Calibri" w:cs="Calibri"/>
          <w:lang w:eastAsia="zh-CN"/>
        </w:rPr>
        <w:t>ITU-D</w:t>
      </w:r>
      <w:r w:rsidR="00C62D51" w:rsidRPr="00DD0C87">
        <w:rPr>
          <w:rFonts w:ascii="Calibri" w:eastAsia="SimSun" w:hAnsi="Calibri" w:cs="Calibri"/>
          <w:lang w:eastAsia="zh-CN"/>
        </w:rPr>
        <w:t>研究组成果方面取得更优异的成绩。</w:t>
      </w:r>
    </w:p>
    <w:p w14:paraId="1EA78EE6" w14:textId="1E0B4926" w:rsidR="00D9445F" w:rsidRPr="00324F97" w:rsidRDefault="00052CE0" w:rsidP="00DD0C87">
      <w:pPr>
        <w:spacing w:after="120"/>
        <w:ind w:firstLineChars="200" w:firstLine="480"/>
        <w:rPr>
          <w:rFonts w:ascii="Calibri" w:eastAsia="SimSun" w:hAnsi="Calibri" w:cs="Calibri"/>
          <w:bCs/>
          <w:color w:val="800000"/>
          <w:szCs w:val="24"/>
          <w:lang w:eastAsia="zh-CN"/>
        </w:rPr>
      </w:pPr>
      <w:r w:rsidRPr="00324F97">
        <w:rPr>
          <w:rFonts w:ascii="Calibri" w:eastAsia="SimSun" w:hAnsi="Calibri" w:cs="Calibri"/>
          <w:bCs/>
          <w:szCs w:val="24"/>
          <w:lang w:eastAsia="zh-CN"/>
        </w:rPr>
        <w:t>在过去一年里，</w:t>
      </w:r>
      <w:r w:rsidRPr="00324F97">
        <w:rPr>
          <w:rFonts w:ascii="Calibri" w:eastAsia="SimSun" w:hAnsi="Calibri" w:cs="Calibri"/>
          <w:bCs/>
          <w:szCs w:val="24"/>
          <w:lang w:eastAsia="zh-CN"/>
        </w:rPr>
        <w:t>ITU-D</w:t>
      </w:r>
      <w:r w:rsidRPr="00324F97">
        <w:rPr>
          <w:rFonts w:ascii="Calibri" w:eastAsia="SimSun" w:hAnsi="Calibri" w:cs="Calibri"/>
          <w:bCs/>
          <w:szCs w:val="24"/>
          <w:lang w:eastAsia="zh-CN"/>
        </w:rPr>
        <w:t>研究组吸引了创纪录数量的</w:t>
      </w:r>
      <w:r w:rsidRPr="00324F97">
        <w:rPr>
          <w:rFonts w:ascii="Calibri" w:eastAsia="SimSun" w:hAnsi="Calibri" w:cs="Calibri" w:hint="eastAsia"/>
          <w:bCs/>
          <w:szCs w:val="24"/>
          <w:lang w:eastAsia="zh-CN"/>
        </w:rPr>
        <w:t>文稿</w:t>
      </w:r>
      <w:r w:rsidRPr="00324F97">
        <w:rPr>
          <w:rFonts w:ascii="Calibri" w:eastAsia="SimSun" w:hAnsi="Calibri" w:cs="Calibri"/>
          <w:bCs/>
          <w:szCs w:val="24"/>
          <w:lang w:eastAsia="zh-CN"/>
        </w:rPr>
        <w:t>，案例研究和经验教训不仅有助于</w:t>
      </w:r>
      <w:r w:rsidRPr="00324F97">
        <w:rPr>
          <w:rFonts w:ascii="Calibri" w:eastAsia="SimSun" w:hAnsi="Calibri" w:cs="Calibri" w:hint="eastAsia"/>
          <w:bCs/>
          <w:szCs w:val="24"/>
          <w:lang w:eastAsia="zh-CN"/>
        </w:rPr>
        <w:t>课题</w:t>
      </w:r>
      <w:r w:rsidRPr="00324F97">
        <w:rPr>
          <w:rFonts w:ascii="Calibri" w:eastAsia="SimSun" w:hAnsi="Calibri" w:cs="Calibri"/>
          <w:bCs/>
          <w:szCs w:val="24"/>
          <w:lang w:eastAsia="zh-CN"/>
        </w:rPr>
        <w:t>工作的持续</w:t>
      </w:r>
      <w:r w:rsidRPr="00324F97">
        <w:rPr>
          <w:rFonts w:ascii="Calibri" w:eastAsia="SimSun" w:hAnsi="Calibri" w:cs="Calibri" w:hint="eastAsia"/>
          <w:bCs/>
          <w:szCs w:val="24"/>
          <w:lang w:eastAsia="zh-CN"/>
        </w:rPr>
        <w:t>开展</w:t>
      </w:r>
      <w:r w:rsidRPr="00324F97">
        <w:rPr>
          <w:rFonts w:ascii="Calibri" w:eastAsia="SimSun" w:hAnsi="Calibri" w:cs="Calibri"/>
          <w:bCs/>
          <w:szCs w:val="24"/>
          <w:lang w:eastAsia="zh-CN"/>
        </w:rPr>
        <w:t>，而且已</w:t>
      </w:r>
      <w:r w:rsidRPr="00324F97">
        <w:rPr>
          <w:rFonts w:ascii="Calibri" w:eastAsia="SimSun" w:hAnsi="Calibri" w:cs="Calibri" w:hint="eastAsia"/>
          <w:bCs/>
          <w:szCs w:val="24"/>
          <w:lang w:eastAsia="zh-CN"/>
        </w:rPr>
        <w:t>可</w:t>
      </w:r>
      <w:r w:rsidRPr="00324F97">
        <w:rPr>
          <w:rFonts w:ascii="Calibri" w:eastAsia="SimSun" w:hAnsi="Calibri" w:cs="Calibri"/>
          <w:bCs/>
          <w:szCs w:val="24"/>
          <w:lang w:eastAsia="zh-CN"/>
        </w:rPr>
        <w:t>被正</w:t>
      </w:r>
      <w:r w:rsidRPr="00324F97">
        <w:rPr>
          <w:rFonts w:ascii="Calibri" w:eastAsia="SimSun" w:hAnsi="Calibri" w:cs="Calibri" w:hint="eastAsia"/>
          <w:bCs/>
          <w:szCs w:val="24"/>
          <w:lang w:eastAsia="zh-CN"/>
        </w:rPr>
        <w:t>计划在</w:t>
      </w:r>
      <w:r w:rsidRPr="00324F97">
        <w:rPr>
          <w:rFonts w:ascii="Calibri" w:eastAsia="SimSun" w:hAnsi="Calibri" w:cs="Calibri"/>
          <w:bCs/>
          <w:szCs w:val="24"/>
          <w:lang w:eastAsia="zh-CN"/>
        </w:rPr>
        <w:t>这些领域和</w:t>
      </w:r>
      <w:r w:rsidRPr="00324F97">
        <w:rPr>
          <w:rFonts w:ascii="Calibri" w:eastAsia="SimSun" w:hAnsi="Calibri" w:cs="Calibri"/>
          <w:bCs/>
          <w:szCs w:val="24"/>
          <w:lang w:eastAsia="zh-CN"/>
        </w:rPr>
        <w:t>/</w:t>
      </w:r>
      <w:r w:rsidRPr="00324F97">
        <w:rPr>
          <w:rFonts w:ascii="Calibri" w:eastAsia="SimSun" w:hAnsi="Calibri" w:cs="Calibri"/>
          <w:bCs/>
          <w:szCs w:val="24"/>
          <w:lang w:eastAsia="zh-CN"/>
        </w:rPr>
        <w:t>或</w:t>
      </w:r>
      <w:r w:rsidRPr="00324F97">
        <w:rPr>
          <w:rFonts w:ascii="Calibri" w:eastAsia="SimSun" w:hAnsi="Calibri" w:cs="Calibri" w:hint="eastAsia"/>
          <w:bCs/>
          <w:szCs w:val="24"/>
          <w:lang w:eastAsia="zh-CN"/>
        </w:rPr>
        <w:t>正在</w:t>
      </w:r>
      <w:r w:rsidRPr="00324F97">
        <w:rPr>
          <w:rFonts w:ascii="Calibri" w:eastAsia="SimSun" w:hAnsi="Calibri" w:cs="Calibri"/>
          <w:bCs/>
          <w:szCs w:val="24"/>
          <w:lang w:eastAsia="zh-CN"/>
        </w:rPr>
        <w:t>这些领域开展工作的国家所利用。他们还探讨了如何通过与研究组和报告</w:t>
      </w:r>
      <w:r w:rsidRPr="00324F97">
        <w:rPr>
          <w:rFonts w:ascii="Calibri" w:eastAsia="SimSun" w:hAnsi="Calibri" w:cs="Calibri" w:hint="eastAsia"/>
          <w:bCs/>
          <w:szCs w:val="24"/>
          <w:lang w:eastAsia="zh-CN"/>
        </w:rPr>
        <w:t>人</w:t>
      </w:r>
      <w:r w:rsidRPr="00324F97">
        <w:rPr>
          <w:rFonts w:ascii="Calibri" w:eastAsia="SimSun" w:hAnsi="Calibri" w:cs="Calibri"/>
          <w:bCs/>
          <w:szCs w:val="24"/>
          <w:lang w:eastAsia="zh-CN"/>
        </w:rPr>
        <w:t>会议同时举行的专题研讨会和</w:t>
      </w:r>
      <w:r w:rsidRPr="00324F97">
        <w:rPr>
          <w:rFonts w:ascii="Calibri" w:eastAsia="SimSun" w:hAnsi="Calibri" w:cs="Calibri" w:hint="eastAsia"/>
          <w:bCs/>
          <w:szCs w:val="24"/>
          <w:lang w:eastAsia="zh-CN"/>
        </w:rPr>
        <w:t>演示会</w:t>
      </w:r>
      <w:r w:rsidRPr="00324F97">
        <w:rPr>
          <w:rFonts w:ascii="Calibri" w:eastAsia="SimSun" w:hAnsi="Calibri" w:cs="Calibri"/>
          <w:bCs/>
          <w:szCs w:val="24"/>
          <w:lang w:eastAsia="zh-CN"/>
        </w:rPr>
        <w:t>，就与成员和成员以外的问题开展建设性</w:t>
      </w:r>
      <w:r w:rsidRPr="00324F97">
        <w:rPr>
          <w:rFonts w:ascii="Calibri" w:eastAsia="SimSun" w:hAnsi="Calibri" w:cs="Calibri" w:hint="eastAsia"/>
          <w:bCs/>
          <w:szCs w:val="24"/>
          <w:lang w:eastAsia="zh-CN"/>
        </w:rPr>
        <w:t>讨论</w:t>
      </w:r>
      <w:r w:rsidRPr="00324F97">
        <w:rPr>
          <w:rFonts w:ascii="Calibri" w:eastAsia="SimSun" w:hAnsi="Calibri" w:cs="Calibri"/>
          <w:bCs/>
          <w:szCs w:val="24"/>
          <w:lang w:eastAsia="zh-CN"/>
        </w:rPr>
        <w:t>，以丰富</w:t>
      </w:r>
      <w:r w:rsidRPr="00324F97">
        <w:rPr>
          <w:rFonts w:ascii="Calibri" w:eastAsia="SimSun" w:hAnsi="Calibri" w:cs="Calibri" w:hint="eastAsia"/>
          <w:bCs/>
          <w:szCs w:val="24"/>
          <w:lang w:eastAsia="zh-CN"/>
        </w:rPr>
        <w:t>课题</w:t>
      </w:r>
      <w:r w:rsidRPr="00324F97">
        <w:rPr>
          <w:rFonts w:ascii="Calibri" w:eastAsia="SimSun" w:hAnsi="Calibri" w:cs="Calibri"/>
          <w:bCs/>
          <w:szCs w:val="24"/>
          <w:lang w:eastAsia="zh-CN"/>
        </w:rPr>
        <w:t>的工作</w:t>
      </w:r>
      <w:r w:rsidRPr="00324F97">
        <w:rPr>
          <w:rFonts w:ascii="Calibri" w:eastAsia="SimSun" w:hAnsi="Calibri" w:cs="Calibri" w:hint="eastAsia"/>
          <w:bCs/>
          <w:szCs w:val="24"/>
          <w:lang w:eastAsia="zh-CN"/>
        </w:rPr>
        <w:t>内容</w:t>
      </w:r>
      <w:r w:rsidRPr="00324F97">
        <w:rPr>
          <w:rFonts w:ascii="Calibri" w:eastAsia="SimSun" w:hAnsi="Calibri" w:cs="Calibri"/>
          <w:bCs/>
          <w:szCs w:val="24"/>
          <w:lang w:eastAsia="zh-CN"/>
        </w:rPr>
        <w:t>。</w:t>
      </w:r>
    </w:p>
    <w:p w14:paraId="1D21D351" w14:textId="77777777" w:rsidR="001A135B" w:rsidRPr="00DD0C87" w:rsidRDefault="00D9445F" w:rsidP="00D9445F">
      <w:pPr>
        <w:pStyle w:val="PlainText"/>
        <w:spacing w:before="120" w:after="120"/>
        <w:rPr>
          <w:rFonts w:asciiTheme="minorHAnsi" w:hAnsiTheme="minorHAnsi"/>
          <w:b/>
          <w:bCs/>
          <w:sz w:val="24"/>
          <w:szCs w:val="24"/>
        </w:rPr>
      </w:pPr>
      <w:r>
        <w:rPr>
          <w:rFonts w:asciiTheme="minorHAnsi" w:hAnsiTheme="minorHAnsi"/>
          <w:b/>
          <w:bCs/>
          <w:sz w:val="24"/>
          <w:szCs w:val="24"/>
          <w:lang w:val="en-GB"/>
        </w:rPr>
        <w:t>4</w:t>
      </w:r>
      <w:r>
        <w:rPr>
          <w:rFonts w:asciiTheme="minorHAnsi" w:hAnsiTheme="minorHAnsi"/>
          <w:b/>
          <w:bCs/>
          <w:sz w:val="24"/>
          <w:szCs w:val="24"/>
          <w:lang w:val="en-GB"/>
        </w:rPr>
        <w:tab/>
      </w:r>
      <w:r w:rsidR="001308D2" w:rsidRPr="00DD0C87">
        <w:rPr>
          <w:rFonts w:asciiTheme="minorHAnsi" w:hAnsiTheme="minorHAnsi"/>
          <w:b/>
          <w:bCs/>
          <w:sz w:val="24"/>
          <w:szCs w:val="24"/>
          <w:lang w:val="en-GB"/>
        </w:rPr>
        <w:t>ITU-D</w:t>
      </w:r>
      <w:r w:rsidR="001308D2" w:rsidRPr="00DD0C87">
        <w:rPr>
          <w:rFonts w:asciiTheme="minorHAnsi" w:hAnsiTheme="minorHAnsi" w:hint="eastAsia"/>
          <w:b/>
          <w:bCs/>
          <w:sz w:val="24"/>
          <w:szCs w:val="24"/>
          <w:lang w:val="en-GB"/>
        </w:rPr>
        <w:t>第</w:t>
      </w:r>
      <w:r w:rsidR="001308D2" w:rsidRPr="00DD0C87">
        <w:rPr>
          <w:rFonts w:asciiTheme="minorHAnsi" w:hAnsiTheme="minorHAnsi" w:hint="eastAsia"/>
          <w:b/>
          <w:bCs/>
          <w:sz w:val="24"/>
          <w:szCs w:val="24"/>
          <w:lang w:val="en-GB"/>
        </w:rPr>
        <w:t>2</w:t>
      </w:r>
      <w:r w:rsidR="001308D2" w:rsidRPr="00DD0C87">
        <w:rPr>
          <w:rFonts w:asciiTheme="minorHAnsi" w:hAnsiTheme="minorHAnsi" w:hint="eastAsia"/>
          <w:b/>
          <w:bCs/>
          <w:sz w:val="24"/>
          <w:szCs w:val="24"/>
          <w:lang w:val="en-GB"/>
        </w:rPr>
        <w:t>研究组</w:t>
      </w:r>
      <w:r w:rsidR="002D5085" w:rsidRPr="00DD0C87">
        <w:rPr>
          <w:rFonts w:asciiTheme="minorHAnsi" w:hAnsiTheme="minorHAnsi" w:hint="eastAsia"/>
          <w:b/>
          <w:bCs/>
          <w:sz w:val="24"/>
          <w:szCs w:val="24"/>
          <w:lang w:val="en-GB"/>
        </w:rPr>
        <w:t>与</w:t>
      </w:r>
      <w:r w:rsidR="001308D2" w:rsidRPr="00DD0C87">
        <w:rPr>
          <w:rFonts w:asciiTheme="minorHAnsi" w:hAnsiTheme="minorHAnsi"/>
          <w:b/>
          <w:bCs/>
          <w:sz w:val="24"/>
          <w:szCs w:val="24"/>
          <w:lang w:val="en-GB"/>
        </w:rPr>
        <w:t>其他部门就共同感兴趣的事宜开展</w:t>
      </w:r>
      <w:r w:rsidR="001308D2" w:rsidRPr="00DD0C87">
        <w:rPr>
          <w:rFonts w:asciiTheme="minorHAnsi" w:hAnsiTheme="minorHAnsi" w:hint="eastAsia"/>
          <w:b/>
          <w:bCs/>
          <w:sz w:val="24"/>
          <w:szCs w:val="24"/>
          <w:lang w:val="en-GB"/>
        </w:rPr>
        <w:t>协作</w:t>
      </w:r>
      <w:r w:rsidR="001308D2" w:rsidRPr="00DD0C87">
        <w:rPr>
          <w:rFonts w:asciiTheme="minorHAnsi" w:hAnsiTheme="minorHAnsi"/>
          <w:b/>
          <w:bCs/>
          <w:sz w:val="24"/>
          <w:szCs w:val="24"/>
          <w:lang w:val="en-GB"/>
        </w:rPr>
        <w:t>和协调</w:t>
      </w:r>
    </w:p>
    <w:p w14:paraId="35B48206" w14:textId="77777777" w:rsidR="005311CD" w:rsidRPr="00DD0C87" w:rsidRDefault="00D9445F" w:rsidP="00D9445F">
      <w:pPr>
        <w:pStyle w:val="PlainText"/>
        <w:spacing w:before="120" w:after="120"/>
        <w:rPr>
          <w:rFonts w:asciiTheme="minorHAnsi" w:hAnsiTheme="minorHAnsi"/>
          <w:b/>
          <w:bCs/>
          <w:sz w:val="24"/>
          <w:szCs w:val="24"/>
        </w:rPr>
      </w:pPr>
      <w:r>
        <w:rPr>
          <w:rFonts w:asciiTheme="minorHAnsi" w:hAnsiTheme="minorHAnsi"/>
          <w:b/>
          <w:bCs/>
          <w:sz w:val="24"/>
          <w:szCs w:val="24"/>
        </w:rPr>
        <w:t>4.1</w:t>
      </w:r>
      <w:r>
        <w:rPr>
          <w:rFonts w:asciiTheme="minorHAnsi" w:hAnsiTheme="minorHAnsi"/>
          <w:b/>
          <w:bCs/>
          <w:sz w:val="24"/>
          <w:szCs w:val="24"/>
        </w:rPr>
        <w:tab/>
      </w:r>
      <w:r w:rsidR="005311CD" w:rsidRPr="00DD0C87">
        <w:rPr>
          <w:rFonts w:asciiTheme="minorHAnsi" w:hAnsiTheme="minorHAnsi"/>
          <w:b/>
          <w:bCs/>
          <w:sz w:val="24"/>
          <w:szCs w:val="24"/>
        </w:rPr>
        <w:t>ITU-D</w:t>
      </w:r>
      <w:r w:rsidR="001308D2" w:rsidRPr="00DD0C87">
        <w:rPr>
          <w:rFonts w:asciiTheme="minorHAnsi" w:hAnsiTheme="minorHAnsi" w:hint="eastAsia"/>
          <w:b/>
          <w:bCs/>
          <w:sz w:val="24"/>
          <w:szCs w:val="24"/>
        </w:rPr>
        <w:t>研究组</w:t>
      </w:r>
      <w:r w:rsidR="001308D2" w:rsidRPr="00DD0C87">
        <w:rPr>
          <w:rFonts w:asciiTheme="minorHAnsi" w:hAnsiTheme="minorHAnsi"/>
          <w:b/>
          <w:bCs/>
          <w:sz w:val="24"/>
          <w:szCs w:val="24"/>
        </w:rPr>
        <w:t>各课题之间以及</w:t>
      </w:r>
      <w:r w:rsidR="001308D2" w:rsidRPr="00DD0C87">
        <w:rPr>
          <w:rFonts w:asciiTheme="minorHAnsi" w:hAnsiTheme="minorHAnsi" w:hint="eastAsia"/>
          <w:b/>
          <w:bCs/>
          <w:sz w:val="24"/>
          <w:szCs w:val="24"/>
        </w:rPr>
        <w:t>ITU-D</w:t>
      </w:r>
      <w:r w:rsidR="001308D2" w:rsidRPr="00DD0C87">
        <w:rPr>
          <w:rFonts w:asciiTheme="minorHAnsi" w:hAnsiTheme="minorHAnsi" w:hint="eastAsia"/>
          <w:b/>
          <w:bCs/>
          <w:sz w:val="24"/>
          <w:szCs w:val="24"/>
        </w:rPr>
        <w:t>研究组与</w:t>
      </w:r>
      <w:r w:rsidR="001308D2" w:rsidRPr="00DD0C87">
        <w:rPr>
          <w:rFonts w:asciiTheme="minorHAnsi" w:hAnsiTheme="minorHAnsi"/>
          <w:b/>
          <w:bCs/>
          <w:sz w:val="24"/>
          <w:szCs w:val="24"/>
        </w:rPr>
        <w:t>其他部门</w:t>
      </w:r>
      <w:r w:rsidR="001308D2" w:rsidRPr="00DD0C87">
        <w:rPr>
          <w:rFonts w:asciiTheme="minorHAnsi" w:hAnsiTheme="minorHAnsi" w:hint="eastAsia"/>
          <w:b/>
          <w:bCs/>
          <w:sz w:val="24"/>
          <w:szCs w:val="24"/>
        </w:rPr>
        <w:t>之间</w:t>
      </w:r>
      <w:r w:rsidR="001308D2" w:rsidRPr="00DD0C87">
        <w:rPr>
          <w:rFonts w:asciiTheme="minorHAnsi" w:hAnsiTheme="minorHAnsi"/>
          <w:b/>
          <w:bCs/>
          <w:sz w:val="24"/>
          <w:szCs w:val="24"/>
        </w:rPr>
        <w:t>的工作对照</w:t>
      </w:r>
    </w:p>
    <w:p w14:paraId="36E97CEC" w14:textId="18A18C4B" w:rsidR="00052CE0" w:rsidRDefault="00052CE0" w:rsidP="00324F97">
      <w:pPr>
        <w:tabs>
          <w:tab w:val="left" w:pos="567"/>
        </w:tabs>
        <w:spacing w:after="120"/>
        <w:ind w:firstLineChars="200" w:firstLine="480"/>
        <w:textAlignment w:val="auto"/>
        <w:rPr>
          <w:szCs w:val="24"/>
          <w:lang w:eastAsia="zh-CN"/>
        </w:rPr>
      </w:pPr>
      <w:r w:rsidRPr="00571364">
        <w:rPr>
          <w:szCs w:val="24"/>
          <w:lang w:eastAsia="zh-CN"/>
        </w:rPr>
        <w:t>会议期间进行了</w:t>
      </w:r>
      <w:r w:rsidRPr="00DC174B">
        <w:rPr>
          <w:rFonts w:ascii="Calibri" w:eastAsia="SimSun" w:hAnsi="Calibri" w:cs="Calibri" w:hint="eastAsia"/>
          <w:lang w:eastAsia="zh-CN"/>
        </w:rPr>
        <w:t>进一步推进与以下方面相关的</w:t>
      </w:r>
      <w:r w:rsidR="00BD1B2F">
        <w:rPr>
          <w:rFonts w:ascii="Calibri" w:eastAsia="SimSun" w:hAnsi="Calibri" w:cs="Calibri" w:hint="eastAsia"/>
          <w:lang w:eastAsia="zh-CN"/>
        </w:rPr>
        <w:t>对照</w:t>
      </w:r>
      <w:r w:rsidRPr="00DC174B">
        <w:rPr>
          <w:rFonts w:ascii="Calibri" w:eastAsia="SimSun" w:hAnsi="Calibri" w:cs="Calibri" w:hint="eastAsia"/>
          <w:lang w:eastAsia="zh-CN"/>
        </w:rPr>
        <w:t>工作的讨论：</w:t>
      </w:r>
      <w:r w:rsidRPr="00DC174B">
        <w:rPr>
          <w:rFonts w:ascii="Calibri" w:eastAsia="SimSun" w:hAnsi="Calibri" w:cs="Calibri" w:hint="eastAsia"/>
          <w:lang w:eastAsia="zh-CN"/>
        </w:rPr>
        <w:t>1)</w:t>
      </w:r>
      <w:r w:rsidRPr="00DC174B">
        <w:rPr>
          <w:rFonts w:ascii="Calibri" w:eastAsia="SimSun" w:hAnsi="Calibri" w:cs="Calibri"/>
          <w:lang w:eastAsia="zh-CN"/>
        </w:rPr>
        <w:t xml:space="preserve"> </w:t>
      </w:r>
      <w:r w:rsidRPr="00DC174B">
        <w:rPr>
          <w:rFonts w:ascii="Calibri" w:eastAsia="SimSun" w:hAnsi="Calibri" w:cs="Calibri" w:hint="eastAsia"/>
          <w:lang w:eastAsia="zh-CN"/>
        </w:rPr>
        <w:t>ITU-D</w:t>
      </w:r>
      <w:r w:rsidRPr="00DC174B">
        <w:rPr>
          <w:rFonts w:ascii="Calibri" w:eastAsia="SimSun" w:hAnsi="Calibri" w:cs="Calibri" w:hint="eastAsia"/>
          <w:lang w:eastAsia="zh-CN"/>
        </w:rPr>
        <w:t>第</w:t>
      </w:r>
      <w:r w:rsidRPr="00DC174B">
        <w:rPr>
          <w:rFonts w:ascii="Calibri" w:eastAsia="SimSun" w:hAnsi="Calibri" w:cs="Calibri" w:hint="eastAsia"/>
          <w:lang w:eastAsia="zh-CN"/>
        </w:rPr>
        <w:t>1</w:t>
      </w:r>
      <w:r w:rsidRPr="00DC174B">
        <w:rPr>
          <w:rFonts w:ascii="Calibri" w:eastAsia="SimSun" w:hAnsi="Calibri" w:cs="Calibri" w:hint="eastAsia"/>
          <w:lang w:eastAsia="zh-CN"/>
        </w:rPr>
        <w:t>与第</w:t>
      </w:r>
      <w:r w:rsidRPr="00DC174B">
        <w:rPr>
          <w:rFonts w:ascii="Calibri" w:eastAsia="SimSun" w:hAnsi="Calibri" w:cs="Calibri" w:hint="eastAsia"/>
          <w:lang w:eastAsia="zh-CN"/>
        </w:rPr>
        <w:t>2</w:t>
      </w:r>
      <w:r w:rsidRPr="00DC174B">
        <w:rPr>
          <w:rFonts w:ascii="Calibri" w:eastAsia="SimSun" w:hAnsi="Calibri" w:cs="Calibri" w:hint="eastAsia"/>
          <w:lang w:eastAsia="zh-CN"/>
        </w:rPr>
        <w:t>研究组课题之间的部门内</w:t>
      </w:r>
      <w:r w:rsidR="00BD1B2F">
        <w:rPr>
          <w:rFonts w:ascii="Calibri" w:eastAsia="SimSun" w:hAnsi="Calibri" w:cs="Calibri" w:hint="eastAsia"/>
          <w:lang w:eastAsia="zh-CN"/>
        </w:rPr>
        <w:t>对照</w:t>
      </w:r>
      <w:r w:rsidRPr="00DC174B">
        <w:rPr>
          <w:rFonts w:ascii="Calibri" w:eastAsia="SimSun" w:hAnsi="Calibri" w:cs="Calibri" w:hint="eastAsia"/>
          <w:lang w:eastAsia="zh-CN"/>
        </w:rPr>
        <w:t>；</w:t>
      </w:r>
      <w:r w:rsidRPr="00DC174B">
        <w:rPr>
          <w:rFonts w:ascii="Calibri" w:eastAsia="SimSun" w:hAnsi="Calibri" w:cs="Calibri" w:hint="eastAsia"/>
          <w:lang w:eastAsia="zh-CN"/>
        </w:rPr>
        <w:t>2)</w:t>
      </w:r>
      <w:r w:rsidRPr="00DC174B">
        <w:rPr>
          <w:rFonts w:ascii="Calibri" w:eastAsia="SimSun" w:hAnsi="Calibri" w:cs="Calibri"/>
          <w:lang w:eastAsia="zh-CN"/>
        </w:rPr>
        <w:t xml:space="preserve"> </w:t>
      </w:r>
      <w:r w:rsidRPr="00DC174B">
        <w:rPr>
          <w:rFonts w:ascii="Calibri" w:eastAsia="SimSun" w:hAnsi="Calibri" w:cs="Calibri" w:hint="eastAsia"/>
          <w:lang w:eastAsia="zh-CN"/>
        </w:rPr>
        <w:t>ITU-D</w:t>
      </w:r>
      <w:r w:rsidRPr="00DC174B">
        <w:rPr>
          <w:rFonts w:ascii="Calibri" w:eastAsia="SimSun" w:hAnsi="Calibri" w:cs="Calibri" w:hint="eastAsia"/>
          <w:lang w:eastAsia="zh-CN"/>
        </w:rPr>
        <w:t>第</w:t>
      </w:r>
      <w:r w:rsidRPr="00DC174B">
        <w:rPr>
          <w:rFonts w:ascii="Calibri" w:eastAsia="SimSun" w:hAnsi="Calibri" w:cs="Calibri" w:hint="eastAsia"/>
          <w:lang w:eastAsia="zh-CN"/>
        </w:rPr>
        <w:t>1</w:t>
      </w:r>
      <w:r w:rsidRPr="00DC174B">
        <w:rPr>
          <w:rFonts w:ascii="Calibri" w:eastAsia="SimSun" w:hAnsi="Calibri" w:cs="Calibri" w:hint="eastAsia"/>
          <w:lang w:eastAsia="zh-CN"/>
        </w:rPr>
        <w:t>和第</w:t>
      </w:r>
      <w:r w:rsidRPr="00DC174B">
        <w:rPr>
          <w:rFonts w:ascii="Calibri" w:eastAsia="SimSun" w:hAnsi="Calibri" w:cs="Calibri" w:hint="eastAsia"/>
          <w:lang w:eastAsia="zh-CN"/>
        </w:rPr>
        <w:t>2</w:t>
      </w:r>
      <w:r w:rsidRPr="00DC174B">
        <w:rPr>
          <w:rFonts w:ascii="Calibri" w:eastAsia="SimSun" w:hAnsi="Calibri" w:cs="Calibri" w:hint="eastAsia"/>
          <w:lang w:eastAsia="zh-CN"/>
        </w:rPr>
        <w:t>研究组课题与</w:t>
      </w:r>
      <w:r w:rsidRPr="00DC174B">
        <w:rPr>
          <w:rFonts w:ascii="Calibri" w:eastAsia="SimSun" w:hAnsi="Calibri" w:cs="Calibri" w:hint="eastAsia"/>
          <w:lang w:eastAsia="zh-CN"/>
        </w:rPr>
        <w:t>ITU-R</w:t>
      </w:r>
      <w:r w:rsidRPr="00DC174B">
        <w:rPr>
          <w:rFonts w:ascii="Calibri" w:eastAsia="SimSun" w:hAnsi="Calibri" w:cs="Calibri" w:hint="eastAsia"/>
          <w:lang w:eastAsia="zh-CN"/>
        </w:rPr>
        <w:t>工作组活动之间的</w:t>
      </w:r>
      <w:r w:rsidR="00BD1B2F">
        <w:rPr>
          <w:rFonts w:ascii="Calibri" w:eastAsia="SimSun" w:hAnsi="Calibri" w:cs="Calibri" w:hint="eastAsia"/>
          <w:lang w:eastAsia="zh-CN"/>
        </w:rPr>
        <w:t>对照</w:t>
      </w:r>
      <w:r w:rsidRPr="00DC174B">
        <w:rPr>
          <w:rFonts w:ascii="Calibri" w:eastAsia="SimSun" w:hAnsi="Calibri" w:cs="Calibri" w:hint="eastAsia"/>
          <w:lang w:eastAsia="zh-CN"/>
        </w:rPr>
        <w:t>；</w:t>
      </w:r>
      <w:r w:rsidRPr="00DC174B">
        <w:rPr>
          <w:rFonts w:ascii="Calibri" w:eastAsia="SimSun" w:hAnsi="Calibri" w:cs="Calibri" w:hint="eastAsia"/>
          <w:lang w:eastAsia="zh-CN"/>
        </w:rPr>
        <w:t>3)</w:t>
      </w:r>
      <w:r w:rsidRPr="00DC174B">
        <w:rPr>
          <w:rFonts w:ascii="Calibri" w:eastAsia="SimSun" w:hAnsi="Calibri" w:cs="Calibri"/>
          <w:lang w:eastAsia="zh-CN"/>
        </w:rPr>
        <w:t xml:space="preserve"> </w:t>
      </w:r>
      <w:r w:rsidRPr="00DC174B">
        <w:rPr>
          <w:rFonts w:ascii="Calibri" w:eastAsia="SimSun" w:hAnsi="Calibri" w:cs="Calibri" w:hint="eastAsia"/>
          <w:lang w:eastAsia="zh-CN"/>
        </w:rPr>
        <w:t>ITU-D</w:t>
      </w:r>
      <w:r w:rsidRPr="00DC174B">
        <w:rPr>
          <w:rFonts w:ascii="Calibri" w:eastAsia="SimSun" w:hAnsi="Calibri" w:cs="Calibri" w:hint="eastAsia"/>
          <w:lang w:eastAsia="zh-CN"/>
        </w:rPr>
        <w:t>第</w:t>
      </w:r>
      <w:r w:rsidRPr="00DC174B">
        <w:rPr>
          <w:rFonts w:ascii="Calibri" w:eastAsia="SimSun" w:hAnsi="Calibri" w:cs="Calibri" w:hint="eastAsia"/>
          <w:lang w:eastAsia="zh-CN"/>
        </w:rPr>
        <w:t>1</w:t>
      </w:r>
      <w:r w:rsidRPr="00DC174B">
        <w:rPr>
          <w:rFonts w:ascii="Calibri" w:eastAsia="SimSun" w:hAnsi="Calibri" w:cs="Calibri" w:hint="eastAsia"/>
          <w:lang w:eastAsia="zh-CN"/>
        </w:rPr>
        <w:t>和第</w:t>
      </w:r>
      <w:r w:rsidRPr="00DC174B">
        <w:rPr>
          <w:rFonts w:ascii="Calibri" w:eastAsia="SimSun" w:hAnsi="Calibri" w:cs="Calibri" w:hint="eastAsia"/>
          <w:lang w:eastAsia="zh-CN"/>
        </w:rPr>
        <w:t>2</w:t>
      </w:r>
      <w:r w:rsidRPr="00DC174B">
        <w:rPr>
          <w:rFonts w:ascii="Calibri" w:eastAsia="SimSun" w:hAnsi="Calibri" w:cs="Calibri" w:hint="eastAsia"/>
          <w:lang w:eastAsia="zh-CN"/>
        </w:rPr>
        <w:t>研究组课题与</w:t>
      </w:r>
      <w:r w:rsidRPr="00DC174B">
        <w:rPr>
          <w:rFonts w:ascii="Calibri" w:eastAsia="SimSun" w:hAnsi="Calibri" w:cs="Calibri" w:hint="eastAsia"/>
          <w:lang w:eastAsia="zh-CN"/>
        </w:rPr>
        <w:t>ITU-T</w:t>
      </w:r>
      <w:r w:rsidRPr="00DC174B">
        <w:rPr>
          <w:rFonts w:ascii="Calibri" w:eastAsia="SimSun" w:hAnsi="Calibri" w:cs="Calibri" w:hint="eastAsia"/>
          <w:lang w:eastAsia="zh-CN"/>
        </w:rPr>
        <w:t>研究组工作项目和课题之间的</w:t>
      </w:r>
      <w:r w:rsidR="00BD1B2F">
        <w:rPr>
          <w:rFonts w:ascii="Calibri" w:eastAsia="SimSun" w:hAnsi="Calibri" w:cs="Calibri" w:hint="eastAsia"/>
          <w:lang w:eastAsia="zh-CN"/>
        </w:rPr>
        <w:t>对照</w:t>
      </w:r>
      <w:r w:rsidRPr="00DC174B">
        <w:rPr>
          <w:rFonts w:ascii="Calibri" w:eastAsia="SimSun" w:hAnsi="Calibri" w:cs="Calibri" w:hint="eastAsia"/>
          <w:lang w:eastAsia="zh-CN"/>
        </w:rPr>
        <w:t>。</w:t>
      </w:r>
      <w:r w:rsidR="002D415B">
        <w:fldChar w:fldCharType="begin"/>
      </w:r>
      <w:r w:rsidR="002D415B">
        <w:rPr>
          <w:lang w:eastAsia="zh-CN"/>
        </w:rPr>
        <w:instrText xml:space="preserve"> HYPERLINK "https://www.itu.int/md/D18-SG01-c-0265" </w:instrText>
      </w:r>
      <w:r w:rsidR="002D415B">
        <w:fldChar w:fldCharType="separate"/>
      </w:r>
      <w:r w:rsidRPr="000430F8">
        <w:rPr>
          <w:rStyle w:val="Hyperlink"/>
          <w:szCs w:val="24"/>
          <w:lang w:val="en-US" w:eastAsia="zh-CN"/>
        </w:rPr>
        <w:t>1/265</w:t>
      </w:r>
      <w:r w:rsidR="002D415B">
        <w:rPr>
          <w:rStyle w:val="Hyperlink"/>
          <w:szCs w:val="24"/>
          <w:lang w:val="en-US" w:eastAsia="zh-CN"/>
        </w:rPr>
        <w:fldChar w:fldCharType="end"/>
      </w:r>
      <w:r w:rsidRPr="00571364">
        <w:rPr>
          <w:szCs w:val="24"/>
          <w:lang w:eastAsia="zh-CN"/>
        </w:rPr>
        <w:t>号文件分享了</w:t>
      </w:r>
      <w:r w:rsidRPr="00571364">
        <w:rPr>
          <w:szCs w:val="24"/>
          <w:lang w:eastAsia="zh-CN"/>
        </w:rPr>
        <w:t>2019</w:t>
      </w:r>
      <w:r w:rsidRPr="00571364">
        <w:rPr>
          <w:szCs w:val="24"/>
          <w:lang w:eastAsia="zh-CN"/>
        </w:rPr>
        <w:t>年会议后</w:t>
      </w:r>
      <w:r w:rsidRPr="00DC174B">
        <w:rPr>
          <w:rFonts w:ascii="Calibri" w:eastAsia="SimSun" w:hAnsi="Calibri" w:cs="Calibri" w:hint="eastAsia"/>
          <w:lang w:eastAsia="zh-CN"/>
        </w:rPr>
        <w:t>ITU-D</w:t>
      </w:r>
      <w:r w:rsidRPr="00DC174B">
        <w:rPr>
          <w:rFonts w:ascii="Calibri" w:eastAsia="SimSun" w:hAnsi="Calibri" w:cs="Calibri" w:hint="eastAsia"/>
          <w:lang w:eastAsia="zh-CN"/>
        </w:rPr>
        <w:t>第</w:t>
      </w:r>
      <w:r w:rsidRPr="00DC174B">
        <w:rPr>
          <w:rFonts w:ascii="Calibri" w:eastAsia="SimSun" w:hAnsi="Calibri" w:cs="Calibri" w:hint="eastAsia"/>
          <w:lang w:eastAsia="zh-CN"/>
        </w:rPr>
        <w:t>1</w:t>
      </w:r>
      <w:r w:rsidRPr="00DC174B">
        <w:rPr>
          <w:rFonts w:ascii="Calibri" w:eastAsia="SimSun" w:hAnsi="Calibri" w:cs="Calibri" w:hint="eastAsia"/>
          <w:lang w:eastAsia="zh-CN"/>
        </w:rPr>
        <w:t>与第</w:t>
      </w:r>
      <w:r w:rsidRPr="00DC174B">
        <w:rPr>
          <w:rFonts w:ascii="Calibri" w:eastAsia="SimSun" w:hAnsi="Calibri" w:cs="Calibri" w:hint="eastAsia"/>
          <w:lang w:eastAsia="zh-CN"/>
        </w:rPr>
        <w:t>2</w:t>
      </w:r>
      <w:r w:rsidRPr="00DC174B">
        <w:rPr>
          <w:rFonts w:ascii="Calibri" w:eastAsia="SimSun" w:hAnsi="Calibri" w:cs="Calibri" w:hint="eastAsia"/>
          <w:lang w:eastAsia="zh-CN"/>
        </w:rPr>
        <w:t>研究组</w:t>
      </w:r>
      <w:r w:rsidRPr="00571364">
        <w:rPr>
          <w:szCs w:val="24"/>
          <w:lang w:eastAsia="zh-CN"/>
        </w:rPr>
        <w:t>主席就</w:t>
      </w:r>
      <w:r>
        <w:rPr>
          <w:rFonts w:hint="eastAsia"/>
          <w:bCs/>
          <w:szCs w:val="24"/>
          <w:lang w:eastAsia="zh-CN"/>
        </w:rPr>
        <w:t>将</w:t>
      </w:r>
      <w:r w:rsidRPr="000430F8">
        <w:rPr>
          <w:bCs/>
          <w:szCs w:val="24"/>
          <w:lang w:val="en-US" w:eastAsia="zh-CN"/>
        </w:rPr>
        <w:t>ITU-D</w:t>
      </w:r>
      <w:r>
        <w:rPr>
          <w:rFonts w:hint="eastAsia"/>
          <w:bCs/>
          <w:szCs w:val="24"/>
          <w:lang w:val="en-US" w:eastAsia="zh-CN"/>
        </w:rPr>
        <w:t>课题与</w:t>
      </w:r>
      <w:r w:rsidRPr="000430F8">
        <w:rPr>
          <w:bCs/>
          <w:szCs w:val="24"/>
          <w:lang w:val="en-US" w:eastAsia="zh-CN"/>
        </w:rPr>
        <w:t>ITU-D</w:t>
      </w:r>
      <w:r>
        <w:rPr>
          <w:rFonts w:hint="eastAsia"/>
          <w:bCs/>
          <w:szCs w:val="24"/>
          <w:lang w:val="en-US" w:eastAsia="zh-CN"/>
        </w:rPr>
        <w:t>课题、</w:t>
      </w:r>
      <w:r w:rsidRPr="000430F8">
        <w:rPr>
          <w:bCs/>
          <w:szCs w:val="24"/>
          <w:lang w:val="en-US" w:eastAsia="zh-CN"/>
        </w:rPr>
        <w:t>ITU-D</w:t>
      </w:r>
      <w:r>
        <w:rPr>
          <w:rFonts w:hint="eastAsia"/>
          <w:bCs/>
          <w:szCs w:val="24"/>
          <w:lang w:val="en-US" w:eastAsia="zh-CN"/>
        </w:rPr>
        <w:t>课题与</w:t>
      </w:r>
      <w:r w:rsidRPr="000430F8">
        <w:rPr>
          <w:bCs/>
          <w:szCs w:val="24"/>
          <w:lang w:val="en-US" w:eastAsia="zh-CN"/>
        </w:rPr>
        <w:t>ITU-T</w:t>
      </w:r>
      <w:r>
        <w:rPr>
          <w:rFonts w:hint="eastAsia"/>
          <w:bCs/>
          <w:szCs w:val="24"/>
          <w:lang w:val="en-US" w:eastAsia="zh-CN"/>
        </w:rPr>
        <w:t>课题、</w:t>
      </w:r>
      <w:r w:rsidRPr="000430F8">
        <w:rPr>
          <w:bCs/>
          <w:szCs w:val="24"/>
          <w:lang w:val="en-US" w:eastAsia="zh-CN"/>
        </w:rPr>
        <w:t>ITU-D</w:t>
      </w:r>
      <w:r>
        <w:rPr>
          <w:rFonts w:hint="eastAsia"/>
          <w:bCs/>
          <w:szCs w:val="24"/>
          <w:lang w:val="en-US" w:eastAsia="zh-CN"/>
        </w:rPr>
        <w:t>课题与</w:t>
      </w:r>
      <w:r w:rsidRPr="000430F8">
        <w:rPr>
          <w:bCs/>
          <w:szCs w:val="24"/>
          <w:lang w:val="en-US" w:eastAsia="zh-CN"/>
        </w:rPr>
        <w:t>ITU-</w:t>
      </w:r>
      <w:r>
        <w:rPr>
          <w:rFonts w:hint="eastAsia"/>
          <w:bCs/>
          <w:szCs w:val="24"/>
          <w:lang w:val="en-US" w:eastAsia="zh-CN"/>
        </w:rPr>
        <w:t>R</w:t>
      </w:r>
      <w:r>
        <w:rPr>
          <w:rFonts w:hint="eastAsia"/>
          <w:bCs/>
          <w:szCs w:val="24"/>
          <w:lang w:val="en-US" w:eastAsia="zh-CN"/>
        </w:rPr>
        <w:t>课题进行对照比较向</w:t>
      </w:r>
      <w:r>
        <w:rPr>
          <w:rFonts w:hint="eastAsia"/>
          <w:bCs/>
          <w:szCs w:val="24"/>
          <w:lang w:val="en-US" w:eastAsia="zh-CN"/>
        </w:rPr>
        <w:t>T</w:t>
      </w:r>
      <w:r>
        <w:rPr>
          <w:bCs/>
          <w:szCs w:val="24"/>
          <w:lang w:val="en-US" w:eastAsia="zh-CN"/>
        </w:rPr>
        <w:t>DAG</w:t>
      </w:r>
      <w:r>
        <w:rPr>
          <w:rFonts w:hint="eastAsia"/>
          <w:bCs/>
          <w:szCs w:val="24"/>
          <w:lang w:val="en-US" w:eastAsia="zh-CN"/>
        </w:rPr>
        <w:t>发送联络函的信息</w:t>
      </w:r>
      <w:r w:rsidRPr="00AA1012">
        <w:rPr>
          <w:bCs/>
          <w:szCs w:val="24"/>
          <w:lang w:eastAsia="zh-CN"/>
        </w:rPr>
        <w:t>。</w:t>
      </w:r>
      <w:r>
        <w:rPr>
          <w:rFonts w:hint="eastAsia"/>
          <w:bCs/>
          <w:szCs w:val="24"/>
          <w:lang w:eastAsia="zh-CN"/>
        </w:rPr>
        <w:t>达成的共识是，</w:t>
      </w:r>
      <w:r w:rsidRPr="00571364">
        <w:rPr>
          <w:szCs w:val="24"/>
          <w:lang w:eastAsia="zh-CN"/>
        </w:rPr>
        <w:t>TDAG</w:t>
      </w:r>
      <w:r w:rsidRPr="00571364">
        <w:rPr>
          <w:szCs w:val="24"/>
          <w:lang w:eastAsia="zh-CN"/>
        </w:rPr>
        <w:t>将通过</w:t>
      </w:r>
      <w:r w:rsidRPr="00DC174B">
        <w:rPr>
          <w:rFonts w:ascii="Calibri" w:eastAsia="SimSun" w:hAnsi="Calibri" w:cs="Calibri" w:hint="eastAsia"/>
          <w:lang w:eastAsia="zh-CN"/>
        </w:rPr>
        <w:t>跨部门协调组（</w:t>
      </w:r>
      <w:r w:rsidRPr="00DC174B">
        <w:rPr>
          <w:rFonts w:ascii="Calibri" w:eastAsia="SimSun" w:hAnsi="Calibri" w:cs="Calibri" w:hint="eastAsia"/>
          <w:lang w:eastAsia="zh-CN"/>
        </w:rPr>
        <w:t>ISCG</w:t>
      </w:r>
      <w:r w:rsidRPr="00DC174B">
        <w:rPr>
          <w:rFonts w:ascii="Calibri" w:eastAsia="SimSun" w:hAnsi="Calibri" w:cs="Calibri" w:hint="eastAsia"/>
          <w:lang w:eastAsia="zh-CN"/>
        </w:rPr>
        <w:t>）</w:t>
      </w:r>
      <w:r w:rsidRPr="00571364">
        <w:rPr>
          <w:szCs w:val="24"/>
          <w:lang w:eastAsia="zh-CN"/>
        </w:rPr>
        <w:t>与其他部门分享这些</w:t>
      </w:r>
      <w:r>
        <w:rPr>
          <w:rFonts w:hint="eastAsia"/>
          <w:szCs w:val="24"/>
          <w:lang w:eastAsia="zh-CN"/>
        </w:rPr>
        <w:t>对照信息</w:t>
      </w:r>
      <w:r w:rsidRPr="00571364">
        <w:rPr>
          <w:szCs w:val="24"/>
          <w:lang w:eastAsia="zh-CN"/>
        </w:rPr>
        <w:t>，以促进共同</w:t>
      </w:r>
      <w:r>
        <w:rPr>
          <w:rFonts w:hint="eastAsia"/>
          <w:szCs w:val="24"/>
          <w:lang w:eastAsia="zh-CN"/>
        </w:rPr>
        <w:t>的对照</w:t>
      </w:r>
      <w:r w:rsidRPr="00571364">
        <w:rPr>
          <w:szCs w:val="24"/>
          <w:lang w:eastAsia="zh-CN"/>
        </w:rPr>
        <w:t>工作</w:t>
      </w:r>
      <w:r>
        <w:rPr>
          <w:rFonts w:hint="eastAsia"/>
          <w:szCs w:val="24"/>
          <w:lang w:eastAsia="zh-CN"/>
        </w:rPr>
        <w:t>。</w:t>
      </w:r>
    </w:p>
    <w:p w14:paraId="6B99AD2F" w14:textId="29D77B3E" w:rsidR="00571364" w:rsidRPr="000430F8" w:rsidRDefault="00571364" w:rsidP="00324F97">
      <w:pPr>
        <w:tabs>
          <w:tab w:val="left" w:pos="567"/>
        </w:tabs>
        <w:spacing w:after="120"/>
        <w:ind w:firstLineChars="200" w:firstLine="480"/>
        <w:textAlignment w:val="auto"/>
        <w:rPr>
          <w:szCs w:val="24"/>
          <w:lang w:eastAsia="zh-CN"/>
        </w:rPr>
      </w:pPr>
      <w:r w:rsidRPr="00571364">
        <w:rPr>
          <w:szCs w:val="24"/>
          <w:lang w:eastAsia="zh-CN"/>
        </w:rPr>
        <w:t>目前</w:t>
      </w:r>
      <w:r w:rsidR="00052CE0" w:rsidRPr="000430F8">
        <w:rPr>
          <w:rFonts w:eastAsia="Batang" w:cs="Calibri"/>
          <w:bCs/>
          <w:szCs w:val="24"/>
          <w:lang w:eastAsia="zh-CN"/>
        </w:rPr>
        <w:t>ITU-D</w:t>
      </w:r>
      <w:r w:rsidR="00DE56AE">
        <w:rPr>
          <w:szCs w:val="24"/>
          <w:lang w:eastAsia="zh-CN"/>
        </w:rPr>
        <w:t>第</w:t>
      </w:r>
      <w:r w:rsidR="00DE56AE">
        <w:rPr>
          <w:szCs w:val="24"/>
          <w:lang w:eastAsia="zh-CN"/>
        </w:rPr>
        <w:t>1</w:t>
      </w:r>
      <w:r w:rsidR="00DE56AE">
        <w:rPr>
          <w:szCs w:val="24"/>
          <w:lang w:eastAsia="zh-CN"/>
        </w:rPr>
        <w:t>研究组</w:t>
      </w:r>
      <w:r w:rsidRPr="00571364">
        <w:rPr>
          <w:szCs w:val="24"/>
          <w:lang w:eastAsia="zh-CN"/>
        </w:rPr>
        <w:t>和</w:t>
      </w:r>
      <w:r w:rsidR="00DE56AE">
        <w:rPr>
          <w:szCs w:val="24"/>
          <w:lang w:eastAsia="zh-CN"/>
        </w:rPr>
        <w:t>第</w:t>
      </w:r>
      <w:r w:rsidR="00DE56AE">
        <w:rPr>
          <w:szCs w:val="24"/>
          <w:lang w:eastAsia="zh-CN"/>
        </w:rPr>
        <w:t>2</w:t>
      </w:r>
      <w:r w:rsidR="00DE56AE">
        <w:rPr>
          <w:szCs w:val="24"/>
          <w:lang w:eastAsia="zh-CN"/>
        </w:rPr>
        <w:t>研究组</w:t>
      </w:r>
      <w:r w:rsidRPr="00571364">
        <w:rPr>
          <w:szCs w:val="24"/>
          <w:lang w:eastAsia="zh-CN"/>
        </w:rPr>
        <w:t>的</w:t>
      </w:r>
      <w:r w:rsidR="00DE56AE">
        <w:rPr>
          <w:szCs w:val="24"/>
          <w:lang w:eastAsia="zh-CN"/>
        </w:rPr>
        <w:t>研究课题</w:t>
      </w:r>
      <w:r w:rsidRPr="00571364">
        <w:rPr>
          <w:szCs w:val="24"/>
          <w:lang w:eastAsia="zh-CN"/>
        </w:rPr>
        <w:t>之间的关系和互动矩阵草案</w:t>
      </w:r>
      <w:r w:rsidR="00052CE0">
        <w:rPr>
          <w:rFonts w:hint="eastAsia"/>
          <w:szCs w:val="24"/>
          <w:lang w:eastAsia="zh-CN"/>
        </w:rPr>
        <w:t>述于</w:t>
      </w:r>
      <w:r w:rsidRPr="00052CE0">
        <w:rPr>
          <w:b/>
          <w:bCs/>
          <w:szCs w:val="24"/>
          <w:lang w:eastAsia="zh-CN"/>
        </w:rPr>
        <w:t>附件</w:t>
      </w:r>
      <w:r w:rsidRPr="00052CE0">
        <w:rPr>
          <w:b/>
          <w:bCs/>
          <w:szCs w:val="24"/>
          <w:lang w:eastAsia="zh-CN"/>
        </w:rPr>
        <w:t>4</w:t>
      </w:r>
      <w:r w:rsidRPr="00571364">
        <w:rPr>
          <w:szCs w:val="24"/>
          <w:lang w:eastAsia="zh-CN"/>
        </w:rPr>
        <w:t>中，作为确定可能重叠的领域和可以</w:t>
      </w:r>
      <w:r w:rsidR="00052CE0">
        <w:rPr>
          <w:rFonts w:hint="eastAsia"/>
          <w:szCs w:val="24"/>
          <w:lang w:eastAsia="zh-CN"/>
        </w:rPr>
        <w:t>有机会</w:t>
      </w:r>
      <w:r w:rsidRPr="00571364">
        <w:rPr>
          <w:szCs w:val="24"/>
          <w:lang w:eastAsia="zh-CN"/>
        </w:rPr>
        <w:t>进一步加强合作的参考。</w:t>
      </w:r>
      <w:r w:rsidRPr="00052CE0">
        <w:rPr>
          <w:b/>
          <w:bCs/>
          <w:szCs w:val="24"/>
          <w:lang w:eastAsia="zh-CN"/>
        </w:rPr>
        <w:t>附件</w:t>
      </w:r>
      <w:r w:rsidRPr="00052CE0">
        <w:rPr>
          <w:b/>
          <w:bCs/>
          <w:szCs w:val="24"/>
          <w:lang w:eastAsia="zh-CN"/>
        </w:rPr>
        <w:t>5</w:t>
      </w:r>
      <w:r w:rsidRPr="00571364">
        <w:rPr>
          <w:szCs w:val="24"/>
          <w:lang w:eastAsia="zh-CN"/>
        </w:rPr>
        <w:t>进一步显示了部门内</w:t>
      </w:r>
      <w:r w:rsidR="00052CE0">
        <w:rPr>
          <w:rFonts w:hint="eastAsia"/>
          <w:szCs w:val="24"/>
          <w:lang w:eastAsia="zh-CN"/>
        </w:rPr>
        <w:t>对照</w:t>
      </w:r>
      <w:r w:rsidRPr="00571364">
        <w:rPr>
          <w:szCs w:val="24"/>
          <w:lang w:eastAsia="zh-CN"/>
        </w:rPr>
        <w:t>工作如何有助于避免</w:t>
      </w:r>
      <w:r w:rsidR="00052CE0">
        <w:rPr>
          <w:rFonts w:hint="eastAsia"/>
          <w:szCs w:val="24"/>
          <w:lang w:eastAsia="zh-CN"/>
        </w:rPr>
        <w:t>课题</w:t>
      </w:r>
      <w:r w:rsidRPr="00571364">
        <w:rPr>
          <w:szCs w:val="24"/>
          <w:lang w:eastAsia="zh-CN"/>
        </w:rPr>
        <w:t>工作</w:t>
      </w:r>
      <w:r w:rsidR="00052CE0">
        <w:rPr>
          <w:rFonts w:hint="eastAsia"/>
          <w:szCs w:val="24"/>
          <w:lang w:eastAsia="zh-CN"/>
        </w:rPr>
        <w:t>发生</w:t>
      </w:r>
      <w:r w:rsidRPr="00571364">
        <w:rPr>
          <w:szCs w:val="24"/>
          <w:lang w:eastAsia="zh-CN"/>
        </w:rPr>
        <w:t>重复。</w:t>
      </w:r>
    </w:p>
    <w:p w14:paraId="64F8B23B" w14:textId="0195C257" w:rsidR="00D9445F" w:rsidRPr="000430F8" w:rsidRDefault="00D9445F" w:rsidP="00D9445F">
      <w:pPr>
        <w:tabs>
          <w:tab w:val="left" w:pos="567"/>
        </w:tabs>
        <w:spacing w:after="120"/>
        <w:textAlignment w:val="auto"/>
        <w:rPr>
          <w:szCs w:val="24"/>
          <w:lang w:eastAsia="zh-CN"/>
        </w:rPr>
      </w:pPr>
    </w:p>
    <w:p w14:paraId="33DA6444" w14:textId="3728CA70" w:rsidR="00D9445F" w:rsidRPr="000430F8" w:rsidRDefault="00571364" w:rsidP="00324F97">
      <w:pPr>
        <w:tabs>
          <w:tab w:val="left" w:pos="567"/>
        </w:tabs>
        <w:spacing w:after="120"/>
        <w:ind w:firstLineChars="200" w:firstLine="480"/>
        <w:textAlignment w:val="auto"/>
        <w:rPr>
          <w:szCs w:val="24"/>
          <w:lang w:eastAsia="zh-CN"/>
        </w:rPr>
      </w:pPr>
      <w:r w:rsidRPr="00571364">
        <w:rPr>
          <w:szCs w:val="24"/>
          <w:lang w:eastAsia="zh-CN"/>
        </w:rPr>
        <w:lastRenderedPageBreak/>
        <w:t>2020</w:t>
      </w:r>
      <w:r w:rsidRPr="00571364">
        <w:rPr>
          <w:szCs w:val="24"/>
          <w:lang w:eastAsia="zh-CN"/>
        </w:rPr>
        <w:t>年</w:t>
      </w:r>
      <w:r w:rsidRPr="00571364">
        <w:rPr>
          <w:szCs w:val="24"/>
          <w:lang w:eastAsia="zh-CN"/>
        </w:rPr>
        <w:t>2</w:t>
      </w:r>
      <w:r w:rsidRPr="00571364">
        <w:rPr>
          <w:szCs w:val="24"/>
          <w:lang w:eastAsia="zh-CN"/>
        </w:rPr>
        <w:t>月</w:t>
      </w:r>
      <w:r w:rsidR="00DE56AE">
        <w:rPr>
          <w:szCs w:val="24"/>
          <w:lang w:eastAsia="zh-CN"/>
        </w:rPr>
        <w:t>第</w:t>
      </w:r>
      <w:r w:rsidR="00DE56AE">
        <w:rPr>
          <w:szCs w:val="24"/>
          <w:lang w:eastAsia="zh-CN"/>
        </w:rPr>
        <w:t>1</w:t>
      </w:r>
      <w:r w:rsidR="00DE56AE">
        <w:rPr>
          <w:szCs w:val="24"/>
          <w:lang w:eastAsia="zh-CN"/>
        </w:rPr>
        <w:t>研究组</w:t>
      </w:r>
      <w:r w:rsidRPr="00571364">
        <w:rPr>
          <w:szCs w:val="24"/>
          <w:lang w:eastAsia="zh-CN"/>
        </w:rPr>
        <w:t>和</w:t>
      </w:r>
      <w:r w:rsidR="00DE56AE">
        <w:rPr>
          <w:szCs w:val="24"/>
          <w:lang w:eastAsia="zh-CN"/>
        </w:rPr>
        <w:t>第</w:t>
      </w:r>
      <w:r w:rsidR="00DE56AE">
        <w:rPr>
          <w:szCs w:val="24"/>
          <w:lang w:eastAsia="zh-CN"/>
        </w:rPr>
        <w:t>2</w:t>
      </w:r>
      <w:r w:rsidR="00DE56AE">
        <w:rPr>
          <w:szCs w:val="24"/>
          <w:lang w:eastAsia="zh-CN"/>
        </w:rPr>
        <w:t>研究组</w:t>
      </w:r>
      <w:r w:rsidRPr="00571364">
        <w:rPr>
          <w:szCs w:val="24"/>
          <w:lang w:eastAsia="zh-CN"/>
        </w:rPr>
        <w:t>会议</w:t>
      </w:r>
      <w:r w:rsidR="00052CE0" w:rsidRPr="00571364">
        <w:rPr>
          <w:szCs w:val="24"/>
          <w:lang w:eastAsia="zh-CN"/>
        </w:rPr>
        <w:t>收到了</w:t>
      </w:r>
      <w:r w:rsidR="00052CE0">
        <w:rPr>
          <w:rFonts w:hint="eastAsia"/>
          <w:szCs w:val="24"/>
          <w:lang w:eastAsia="zh-CN"/>
        </w:rPr>
        <w:t>电信标准化顾问组（</w:t>
      </w:r>
      <w:r w:rsidR="00052CE0" w:rsidRPr="00571364">
        <w:rPr>
          <w:szCs w:val="24"/>
          <w:lang w:eastAsia="zh-CN"/>
        </w:rPr>
        <w:t>TSAG</w:t>
      </w:r>
      <w:r w:rsidR="00052CE0">
        <w:rPr>
          <w:rFonts w:hint="eastAsia"/>
          <w:szCs w:val="24"/>
          <w:lang w:eastAsia="zh-CN"/>
        </w:rPr>
        <w:t>）提交的</w:t>
      </w:r>
      <w:r w:rsidR="00052CE0">
        <w:fldChar w:fldCharType="begin"/>
      </w:r>
      <w:r w:rsidR="00052CE0">
        <w:rPr>
          <w:lang w:eastAsia="zh-CN"/>
        </w:rPr>
        <w:instrText>HYPERLINK "https://www.itu.int/md/D18-SG01-C-0269"</w:instrText>
      </w:r>
      <w:r w:rsidR="00052CE0">
        <w:fldChar w:fldCharType="separate"/>
      </w:r>
      <w:r w:rsidR="00052CE0">
        <w:rPr>
          <w:rStyle w:val="Hyperlink"/>
          <w:rFonts w:cstheme="minorHAnsi"/>
          <w:szCs w:val="24"/>
          <w:lang w:eastAsia="zh-CN"/>
        </w:rPr>
        <w:t>1/269</w:t>
      </w:r>
      <w:r w:rsidR="00052CE0">
        <w:rPr>
          <w:rStyle w:val="Hyperlink"/>
          <w:rFonts w:cstheme="minorHAnsi"/>
          <w:szCs w:val="24"/>
          <w:lang w:eastAsia="zh-CN"/>
        </w:rPr>
        <w:t>号文件</w:t>
      </w:r>
      <w:r w:rsidR="00052CE0">
        <w:rPr>
          <w:rStyle w:val="Hyperlink"/>
          <w:rFonts w:cstheme="minorHAnsi"/>
          <w:szCs w:val="24"/>
          <w:lang w:eastAsia="zh-CN"/>
        </w:rPr>
        <w:t xml:space="preserve"> + </w:t>
      </w:r>
      <w:r w:rsidR="00052CE0">
        <w:rPr>
          <w:rStyle w:val="Hyperlink"/>
          <w:rFonts w:cstheme="minorHAnsi"/>
          <w:szCs w:val="24"/>
          <w:lang w:eastAsia="zh-CN"/>
        </w:rPr>
        <w:t>附件</w:t>
      </w:r>
      <w:r w:rsidR="00052CE0">
        <w:rPr>
          <w:rStyle w:val="Hyperlink"/>
          <w:rFonts w:cstheme="minorHAnsi"/>
          <w:szCs w:val="24"/>
        </w:rPr>
        <w:fldChar w:fldCharType="end"/>
      </w:r>
      <w:r w:rsidRPr="00571364">
        <w:rPr>
          <w:szCs w:val="24"/>
          <w:lang w:eastAsia="zh-CN"/>
        </w:rPr>
        <w:t>中</w:t>
      </w:r>
      <w:r w:rsidR="00052CE0">
        <w:rPr>
          <w:rFonts w:hint="eastAsia"/>
          <w:szCs w:val="24"/>
          <w:lang w:eastAsia="zh-CN"/>
        </w:rPr>
        <w:t>的</w:t>
      </w:r>
      <w:r w:rsidRPr="00571364">
        <w:rPr>
          <w:szCs w:val="24"/>
          <w:lang w:eastAsia="zh-CN"/>
        </w:rPr>
        <w:t>一份联络声明，其中载有</w:t>
      </w:r>
      <w:r w:rsidRPr="00571364">
        <w:rPr>
          <w:szCs w:val="24"/>
          <w:lang w:eastAsia="zh-CN"/>
        </w:rPr>
        <w:t>TSAG</w:t>
      </w:r>
      <w:r w:rsidRPr="00571364">
        <w:rPr>
          <w:szCs w:val="24"/>
          <w:lang w:eastAsia="zh-CN"/>
        </w:rPr>
        <w:t>关于部门间协调</w:t>
      </w:r>
      <w:r w:rsidRPr="00571364">
        <w:rPr>
          <w:szCs w:val="24"/>
          <w:lang w:eastAsia="zh-CN"/>
        </w:rPr>
        <w:t>/</w:t>
      </w:r>
      <w:r w:rsidR="00052CE0">
        <w:rPr>
          <w:rFonts w:hint="eastAsia"/>
          <w:szCs w:val="24"/>
          <w:lang w:eastAsia="zh-CN"/>
        </w:rPr>
        <w:t>对照</w:t>
      </w:r>
      <w:r w:rsidRPr="00571364">
        <w:rPr>
          <w:szCs w:val="24"/>
          <w:lang w:eastAsia="zh-CN"/>
        </w:rPr>
        <w:t>的反馈意见。</w:t>
      </w:r>
      <w:r w:rsidR="00052CE0" w:rsidRPr="001E004B">
        <w:rPr>
          <w:rFonts w:hint="eastAsia"/>
          <w:szCs w:val="24"/>
          <w:lang w:val="fr-FR" w:eastAsia="zh-CN"/>
        </w:rPr>
        <w:t>然而，会上有人指出，</w:t>
      </w:r>
      <w:r w:rsidR="00052CE0" w:rsidRPr="001E004B">
        <w:rPr>
          <w:rFonts w:hint="eastAsia"/>
          <w:szCs w:val="24"/>
          <w:lang w:val="fr-FR" w:eastAsia="zh-CN"/>
        </w:rPr>
        <w:t>ITU-D</w:t>
      </w:r>
      <w:r w:rsidR="00052CE0" w:rsidRPr="001E004B">
        <w:rPr>
          <w:rFonts w:hint="eastAsia"/>
          <w:szCs w:val="24"/>
          <w:lang w:val="fr-FR" w:eastAsia="zh-CN"/>
        </w:rPr>
        <w:t>研究组输出的、通过</w:t>
      </w:r>
      <w:r w:rsidR="00052CE0" w:rsidRPr="001E004B">
        <w:rPr>
          <w:rFonts w:hint="eastAsia"/>
          <w:szCs w:val="24"/>
          <w:lang w:val="fr-FR" w:eastAsia="zh-CN"/>
        </w:rPr>
        <w:t>2019</w:t>
      </w:r>
      <w:r w:rsidR="00052CE0" w:rsidRPr="001E004B">
        <w:rPr>
          <w:rFonts w:hint="eastAsia"/>
          <w:szCs w:val="24"/>
          <w:lang w:val="fr-FR" w:eastAsia="zh-CN"/>
        </w:rPr>
        <w:t>年一份联合联络声明与</w:t>
      </w:r>
      <w:r w:rsidR="00052CE0" w:rsidRPr="001E004B">
        <w:rPr>
          <w:rFonts w:hint="eastAsia"/>
          <w:szCs w:val="24"/>
          <w:lang w:val="fr-FR" w:eastAsia="zh-CN"/>
        </w:rPr>
        <w:t>TDAG</w:t>
      </w:r>
      <w:r w:rsidR="00052CE0" w:rsidRPr="001E004B">
        <w:rPr>
          <w:rFonts w:hint="eastAsia"/>
          <w:szCs w:val="24"/>
          <w:lang w:val="fr-FR" w:eastAsia="zh-CN"/>
        </w:rPr>
        <w:t>分享并与共同关心问题跨部门协调组（</w:t>
      </w:r>
      <w:r w:rsidR="00052CE0" w:rsidRPr="001E004B">
        <w:rPr>
          <w:rFonts w:hint="eastAsia"/>
          <w:szCs w:val="24"/>
          <w:lang w:val="fr-FR" w:eastAsia="zh-CN"/>
        </w:rPr>
        <w:t>ISCG</w:t>
      </w:r>
      <w:r w:rsidR="00052CE0" w:rsidRPr="001E004B">
        <w:rPr>
          <w:rFonts w:hint="eastAsia"/>
          <w:szCs w:val="24"/>
          <w:lang w:val="fr-FR" w:eastAsia="zh-CN"/>
        </w:rPr>
        <w:t>）进一步分享的资料，在</w:t>
      </w:r>
      <w:r w:rsidR="00052CE0" w:rsidRPr="001E004B">
        <w:rPr>
          <w:rFonts w:hint="eastAsia"/>
          <w:szCs w:val="24"/>
          <w:lang w:val="fr-FR" w:eastAsia="zh-CN"/>
        </w:rPr>
        <w:t>ITU-T</w:t>
      </w:r>
      <w:r w:rsidR="00052CE0" w:rsidRPr="001E004B">
        <w:rPr>
          <w:rFonts w:hint="eastAsia"/>
          <w:szCs w:val="24"/>
          <w:lang w:val="fr-FR" w:eastAsia="zh-CN"/>
        </w:rPr>
        <w:t>研究组和</w:t>
      </w:r>
      <w:r w:rsidR="00052CE0" w:rsidRPr="001E004B">
        <w:rPr>
          <w:rFonts w:hint="eastAsia"/>
          <w:szCs w:val="24"/>
          <w:lang w:val="fr-FR" w:eastAsia="zh-CN"/>
        </w:rPr>
        <w:t>TSAG</w:t>
      </w:r>
      <w:r w:rsidR="00052CE0" w:rsidRPr="001E004B">
        <w:rPr>
          <w:rFonts w:hint="eastAsia"/>
          <w:szCs w:val="24"/>
          <w:lang w:val="fr-FR" w:eastAsia="zh-CN"/>
        </w:rPr>
        <w:t>（电信标准化顾问组）继续开展工作时未被用作基本参考内容。有人指出，这一问题必须在各部门和秘书处之间的工作中得到解决</w:t>
      </w:r>
      <w:r w:rsidRPr="00571364">
        <w:rPr>
          <w:szCs w:val="24"/>
          <w:lang w:eastAsia="zh-CN"/>
        </w:rPr>
        <w:t>。</w:t>
      </w:r>
      <w:r w:rsidRPr="00571364">
        <w:rPr>
          <w:szCs w:val="24"/>
          <w:lang w:eastAsia="zh-CN"/>
        </w:rPr>
        <w:t xml:space="preserve"> </w:t>
      </w:r>
    </w:p>
    <w:p w14:paraId="19F69A95" w14:textId="445E794E" w:rsidR="00571364" w:rsidRPr="000430F8" w:rsidRDefault="00571364" w:rsidP="00324F97">
      <w:pPr>
        <w:tabs>
          <w:tab w:val="left" w:pos="567"/>
        </w:tabs>
        <w:spacing w:after="120"/>
        <w:ind w:firstLineChars="200" w:firstLine="480"/>
        <w:textAlignment w:val="auto"/>
        <w:rPr>
          <w:szCs w:val="24"/>
          <w:lang w:eastAsia="zh-CN"/>
        </w:rPr>
      </w:pPr>
      <w:r w:rsidRPr="00571364">
        <w:rPr>
          <w:szCs w:val="24"/>
          <w:lang w:eastAsia="zh-CN"/>
        </w:rPr>
        <w:t>本报告</w:t>
      </w:r>
      <w:r w:rsidRPr="00052CE0">
        <w:rPr>
          <w:b/>
          <w:bCs/>
          <w:szCs w:val="24"/>
          <w:lang w:eastAsia="zh-CN"/>
        </w:rPr>
        <w:t>附件</w:t>
      </w:r>
      <w:r w:rsidRPr="00052CE0">
        <w:rPr>
          <w:b/>
          <w:bCs/>
          <w:szCs w:val="24"/>
          <w:lang w:eastAsia="zh-CN"/>
        </w:rPr>
        <w:t>6</w:t>
      </w:r>
      <w:r w:rsidRPr="00571364">
        <w:rPr>
          <w:szCs w:val="24"/>
          <w:lang w:eastAsia="zh-CN"/>
        </w:rPr>
        <w:t>载有</w:t>
      </w:r>
      <w:r w:rsidR="00052CE0" w:rsidRPr="000430F8">
        <w:rPr>
          <w:rFonts w:cs="Calibri"/>
          <w:bCs/>
          <w:szCs w:val="24"/>
          <w:lang w:eastAsia="zh-CN"/>
        </w:rPr>
        <w:t>ITU-D</w:t>
      </w:r>
      <w:r w:rsidRPr="00571364">
        <w:rPr>
          <w:szCs w:val="24"/>
          <w:lang w:eastAsia="zh-CN"/>
        </w:rPr>
        <w:t>和</w:t>
      </w:r>
      <w:r w:rsidR="00052CE0" w:rsidRPr="000430F8">
        <w:rPr>
          <w:rFonts w:cs="Calibri"/>
          <w:bCs/>
          <w:szCs w:val="24"/>
          <w:lang w:eastAsia="zh-CN"/>
        </w:rPr>
        <w:t>ITU-T</w:t>
      </w:r>
      <w:r w:rsidR="00052CE0">
        <w:rPr>
          <w:rFonts w:cs="Calibri" w:hint="eastAsia"/>
          <w:bCs/>
          <w:szCs w:val="24"/>
          <w:lang w:eastAsia="zh-CN"/>
        </w:rPr>
        <w:t>课题</w:t>
      </w:r>
      <w:r w:rsidRPr="00571364">
        <w:rPr>
          <w:szCs w:val="24"/>
          <w:lang w:eastAsia="zh-CN"/>
        </w:rPr>
        <w:t>之间矩阵</w:t>
      </w:r>
      <w:r w:rsidR="00052CE0">
        <w:rPr>
          <w:rFonts w:hint="eastAsia"/>
          <w:szCs w:val="24"/>
          <w:lang w:eastAsia="zh-CN"/>
        </w:rPr>
        <w:t>关系</w:t>
      </w:r>
      <w:r w:rsidRPr="00571364">
        <w:rPr>
          <w:szCs w:val="24"/>
          <w:lang w:eastAsia="zh-CN"/>
        </w:rPr>
        <w:t>的新版本，该版本综合了国际电联两个部门提议的</w:t>
      </w:r>
      <w:r w:rsidR="00052CE0">
        <w:rPr>
          <w:rFonts w:hint="eastAsia"/>
          <w:szCs w:val="24"/>
          <w:lang w:eastAsia="zh-CN"/>
        </w:rPr>
        <w:t>变更</w:t>
      </w:r>
      <w:r w:rsidRPr="00571364">
        <w:rPr>
          <w:szCs w:val="24"/>
          <w:lang w:eastAsia="zh-CN"/>
        </w:rPr>
        <w:t>。这些变化基于</w:t>
      </w:r>
      <w:r w:rsidRPr="00571364">
        <w:rPr>
          <w:szCs w:val="24"/>
          <w:lang w:eastAsia="zh-CN"/>
        </w:rPr>
        <w:t>ISCG</w:t>
      </w:r>
      <w:r w:rsidR="00052CE0">
        <w:rPr>
          <w:rFonts w:hint="eastAsia"/>
          <w:szCs w:val="24"/>
          <w:lang w:eastAsia="zh-CN"/>
        </w:rPr>
        <w:t>基准</w:t>
      </w:r>
      <w:r w:rsidRPr="00571364">
        <w:rPr>
          <w:szCs w:val="24"/>
          <w:lang w:eastAsia="zh-CN"/>
        </w:rPr>
        <w:t>，并纳入了</w:t>
      </w:r>
      <w:r w:rsidR="00052CE0">
        <w:rPr>
          <w:rFonts w:hint="eastAsia"/>
          <w:szCs w:val="24"/>
          <w:lang w:eastAsia="zh-CN"/>
        </w:rPr>
        <w:t>：</w:t>
      </w:r>
      <w:r w:rsidRPr="00571364">
        <w:rPr>
          <w:szCs w:val="24"/>
          <w:lang w:eastAsia="zh-CN"/>
        </w:rPr>
        <w:t>1)</w:t>
      </w:r>
      <w:r w:rsidR="00DE56AE">
        <w:rPr>
          <w:szCs w:val="24"/>
          <w:lang w:eastAsia="zh-CN"/>
        </w:rPr>
        <w:t>ITU-D</w:t>
      </w:r>
      <w:r w:rsidRPr="00571364">
        <w:rPr>
          <w:szCs w:val="24"/>
          <w:lang w:eastAsia="zh-CN"/>
        </w:rPr>
        <w:t xml:space="preserve"> </w:t>
      </w:r>
      <w:r w:rsidR="00DE56AE">
        <w:rPr>
          <w:szCs w:val="24"/>
          <w:lang w:eastAsia="zh-CN"/>
        </w:rPr>
        <w:t>第</w:t>
      </w:r>
      <w:r w:rsidR="00DE56AE">
        <w:rPr>
          <w:szCs w:val="24"/>
          <w:lang w:eastAsia="zh-CN"/>
        </w:rPr>
        <w:t>1</w:t>
      </w:r>
      <w:r w:rsidR="00DE56AE">
        <w:rPr>
          <w:szCs w:val="24"/>
          <w:lang w:eastAsia="zh-CN"/>
        </w:rPr>
        <w:t>研究组</w:t>
      </w:r>
      <w:r w:rsidRPr="00571364">
        <w:rPr>
          <w:szCs w:val="24"/>
          <w:lang w:eastAsia="zh-CN"/>
        </w:rPr>
        <w:t>和</w:t>
      </w:r>
      <w:r w:rsidR="00DE56AE">
        <w:rPr>
          <w:szCs w:val="24"/>
          <w:lang w:eastAsia="zh-CN"/>
        </w:rPr>
        <w:t>第</w:t>
      </w:r>
      <w:r w:rsidR="00DE56AE">
        <w:rPr>
          <w:szCs w:val="24"/>
          <w:lang w:eastAsia="zh-CN"/>
        </w:rPr>
        <w:t>2</w:t>
      </w:r>
      <w:r w:rsidR="00DE56AE">
        <w:rPr>
          <w:szCs w:val="24"/>
          <w:lang w:eastAsia="zh-CN"/>
        </w:rPr>
        <w:t>研究组报告人</w:t>
      </w:r>
      <w:r w:rsidRPr="00571364">
        <w:rPr>
          <w:szCs w:val="24"/>
          <w:lang w:eastAsia="zh-CN"/>
        </w:rPr>
        <w:t>组在</w:t>
      </w:r>
      <w:r w:rsidRPr="00571364">
        <w:rPr>
          <w:szCs w:val="24"/>
          <w:lang w:eastAsia="zh-CN"/>
        </w:rPr>
        <w:t>2019</w:t>
      </w:r>
      <w:r w:rsidRPr="00571364">
        <w:rPr>
          <w:szCs w:val="24"/>
          <w:lang w:eastAsia="zh-CN"/>
        </w:rPr>
        <w:t>年</w:t>
      </w:r>
      <w:r w:rsidRPr="00571364">
        <w:rPr>
          <w:szCs w:val="24"/>
          <w:lang w:eastAsia="zh-CN"/>
        </w:rPr>
        <w:t>9</w:t>
      </w:r>
      <w:r w:rsidRPr="00571364">
        <w:rPr>
          <w:szCs w:val="24"/>
          <w:lang w:eastAsia="zh-CN"/>
        </w:rPr>
        <w:t>月和</w:t>
      </w:r>
      <w:r w:rsidRPr="00571364">
        <w:rPr>
          <w:szCs w:val="24"/>
          <w:lang w:eastAsia="zh-CN"/>
        </w:rPr>
        <w:t>10</w:t>
      </w:r>
      <w:r w:rsidRPr="00571364">
        <w:rPr>
          <w:szCs w:val="24"/>
          <w:lang w:eastAsia="zh-CN"/>
        </w:rPr>
        <w:t>月会议后提出的更新；以及</w:t>
      </w:r>
      <w:proofErr w:type="gramStart"/>
      <w:r w:rsidRPr="00571364">
        <w:rPr>
          <w:szCs w:val="24"/>
          <w:lang w:eastAsia="zh-CN"/>
        </w:rPr>
        <w:t>2)TSAG</w:t>
      </w:r>
      <w:r w:rsidRPr="00571364">
        <w:rPr>
          <w:szCs w:val="24"/>
          <w:lang w:eastAsia="zh-CN"/>
        </w:rPr>
        <w:t>的联络声明中包含的</w:t>
      </w:r>
      <w:r w:rsidR="00052CE0">
        <w:rPr>
          <w:rFonts w:hint="eastAsia"/>
          <w:szCs w:val="24"/>
          <w:lang w:eastAsia="zh-CN"/>
        </w:rPr>
        <w:t>对照</w:t>
      </w:r>
      <w:r w:rsidRPr="00571364">
        <w:rPr>
          <w:szCs w:val="24"/>
          <w:lang w:eastAsia="zh-CN"/>
        </w:rPr>
        <w:t>矩阵与</w:t>
      </w:r>
      <w:r w:rsidRPr="00571364">
        <w:rPr>
          <w:szCs w:val="24"/>
          <w:lang w:eastAsia="zh-CN"/>
        </w:rPr>
        <w:t>ISCG</w:t>
      </w:r>
      <w:r w:rsidR="00052CE0">
        <w:rPr>
          <w:rFonts w:hint="eastAsia"/>
          <w:szCs w:val="24"/>
          <w:lang w:eastAsia="zh-CN"/>
        </w:rPr>
        <w:t>基准</w:t>
      </w:r>
      <w:r w:rsidRPr="00571364">
        <w:rPr>
          <w:szCs w:val="24"/>
          <w:lang w:eastAsia="zh-CN"/>
        </w:rPr>
        <w:t>之间的差异。应当指出</w:t>
      </w:r>
      <w:proofErr w:type="gramEnd"/>
      <w:r w:rsidRPr="00571364">
        <w:rPr>
          <w:szCs w:val="24"/>
          <w:lang w:eastAsia="zh-CN"/>
        </w:rPr>
        <w:t>，有些差异是</w:t>
      </w:r>
      <w:r w:rsidRPr="00571364">
        <w:rPr>
          <w:szCs w:val="24"/>
          <w:lang w:eastAsia="zh-CN"/>
        </w:rPr>
        <w:t>TSAG</w:t>
      </w:r>
      <w:r w:rsidRPr="00571364">
        <w:rPr>
          <w:szCs w:val="24"/>
          <w:lang w:eastAsia="zh-CN"/>
        </w:rPr>
        <w:t>在</w:t>
      </w:r>
      <w:r w:rsidRPr="00571364">
        <w:rPr>
          <w:szCs w:val="24"/>
          <w:lang w:eastAsia="zh-CN"/>
        </w:rPr>
        <w:t>ISCG</w:t>
      </w:r>
      <w:r w:rsidR="00052CE0">
        <w:rPr>
          <w:rFonts w:hint="eastAsia"/>
          <w:szCs w:val="24"/>
          <w:lang w:eastAsia="zh-CN"/>
        </w:rPr>
        <w:t>基准</w:t>
      </w:r>
      <w:r w:rsidRPr="00571364">
        <w:rPr>
          <w:szCs w:val="24"/>
          <w:lang w:eastAsia="zh-CN"/>
        </w:rPr>
        <w:t>建立</w:t>
      </w:r>
      <w:r w:rsidRPr="00052CE0">
        <w:rPr>
          <w:i/>
          <w:iCs/>
          <w:szCs w:val="24"/>
          <w:lang w:eastAsia="zh-CN"/>
        </w:rPr>
        <w:t>之前</w:t>
      </w:r>
      <w:r w:rsidRPr="00571364">
        <w:rPr>
          <w:szCs w:val="24"/>
          <w:lang w:eastAsia="zh-CN"/>
        </w:rPr>
        <w:t>提出的，因此可能会被取代。</w:t>
      </w:r>
      <w:r w:rsidRPr="00052CE0">
        <w:rPr>
          <w:b/>
          <w:bCs/>
          <w:szCs w:val="24"/>
          <w:lang w:eastAsia="zh-CN"/>
        </w:rPr>
        <w:t>附件</w:t>
      </w:r>
      <w:r w:rsidRPr="00052CE0">
        <w:rPr>
          <w:b/>
          <w:bCs/>
          <w:szCs w:val="24"/>
          <w:lang w:eastAsia="zh-CN"/>
        </w:rPr>
        <w:t>6</w:t>
      </w:r>
      <w:r w:rsidRPr="00571364">
        <w:rPr>
          <w:szCs w:val="24"/>
          <w:lang w:eastAsia="zh-CN"/>
        </w:rPr>
        <w:t>载有</w:t>
      </w:r>
      <w:r w:rsidR="00052CE0">
        <w:rPr>
          <w:rFonts w:hint="eastAsia"/>
          <w:szCs w:val="24"/>
          <w:lang w:eastAsia="zh-CN"/>
        </w:rPr>
        <w:t>在</w:t>
      </w:r>
      <w:r w:rsidR="00052CE0" w:rsidRPr="00571364">
        <w:rPr>
          <w:szCs w:val="24"/>
          <w:lang w:eastAsia="zh-CN"/>
        </w:rPr>
        <w:t>研究组和</w:t>
      </w:r>
      <w:r w:rsidR="00052CE0">
        <w:rPr>
          <w:rFonts w:hint="eastAsia"/>
          <w:szCs w:val="24"/>
          <w:lang w:eastAsia="zh-CN"/>
        </w:rPr>
        <w:t>课题层面进行对照</w:t>
      </w:r>
      <w:r w:rsidR="00052CE0" w:rsidRPr="00571364">
        <w:rPr>
          <w:szCs w:val="24"/>
          <w:lang w:eastAsia="zh-CN"/>
        </w:rPr>
        <w:t>的</w:t>
      </w:r>
      <w:r w:rsidR="00052CE0">
        <w:rPr>
          <w:rFonts w:hint="eastAsia"/>
          <w:szCs w:val="24"/>
          <w:lang w:eastAsia="zh-CN"/>
        </w:rPr>
        <w:t>修订</w:t>
      </w:r>
      <w:r w:rsidR="00052CE0" w:rsidRPr="00571364">
        <w:rPr>
          <w:szCs w:val="24"/>
          <w:lang w:eastAsia="zh-CN"/>
        </w:rPr>
        <w:t>工作文件</w:t>
      </w:r>
      <w:r w:rsidR="00052CE0">
        <w:rPr>
          <w:rFonts w:hint="eastAsia"/>
          <w:szCs w:val="24"/>
          <w:lang w:eastAsia="zh-CN"/>
        </w:rPr>
        <w:t>，</w:t>
      </w:r>
      <w:r w:rsidRPr="00571364">
        <w:rPr>
          <w:szCs w:val="24"/>
          <w:lang w:eastAsia="zh-CN"/>
        </w:rPr>
        <w:t>将用于</w:t>
      </w:r>
      <w:r w:rsidR="00052CE0">
        <w:rPr>
          <w:rFonts w:hint="eastAsia"/>
          <w:szCs w:val="24"/>
          <w:lang w:eastAsia="zh-CN"/>
        </w:rPr>
        <w:t>各</w:t>
      </w:r>
      <w:r w:rsidRPr="00571364">
        <w:rPr>
          <w:szCs w:val="24"/>
          <w:lang w:eastAsia="zh-CN"/>
        </w:rPr>
        <w:t>秘书处之间</w:t>
      </w:r>
      <w:r w:rsidR="00052CE0">
        <w:rPr>
          <w:rFonts w:hint="eastAsia"/>
          <w:szCs w:val="24"/>
          <w:lang w:eastAsia="zh-CN"/>
        </w:rPr>
        <w:t>开展</w:t>
      </w:r>
      <w:r w:rsidRPr="00571364">
        <w:rPr>
          <w:szCs w:val="24"/>
          <w:lang w:eastAsia="zh-CN"/>
        </w:rPr>
        <w:t>这种协调。建议与</w:t>
      </w:r>
      <w:r w:rsidRPr="00571364">
        <w:rPr>
          <w:szCs w:val="24"/>
          <w:lang w:eastAsia="zh-CN"/>
        </w:rPr>
        <w:t>ISCG</w:t>
      </w:r>
      <w:r w:rsidRPr="00571364">
        <w:rPr>
          <w:szCs w:val="24"/>
          <w:lang w:eastAsia="zh-CN"/>
        </w:rPr>
        <w:t>分享</w:t>
      </w:r>
      <w:r w:rsidR="00052CE0">
        <w:rPr>
          <w:rFonts w:hint="eastAsia"/>
          <w:szCs w:val="24"/>
          <w:lang w:eastAsia="zh-CN"/>
        </w:rPr>
        <w:t>该</w:t>
      </w:r>
      <w:r w:rsidRPr="00571364">
        <w:rPr>
          <w:szCs w:val="24"/>
          <w:lang w:eastAsia="zh-CN"/>
        </w:rPr>
        <w:t>修订版</w:t>
      </w:r>
      <w:r w:rsidR="00052CE0">
        <w:rPr>
          <w:rFonts w:hint="eastAsia"/>
          <w:szCs w:val="24"/>
          <w:lang w:eastAsia="zh-CN"/>
        </w:rPr>
        <w:t>本</w:t>
      </w:r>
      <w:r w:rsidRPr="00571364">
        <w:rPr>
          <w:szCs w:val="24"/>
          <w:lang w:eastAsia="zh-CN"/>
        </w:rPr>
        <w:t>，以纳入</w:t>
      </w:r>
      <w:r w:rsidR="00052CE0" w:rsidRPr="000430F8">
        <w:rPr>
          <w:rFonts w:cs="Calibri"/>
          <w:bCs/>
          <w:szCs w:val="24"/>
          <w:lang w:eastAsia="zh-CN"/>
        </w:rPr>
        <w:t>ITU-D</w:t>
      </w:r>
      <w:r w:rsidR="00DE56AE">
        <w:rPr>
          <w:szCs w:val="24"/>
          <w:lang w:eastAsia="zh-CN"/>
        </w:rPr>
        <w:t>报告人</w:t>
      </w:r>
      <w:r w:rsidRPr="00571364">
        <w:rPr>
          <w:szCs w:val="24"/>
          <w:lang w:eastAsia="zh-CN"/>
        </w:rPr>
        <w:t>组的更新，并仅纳入</w:t>
      </w:r>
      <w:r w:rsidRPr="00571364">
        <w:rPr>
          <w:szCs w:val="24"/>
          <w:lang w:eastAsia="zh-CN"/>
        </w:rPr>
        <w:t>ISCG</w:t>
      </w:r>
      <w:r w:rsidR="00052CE0">
        <w:rPr>
          <w:rFonts w:hint="eastAsia"/>
          <w:szCs w:val="24"/>
          <w:lang w:eastAsia="zh-CN"/>
        </w:rPr>
        <w:t>基准</w:t>
      </w:r>
      <w:r w:rsidRPr="00571364">
        <w:rPr>
          <w:szCs w:val="24"/>
          <w:lang w:eastAsia="zh-CN"/>
        </w:rPr>
        <w:t>建立后</w:t>
      </w:r>
      <w:r w:rsidRPr="00571364">
        <w:rPr>
          <w:szCs w:val="24"/>
          <w:lang w:eastAsia="zh-CN"/>
        </w:rPr>
        <w:t>TSAG</w:t>
      </w:r>
      <w:r w:rsidR="00052CE0">
        <w:rPr>
          <w:rFonts w:hint="eastAsia"/>
          <w:szCs w:val="24"/>
          <w:lang w:eastAsia="zh-CN"/>
        </w:rPr>
        <w:t>提出</w:t>
      </w:r>
      <w:r w:rsidRPr="00571364">
        <w:rPr>
          <w:szCs w:val="24"/>
          <w:lang w:eastAsia="zh-CN"/>
        </w:rPr>
        <w:t>的新</w:t>
      </w:r>
      <w:r w:rsidR="00052CE0">
        <w:rPr>
          <w:rFonts w:hint="eastAsia"/>
          <w:szCs w:val="24"/>
          <w:lang w:eastAsia="zh-CN"/>
        </w:rPr>
        <w:t>变更</w:t>
      </w:r>
      <w:r w:rsidRPr="00571364">
        <w:rPr>
          <w:szCs w:val="24"/>
          <w:lang w:eastAsia="zh-CN"/>
        </w:rPr>
        <w:t>。</w:t>
      </w:r>
    </w:p>
    <w:p w14:paraId="69E487B6" w14:textId="77777777" w:rsidR="005311CD" w:rsidRPr="00DD0C87" w:rsidRDefault="00D9445F" w:rsidP="00D9445F">
      <w:pPr>
        <w:pStyle w:val="PlainText"/>
        <w:keepNext/>
        <w:keepLines/>
        <w:spacing w:before="120" w:after="120"/>
        <w:rPr>
          <w:rFonts w:asciiTheme="minorHAnsi" w:hAnsiTheme="minorHAnsi"/>
          <w:b/>
          <w:bCs/>
          <w:sz w:val="24"/>
          <w:szCs w:val="24"/>
        </w:rPr>
      </w:pPr>
      <w:r>
        <w:rPr>
          <w:rFonts w:asciiTheme="minorHAnsi" w:hAnsiTheme="minorHAnsi"/>
          <w:b/>
          <w:bCs/>
          <w:sz w:val="24"/>
          <w:szCs w:val="24"/>
        </w:rPr>
        <w:t>4.2</w:t>
      </w:r>
      <w:r>
        <w:rPr>
          <w:rFonts w:asciiTheme="minorHAnsi" w:hAnsiTheme="minorHAnsi"/>
          <w:b/>
          <w:bCs/>
          <w:sz w:val="24"/>
          <w:szCs w:val="24"/>
        </w:rPr>
        <w:tab/>
      </w:r>
      <w:r w:rsidR="005311CD" w:rsidRPr="00DD0C87">
        <w:rPr>
          <w:rFonts w:asciiTheme="minorHAnsi" w:hAnsiTheme="minorHAnsi"/>
          <w:b/>
          <w:bCs/>
          <w:sz w:val="24"/>
          <w:szCs w:val="24"/>
        </w:rPr>
        <w:t>ITU-D</w:t>
      </w:r>
      <w:r w:rsidR="00057B91" w:rsidRPr="00DD0C87">
        <w:rPr>
          <w:rFonts w:asciiTheme="minorHAnsi" w:hAnsiTheme="minorHAnsi" w:hint="eastAsia"/>
          <w:b/>
          <w:bCs/>
          <w:sz w:val="24"/>
          <w:szCs w:val="24"/>
        </w:rPr>
        <w:t>研究组</w:t>
      </w:r>
      <w:r w:rsidR="00057B91" w:rsidRPr="00DD0C87">
        <w:rPr>
          <w:rFonts w:asciiTheme="minorHAnsi" w:hAnsiTheme="minorHAnsi"/>
          <w:b/>
          <w:bCs/>
          <w:sz w:val="24"/>
          <w:szCs w:val="24"/>
        </w:rPr>
        <w:t>为落实</w:t>
      </w:r>
      <w:r w:rsidR="005311CD" w:rsidRPr="00DD0C87">
        <w:rPr>
          <w:rFonts w:asciiTheme="minorHAnsi" w:hAnsiTheme="minorHAnsi"/>
          <w:b/>
          <w:bCs/>
          <w:sz w:val="24"/>
          <w:szCs w:val="24"/>
        </w:rPr>
        <w:t>WTDC</w:t>
      </w:r>
      <w:r w:rsidR="00057B91" w:rsidRPr="00DD0C87">
        <w:rPr>
          <w:rFonts w:asciiTheme="minorHAnsi" w:hAnsiTheme="minorHAnsi" w:hint="eastAsia"/>
          <w:b/>
          <w:bCs/>
          <w:sz w:val="24"/>
          <w:szCs w:val="24"/>
        </w:rPr>
        <w:t>第</w:t>
      </w:r>
      <w:r w:rsidR="005311CD" w:rsidRPr="00DD0C87">
        <w:rPr>
          <w:rFonts w:asciiTheme="minorHAnsi" w:hAnsiTheme="minorHAnsi"/>
          <w:b/>
          <w:bCs/>
          <w:sz w:val="24"/>
          <w:szCs w:val="24"/>
        </w:rPr>
        <w:t>9</w:t>
      </w:r>
      <w:r w:rsidR="00057B91" w:rsidRPr="00DD0C87">
        <w:rPr>
          <w:rFonts w:asciiTheme="minorHAnsi" w:hAnsiTheme="minorHAnsi" w:hint="eastAsia"/>
          <w:b/>
          <w:bCs/>
          <w:sz w:val="24"/>
          <w:szCs w:val="24"/>
        </w:rPr>
        <w:t>号</w:t>
      </w:r>
      <w:r w:rsidR="00057B91" w:rsidRPr="00DD0C87">
        <w:rPr>
          <w:rFonts w:asciiTheme="minorHAnsi" w:hAnsiTheme="minorHAnsi"/>
          <w:b/>
          <w:bCs/>
          <w:sz w:val="24"/>
          <w:szCs w:val="24"/>
        </w:rPr>
        <w:t>决议（</w:t>
      </w:r>
      <w:r w:rsidR="00057B91" w:rsidRPr="00DD0C87">
        <w:rPr>
          <w:rFonts w:asciiTheme="minorHAnsi" w:hAnsiTheme="minorHAnsi" w:hint="eastAsia"/>
          <w:b/>
          <w:bCs/>
          <w:sz w:val="24"/>
          <w:szCs w:val="24"/>
        </w:rPr>
        <w:t>2017</w:t>
      </w:r>
      <w:r w:rsidR="00057B91" w:rsidRPr="00DD0C87">
        <w:rPr>
          <w:rFonts w:asciiTheme="minorHAnsi" w:hAnsiTheme="minorHAnsi" w:hint="eastAsia"/>
          <w:b/>
          <w:bCs/>
          <w:sz w:val="24"/>
          <w:szCs w:val="24"/>
        </w:rPr>
        <w:t>年</w:t>
      </w:r>
      <w:r w:rsidR="00057B91" w:rsidRPr="00DD0C87">
        <w:rPr>
          <w:rFonts w:asciiTheme="minorHAnsi" w:hAnsiTheme="minorHAnsi"/>
          <w:b/>
          <w:bCs/>
          <w:sz w:val="24"/>
          <w:szCs w:val="24"/>
        </w:rPr>
        <w:t>，布宜诺斯艾利斯，修订版</w:t>
      </w:r>
      <w:r w:rsidR="00057B91" w:rsidRPr="00DD0C87">
        <w:rPr>
          <w:rFonts w:asciiTheme="minorHAnsi" w:hAnsiTheme="minorHAnsi" w:hint="eastAsia"/>
          <w:b/>
          <w:bCs/>
          <w:sz w:val="24"/>
          <w:szCs w:val="24"/>
        </w:rPr>
        <w:t>）的</w:t>
      </w:r>
      <w:r w:rsidR="00057B91" w:rsidRPr="00DD0C87">
        <w:rPr>
          <w:rFonts w:asciiTheme="minorHAnsi" w:hAnsiTheme="minorHAnsi"/>
          <w:b/>
          <w:bCs/>
          <w:sz w:val="24"/>
          <w:szCs w:val="24"/>
        </w:rPr>
        <w:t>参与和贡献</w:t>
      </w:r>
    </w:p>
    <w:p w14:paraId="7F374C4C" w14:textId="08431993" w:rsidR="005311CD" w:rsidRDefault="002A5530" w:rsidP="00DD0C87">
      <w:pPr>
        <w:spacing w:after="120"/>
        <w:ind w:firstLineChars="200" w:firstLine="480"/>
        <w:rPr>
          <w:szCs w:val="24"/>
          <w:lang w:eastAsia="zh-CN"/>
        </w:rPr>
      </w:pPr>
      <w:r w:rsidRPr="00DD0C87">
        <w:rPr>
          <w:rFonts w:hint="eastAsia"/>
          <w:szCs w:val="24"/>
          <w:lang w:eastAsia="zh-CN"/>
        </w:rPr>
        <w:t>会议</w:t>
      </w:r>
      <w:r w:rsidRPr="00DD0C87">
        <w:rPr>
          <w:szCs w:val="24"/>
          <w:lang w:eastAsia="zh-CN"/>
        </w:rPr>
        <w:t>期间，尤其是</w:t>
      </w:r>
      <w:r w:rsidRPr="00DD0C87">
        <w:rPr>
          <w:rFonts w:hint="eastAsia"/>
          <w:szCs w:val="24"/>
          <w:lang w:eastAsia="zh-CN"/>
        </w:rPr>
        <w:t>2018</w:t>
      </w:r>
      <w:r w:rsidRPr="00DD0C87">
        <w:rPr>
          <w:rFonts w:hint="eastAsia"/>
          <w:szCs w:val="24"/>
          <w:lang w:eastAsia="zh-CN"/>
        </w:rPr>
        <w:t>年</w:t>
      </w:r>
      <w:r w:rsidRPr="00DD0C87">
        <w:rPr>
          <w:rFonts w:hint="eastAsia"/>
          <w:szCs w:val="24"/>
          <w:lang w:eastAsia="zh-CN"/>
        </w:rPr>
        <w:t>9</w:t>
      </w:r>
      <w:r w:rsidRPr="00DD0C87">
        <w:rPr>
          <w:rFonts w:hint="eastAsia"/>
          <w:szCs w:val="24"/>
          <w:lang w:eastAsia="zh-CN"/>
        </w:rPr>
        <w:t>月</w:t>
      </w:r>
      <w:r w:rsidRPr="00DD0C87">
        <w:rPr>
          <w:szCs w:val="24"/>
          <w:lang w:eastAsia="zh-CN"/>
        </w:rPr>
        <w:t>召开的报告人组会议期间，人们就</w:t>
      </w:r>
      <w:r w:rsidRPr="00DD0C87">
        <w:rPr>
          <w:szCs w:val="24"/>
          <w:lang w:eastAsia="zh-CN"/>
        </w:rPr>
        <w:t>WTDC</w:t>
      </w:r>
      <w:r w:rsidRPr="00DD0C87">
        <w:rPr>
          <w:rFonts w:hint="eastAsia"/>
          <w:szCs w:val="24"/>
          <w:lang w:eastAsia="zh-CN"/>
        </w:rPr>
        <w:t>第</w:t>
      </w:r>
      <w:r w:rsidRPr="00DD0C87">
        <w:rPr>
          <w:szCs w:val="24"/>
          <w:lang w:eastAsia="zh-CN"/>
        </w:rPr>
        <w:t>9</w:t>
      </w:r>
      <w:r w:rsidRPr="00DD0C87">
        <w:rPr>
          <w:rFonts w:hint="eastAsia"/>
          <w:szCs w:val="24"/>
          <w:lang w:eastAsia="zh-CN"/>
        </w:rPr>
        <w:t>号</w:t>
      </w:r>
      <w:r w:rsidRPr="00DD0C87">
        <w:rPr>
          <w:szCs w:val="24"/>
          <w:lang w:eastAsia="zh-CN"/>
        </w:rPr>
        <w:t>决议（</w:t>
      </w:r>
      <w:r w:rsidRPr="00DD0C87">
        <w:rPr>
          <w:rFonts w:hint="eastAsia"/>
          <w:szCs w:val="24"/>
          <w:lang w:eastAsia="zh-CN"/>
        </w:rPr>
        <w:t>2017</w:t>
      </w:r>
      <w:r w:rsidRPr="00DD0C87">
        <w:rPr>
          <w:rFonts w:hint="eastAsia"/>
          <w:szCs w:val="24"/>
          <w:lang w:eastAsia="zh-CN"/>
        </w:rPr>
        <w:t>年</w:t>
      </w:r>
      <w:r w:rsidRPr="00DD0C87">
        <w:rPr>
          <w:szCs w:val="24"/>
          <w:lang w:eastAsia="zh-CN"/>
        </w:rPr>
        <w:t>，布宜诺斯艾利斯，修订版）的实施状况以及</w:t>
      </w:r>
      <w:r w:rsidRPr="00DD0C87">
        <w:rPr>
          <w:szCs w:val="24"/>
          <w:lang w:eastAsia="zh-CN"/>
        </w:rPr>
        <w:t>WTDC-17</w:t>
      </w:r>
      <w:r w:rsidRPr="00DD0C87">
        <w:rPr>
          <w:rFonts w:hint="eastAsia"/>
          <w:szCs w:val="24"/>
          <w:lang w:eastAsia="zh-CN"/>
        </w:rPr>
        <w:t>将</w:t>
      </w:r>
      <w:r w:rsidRPr="00DD0C87">
        <w:rPr>
          <w:szCs w:val="24"/>
          <w:lang w:eastAsia="zh-CN"/>
        </w:rPr>
        <w:t>其从</w:t>
      </w:r>
      <w:r w:rsidRPr="00DD0C87">
        <w:rPr>
          <w:szCs w:val="24"/>
          <w:lang w:eastAsia="zh-CN"/>
        </w:rPr>
        <w:t>ITU-D</w:t>
      </w:r>
      <w:r w:rsidRPr="00DD0C87">
        <w:rPr>
          <w:rFonts w:hint="eastAsia"/>
          <w:szCs w:val="24"/>
          <w:lang w:eastAsia="zh-CN"/>
        </w:rPr>
        <w:t>研究组</w:t>
      </w:r>
      <w:r w:rsidRPr="00DD0C87">
        <w:rPr>
          <w:szCs w:val="24"/>
          <w:lang w:eastAsia="zh-CN"/>
        </w:rPr>
        <w:t>中删除的情况提出疑问</w:t>
      </w:r>
      <w:r w:rsidRPr="00DD0C87">
        <w:rPr>
          <w:rFonts w:hint="eastAsia"/>
          <w:szCs w:val="24"/>
          <w:lang w:eastAsia="zh-CN"/>
        </w:rPr>
        <w:t>并</w:t>
      </w:r>
      <w:r w:rsidRPr="00DD0C87">
        <w:rPr>
          <w:szCs w:val="24"/>
          <w:lang w:eastAsia="zh-CN"/>
        </w:rPr>
        <w:t>表示忧虑。</w:t>
      </w:r>
      <w:r w:rsidRPr="00DD0C87">
        <w:rPr>
          <w:rFonts w:hint="eastAsia"/>
          <w:szCs w:val="24"/>
          <w:lang w:eastAsia="zh-CN"/>
        </w:rPr>
        <w:t>由于</w:t>
      </w:r>
      <w:r w:rsidRPr="00DD0C87">
        <w:rPr>
          <w:szCs w:val="24"/>
          <w:lang w:eastAsia="zh-CN"/>
        </w:rPr>
        <w:t>频谱管理问题</w:t>
      </w:r>
      <w:r w:rsidRPr="00DD0C87">
        <w:rPr>
          <w:rFonts w:hint="eastAsia"/>
          <w:szCs w:val="24"/>
          <w:lang w:eastAsia="zh-CN"/>
        </w:rPr>
        <w:t>涉及</w:t>
      </w:r>
      <w:r w:rsidRPr="00DD0C87">
        <w:rPr>
          <w:szCs w:val="24"/>
          <w:lang w:eastAsia="zh-CN"/>
        </w:rPr>
        <w:t>若干第</w:t>
      </w:r>
      <w:r w:rsidRPr="00DD0C87">
        <w:rPr>
          <w:rFonts w:hint="eastAsia"/>
          <w:szCs w:val="24"/>
          <w:lang w:eastAsia="zh-CN"/>
        </w:rPr>
        <w:t>1</w:t>
      </w:r>
      <w:r w:rsidRPr="00DD0C87">
        <w:rPr>
          <w:rFonts w:hint="eastAsia"/>
          <w:szCs w:val="24"/>
          <w:lang w:eastAsia="zh-CN"/>
        </w:rPr>
        <w:t>研究组</w:t>
      </w:r>
      <w:r w:rsidRPr="00DD0C87">
        <w:rPr>
          <w:szCs w:val="24"/>
          <w:lang w:eastAsia="zh-CN"/>
        </w:rPr>
        <w:t>研究课题，人们寻求就未来落实步骤以及研究组如何解决这些问题做出澄清。</w:t>
      </w:r>
      <w:r w:rsidRPr="00DD0C87">
        <w:rPr>
          <w:rFonts w:hint="eastAsia"/>
          <w:szCs w:val="24"/>
          <w:lang w:eastAsia="zh-CN"/>
        </w:rPr>
        <w:t>成员</w:t>
      </w:r>
      <w:r w:rsidRPr="00DD0C87">
        <w:rPr>
          <w:szCs w:val="24"/>
          <w:lang w:eastAsia="zh-CN"/>
        </w:rPr>
        <w:t>担心的是</w:t>
      </w:r>
      <w:r w:rsidRPr="00DD0C87">
        <w:rPr>
          <w:rFonts w:hint="eastAsia"/>
          <w:szCs w:val="24"/>
          <w:lang w:eastAsia="zh-CN"/>
        </w:rPr>
        <w:t>，</w:t>
      </w:r>
      <w:r w:rsidRPr="00DD0C87">
        <w:rPr>
          <w:szCs w:val="24"/>
          <w:lang w:eastAsia="zh-CN"/>
        </w:rPr>
        <w:t>WTDC-17</w:t>
      </w:r>
      <w:r w:rsidRPr="00DD0C87">
        <w:rPr>
          <w:rFonts w:hint="eastAsia"/>
          <w:szCs w:val="24"/>
          <w:lang w:eastAsia="zh-CN"/>
        </w:rPr>
        <w:t>之后</w:t>
      </w:r>
      <w:r w:rsidRPr="00DD0C87">
        <w:rPr>
          <w:szCs w:val="24"/>
          <w:lang w:eastAsia="zh-CN"/>
        </w:rPr>
        <w:t>未取得任何进展。有关</w:t>
      </w:r>
      <w:r w:rsidRPr="00DD0C87">
        <w:rPr>
          <w:rFonts w:hint="eastAsia"/>
          <w:szCs w:val="24"/>
          <w:lang w:eastAsia="zh-CN"/>
        </w:rPr>
        <w:t>解决电信</w:t>
      </w:r>
      <w:r w:rsidRPr="00DD0C87">
        <w:rPr>
          <w:szCs w:val="24"/>
          <w:lang w:eastAsia="zh-CN"/>
        </w:rPr>
        <w:t>发展局落实决议的复杂问题</w:t>
      </w:r>
      <w:r w:rsidRPr="00DD0C87">
        <w:rPr>
          <w:rFonts w:hint="eastAsia"/>
          <w:szCs w:val="24"/>
          <w:lang w:eastAsia="zh-CN"/>
        </w:rPr>
        <w:t>的</w:t>
      </w:r>
      <w:r w:rsidRPr="00DD0C87">
        <w:rPr>
          <w:szCs w:val="24"/>
          <w:lang w:eastAsia="zh-CN"/>
        </w:rPr>
        <w:t>方式已提交了报告。该</w:t>
      </w:r>
      <w:r w:rsidRPr="00DD0C87">
        <w:rPr>
          <w:rFonts w:hint="eastAsia"/>
          <w:szCs w:val="24"/>
          <w:lang w:eastAsia="zh-CN"/>
        </w:rPr>
        <w:t>方式</w:t>
      </w:r>
      <w:r w:rsidRPr="00DD0C87">
        <w:rPr>
          <w:szCs w:val="24"/>
          <w:lang w:eastAsia="zh-CN"/>
        </w:rPr>
        <w:t>要求无线电通信局（</w:t>
      </w:r>
      <w:r w:rsidRPr="00DD0C87">
        <w:rPr>
          <w:rFonts w:hint="eastAsia"/>
          <w:szCs w:val="24"/>
          <w:lang w:eastAsia="zh-CN"/>
        </w:rPr>
        <w:t>BR</w:t>
      </w:r>
      <w:r w:rsidRPr="00DD0C87">
        <w:rPr>
          <w:rFonts w:hint="eastAsia"/>
          <w:szCs w:val="24"/>
          <w:lang w:eastAsia="zh-CN"/>
        </w:rPr>
        <w:t>）</w:t>
      </w:r>
      <w:r w:rsidRPr="00DD0C87">
        <w:rPr>
          <w:szCs w:val="24"/>
          <w:lang w:eastAsia="zh-CN"/>
        </w:rPr>
        <w:t>予以紧密协作。</w:t>
      </w:r>
      <w:r w:rsidRPr="00DD0C87">
        <w:rPr>
          <w:rFonts w:hint="eastAsia"/>
          <w:szCs w:val="24"/>
          <w:lang w:eastAsia="zh-CN"/>
        </w:rPr>
        <w:t>会议注意到</w:t>
      </w:r>
      <w:r w:rsidRPr="00DD0C87">
        <w:rPr>
          <w:szCs w:val="24"/>
          <w:lang w:eastAsia="zh-CN"/>
        </w:rPr>
        <w:t>，随后将</w:t>
      </w:r>
      <w:r w:rsidRPr="00DD0C87">
        <w:rPr>
          <w:rFonts w:hint="eastAsia"/>
          <w:szCs w:val="24"/>
          <w:lang w:eastAsia="zh-CN"/>
        </w:rPr>
        <w:t>进行</w:t>
      </w:r>
      <w:r w:rsidRPr="00DD0C87">
        <w:rPr>
          <w:szCs w:val="24"/>
          <w:lang w:eastAsia="zh-CN"/>
        </w:rPr>
        <w:t>信息</w:t>
      </w:r>
      <w:r w:rsidRPr="00DD0C87">
        <w:rPr>
          <w:rFonts w:hint="eastAsia"/>
          <w:szCs w:val="24"/>
          <w:lang w:eastAsia="zh-CN"/>
        </w:rPr>
        <w:t>交流</w:t>
      </w:r>
      <w:r w:rsidRPr="00DD0C87">
        <w:rPr>
          <w:szCs w:val="24"/>
          <w:lang w:eastAsia="zh-CN"/>
        </w:rPr>
        <w:t>。有关</w:t>
      </w:r>
      <w:r w:rsidRPr="00DD0C87">
        <w:rPr>
          <w:szCs w:val="24"/>
          <w:lang w:eastAsia="zh-CN"/>
        </w:rPr>
        <w:t>ITU-D</w:t>
      </w:r>
      <w:r w:rsidRPr="00DD0C87">
        <w:rPr>
          <w:rFonts w:hint="eastAsia"/>
          <w:szCs w:val="24"/>
          <w:lang w:eastAsia="zh-CN"/>
        </w:rPr>
        <w:t>研究组</w:t>
      </w:r>
      <w:r w:rsidR="00052CE0">
        <w:rPr>
          <w:rFonts w:hint="eastAsia"/>
          <w:szCs w:val="24"/>
          <w:lang w:eastAsia="zh-CN"/>
        </w:rPr>
        <w:t>可能就该项</w:t>
      </w:r>
      <w:r w:rsidRPr="00DD0C87">
        <w:rPr>
          <w:szCs w:val="24"/>
          <w:lang w:eastAsia="zh-CN"/>
        </w:rPr>
        <w:t>工作</w:t>
      </w:r>
      <w:r w:rsidR="00052CE0">
        <w:rPr>
          <w:rFonts w:hint="eastAsia"/>
          <w:szCs w:val="24"/>
          <w:lang w:eastAsia="zh-CN"/>
        </w:rPr>
        <w:t>提出文稿</w:t>
      </w:r>
      <w:r w:rsidRPr="00DD0C87">
        <w:rPr>
          <w:szCs w:val="24"/>
          <w:lang w:eastAsia="zh-CN"/>
        </w:rPr>
        <w:t>的</w:t>
      </w:r>
      <w:r w:rsidR="00052CE0">
        <w:rPr>
          <w:rFonts w:hint="eastAsia"/>
          <w:szCs w:val="24"/>
          <w:lang w:eastAsia="zh-CN"/>
        </w:rPr>
        <w:t>问题</w:t>
      </w:r>
      <w:r w:rsidRPr="00DD0C87">
        <w:rPr>
          <w:szCs w:val="24"/>
          <w:lang w:eastAsia="zh-CN"/>
        </w:rPr>
        <w:t>，有人建议各报告人</w:t>
      </w:r>
      <w:r w:rsidR="00052CE0">
        <w:rPr>
          <w:rFonts w:hint="eastAsia"/>
          <w:szCs w:val="24"/>
          <w:lang w:eastAsia="zh-CN"/>
        </w:rPr>
        <w:t>及指定的副报告人</w:t>
      </w:r>
      <w:r w:rsidRPr="00DD0C87">
        <w:rPr>
          <w:rFonts w:hint="eastAsia"/>
          <w:szCs w:val="24"/>
          <w:lang w:eastAsia="zh-CN"/>
        </w:rPr>
        <w:t>在</w:t>
      </w:r>
      <w:r w:rsidRPr="00DD0C87">
        <w:rPr>
          <w:szCs w:val="24"/>
          <w:lang w:eastAsia="zh-CN"/>
        </w:rPr>
        <w:t>会后收集所有频谱相关问题，特别是所提出的要求，</w:t>
      </w:r>
      <w:r w:rsidRPr="00DD0C87">
        <w:rPr>
          <w:rFonts w:hint="eastAsia"/>
          <w:szCs w:val="24"/>
          <w:lang w:eastAsia="zh-CN"/>
        </w:rPr>
        <w:t>并与</w:t>
      </w:r>
      <w:r w:rsidRPr="00DD0C87">
        <w:rPr>
          <w:szCs w:val="24"/>
          <w:lang w:eastAsia="zh-CN"/>
        </w:rPr>
        <w:t>相关主席进行定期交流。</w:t>
      </w:r>
      <w:r w:rsidRPr="00DD0C87">
        <w:rPr>
          <w:rFonts w:hint="eastAsia"/>
          <w:szCs w:val="24"/>
          <w:lang w:eastAsia="zh-CN"/>
        </w:rPr>
        <w:t>该</w:t>
      </w:r>
      <w:r w:rsidRPr="00DD0C87">
        <w:rPr>
          <w:szCs w:val="24"/>
          <w:lang w:eastAsia="zh-CN"/>
        </w:rPr>
        <w:t>问题有待进一步讨论。</w:t>
      </w:r>
      <w:r w:rsidR="00571364" w:rsidRPr="00571364">
        <w:rPr>
          <w:szCs w:val="24"/>
          <w:lang w:eastAsia="zh-CN"/>
        </w:rPr>
        <w:t>在</w:t>
      </w:r>
      <w:r w:rsidR="00571364" w:rsidRPr="00571364">
        <w:rPr>
          <w:szCs w:val="24"/>
          <w:lang w:eastAsia="zh-CN"/>
        </w:rPr>
        <w:t>2019</w:t>
      </w:r>
      <w:r w:rsidR="00571364" w:rsidRPr="00571364">
        <w:rPr>
          <w:szCs w:val="24"/>
          <w:lang w:eastAsia="zh-CN"/>
        </w:rPr>
        <w:t>年</w:t>
      </w:r>
      <w:r w:rsidR="00571364" w:rsidRPr="00571364">
        <w:rPr>
          <w:szCs w:val="24"/>
          <w:lang w:eastAsia="zh-CN"/>
        </w:rPr>
        <w:t>TDAG</w:t>
      </w:r>
      <w:r w:rsidR="00571364" w:rsidRPr="00571364">
        <w:rPr>
          <w:szCs w:val="24"/>
          <w:lang w:eastAsia="zh-CN"/>
        </w:rPr>
        <w:t>会议上，与会者进一步强调了</w:t>
      </w:r>
      <w:r w:rsidR="00052CE0" w:rsidRPr="00DD0C87">
        <w:rPr>
          <w:szCs w:val="24"/>
          <w:lang w:eastAsia="zh-CN"/>
        </w:rPr>
        <w:t>ITU-D</w:t>
      </w:r>
      <w:r w:rsidR="00571364" w:rsidRPr="00571364">
        <w:rPr>
          <w:szCs w:val="24"/>
          <w:lang w:eastAsia="zh-CN"/>
        </w:rPr>
        <w:t>研究组</w:t>
      </w:r>
      <w:r w:rsidR="00052CE0">
        <w:rPr>
          <w:rFonts w:hint="eastAsia"/>
          <w:szCs w:val="24"/>
          <w:lang w:eastAsia="zh-CN"/>
        </w:rPr>
        <w:t>应提交文稿，以</w:t>
      </w:r>
      <w:r w:rsidR="00571364" w:rsidRPr="00571364">
        <w:rPr>
          <w:szCs w:val="24"/>
          <w:lang w:eastAsia="zh-CN"/>
        </w:rPr>
        <w:t>确定第</w:t>
      </w:r>
      <w:r w:rsidR="00571364" w:rsidRPr="00571364">
        <w:rPr>
          <w:szCs w:val="24"/>
          <w:lang w:eastAsia="zh-CN"/>
        </w:rPr>
        <w:t>9</w:t>
      </w:r>
      <w:r w:rsidR="00571364" w:rsidRPr="00571364">
        <w:rPr>
          <w:szCs w:val="24"/>
          <w:lang w:eastAsia="zh-CN"/>
        </w:rPr>
        <w:t>号决议所述发展中国家</w:t>
      </w:r>
      <w:r w:rsidR="00052CE0">
        <w:rPr>
          <w:rFonts w:hint="eastAsia"/>
          <w:szCs w:val="24"/>
          <w:lang w:eastAsia="zh-CN"/>
        </w:rPr>
        <w:t>的频谱</w:t>
      </w:r>
      <w:r w:rsidR="00571364" w:rsidRPr="00571364">
        <w:rPr>
          <w:szCs w:val="24"/>
          <w:lang w:eastAsia="zh-CN"/>
        </w:rPr>
        <w:t>需求。为此，</w:t>
      </w:r>
      <w:r w:rsidR="00DE56AE">
        <w:rPr>
          <w:szCs w:val="24"/>
          <w:lang w:eastAsia="zh-CN"/>
        </w:rPr>
        <w:t>第</w:t>
      </w:r>
      <w:r w:rsidR="00DE56AE">
        <w:rPr>
          <w:szCs w:val="24"/>
          <w:lang w:eastAsia="zh-CN"/>
        </w:rPr>
        <w:t>1</w:t>
      </w:r>
      <w:r w:rsidR="00DE56AE">
        <w:rPr>
          <w:szCs w:val="24"/>
          <w:lang w:eastAsia="zh-CN"/>
        </w:rPr>
        <w:t>研究组</w:t>
      </w:r>
      <w:r w:rsidR="00571364" w:rsidRPr="00571364">
        <w:rPr>
          <w:szCs w:val="24"/>
          <w:lang w:eastAsia="zh-CN"/>
        </w:rPr>
        <w:t>的一名副主席</w:t>
      </w:r>
      <w:r w:rsidR="00052CE0">
        <w:rPr>
          <w:rFonts w:hint="eastAsia"/>
          <w:szCs w:val="24"/>
          <w:lang w:eastAsia="zh-CN"/>
        </w:rPr>
        <w:t>（巴西的</w:t>
      </w:r>
      <w:r w:rsidR="00052CE0" w:rsidRPr="00D9445F">
        <w:rPr>
          <w:szCs w:val="24"/>
          <w:lang w:eastAsia="zh-CN"/>
        </w:rPr>
        <w:t>Roberto Hirayama</w:t>
      </w:r>
      <w:r w:rsidR="00052CE0" w:rsidRPr="00571364">
        <w:rPr>
          <w:szCs w:val="24"/>
          <w:lang w:eastAsia="zh-CN"/>
        </w:rPr>
        <w:t>先生</w:t>
      </w:r>
      <w:r w:rsidR="00052CE0">
        <w:rPr>
          <w:rFonts w:hint="eastAsia"/>
          <w:szCs w:val="24"/>
          <w:lang w:eastAsia="zh-CN"/>
        </w:rPr>
        <w:t>）</w:t>
      </w:r>
      <w:r w:rsidR="00571364" w:rsidRPr="00571364">
        <w:rPr>
          <w:szCs w:val="24"/>
          <w:lang w:eastAsia="zh-CN"/>
        </w:rPr>
        <w:t>和</w:t>
      </w:r>
      <w:r w:rsidR="00DE56AE">
        <w:rPr>
          <w:szCs w:val="24"/>
          <w:lang w:eastAsia="zh-CN"/>
        </w:rPr>
        <w:t>第</w:t>
      </w:r>
      <w:r w:rsidR="00DE56AE">
        <w:rPr>
          <w:szCs w:val="24"/>
          <w:lang w:eastAsia="zh-CN"/>
        </w:rPr>
        <w:t>2</w:t>
      </w:r>
      <w:r w:rsidR="00DE56AE">
        <w:rPr>
          <w:szCs w:val="24"/>
          <w:lang w:eastAsia="zh-CN"/>
        </w:rPr>
        <w:t>研究组</w:t>
      </w:r>
      <w:r w:rsidR="00571364" w:rsidRPr="00571364">
        <w:rPr>
          <w:szCs w:val="24"/>
          <w:lang w:eastAsia="zh-CN"/>
        </w:rPr>
        <w:t>的一名副主席</w:t>
      </w:r>
      <w:r w:rsidR="00052CE0">
        <w:rPr>
          <w:rFonts w:hint="eastAsia"/>
          <w:szCs w:val="24"/>
          <w:lang w:eastAsia="zh-CN"/>
        </w:rPr>
        <w:t>（</w:t>
      </w:r>
      <w:r w:rsidR="00052CE0" w:rsidRPr="00571364">
        <w:rPr>
          <w:szCs w:val="24"/>
          <w:lang w:eastAsia="zh-CN"/>
        </w:rPr>
        <w:t>苏丹</w:t>
      </w:r>
      <w:r w:rsidR="00052CE0">
        <w:rPr>
          <w:rFonts w:hint="eastAsia"/>
          <w:szCs w:val="24"/>
          <w:lang w:eastAsia="zh-CN"/>
        </w:rPr>
        <w:t>的</w:t>
      </w:r>
      <w:r w:rsidR="00052CE0" w:rsidRPr="00D9445F">
        <w:rPr>
          <w:szCs w:val="24"/>
          <w:lang w:eastAsia="zh-CN"/>
        </w:rPr>
        <w:t>Nora Basher</w:t>
      </w:r>
      <w:r w:rsidR="00571364" w:rsidRPr="00571364">
        <w:rPr>
          <w:szCs w:val="24"/>
          <w:lang w:eastAsia="zh-CN"/>
        </w:rPr>
        <w:t>女士</w:t>
      </w:r>
      <w:r w:rsidR="00052CE0">
        <w:rPr>
          <w:rFonts w:hint="eastAsia"/>
          <w:szCs w:val="24"/>
          <w:lang w:eastAsia="zh-CN"/>
        </w:rPr>
        <w:t>）</w:t>
      </w:r>
      <w:r w:rsidR="00571364" w:rsidRPr="00571364">
        <w:rPr>
          <w:szCs w:val="24"/>
          <w:lang w:eastAsia="zh-CN"/>
        </w:rPr>
        <w:t>将与每个</w:t>
      </w:r>
      <w:r w:rsidR="00DE56AE">
        <w:rPr>
          <w:szCs w:val="24"/>
          <w:lang w:eastAsia="zh-CN"/>
        </w:rPr>
        <w:t>研究课题</w:t>
      </w:r>
      <w:r w:rsidR="00571364" w:rsidRPr="00571364">
        <w:rPr>
          <w:szCs w:val="24"/>
          <w:lang w:eastAsia="zh-CN"/>
        </w:rPr>
        <w:t>的</w:t>
      </w:r>
      <w:r w:rsidR="00052CE0">
        <w:rPr>
          <w:rFonts w:hint="eastAsia"/>
          <w:szCs w:val="24"/>
          <w:lang w:eastAsia="zh-CN"/>
        </w:rPr>
        <w:t>联系人</w:t>
      </w:r>
      <w:r w:rsidR="00571364" w:rsidRPr="00571364">
        <w:rPr>
          <w:szCs w:val="24"/>
          <w:lang w:eastAsia="zh-CN"/>
        </w:rPr>
        <w:t>协调</w:t>
      </w:r>
      <w:r w:rsidR="00571364" w:rsidRPr="00571364">
        <w:rPr>
          <w:szCs w:val="24"/>
          <w:lang w:eastAsia="zh-CN"/>
        </w:rPr>
        <w:t>WTDC</w:t>
      </w:r>
      <w:r w:rsidR="00571364" w:rsidRPr="00571364">
        <w:rPr>
          <w:szCs w:val="24"/>
          <w:lang w:eastAsia="zh-CN"/>
        </w:rPr>
        <w:t>第</w:t>
      </w:r>
      <w:r w:rsidR="00571364" w:rsidRPr="00571364">
        <w:rPr>
          <w:szCs w:val="24"/>
          <w:lang w:eastAsia="zh-CN"/>
        </w:rPr>
        <w:t>9</w:t>
      </w:r>
      <w:r w:rsidR="00571364" w:rsidRPr="00571364">
        <w:rPr>
          <w:szCs w:val="24"/>
          <w:lang w:eastAsia="zh-CN"/>
        </w:rPr>
        <w:t>号决议的问题。此外，在每次研究组</w:t>
      </w:r>
      <w:r w:rsidR="00052CE0" w:rsidRPr="00571364">
        <w:rPr>
          <w:szCs w:val="24"/>
          <w:lang w:eastAsia="zh-CN"/>
        </w:rPr>
        <w:t>年度</w:t>
      </w:r>
      <w:r w:rsidR="00571364" w:rsidRPr="00571364">
        <w:rPr>
          <w:szCs w:val="24"/>
          <w:lang w:eastAsia="zh-CN"/>
        </w:rPr>
        <w:t>会议上，在第</w:t>
      </w:r>
      <w:r w:rsidR="00571364" w:rsidRPr="00571364">
        <w:rPr>
          <w:szCs w:val="24"/>
          <w:lang w:eastAsia="zh-CN"/>
        </w:rPr>
        <w:t>9</w:t>
      </w:r>
      <w:r w:rsidR="00571364" w:rsidRPr="00571364">
        <w:rPr>
          <w:szCs w:val="24"/>
          <w:lang w:eastAsia="zh-CN"/>
        </w:rPr>
        <w:t>号决议</w:t>
      </w:r>
      <w:r w:rsidR="00052CE0">
        <w:rPr>
          <w:rFonts w:hint="eastAsia"/>
          <w:szCs w:val="24"/>
          <w:lang w:eastAsia="zh-CN"/>
        </w:rPr>
        <w:t>电信发展局牵头</w:t>
      </w:r>
      <w:r w:rsidR="00571364" w:rsidRPr="00571364">
        <w:rPr>
          <w:szCs w:val="24"/>
          <w:lang w:eastAsia="zh-CN"/>
        </w:rPr>
        <w:t>人的支持下，这些副主席将向</w:t>
      </w:r>
      <w:r w:rsidR="00DE56AE">
        <w:rPr>
          <w:szCs w:val="24"/>
          <w:lang w:eastAsia="zh-CN"/>
        </w:rPr>
        <w:t>ITU-D</w:t>
      </w:r>
      <w:r w:rsidR="00571364" w:rsidRPr="00571364">
        <w:rPr>
          <w:szCs w:val="24"/>
          <w:lang w:eastAsia="zh-CN"/>
        </w:rPr>
        <w:t xml:space="preserve"> </w:t>
      </w:r>
      <w:r w:rsidR="00052CE0">
        <w:rPr>
          <w:rFonts w:hint="eastAsia"/>
          <w:szCs w:val="24"/>
          <w:lang w:eastAsia="zh-CN"/>
        </w:rPr>
        <w:t>第</w:t>
      </w:r>
      <w:r w:rsidR="00571364" w:rsidRPr="00571364">
        <w:rPr>
          <w:szCs w:val="24"/>
          <w:lang w:eastAsia="zh-CN"/>
        </w:rPr>
        <w:t>1</w:t>
      </w:r>
      <w:r w:rsidR="00571364" w:rsidRPr="00571364">
        <w:rPr>
          <w:szCs w:val="24"/>
          <w:lang w:eastAsia="zh-CN"/>
        </w:rPr>
        <w:t>和</w:t>
      </w:r>
      <w:r w:rsidR="00DE56AE">
        <w:rPr>
          <w:szCs w:val="24"/>
          <w:lang w:eastAsia="zh-CN"/>
        </w:rPr>
        <w:t>第</w:t>
      </w:r>
      <w:r w:rsidR="00DE56AE">
        <w:rPr>
          <w:szCs w:val="24"/>
          <w:lang w:eastAsia="zh-CN"/>
        </w:rPr>
        <w:t>2</w:t>
      </w:r>
      <w:r w:rsidR="00DE56AE">
        <w:rPr>
          <w:szCs w:val="24"/>
          <w:lang w:eastAsia="zh-CN"/>
        </w:rPr>
        <w:t>研究组</w:t>
      </w:r>
      <w:r w:rsidR="00571364" w:rsidRPr="00571364">
        <w:rPr>
          <w:szCs w:val="24"/>
          <w:lang w:eastAsia="zh-CN"/>
        </w:rPr>
        <w:t>主席提交一份关于</w:t>
      </w:r>
      <w:r w:rsidR="00571364" w:rsidRPr="00571364">
        <w:rPr>
          <w:szCs w:val="24"/>
          <w:lang w:eastAsia="zh-CN"/>
        </w:rPr>
        <w:t>WTDC</w:t>
      </w:r>
      <w:r w:rsidR="00571364" w:rsidRPr="00571364">
        <w:rPr>
          <w:szCs w:val="24"/>
          <w:lang w:eastAsia="zh-CN"/>
        </w:rPr>
        <w:t>第</w:t>
      </w:r>
      <w:r w:rsidR="00571364" w:rsidRPr="00571364">
        <w:rPr>
          <w:szCs w:val="24"/>
          <w:lang w:eastAsia="zh-CN"/>
        </w:rPr>
        <w:t>9</w:t>
      </w:r>
      <w:r w:rsidR="00571364" w:rsidRPr="00571364">
        <w:rPr>
          <w:szCs w:val="24"/>
          <w:lang w:eastAsia="zh-CN"/>
        </w:rPr>
        <w:t>号决议问题的汇编</w:t>
      </w:r>
      <w:r w:rsidR="00052CE0">
        <w:rPr>
          <w:rFonts w:hint="eastAsia"/>
          <w:szCs w:val="24"/>
          <w:lang w:eastAsia="zh-CN"/>
        </w:rPr>
        <w:t>审查</w:t>
      </w:r>
      <w:r w:rsidR="00571364" w:rsidRPr="00571364">
        <w:rPr>
          <w:szCs w:val="24"/>
          <w:lang w:eastAsia="zh-CN"/>
        </w:rPr>
        <w:t>结果摘要，由他们转交给</w:t>
      </w:r>
      <w:r w:rsidR="00052CE0">
        <w:rPr>
          <w:rFonts w:hint="eastAsia"/>
          <w:szCs w:val="24"/>
          <w:lang w:eastAsia="zh-CN"/>
        </w:rPr>
        <w:t>电信发展局</w:t>
      </w:r>
      <w:r w:rsidR="00571364" w:rsidRPr="00571364">
        <w:rPr>
          <w:szCs w:val="24"/>
          <w:lang w:eastAsia="zh-CN"/>
        </w:rPr>
        <w:t>主任。然后，</w:t>
      </w:r>
      <w:r w:rsidR="00052CE0">
        <w:rPr>
          <w:rFonts w:hint="eastAsia"/>
          <w:szCs w:val="24"/>
          <w:lang w:eastAsia="zh-CN"/>
        </w:rPr>
        <w:t>电信发展局</w:t>
      </w:r>
      <w:r w:rsidR="00052CE0" w:rsidRPr="00571364">
        <w:rPr>
          <w:szCs w:val="24"/>
          <w:lang w:eastAsia="zh-CN"/>
        </w:rPr>
        <w:t>主任</w:t>
      </w:r>
      <w:r w:rsidR="00571364" w:rsidRPr="00571364">
        <w:rPr>
          <w:szCs w:val="24"/>
          <w:lang w:eastAsia="zh-CN"/>
        </w:rPr>
        <w:t>可以在适当的时候与</w:t>
      </w:r>
      <w:r w:rsidR="00052CE0">
        <w:rPr>
          <w:rFonts w:hint="eastAsia"/>
          <w:szCs w:val="24"/>
          <w:lang w:eastAsia="zh-CN"/>
        </w:rPr>
        <w:t>无线电通信局主任</w:t>
      </w:r>
      <w:r w:rsidR="00571364" w:rsidRPr="00571364">
        <w:rPr>
          <w:szCs w:val="24"/>
          <w:lang w:eastAsia="zh-CN"/>
        </w:rPr>
        <w:t>进行协调。</w:t>
      </w:r>
      <w:r w:rsidR="00571364" w:rsidRPr="00571364">
        <w:rPr>
          <w:szCs w:val="24"/>
          <w:lang w:eastAsia="zh-CN"/>
        </w:rPr>
        <w:t>TDAG</w:t>
      </w:r>
      <w:r w:rsidR="00052CE0">
        <w:rPr>
          <w:rFonts w:hint="eastAsia"/>
          <w:szCs w:val="24"/>
          <w:lang w:eastAsia="zh-CN"/>
        </w:rPr>
        <w:t>在</w:t>
      </w:r>
      <w:r w:rsidR="00052CE0" w:rsidRPr="00571364">
        <w:rPr>
          <w:szCs w:val="24"/>
          <w:lang w:eastAsia="zh-CN"/>
        </w:rPr>
        <w:t>2019</w:t>
      </w:r>
      <w:r w:rsidR="00052CE0" w:rsidRPr="00571364">
        <w:rPr>
          <w:szCs w:val="24"/>
          <w:lang w:eastAsia="zh-CN"/>
        </w:rPr>
        <w:t>年</w:t>
      </w:r>
      <w:r w:rsidR="00052CE0">
        <w:rPr>
          <w:rFonts w:hint="eastAsia"/>
          <w:szCs w:val="24"/>
          <w:lang w:eastAsia="zh-CN"/>
        </w:rPr>
        <w:t>指出</w:t>
      </w:r>
      <w:r w:rsidR="00571364" w:rsidRPr="00571364">
        <w:rPr>
          <w:szCs w:val="24"/>
          <w:lang w:eastAsia="zh-CN"/>
        </w:rPr>
        <w:t>，研究组主席提供的摘要也可以作为对</w:t>
      </w:r>
      <w:r w:rsidR="00571364" w:rsidRPr="00571364">
        <w:rPr>
          <w:szCs w:val="24"/>
          <w:lang w:eastAsia="zh-CN"/>
        </w:rPr>
        <w:t>TDAG</w:t>
      </w:r>
      <w:r w:rsidR="00052CE0">
        <w:rPr>
          <w:rFonts w:hint="eastAsia"/>
          <w:szCs w:val="24"/>
          <w:lang w:eastAsia="zh-CN"/>
        </w:rPr>
        <w:t>落实</w:t>
      </w:r>
      <w:r w:rsidR="00571364" w:rsidRPr="00571364">
        <w:rPr>
          <w:szCs w:val="24"/>
          <w:lang w:eastAsia="zh-CN"/>
        </w:rPr>
        <w:t>第</w:t>
      </w:r>
      <w:r w:rsidR="00571364" w:rsidRPr="00571364">
        <w:rPr>
          <w:szCs w:val="24"/>
          <w:lang w:eastAsia="zh-CN"/>
        </w:rPr>
        <w:t>9</w:t>
      </w:r>
      <w:r w:rsidR="00571364" w:rsidRPr="00571364">
        <w:rPr>
          <w:szCs w:val="24"/>
          <w:lang w:eastAsia="zh-CN"/>
        </w:rPr>
        <w:t>号决议</w:t>
      </w:r>
      <w:r w:rsidR="00052CE0">
        <w:rPr>
          <w:rFonts w:hint="eastAsia"/>
          <w:szCs w:val="24"/>
          <w:lang w:eastAsia="zh-CN"/>
        </w:rPr>
        <w:t>相关</w:t>
      </w:r>
      <w:r w:rsidR="00571364" w:rsidRPr="00571364">
        <w:rPr>
          <w:szCs w:val="24"/>
          <w:lang w:eastAsia="zh-CN"/>
        </w:rPr>
        <w:t>活动</w:t>
      </w:r>
      <w:r w:rsidR="00052CE0">
        <w:rPr>
          <w:rFonts w:hint="eastAsia"/>
          <w:szCs w:val="24"/>
          <w:lang w:eastAsia="zh-CN"/>
        </w:rPr>
        <w:t>所需文稿</w:t>
      </w:r>
      <w:r w:rsidR="00571364" w:rsidRPr="00571364">
        <w:rPr>
          <w:szCs w:val="24"/>
          <w:lang w:eastAsia="zh-CN"/>
        </w:rPr>
        <w:t>的基础。</w:t>
      </w:r>
    </w:p>
    <w:p w14:paraId="0776F121" w14:textId="483EDF94" w:rsidR="00D9445F" w:rsidRPr="00DD0C87" w:rsidRDefault="00052CE0" w:rsidP="00DD0C87">
      <w:pPr>
        <w:spacing w:after="120"/>
        <w:ind w:firstLineChars="200" w:firstLine="480"/>
        <w:rPr>
          <w:rFonts w:eastAsia="Batang" w:cs="Calibri"/>
          <w:bCs/>
          <w:szCs w:val="24"/>
          <w:lang w:eastAsia="zh-CN"/>
        </w:rPr>
      </w:pPr>
      <w:r w:rsidRPr="00691C91">
        <w:rPr>
          <w:bCs/>
          <w:szCs w:val="24"/>
          <w:lang w:eastAsia="zh-CN"/>
        </w:rPr>
        <w:t>在</w:t>
      </w:r>
      <w:r w:rsidRPr="00691C91">
        <w:rPr>
          <w:bCs/>
          <w:szCs w:val="24"/>
          <w:lang w:eastAsia="zh-CN"/>
        </w:rPr>
        <w:t>2020</w:t>
      </w:r>
      <w:r w:rsidRPr="00691C91">
        <w:rPr>
          <w:bCs/>
          <w:szCs w:val="24"/>
          <w:lang w:eastAsia="zh-CN"/>
        </w:rPr>
        <w:t>年</w:t>
      </w:r>
      <w:r>
        <w:rPr>
          <w:bCs/>
          <w:szCs w:val="24"/>
          <w:lang w:eastAsia="zh-CN"/>
        </w:rPr>
        <w:t>第</w:t>
      </w:r>
      <w:r>
        <w:rPr>
          <w:bCs/>
          <w:szCs w:val="24"/>
          <w:lang w:eastAsia="zh-CN"/>
        </w:rPr>
        <w:t>1</w:t>
      </w:r>
      <w:r>
        <w:rPr>
          <w:bCs/>
          <w:szCs w:val="24"/>
          <w:lang w:eastAsia="zh-CN"/>
        </w:rPr>
        <w:t>研究组</w:t>
      </w:r>
      <w:r w:rsidRPr="00691C91">
        <w:rPr>
          <w:bCs/>
          <w:szCs w:val="24"/>
          <w:lang w:eastAsia="zh-CN"/>
        </w:rPr>
        <w:t>会议期间进行了具体协调，以获取相关的感兴趣的</w:t>
      </w:r>
      <w:r>
        <w:rPr>
          <w:rFonts w:hint="eastAsia"/>
          <w:bCs/>
          <w:szCs w:val="24"/>
          <w:lang w:eastAsia="zh-CN"/>
        </w:rPr>
        <w:t>课题</w:t>
      </w:r>
      <w:r w:rsidRPr="00691C91">
        <w:rPr>
          <w:bCs/>
          <w:szCs w:val="24"/>
          <w:lang w:eastAsia="zh-CN"/>
        </w:rPr>
        <w:t>主题</w:t>
      </w:r>
      <w:r>
        <w:rPr>
          <w:rFonts w:hint="eastAsia"/>
          <w:bCs/>
          <w:szCs w:val="24"/>
          <w:lang w:eastAsia="zh-CN"/>
        </w:rPr>
        <w:t>。</w:t>
      </w:r>
      <w:r w:rsidRPr="00691C91">
        <w:rPr>
          <w:bCs/>
          <w:szCs w:val="24"/>
          <w:lang w:eastAsia="zh-CN"/>
        </w:rPr>
        <w:t>可以使用新的模板</w:t>
      </w:r>
      <w:r>
        <w:rPr>
          <w:rFonts w:hint="eastAsia"/>
          <w:bCs/>
          <w:szCs w:val="24"/>
          <w:lang w:eastAsia="zh-CN"/>
        </w:rPr>
        <w:t>，</w:t>
      </w:r>
      <w:r w:rsidRPr="00691C91">
        <w:rPr>
          <w:bCs/>
          <w:szCs w:val="24"/>
          <w:lang w:eastAsia="zh-CN"/>
        </w:rPr>
        <w:t>通过研究组主席向</w:t>
      </w:r>
      <w:r w:rsidRPr="00691C91">
        <w:rPr>
          <w:bCs/>
          <w:szCs w:val="24"/>
          <w:lang w:eastAsia="zh-CN"/>
        </w:rPr>
        <w:t>TDAG</w:t>
      </w:r>
      <w:r w:rsidRPr="00691C91">
        <w:rPr>
          <w:bCs/>
          <w:szCs w:val="24"/>
          <w:lang w:eastAsia="zh-CN"/>
        </w:rPr>
        <w:t>报告，</w:t>
      </w:r>
      <w:proofErr w:type="gramStart"/>
      <w:r w:rsidRPr="00691C91">
        <w:rPr>
          <w:bCs/>
          <w:szCs w:val="24"/>
          <w:lang w:eastAsia="zh-CN"/>
        </w:rPr>
        <w:t>供</w:t>
      </w:r>
      <w:r>
        <w:rPr>
          <w:rFonts w:hint="eastAsia"/>
          <w:bCs/>
          <w:szCs w:val="24"/>
          <w:lang w:eastAsia="zh-CN"/>
        </w:rPr>
        <w:t>电信</w:t>
      </w:r>
      <w:proofErr w:type="gramEnd"/>
      <w:r>
        <w:rPr>
          <w:rFonts w:hint="eastAsia"/>
          <w:bCs/>
          <w:szCs w:val="24"/>
          <w:lang w:eastAsia="zh-CN"/>
        </w:rPr>
        <w:t>发展局主任</w:t>
      </w:r>
      <w:r w:rsidRPr="00691C91">
        <w:rPr>
          <w:bCs/>
          <w:szCs w:val="24"/>
          <w:lang w:eastAsia="zh-CN"/>
        </w:rPr>
        <w:t>考虑</w:t>
      </w:r>
      <w:r>
        <w:rPr>
          <w:rFonts w:hint="eastAsia"/>
          <w:bCs/>
          <w:szCs w:val="24"/>
          <w:lang w:eastAsia="zh-CN"/>
        </w:rPr>
        <w:t>（</w:t>
      </w:r>
      <w:r w:rsidRPr="00691C91">
        <w:rPr>
          <w:bCs/>
          <w:szCs w:val="24"/>
          <w:lang w:eastAsia="zh-CN"/>
        </w:rPr>
        <w:t>见</w:t>
      </w:r>
      <w:r w:rsidRPr="00052CE0">
        <w:rPr>
          <w:b/>
          <w:szCs w:val="24"/>
          <w:lang w:eastAsia="zh-CN"/>
        </w:rPr>
        <w:t>附件</w:t>
      </w:r>
      <w:r w:rsidRPr="00052CE0">
        <w:rPr>
          <w:b/>
          <w:szCs w:val="24"/>
          <w:lang w:eastAsia="zh-CN"/>
        </w:rPr>
        <w:t>3</w:t>
      </w:r>
      <w:r>
        <w:rPr>
          <w:rFonts w:hint="eastAsia"/>
          <w:bCs/>
          <w:szCs w:val="24"/>
          <w:lang w:eastAsia="zh-CN"/>
        </w:rPr>
        <w:t>）</w:t>
      </w:r>
      <w:r w:rsidRPr="00691C91">
        <w:rPr>
          <w:bCs/>
          <w:szCs w:val="24"/>
          <w:lang w:eastAsia="zh-CN"/>
        </w:rPr>
        <w:t>。</w:t>
      </w:r>
      <w:r>
        <w:rPr>
          <w:rFonts w:hint="eastAsia"/>
          <w:bCs/>
          <w:szCs w:val="24"/>
          <w:lang w:eastAsia="zh-CN"/>
        </w:rPr>
        <w:t>亦可在此查看</w:t>
      </w:r>
      <w:r w:rsidRPr="00691C91">
        <w:rPr>
          <w:bCs/>
          <w:szCs w:val="24"/>
          <w:lang w:eastAsia="zh-CN"/>
        </w:rPr>
        <w:t>为</w:t>
      </w:r>
      <w:r>
        <w:rPr>
          <w:rFonts w:hint="eastAsia"/>
          <w:bCs/>
          <w:szCs w:val="24"/>
          <w:lang w:eastAsia="zh-CN"/>
        </w:rPr>
        <w:t>第</w:t>
      </w:r>
      <w:r w:rsidRPr="00691C91">
        <w:rPr>
          <w:bCs/>
          <w:szCs w:val="24"/>
          <w:lang w:eastAsia="zh-CN"/>
        </w:rPr>
        <w:t>2/1</w:t>
      </w:r>
      <w:r>
        <w:rPr>
          <w:rFonts w:hint="eastAsia"/>
          <w:bCs/>
          <w:szCs w:val="24"/>
          <w:lang w:eastAsia="zh-CN"/>
        </w:rPr>
        <w:t>号课题</w:t>
      </w:r>
      <w:r w:rsidRPr="00691C91">
        <w:rPr>
          <w:bCs/>
          <w:szCs w:val="24"/>
          <w:lang w:eastAsia="zh-CN"/>
        </w:rPr>
        <w:t>收集的完整</w:t>
      </w:r>
      <w:r>
        <w:rPr>
          <w:rFonts w:hint="eastAsia"/>
          <w:bCs/>
          <w:szCs w:val="24"/>
          <w:lang w:eastAsia="zh-CN"/>
        </w:rPr>
        <w:t>信息</w:t>
      </w:r>
      <w:r w:rsidRPr="00691C91">
        <w:rPr>
          <w:bCs/>
          <w:szCs w:val="24"/>
          <w:lang w:eastAsia="zh-CN"/>
        </w:rPr>
        <w:t>示例。鼓励其他</w:t>
      </w:r>
      <w:r>
        <w:rPr>
          <w:rFonts w:hint="eastAsia"/>
          <w:bCs/>
          <w:szCs w:val="24"/>
          <w:lang w:eastAsia="zh-CN"/>
        </w:rPr>
        <w:t>课题亦如此办理</w:t>
      </w:r>
      <w:r w:rsidRPr="00691C91">
        <w:rPr>
          <w:bCs/>
          <w:szCs w:val="24"/>
          <w:lang w:eastAsia="zh-CN"/>
        </w:rPr>
        <w:t>。</w:t>
      </w:r>
    </w:p>
    <w:p w14:paraId="790D39A7" w14:textId="77777777" w:rsidR="00BD7868" w:rsidRPr="00DD0C87" w:rsidRDefault="00D9445F" w:rsidP="00D9445F">
      <w:pPr>
        <w:pStyle w:val="PlainText"/>
        <w:spacing w:before="120" w:after="120"/>
        <w:rPr>
          <w:rFonts w:asciiTheme="minorHAnsi" w:hAnsiTheme="minorHAnsi"/>
          <w:b/>
          <w:bCs/>
          <w:sz w:val="24"/>
          <w:szCs w:val="24"/>
        </w:rPr>
      </w:pPr>
      <w:r>
        <w:rPr>
          <w:rFonts w:asciiTheme="minorHAnsi" w:hAnsiTheme="minorHAnsi"/>
          <w:b/>
          <w:bCs/>
          <w:sz w:val="24"/>
          <w:szCs w:val="24"/>
        </w:rPr>
        <w:t>5</w:t>
      </w:r>
      <w:r>
        <w:rPr>
          <w:rFonts w:asciiTheme="minorHAnsi" w:hAnsiTheme="minorHAnsi"/>
          <w:b/>
          <w:bCs/>
          <w:sz w:val="24"/>
          <w:szCs w:val="24"/>
        </w:rPr>
        <w:tab/>
      </w:r>
      <w:r w:rsidR="00057B91" w:rsidRPr="00DD0C87">
        <w:rPr>
          <w:rFonts w:asciiTheme="minorHAnsi" w:hAnsiTheme="minorHAnsi"/>
          <w:b/>
          <w:bCs/>
          <w:sz w:val="24"/>
          <w:szCs w:val="24"/>
        </w:rPr>
        <w:t>ITU-D</w:t>
      </w:r>
      <w:r w:rsidR="00057B91" w:rsidRPr="00DD0C87">
        <w:rPr>
          <w:rFonts w:asciiTheme="minorHAnsi" w:hAnsiTheme="minorHAnsi" w:hint="eastAsia"/>
          <w:b/>
          <w:bCs/>
          <w:sz w:val="24"/>
          <w:szCs w:val="24"/>
        </w:rPr>
        <w:t>感兴趣</w:t>
      </w:r>
      <w:r w:rsidR="00057B91" w:rsidRPr="00DD0C87">
        <w:rPr>
          <w:rFonts w:asciiTheme="minorHAnsi" w:hAnsiTheme="minorHAnsi"/>
          <w:b/>
          <w:bCs/>
          <w:sz w:val="24"/>
          <w:szCs w:val="24"/>
        </w:rPr>
        <w:t>的国际电联术语协调委员会（</w:t>
      </w:r>
      <w:r w:rsidR="00057B91" w:rsidRPr="00DD0C87">
        <w:rPr>
          <w:rFonts w:asciiTheme="minorHAnsi" w:hAnsiTheme="minorHAnsi"/>
          <w:b/>
          <w:bCs/>
          <w:sz w:val="24"/>
          <w:szCs w:val="24"/>
        </w:rPr>
        <w:t>ITU CCT</w:t>
      </w:r>
      <w:r w:rsidR="00057B91" w:rsidRPr="00DD0C87">
        <w:rPr>
          <w:rFonts w:asciiTheme="minorHAnsi" w:hAnsiTheme="minorHAnsi" w:hint="eastAsia"/>
          <w:b/>
          <w:bCs/>
          <w:sz w:val="24"/>
          <w:szCs w:val="24"/>
        </w:rPr>
        <w:t>）</w:t>
      </w:r>
      <w:r w:rsidR="00057B91" w:rsidRPr="00DD0C87">
        <w:rPr>
          <w:rFonts w:asciiTheme="minorHAnsi" w:hAnsiTheme="minorHAnsi"/>
          <w:b/>
          <w:bCs/>
          <w:sz w:val="24"/>
          <w:szCs w:val="24"/>
        </w:rPr>
        <w:t>的工作</w:t>
      </w:r>
    </w:p>
    <w:p w14:paraId="0B69C47E" w14:textId="77777777" w:rsidR="00D9445F" w:rsidRDefault="00FA5C1F" w:rsidP="00DD0C87">
      <w:pPr>
        <w:spacing w:after="120"/>
        <w:ind w:firstLineChars="200" w:firstLine="480"/>
        <w:rPr>
          <w:szCs w:val="24"/>
          <w:lang w:val="fr-FR" w:eastAsia="zh-CN"/>
        </w:rPr>
      </w:pPr>
      <w:r w:rsidRPr="00DD0C87">
        <w:rPr>
          <w:rFonts w:cs="Calibri" w:hint="eastAsia"/>
          <w:szCs w:val="24"/>
          <w:lang w:eastAsia="zh-CN"/>
        </w:rPr>
        <w:t>根据</w:t>
      </w:r>
      <w:r w:rsidR="000B606C" w:rsidRPr="00DD0C87">
        <w:rPr>
          <w:rFonts w:eastAsia="Calibri" w:cs="Calibri"/>
          <w:szCs w:val="24"/>
          <w:lang w:eastAsia="zh-CN"/>
        </w:rPr>
        <w:t>WTDC</w:t>
      </w:r>
      <w:r w:rsidRPr="00DD0C87">
        <w:rPr>
          <w:rFonts w:cs="Calibri" w:hint="eastAsia"/>
          <w:szCs w:val="24"/>
          <w:lang w:eastAsia="zh-CN"/>
        </w:rPr>
        <w:t>有关</w:t>
      </w:r>
      <w:r w:rsidRPr="00DD0C87">
        <w:rPr>
          <w:rFonts w:cs="Calibri" w:hint="eastAsia"/>
          <w:szCs w:val="24"/>
          <w:lang w:val="en-US" w:eastAsia="zh-CN"/>
        </w:rPr>
        <w:t>“</w:t>
      </w:r>
      <w:r w:rsidRPr="00DD0C87">
        <w:rPr>
          <w:rFonts w:cs="Calibri"/>
          <w:szCs w:val="24"/>
          <w:lang w:val="en-US" w:eastAsia="zh-CN"/>
        </w:rPr>
        <w:t>电信发展部门平等使用国际电联各种语文</w:t>
      </w:r>
      <w:r w:rsidRPr="00DD0C87">
        <w:rPr>
          <w:rFonts w:cs="Calibri" w:hint="eastAsia"/>
          <w:szCs w:val="24"/>
          <w:lang w:val="en-US" w:eastAsia="zh-CN"/>
        </w:rPr>
        <w:t>”的</w:t>
      </w:r>
      <w:r w:rsidRPr="00DD0C87">
        <w:rPr>
          <w:rFonts w:cs="Calibri"/>
          <w:szCs w:val="24"/>
          <w:lang w:val="en-US" w:eastAsia="zh-CN"/>
        </w:rPr>
        <w:t>第</w:t>
      </w:r>
      <w:r w:rsidR="000B606C" w:rsidRPr="00DD0C87">
        <w:rPr>
          <w:rFonts w:eastAsia="Calibri" w:cs="Calibri"/>
          <w:szCs w:val="24"/>
          <w:lang w:eastAsia="zh-CN"/>
        </w:rPr>
        <w:t>86</w:t>
      </w:r>
      <w:r w:rsidRPr="00DD0C87">
        <w:rPr>
          <w:rFonts w:cs="Calibri" w:hint="eastAsia"/>
          <w:szCs w:val="24"/>
          <w:lang w:eastAsia="zh-CN"/>
        </w:rPr>
        <w:t>号</w:t>
      </w:r>
      <w:r w:rsidRPr="00DD0C87">
        <w:rPr>
          <w:rFonts w:cs="Calibri"/>
          <w:szCs w:val="24"/>
          <w:lang w:eastAsia="zh-CN"/>
        </w:rPr>
        <w:t>决议（</w:t>
      </w:r>
      <w:r w:rsidRPr="00DD0C87">
        <w:rPr>
          <w:rFonts w:cs="Calibri" w:hint="eastAsia"/>
          <w:szCs w:val="24"/>
          <w:lang w:eastAsia="zh-CN"/>
        </w:rPr>
        <w:t>2017</w:t>
      </w:r>
      <w:r w:rsidRPr="00DD0C87">
        <w:rPr>
          <w:rFonts w:cs="Calibri" w:hint="eastAsia"/>
          <w:szCs w:val="24"/>
          <w:lang w:eastAsia="zh-CN"/>
        </w:rPr>
        <w:t>年</w:t>
      </w:r>
      <w:r w:rsidRPr="00DD0C87">
        <w:rPr>
          <w:rFonts w:cs="Calibri"/>
          <w:szCs w:val="24"/>
          <w:lang w:eastAsia="zh-CN"/>
        </w:rPr>
        <w:t>，布宜诺斯艾利斯</w:t>
      </w:r>
      <w:r w:rsidRPr="00DD0C87">
        <w:rPr>
          <w:rFonts w:cs="Calibri" w:hint="eastAsia"/>
          <w:szCs w:val="24"/>
          <w:lang w:eastAsia="zh-CN"/>
        </w:rPr>
        <w:t>）</w:t>
      </w:r>
      <w:r w:rsidRPr="00DD0C87">
        <w:rPr>
          <w:rFonts w:cs="Calibri"/>
          <w:szCs w:val="24"/>
          <w:lang w:eastAsia="zh-CN"/>
        </w:rPr>
        <w:t>，</w:t>
      </w:r>
      <w:r w:rsidRPr="00DD0C87">
        <w:rPr>
          <w:rFonts w:cs="Calibri" w:hint="eastAsia"/>
          <w:szCs w:val="24"/>
          <w:lang w:eastAsia="zh-CN"/>
        </w:rPr>
        <w:t>2018</w:t>
      </w:r>
      <w:r w:rsidRPr="00DD0C87">
        <w:rPr>
          <w:rFonts w:cs="Calibri" w:hint="eastAsia"/>
          <w:szCs w:val="24"/>
          <w:lang w:eastAsia="zh-CN"/>
        </w:rPr>
        <w:t>年</w:t>
      </w:r>
      <w:r w:rsidR="000B606C" w:rsidRPr="00DD0C87">
        <w:rPr>
          <w:rFonts w:eastAsia="Calibri" w:cs="Calibri"/>
          <w:szCs w:val="24"/>
          <w:lang w:eastAsia="zh-CN"/>
        </w:rPr>
        <w:t>TDAG</w:t>
      </w:r>
      <w:r w:rsidRPr="00DD0C87">
        <w:rPr>
          <w:rFonts w:cs="Calibri" w:hint="eastAsia"/>
          <w:szCs w:val="24"/>
          <w:lang w:eastAsia="zh-CN"/>
        </w:rPr>
        <w:t>任命</w:t>
      </w:r>
      <w:r w:rsidRPr="00DD0C87">
        <w:rPr>
          <w:rFonts w:cs="Calibri"/>
          <w:szCs w:val="24"/>
          <w:lang w:eastAsia="zh-CN"/>
        </w:rPr>
        <w:t>第</w:t>
      </w:r>
      <w:r w:rsidRPr="00DD0C87">
        <w:rPr>
          <w:rFonts w:cs="Calibri" w:hint="eastAsia"/>
          <w:szCs w:val="24"/>
          <w:lang w:eastAsia="zh-CN"/>
        </w:rPr>
        <w:t>1</w:t>
      </w:r>
      <w:r w:rsidRPr="00DD0C87">
        <w:rPr>
          <w:rFonts w:cs="Calibri" w:hint="eastAsia"/>
          <w:szCs w:val="24"/>
          <w:lang w:eastAsia="zh-CN"/>
        </w:rPr>
        <w:t>研究组</w:t>
      </w:r>
      <w:r w:rsidRPr="00DD0C87">
        <w:rPr>
          <w:rFonts w:cs="Calibri"/>
          <w:szCs w:val="24"/>
          <w:lang w:eastAsia="zh-CN"/>
        </w:rPr>
        <w:t>副主席</w:t>
      </w:r>
      <w:r w:rsidR="000B606C" w:rsidRPr="00DD0C87">
        <w:rPr>
          <w:szCs w:val="24"/>
          <w:lang w:eastAsia="zh-CN"/>
        </w:rPr>
        <w:t xml:space="preserve">Peter </w:t>
      </w:r>
      <w:proofErr w:type="spellStart"/>
      <w:r w:rsidR="000B606C" w:rsidRPr="00DD0C87">
        <w:rPr>
          <w:szCs w:val="24"/>
          <w:lang w:eastAsia="zh-CN"/>
        </w:rPr>
        <w:t>Mbengie</w:t>
      </w:r>
      <w:proofErr w:type="spellEnd"/>
      <w:r w:rsidRPr="00DD0C87">
        <w:rPr>
          <w:rFonts w:hint="eastAsia"/>
          <w:szCs w:val="24"/>
          <w:lang w:eastAsia="zh-CN"/>
        </w:rPr>
        <w:t>先生</w:t>
      </w:r>
      <w:r w:rsidRPr="00DD0C87">
        <w:rPr>
          <w:szCs w:val="24"/>
          <w:lang w:eastAsia="zh-CN"/>
        </w:rPr>
        <w:t>（喀麦隆）和第</w:t>
      </w:r>
      <w:r w:rsidRPr="00DD0C87">
        <w:rPr>
          <w:rFonts w:hint="eastAsia"/>
          <w:szCs w:val="24"/>
          <w:lang w:eastAsia="zh-CN"/>
        </w:rPr>
        <w:t>2</w:t>
      </w:r>
      <w:r w:rsidRPr="00DD0C87">
        <w:rPr>
          <w:rFonts w:hint="eastAsia"/>
          <w:szCs w:val="24"/>
          <w:lang w:eastAsia="zh-CN"/>
        </w:rPr>
        <w:t>研究组副主席王珂女士</w:t>
      </w:r>
      <w:r w:rsidRPr="00DD0C87">
        <w:rPr>
          <w:szCs w:val="24"/>
          <w:lang w:eastAsia="zh-CN"/>
        </w:rPr>
        <w:t>（中华人民</w:t>
      </w:r>
      <w:r w:rsidRPr="00DD0C87">
        <w:rPr>
          <w:rFonts w:hint="eastAsia"/>
          <w:szCs w:val="24"/>
          <w:lang w:eastAsia="zh-CN"/>
        </w:rPr>
        <w:t>共合作</w:t>
      </w:r>
      <w:r w:rsidRPr="00DD0C87">
        <w:rPr>
          <w:szCs w:val="24"/>
          <w:lang w:eastAsia="zh-CN"/>
        </w:rPr>
        <w:t>）担任</w:t>
      </w:r>
      <w:r w:rsidR="00BD7868" w:rsidRPr="00DD0C87">
        <w:rPr>
          <w:szCs w:val="24"/>
          <w:lang w:eastAsia="zh-CN"/>
        </w:rPr>
        <w:t>ITU-D</w:t>
      </w:r>
      <w:r w:rsidRPr="00DD0C87">
        <w:rPr>
          <w:rFonts w:hint="eastAsia"/>
          <w:szCs w:val="24"/>
          <w:lang w:eastAsia="zh-CN"/>
        </w:rPr>
        <w:t>参加</w:t>
      </w:r>
      <w:r w:rsidRPr="00DD0C87">
        <w:rPr>
          <w:szCs w:val="24"/>
          <w:lang w:eastAsia="zh-CN"/>
        </w:rPr>
        <w:t>国际电联词汇协调委员会（</w:t>
      </w:r>
      <w:r w:rsidR="00BD7868" w:rsidRPr="00DD0C87">
        <w:rPr>
          <w:szCs w:val="24"/>
          <w:lang w:eastAsia="zh-CN"/>
        </w:rPr>
        <w:t>ITU CCT</w:t>
      </w:r>
      <w:r w:rsidRPr="00DD0C87">
        <w:rPr>
          <w:rFonts w:hint="eastAsia"/>
          <w:szCs w:val="24"/>
          <w:lang w:eastAsia="zh-CN"/>
        </w:rPr>
        <w:t>）</w:t>
      </w:r>
      <w:r w:rsidRPr="00DD0C87">
        <w:rPr>
          <w:szCs w:val="24"/>
          <w:lang w:eastAsia="zh-CN"/>
        </w:rPr>
        <w:t>的代表</w:t>
      </w:r>
      <w:r w:rsidRPr="00DD0C87">
        <w:rPr>
          <w:rFonts w:hint="eastAsia"/>
          <w:szCs w:val="24"/>
          <w:lang w:eastAsia="zh-CN"/>
        </w:rPr>
        <w:t>。</w:t>
      </w:r>
      <w:bookmarkStart w:id="25" w:name="lt_pId168"/>
      <w:proofErr w:type="spellStart"/>
      <w:r w:rsidR="00D9445F" w:rsidRPr="00D9445F">
        <w:rPr>
          <w:bCs/>
          <w:szCs w:val="24"/>
          <w:lang w:val="fr-FR" w:eastAsia="zh-CN"/>
        </w:rPr>
        <w:t>Mbengie</w:t>
      </w:r>
      <w:proofErr w:type="spellEnd"/>
      <w:r w:rsidR="00D9445F" w:rsidRPr="00D9445F">
        <w:rPr>
          <w:rFonts w:hint="eastAsia"/>
          <w:bCs/>
          <w:szCs w:val="24"/>
          <w:lang w:val="fr-FR" w:eastAsia="zh-CN"/>
        </w:rPr>
        <w:t>先生</w:t>
      </w:r>
      <w:r w:rsidR="00D9445F" w:rsidRPr="00D9445F">
        <w:rPr>
          <w:rFonts w:hint="eastAsia"/>
          <w:szCs w:val="24"/>
          <w:lang w:val="fr-FR" w:eastAsia="zh-CN"/>
        </w:rPr>
        <w:t>在向第</w:t>
      </w:r>
      <w:r w:rsidR="00D9445F" w:rsidRPr="00D9445F">
        <w:rPr>
          <w:rFonts w:hint="eastAsia"/>
          <w:szCs w:val="24"/>
          <w:lang w:val="fr-FR" w:eastAsia="zh-CN"/>
        </w:rPr>
        <w:t>1</w:t>
      </w:r>
      <w:r w:rsidR="00D9445F" w:rsidRPr="00D9445F">
        <w:rPr>
          <w:rFonts w:hint="eastAsia"/>
          <w:szCs w:val="24"/>
          <w:lang w:val="fr-FR" w:eastAsia="zh-CN"/>
        </w:rPr>
        <w:t>研究组全体会议提交的报告中强调了</w:t>
      </w:r>
      <w:r w:rsidR="00D9445F" w:rsidRPr="00D9445F">
        <w:rPr>
          <w:rFonts w:hint="eastAsia"/>
          <w:szCs w:val="24"/>
          <w:lang w:val="fr-FR" w:eastAsia="zh-CN"/>
        </w:rPr>
        <w:t>ITU-D</w:t>
      </w:r>
      <w:r w:rsidR="00D9445F" w:rsidRPr="00D9445F">
        <w:rPr>
          <w:rFonts w:hint="eastAsia"/>
          <w:szCs w:val="24"/>
          <w:lang w:val="fr-FR" w:eastAsia="zh-CN"/>
        </w:rPr>
        <w:t>可能感兴趣的、</w:t>
      </w:r>
      <w:r w:rsidR="00D9445F" w:rsidRPr="00D9445F">
        <w:rPr>
          <w:rFonts w:hint="eastAsia"/>
          <w:szCs w:val="24"/>
          <w:lang w:val="fr-FR" w:eastAsia="zh-CN"/>
        </w:rPr>
        <w:t>2019</w:t>
      </w:r>
      <w:r w:rsidR="00D9445F" w:rsidRPr="00D9445F">
        <w:rPr>
          <w:rFonts w:hint="eastAsia"/>
          <w:szCs w:val="24"/>
          <w:lang w:val="fr-FR" w:eastAsia="zh-CN"/>
        </w:rPr>
        <w:t>年</w:t>
      </w:r>
      <w:r w:rsidR="00D9445F" w:rsidRPr="00D9445F">
        <w:rPr>
          <w:rFonts w:hint="eastAsia"/>
          <w:szCs w:val="24"/>
          <w:lang w:val="fr-FR" w:eastAsia="zh-CN"/>
        </w:rPr>
        <w:t>6</w:t>
      </w:r>
      <w:r w:rsidR="00D9445F" w:rsidRPr="00D9445F">
        <w:rPr>
          <w:rFonts w:hint="eastAsia"/>
          <w:szCs w:val="24"/>
          <w:lang w:val="fr-FR" w:eastAsia="zh-CN"/>
        </w:rPr>
        <w:t>月</w:t>
      </w:r>
      <w:r w:rsidR="00D9445F" w:rsidRPr="00D9445F">
        <w:rPr>
          <w:rFonts w:hint="eastAsia"/>
          <w:szCs w:val="24"/>
          <w:lang w:val="fr-FR" w:eastAsia="zh-CN"/>
        </w:rPr>
        <w:t>17</w:t>
      </w:r>
      <w:r w:rsidR="00D9445F" w:rsidRPr="00D9445F">
        <w:rPr>
          <w:rFonts w:hint="eastAsia"/>
          <w:szCs w:val="24"/>
          <w:lang w:val="fr-FR" w:eastAsia="zh-CN"/>
        </w:rPr>
        <w:t>日会议的一些主要方面。有两个定义尤为突出，一个是</w:t>
      </w:r>
      <w:r w:rsidR="00D9445F" w:rsidRPr="00D9445F">
        <w:rPr>
          <w:rFonts w:hint="eastAsia"/>
          <w:szCs w:val="24"/>
          <w:lang w:val="fr-FR" w:eastAsia="zh-CN"/>
        </w:rPr>
        <w:t>ITU-D</w:t>
      </w:r>
      <w:r w:rsidR="00D9445F" w:rsidRPr="00D9445F">
        <w:rPr>
          <w:rFonts w:hint="eastAsia"/>
          <w:szCs w:val="24"/>
          <w:lang w:val="fr-FR" w:eastAsia="zh-CN"/>
        </w:rPr>
        <w:t>提出的高速宽带定义要求，另一个是</w:t>
      </w:r>
      <w:r w:rsidR="00D9445F" w:rsidRPr="00D9445F">
        <w:rPr>
          <w:rFonts w:hint="eastAsia"/>
          <w:szCs w:val="24"/>
          <w:lang w:val="fr-FR" w:eastAsia="zh-CN"/>
        </w:rPr>
        <w:t>ITU-T</w:t>
      </w:r>
      <w:r w:rsidR="00D9445F" w:rsidRPr="00D9445F">
        <w:rPr>
          <w:rFonts w:hint="eastAsia"/>
          <w:szCs w:val="24"/>
          <w:lang w:val="fr-FR" w:eastAsia="zh-CN"/>
        </w:rPr>
        <w:t>第</w:t>
      </w:r>
      <w:r w:rsidR="00D9445F" w:rsidRPr="00D9445F">
        <w:rPr>
          <w:rFonts w:hint="eastAsia"/>
          <w:szCs w:val="24"/>
          <w:lang w:val="fr-FR" w:eastAsia="zh-CN"/>
        </w:rPr>
        <w:t>12</w:t>
      </w:r>
      <w:r w:rsidR="00D9445F" w:rsidRPr="00D9445F">
        <w:rPr>
          <w:rFonts w:hint="eastAsia"/>
          <w:szCs w:val="24"/>
          <w:lang w:val="fr-FR" w:eastAsia="zh-CN"/>
        </w:rPr>
        <w:t>和</w:t>
      </w:r>
      <w:r w:rsidR="00D9445F" w:rsidRPr="00D9445F">
        <w:rPr>
          <w:rFonts w:hint="eastAsia"/>
          <w:szCs w:val="24"/>
          <w:lang w:val="fr-FR" w:eastAsia="zh-CN"/>
        </w:rPr>
        <w:t>13</w:t>
      </w:r>
      <w:r w:rsidR="00D9445F" w:rsidRPr="00D9445F">
        <w:rPr>
          <w:rFonts w:hint="eastAsia"/>
          <w:szCs w:val="24"/>
          <w:lang w:val="fr-FR" w:eastAsia="zh-CN"/>
        </w:rPr>
        <w:t>研究组提出的宽带接入定义，以及与智慧社会、广播、数字金融服务等相关的其他定义。国际电联术语协调委员会指出，由于术语涉及不同类型宽带的分类，而且技术发展迅速，因此此时提供具体数值是不可取的。</w:t>
      </w:r>
    </w:p>
    <w:p w14:paraId="73A3BCF5" w14:textId="4499B050" w:rsidR="00D70F3D" w:rsidRPr="008C009B" w:rsidRDefault="00D9445F" w:rsidP="00DD0C87">
      <w:pPr>
        <w:spacing w:after="120"/>
        <w:ind w:firstLineChars="200" w:firstLine="480"/>
        <w:rPr>
          <w:bCs/>
          <w:iCs/>
          <w:szCs w:val="24"/>
          <w:lang w:eastAsia="zh-CN" w:bidi="en-US"/>
        </w:rPr>
      </w:pPr>
      <w:r w:rsidRPr="00D9445F">
        <w:rPr>
          <w:rFonts w:hint="eastAsia"/>
          <w:szCs w:val="24"/>
          <w:lang w:val="fr-FR" w:eastAsia="zh-CN"/>
        </w:rPr>
        <w:lastRenderedPageBreak/>
        <w:t>此外，国际电联术语协调委员会要求各部门</w:t>
      </w:r>
      <w:proofErr w:type="gramStart"/>
      <w:r w:rsidRPr="00D9445F">
        <w:rPr>
          <w:rFonts w:hint="eastAsia"/>
          <w:szCs w:val="24"/>
          <w:lang w:val="fr-FR" w:eastAsia="zh-CN"/>
        </w:rPr>
        <w:t>相关组</w:t>
      </w:r>
      <w:proofErr w:type="gramEnd"/>
      <w:r w:rsidRPr="00D9445F">
        <w:rPr>
          <w:rFonts w:hint="eastAsia"/>
          <w:szCs w:val="24"/>
          <w:lang w:val="fr-FR" w:eastAsia="zh-CN"/>
        </w:rPr>
        <w:t>在建议书和报告获得批准之前，向国际电联术语协调委员会提出建议的新术语，以便进行讨论。</w:t>
      </w:r>
      <w:r w:rsidRPr="00D9445F">
        <w:rPr>
          <w:rFonts w:hint="eastAsia"/>
          <w:szCs w:val="24"/>
          <w:lang w:val="fr-FR" w:eastAsia="zh-CN"/>
        </w:rPr>
        <w:t>ITU-D</w:t>
      </w:r>
      <w:r w:rsidRPr="00D9445F">
        <w:rPr>
          <w:rFonts w:hint="eastAsia"/>
          <w:szCs w:val="24"/>
          <w:lang w:val="fr-FR" w:eastAsia="zh-CN"/>
        </w:rPr>
        <w:t>在制定报告和其他交付成果时必须意识到国际电联的术语数据库及其有用性。</w:t>
      </w:r>
      <w:bookmarkStart w:id="26" w:name="lt_pId170"/>
      <w:bookmarkEnd w:id="25"/>
      <w:proofErr w:type="spellStart"/>
      <w:r w:rsidRPr="00D9445F">
        <w:rPr>
          <w:szCs w:val="24"/>
          <w:lang w:val="fr-FR" w:eastAsia="zh-CN"/>
        </w:rPr>
        <w:t>Mbengie</w:t>
      </w:r>
      <w:proofErr w:type="spellEnd"/>
      <w:r w:rsidRPr="00D9445F">
        <w:rPr>
          <w:rFonts w:hint="eastAsia"/>
          <w:szCs w:val="24"/>
          <w:lang w:val="fr-FR" w:eastAsia="zh-CN"/>
        </w:rPr>
        <w:t>先生进一步指出，关于“社区网络”定义的讨论，因为这涉及到</w:t>
      </w:r>
      <w:r w:rsidRPr="00D9445F">
        <w:rPr>
          <w:rFonts w:hint="eastAsia"/>
          <w:szCs w:val="24"/>
          <w:lang w:val="fr-FR" w:eastAsia="zh-CN"/>
        </w:rPr>
        <w:t>ITU-D</w:t>
      </w:r>
      <w:r w:rsidRPr="00D9445F">
        <w:rPr>
          <w:rFonts w:hint="eastAsia"/>
          <w:szCs w:val="24"/>
          <w:lang w:val="fr-FR" w:eastAsia="zh-CN"/>
        </w:rPr>
        <w:t>具体研究课题内的工作，因此可以考虑直接或通过国际电联术语协调委员会征求其他部门的意见和想法。最后，必须指出的是，</w:t>
      </w:r>
      <w:r w:rsidRPr="00D9445F">
        <w:rPr>
          <w:rFonts w:hint="eastAsia"/>
          <w:szCs w:val="24"/>
          <w:lang w:val="fr-FR" w:eastAsia="zh-CN"/>
        </w:rPr>
        <w:t>2019</w:t>
      </w:r>
      <w:r w:rsidRPr="00D9445F">
        <w:rPr>
          <w:rFonts w:hint="eastAsia"/>
          <w:szCs w:val="24"/>
          <w:lang w:val="fr-FR" w:eastAsia="zh-CN"/>
        </w:rPr>
        <w:t>年无线电通信全会修订了关于“</w:t>
      </w:r>
      <w:r w:rsidR="00D069AE">
        <w:rPr>
          <w:rFonts w:hint="eastAsia"/>
          <w:szCs w:val="24"/>
          <w:lang w:val="fr-FR" w:eastAsia="zh-CN"/>
        </w:rPr>
        <w:t>国际电联无线电通信部门在同等地位上使用国际电联六种正式语文的词汇协调问题</w:t>
      </w:r>
      <w:bookmarkStart w:id="27" w:name="lt_pId171"/>
      <w:bookmarkEnd w:id="26"/>
      <w:r>
        <w:rPr>
          <w:rFonts w:hint="eastAsia"/>
          <w:szCs w:val="24"/>
          <w:lang w:val="en-US" w:eastAsia="zh-CN"/>
        </w:rPr>
        <w:t>”</w:t>
      </w:r>
      <w:r w:rsidRPr="00D9445F">
        <w:rPr>
          <w:rFonts w:hint="eastAsia"/>
          <w:szCs w:val="24"/>
          <w:lang w:val="fr-FR" w:eastAsia="zh-CN"/>
        </w:rPr>
        <w:t>的</w:t>
      </w:r>
      <w:r w:rsidRPr="00D9445F">
        <w:rPr>
          <w:szCs w:val="24"/>
          <w:lang w:val="fr-FR" w:eastAsia="zh-CN"/>
        </w:rPr>
        <w:t>ITU-R</w:t>
      </w:r>
      <w:r w:rsidRPr="00D9445F">
        <w:rPr>
          <w:rFonts w:hint="eastAsia"/>
          <w:szCs w:val="24"/>
          <w:lang w:val="fr-FR" w:eastAsia="zh-CN"/>
        </w:rPr>
        <w:t>第</w:t>
      </w:r>
      <w:r w:rsidRPr="00D9445F">
        <w:rPr>
          <w:szCs w:val="24"/>
          <w:lang w:val="fr-FR" w:eastAsia="zh-CN"/>
        </w:rPr>
        <w:t>36-5</w:t>
      </w:r>
      <w:r w:rsidRPr="00D9445F">
        <w:rPr>
          <w:rFonts w:hint="eastAsia"/>
          <w:szCs w:val="24"/>
          <w:lang w:val="fr-FR" w:eastAsia="zh-CN"/>
        </w:rPr>
        <w:t>号决议。</w:t>
      </w:r>
      <w:bookmarkEnd w:id="27"/>
      <w:r w:rsidRPr="00D9445F">
        <w:rPr>
          <w:rFonts w:hint="eastAsia"/>
          <w:szCs w:val="24"/>
          <w:lang w:val="fr-FR" w:eastAsia="zh-CN"/>
        </w:rPr>
        <w:t>由于</w:t>
      </w:r>
      <w:r w:rsidRPr="00D9445F">
        <w:rPr>
          <w:rFonts w:hint="eastAsia"/>
          <w:szCs w:val="24"/>
          <w:lang w:val="fr-FR" w:eastAsia="zh-CN"/>
        </w:rPr>
        <w:t>ITU-R</w:t>
      </w:r>
      <w:r w:rsidRPr="00D9445F">
        <w:rPr>
          <w:rFonts w:hint="eastAsia"/>
          <w:szCs w:val="24"/>
          <w:lang w:val="fr-FR" w:eastAsia="zh-CN"/>
        </w:rPr>
        <w:t>第</w:t>
      </w:r>
      <w:r w:rsidRPr="00D9445F">
        <w:rPr>
          <w:rFonts w:hint="eastAsia"/>
          <w:szCs w:val="24"/>
          <w:lang w:val="fr-FR" w:eastAsia="zh-CN"/>
        </w:rPr>
        <w:t>36-5</w:t>
      </w:r>
      <w:r w:rsidRPr="00D9445F">
        <w:rPr>
          <w:rFonts w:hint="eastAsia"/>
          <w:szCs w:val="24"/>
          <w:lang w:val="fr-FR" w:eastAsia="zh-CN"/>
        </w:rPr>
        <w:t>号决议现已用</w:t>
      </w:r>
      <w:r w:rsidRPr="00D9445F">
        <w:rPr>
          <w:rFonts w:hint="eastAsia"/>
          <w:szCs w:val="24"/>
          <w:lang w:val="fr-FR" w:eastAsia="zh-CN"/>
        </w:rPr>
        <w:t>201</w:t>
      </w:r>
      <w:r w:rsidR="00052CE0">
        <w:rPr>
          <w:szCs w:val="24"/>
          <w:lang w:val="fr-FR" w:eastAsia="zh-CN"/>
        </w:rPr>
        <w:t>8</w:t>
      </w:r>
      <w:r w:rsidRPr="00D9445F">
        <w:rPr>
          <w:rFonts w:hint="eastAsia"/>
          <w:szCs w:val="24"/>
          <w:lang w:val="fr-FR" w:eastAsia="zh-CN"/>
        </w:rPr>
        <w:t>年全权代表大会的文本进行了更新（除其他更新外），因此在</w:t>
      </w:r>
      <w:r w:rsidRPr="00D9445F">
        <w:rPr>
          <w:rFonts w:hint="eastAsia"/>
          <w:szCs w:val="24"/>
          <w:lang w:val="fr-FR" w:eastAsia="zh-CN"/>
        </w:rPr>
        <w:t>ITU-D</w:t>
      </w:r>
      <w:r w:rsidRPr="00D9445F">
        <w:rPr>
          <w:rFonts w:hint="eastAsia"/>
          <w:szCs w:val="24"/>
          <w:lang w:val="fr-FR" w:eastAsia="zh-CN"/>
        </w:rPr>
        <w:t>筹备</w:t>
      </w:r>
      <w:r w:rsidRPr="00D9445F">
        <w:rPr>
          <w:rFonts w:hint="eastAsia"/>
          <w:szCs w:val="24"/>
          <w:lang w:val="fr-FR" w:eastAsia="zh-CN"/>
        </w:rPr>
        <w:t>WTDC-21</w:t>
      </w:r>
      <w:r w:rsidRPr="00D9445F">
        <w:rPr>
          <w:rFonts w:hint="eastAsia"/>
          <w:szCs w:val="24"/>
          <w:lang w:val="fr-FR" w:eastAsia="zh-CN"/>
        </w:rPr>
        <w:t>时，该决议可能也是有用的参考。</w:t>
      </w:r>
    </w:p>
    <w:p w14:paraId="6B950321" w14:textId="77777777" w:rsidR="005311CD" w:rsidRPr="00DD0C87" w:rsidRDefault="008C009B" w:rsidP="008C009B">
      <w:pPr>
        <w:pStyle w:val="PlainText"/>
        <w:spacing w:before="120" w:after="120"/>
        <w:rPr>
          <w:rFonts w:asciiTheme="minorHAnsi" w:hAnsiTheme="minorHAnsi"/>
          <w:b/>
          <w:bCs/>
          <w:sz w:val="24"/>
          <w:szCs w:val="24"/>
        </w:rPr>
      </w:pPr>
      <w:r>
        <w:rPr>
          <w:rFonts w:asciiTheme="minorHAnsi" w:hAnsiTheme="minorHAnsi" w:hint="eastAsia"/>
          <w:b/>
          <w:bCs/>
          <w:sz w:val="24"/>
          <w:szCs w:val="24"/>
        </w:rPr>
        <w:t>6</w:t>
      </w:r>
      <w:r>
        <w:rPr>
          <w:rFonts w:asciiTheme="minorHAnsi" w:hAnsiTheme="minorHAnsi"/>
          <w:b/>
          <w:bCs/>
          <w:sz w:val="24"/>
          <w:szCs w:val="24"/>
        </w:rPr>
        <w:tab/>
      </w:r>
      <w:r w:rsidR="00584099" w:rsidRPr="00DD0C87">
        <w:rPr>
          <w:rFonts w:asciiTheme="minorHAnsi" w:hAnsiTheme="minorHAnsi" w:hint="eastAsia"/>
          <w:b/>
          <w:bCs/>
          <w:sz w:val="24"/>
          <w:szCs w:val="24"/>
        </w:rPr>
        <w:t>协作</w:t>
      </w:r>
      <w:r w:rsidR="00584099" w:rsidRPr="00DD0C87">
        <w:rPr>
          <w:rFonts w:asciiTheme="minorHAnsi" w:hAnsiTheme="minorHAnsi"/>
          <w:b/>
          <w:bCs/>
          <w:sz w:val="24"/>
          <w:szCs w:val="24"/>
        </w:rPr>
        <w:t>手段</w:t>
      </w:r>
    </w:p>
    <w:p w14:paraId="4EA5FA34" w14:textId="77777777" w:rsidR="002150A8" w:rsidRPr="00DD0C87" w:rsidRDefault="00584099" w:rsidP="008C009B">
      <w:pPr>
        <w:spacing w:after="120"/>
        <w:ind w:firstLineChars="200" w:firstLine="480"/>
        <w:rPr>
          <w:rFonts w:ascii="Calibri" w:hAnsi="Calibri" w:cs="Calibri"/>
          <w:szCs w:val="24"/>
          <w:lang w:eastAsia="zh-CN"/>
        </w:rPr>
      </w:pPr>
      <w:r w:rsidRPr="00DD0C87">
        <w:rPr>
          <w:rFonts w:ascii="Calibri" w:hAnsi="Calibri" w:cs="Calibri"/>
          <w:szCs w:val="24"/>
          <w:lang w:eastAsia="zh-CN"/>
        </w:rPr>
        <w:t>根据</w:t>
      </w:r>
      <w:r w:rsidR="00C73347" w:rsidRPr="00DD0C87">
        <w:rPr>
          <w:rFonts w:ascii="Calibri" w:hAnsi="Calibri" w:cs="Calibri"/>
          <w:szCs w:val="24"/>
          <w:lang w:eastAsia="zh-CN"/>
        </w:rPr>
        <w:t>WTDC-17</w:t>
      </w:r>
      <w:r w:rsidRPr="00DD0C87">
        <w:rPr>
          <w:rFonts w:ascii="Calibri" w:hAnsi="Calibri" w:cs="Calibri"/>
          <w:szCs w:val="24"/>
          <w:lang w:eastAsia="zh-CN"/>
        </w:rPr>
        <w:t>提出的方法，为方便同行以电子方式参与</w:t>
      </w:r>
      <w:r w:rsidRPr="00DD0C87">
        <w:rPr>
          <w:rFonts w:ascii="Calibri" w:hAnsi="Calibri" w:cs="Calibri"/>
          <w:szCs w:val="24"/>
          <w:lang w:eastAsia="zh-CN"/>
        </w:rPr>
        <w:t>ITU-D</w:t>
      </w:r>
      <w:r w:rsidRPr="00DD0C87">
        <w:rPr>
          <w:rFonts w:ascii="Calibri" w:hAnsi="Calibri" w:cs="Calibri"/>
          <w:szCs w:val="24"/>
          <w:lang w:eastAsia="zh-CN"/>
        </w:rPr>
        <w:t>的研究组的工作，将继续加强并进一步开发</w:t>
      </w:r>
      <w:r w:rsidR="00674AF3">
        <w:fldChar w:fldCharType="begin"/>
      </w:r>
      <w:r w:rsidR="00674AF3">
        <w:rPr>
          <w:lang w:eastAsia="zh-CN"/>
        </w:rPr>
        <w:instrText xml:space="preserve"> HYPERLINK "https://www.itu.int/en/ITU-D/Study-Groups/2018-2021/Pages/collaborative-tools.aspx" </w:instrText>
      </w:r>
      <w:r w:rsidR="00674AF3">
        <w:fldChar w:fldCharType="separate"/>
      </w:r>
      <w:r w:rsidRPr="00DD0C87">
        <w:rPr>
          <w:rStyle w:val="Hyperlink"/>
          <w:rFonts w:ascii="Calibri" w:hAnsi="Calibri" w:cs="Calibri"/>
          <w:szCs w:val="24"/>
          <w:lang w:eastAsia="zh-CN"/>
        </w:rPr>
        <w:t>协作工具</w:t>
      </w:r>
      <w:r w:rsidR="00674AF3">
        <w:rPr>
          <w:rStyle w:val="Hyperlink"/>
          <w:rFonts w:ascii="Calibri" w:hAnsi="Calibri" w:cs="Calibri"/>
          <w:szCs w:val="24"/>
          <w:lang w:eastAsia="zh-CN"/>
        </w:rPr>
        <w:fldChar w:fldCharType="end"/>
      </w:r>
      <w:r w:rsidRPr="00DD0C87">
        <w:rPr>
          <w:rFonts w:ascii="Calibri" w:hAnsi="Calibri" w:cs="Calibri"/>
          <w:szCs w:val="24"/>
          <w:lang w:eastAsia="zh-CN"/>
        </w:rPr>
        <w:t>。</w:t>
      </w:r>
      <w:hyperlink r:id="rId34" w:history="1">
        <w:r w:rsidR="00E3183B" w:rsidRPr="00DD0C87">
          <w:rPr>
            <w:rStyle w:val="Hyperlink"/>
            <w:rFonts w:ascii="Calibri" w:eastAsia="SimSun" w:hAnsi="Calibri" w:cs="Calibri"/>
            <w:lang w:eastAsia="zh-CN"/>
          </w:rPr>
          <w:t>电子邮件名录</w:t>
        </w:r>
      </w:hyperlink>
      <w:r w:rsidR="00E3183B" w:rsidRPr="00DD0C87">
        <w:rPr>
          <w:rFonts w:ascii="Calibri" w:eastAsia="SimSun" w:hAnsi="Calibri" w:cs="Calibri"/>
          <w:lang w:eastAsia="zh-CN"/>
        </w:rPr>
        <w:t>可使对研究议题感兴趣的专家通过电子邮件开展交流，协作式</w:t>
      </w:r>
      <w:hyperlink r:id="rId35" w:history="1">
        <w:r w:rsidR="00E3183B" w:rsidRPr="00DD0C87">
          <w:rPr>
            <w:rStyle w:val="Hyperlink"/>
            <w:rFonts w:ascii="Calibri" w:eastAsia="SimSun" w:hAnsi="Calibri" w:cs="Calibri"/>
            <w:lang w:eastAsia="zh-CN"/>
          </w:rPr>
          <w:t>SharePoint</w:t>
        </w:r>
        <w:r w:rsidR="00E3183B" w:rsidRPr="00DD0C87">
          <w:rPr>
            <w:rStyle w:val="Hyperlink"/>
            <w:rFonts w:ascii="Calibri" w:eastAsia="SimSun" w:hAnsi="Calibri" w:cs="Calibri"/>
            <w:lang w:eastAsia="zh-CN"/>
          </w:rPr>
          <w:t>网址</w:t>
        </w:r>
      </w:hyperlink>
      <w:r w:rsidR="00E3183B" w:rsidRPr="00DD0C87">
        <w:rPr>
          <w:rFonts w:ascii="Calibri" w:eastAsia="SimSun" w:hAnsi="Calibri" w:cs="Calibri"/>
          <w:lang w:eastAsia="zh-CN"/>
        </w:rPr>
        <w:t>为与会者提供了虚拟会议厅，显示研究组活动的日历安排、通知和方便各场会议之间工作的文件交流区。</w:t>
      </w:r>
      <w:r w:rsidRPr="00DD0C87">
        <w:rPr>
          <w:rFonts w:ascii="Calibri" w:eastAsia="SimSun" w:hAnsi="Calibri" w:cs="Calibri"/>
          <w:lang w:eastAsia="zh-CN"/>
        </w:rPr>
        <w:t>每一课题的专用网站以及研究</w:t>
      </w:r>
      <w:proofErr w:type="gramStart"/>
      <w:r w:rsidRPr="00DD0C87">
        <w:rPr>
          <w:rFonts w:ascii="Calibri" w:eastAsia="SimSun" w:hAnsi="Calibri" w:cs="Calibri"/>
          <w:lang w:eastAsia="zh-CN"/>
        </w:rPr>
        <w:t>组团队</w:t>
      </w:r>
      <w:proofErr w:type="gramEnd"/>
      <w:r w:rsidRPr="00DD0C87">
        <w:rPr>
          <w:rFonts w:ascii="Calibri" w:eastAsia="SimSun" w:hAnsi="Calibri" w:cs="Calibri"/>
          <w:lang w:eastAsia="zh-CN"/>
        </w:rPr>
        <w:t>的专用区亦可使用。</w:t>
      </w:r>
      <w:r w:rsidR="00E3183B" w:rsidRPr="00DD0C87">
        <w:rPr>
          <w:rFonts w:ascii="Calibri" w:hAnsi="Calibri" w:cs="Calibri"/>
          <w:lang w:eastAsia="zh-CN"/>
        </w:rPr>
        <w:t>获得这些服务需要一个激活的</w:t>
      </w:r>
      <w:r w:rsidR="00E3183B" w:rsidRPr="00DD0C87">
        <w:rPr>
          <w:rFonts w:ascii="Calibri" w:hAnsi="Calibri" w:cs="Calibri"/>
          <w:lang w:eastAsia="zh-CN"/>
        </w:rPr>
        <w:t>TIES</w:t>
      </w:r>
      <w:r w:rsidR="00E3183B" w:rsidRPr="00DD0C87">
        <w:rPr>
          <w:rFonts w:ascii="Calibri" w:hAnsi="Calibri" w:cs="Calibri"/>
          <w:lang w:eastAsia="zh-CN"/>
        </w:rPr>
        <w:t>账号。鼓励研究组与会者尝试这些工具并向秘书处做出反馈以利于进一步完善。</w:t>
      </w:r>
    </w:p>
    <w:p w14:paraId="507C8869" w14:textId="77777777" w:rsidR="005311CD" w:rsidRPr="00DD0C87" w:rsidRDefault="008C009B" w:rsidP="008C009B">
      <w:pPr>
        <w:pStyle w:val="PlainText"/>
        <w:spacing w:before="120" w:after="120"/>
        <w:rPr>
          <w:rFonts w:asciiTheme="minorHAnsi" w:hAnsiTheme="minorHAnsi"/>
          <w:b/>
          <w:bCs/>
          <w:sz w:val="24"/>
          <w:szCs w:val="24"/>
        </w:rPr>
      </w:pPr>
      <w:r>
        <w:rPr>
          <w:rFonts w:asciiTheme="minorHAnsi" w:hAnsiTheme="minorHAnsi" w:hint="eastAsia"/>
          <w:b/>
          <w:bCs/>
          <w:sz w:val="24"/>
          <w:szCs w:val="24"/>
        </w:rPr>
        <w:t>7</w:t>
      </w:r>
      <w:r>
        <w:rPr>
          <w:rFonts w:asciiTheme="minorHAnsi" w:hAnsiTheme="minorHAnsi"/>
          <w:b/>
          <w:bCs/>
          <w:sz w:val="24"/>
          <w:szCs w:val="24"/>
        </w:rPr>
        <w:tab/>
      </w:r>
      <w:r w:rsidR="00100714" w:rsidRPr="00DD0C87">
        <w:rPr>
          <w:rFonts w:asciiTheme="minorHAnsi" w:hAnsiTheme="minorHAnsi" w:hint="eastAsia"/>
          <w:b/>
          <w:bCs/>
          <w:sz w:val="24"/>
          <w:szCs w:val="24"/>
        </w:rPr>
        <w:t>结论</w:t>
      </w:r>
      <w:r w:rsidR="00100714" w:rsidRPr="00DD0C87">
        <w:rPr>
          <w:rFonts w:asciiTheme="minorHAnsi" w:hAnsiTheme="minorHAnsi"/>
          <w:b/>
          <w:bCs/>
          <w:sz w:val="24"/>
          <w:szCs w:val="24"/>
        </w:rPr>
        <w:t>和前景</w:t>
      </w:r>
    </w:p>
    <w:p w14:paraId="548A1715" w14:textId="75851ABC" w:rsidR="00F83F28" w:rsidRDefault="00100714" w:rsidP="00DD0C87">
      <w:pPr>
        <w:spacing w:after="120"/>
        <w:ind w:firstLineChars="200" w:firstLine="480"/>
        <w:rPr>
          <w:bCs/>
          <w:szCs w:val="24"/>
          <w:lang w:eastAsia="zh-CN"/>
        </w:rPr>
      </w:pPr>
      <w:r w:rsidRPr="00DD0C87">
        <w:rPr>
          <w:rFonts w:hint="eastAsia"/>
          <w:bCs/>
          <w:szCs w:val="24"/>
          <w:lang w:eastAsia="zh-CN"/>
        </w:rPr>
        <w:t>为</w:t>
      </w:r>
      <w:r w:rsidRPr="00DD0C87">
        <w:rPr>
          <w:bCs/>
          <w:szCs w:val="24"/>
          <w:lang w:eastAsia="zh-CN"/>
        </w:rPr>
        <w:t>继续开展工作，</w:t>
      </w:r>
      <w:r w:rsidR="00052CE0" w:rsidRPr="00DD0C87">
        <w:rPr>
          <w:rFonts w:hint="eastAsia"/>
          <w:bCs/>
          <w:szCs w:val="24"/>
          <w:lang w:eastAsia="zh-CN"/>
        </w:rPr>
        <w:t xml:space="preserve"> </w:t>
      </w:r>
      <w:r w:rsidRPr="00DD0C87">
        <w:rPr>
          <w:rFonts w:hint="eastAsia"/>
          <w:bCs/>
          <w:szCs w:val="24"/>
          <w:lang w:eastAsia="zh-CN"/>
        </w:rPr>
        <w:t>20</w:t>
      </w:r>
      <w:r w:rsidR="00052CE0">
        <w:rPr>
          <w:bCs/>
          <w:szCs w:val="24"/>
          <w:lang w:eastAsia="zh-CN"/>
        </w:rPr>
        <w:t>20</w:t>
      </w:r>
      <w:r w:rsidRPr="00DD0C87">
        <w:rPr>
          <w:rFonts w:hint="eastAsia"/>
          <w:bCs/>
          <w:szCs w:val="24"/>
          <w:lang w:eastAsia="zh-CN"/>
        </w:rPr>
        <w:t>年</w:t>
      </w:r>
      <w:r w:rsidR="00052CE0">
        <w:rPr>
          <w:rFonts w:hint="eastAsia"/>
          <w:bCs/>
          <w:szCs w:val="24"/>
          <w:lang w:eastAsia="zh-CN"/>
        </w:rPr>
        <w:t>报告人组</w:t>
      </w:r>
      <w:r w:rsidRPr="00DD0C87">
        <w:rPr>
          <w:rFonts w:hint="eastAsia"/>
          <w:bCs/>
          <w:szCs w:val="24"/>
          <w:lang w:eastAsia="zh-CN"/>
        </w:rPr>
        <w:t>会议</w:t>
      </w:r>
      <w:r w:rsidRPr="00DD0C87">
        <w:rPr>
          <w:bCs/>
          <w:szCs w:val="24"/>
          <w:lang w:eastAsia="zh-CN"/>
        </w:rPr>
        <w:t>将于</w:t>
      </w:r>
      <w:r w:rsidR="007B2E3A">
        <w:rPr>
          <w:bCs/>
          <w:szCs w:val="24"/>
          <w:lang w:eastAsia="zh-CN"/>
        </w:rPr>
        <w:t>9</w:t>
      </w:r>
      <w:r w:rsidRPr="00DD0C87">
        <w:rPr>
          <w:rFonts w:hint="eastAsia"/>
          <w:bCs/>
          <w:szCs w:val="24"/>
          <w:lang w:eastAsia="zh-CN"/>
        </w:rPr>
        <w:t>月</w:t>
      </w:r>
      <w:r w:rsidRPr="00DD0C87">
        <w:rPr>
          <w:rFonts w:hint="eastAsia"/>
          <w:bCs/>
          <w:szCs w:val="24"/>
          <w:lang w:eastAsia="zh-CN"/>
        </w:rPr>
        <w:t>2</w:t>
      </w:r>
      <w:r w:rsidR="00052CE0">
        <w:rPr>
          <w:bCs/>
          <w:szCs w:val="24"/>
          <w:lang w:eastAsia="zh-CN"/>
        </w:rPr>
        <w:t>1</w:t>
      </w:r>
      <w:r w:rsidR="00052CE0">
        <w:rPr>
          <w:rFonts w:hint="eastAsia"/>
          <w:bCs/>
          <w:szCs w:val="24"/>
          <w:lang w:eastAsia="zh-CN"/>
        </w:rPr>
        <w:t>日至</w:t>
      </w:r>
      <w:r w:rsidR="00052CE0">
        <w:rPr>
          <w:rFonts w:hint="eastAsia"/>
          <w:bCs/>
          <w:szCs w:val="24"/>
          <w:lang w:eastAsia="zh-CN"/>
        </w:rPr>
        <w:t>1</w:t>
      </w:r>
      <w:r w:rsidR="00052CE0">
        <w:rPr>
          <w:bCs/>
          <w:szCs w:val="24"/>
          <w:lang w:eastAsia="zh-CN"/>
        </w:rPr>
        <w:t>0</w:t>
      </w:r>
      <w:r w:rsidR="00052CE0">
        <w:rPr>
          <w:rFonts w:hint="eastAsia"/>
          <w:bCs/>
          <w:szCs w:val="24"/>
          <w:lang w:eastAsia="zh-CN"/>
        </w:rPr>
        <w:t>月</w:t>
      </w:r>
      <w:r w:rsidRPr="00DD0C87">
        <w:rPr>
          <w:bCs/>
          <w:szCs w:val="24"/>
          <w:lang w:eastAsia="zh-CN"/>
        </w:rPr>
        <w:t>2</w:t>
      </w:r>
      <w:r w:rsidRPr="00DD0C87">
        <w:rPr>
          <w:rFonts w:hint="eastAsia"/>
          <w:bCs/>
          <w:szCs w:val="24"/>
          <w:lang w:eastAsia="zh-CN"/>
        </w:rPr>
        <w:t>日</w:t>
      </w:r>
      <w:r w:rsidRPr="00DD0C87">
        <w:rPr>
          <w:bCs/>
          <w:szCs w:val="24"/>
          <w:lang w:eastAsia="zh-CN"/>
        </w:rPr>
        <w:t>在日内瓦召开</w:t>
      </w:r>
      <w:r w:rsidRPr="00DD0C87">
        <w:rPr>
          <w:rFonts w:hint="eastAsia"/>
          <w:bCs/>
          <w:szCs w:val="24"/>
          <w:lang w:eastAsia="zh-CN"/>
        </w:rPr>
        <w:t>，</w:t>
      </w:r>
      <w:r w:rsidR="00052CE0">
        <w:rPr>
          <w:rFonts w:hint="eastAsia"/>
          <w:bCs/>
          <w:szCs w:val="24"/>
          <w:lang w:eastAsia="zh-CN"/>
        </w:rPr>
        <w:t>第</w:t>
      </w:r>
      <w:r w:rsidR="00052CE0">
        <w:rPr>
          <w:rFonts w:hint="eastAsia"/>
          <w:bCs/>
          <w:szCs w:val="24"/>
          <w:lang w:eastAsia="zh-CN"/>
        </w:rPr>
        <w:t>1</w:t>
      </w:r>
      <w:r w:rsidR="00052CE0">
        <w:rPr>
          <w:rFonts w:hint="eastAsia"/>
          <w:bCs/>
          <w:szCs w:val="24"/>
          <w:lang w:eastAsia="zh-CN"/>
        </w:rPr>
        <w:t>研究组的最后一次</w:t>
      </w:r>
      <w:r w:rsidRPr="00DD0C87">
        <w:rPr>
          <w:bCs/>
          <w:szCs w:val="24"/>
          <w:lang w:eastAsia="zh-CN"/>
        </w:rPr>
        <w:t>会议将于</w:t>
      </w:r>
      <w:r w:rsidRPr="00DD0C87">
        <w:rPr>
          <w:rFonts w:hint="eastAsia"/>
          <w:bCs/>
          <w:szCs w:val="24"/>
          <w:lang w:eastAsia="zh-CN"/>
        </w:rPr>
        <w:t>20</w:t>
      </w:r>
      <w:r w:rsidR="00052CE0">
        <w:rPr>
          <w:bCs/>
          <w:szCs w:val="24"/>
          <w:lang w:eastAsia="zh-CN"/>
        </w:rPr>
        <w:t>2</w:t>
      </w:r>
      <w:r w:rsidRPr="00DD0C87">
        <w:rPr>
          <w:rFonts w:hint="eastAsia"/>
          <w:bCs/>
          <w:szCs w:val="24"/>
          <w:lang w:eastAsia="zh-CN"/>
        </w:rPr>
        <w:t>1</w:t>
      </w:r>
      <w:r w:rsidRPr="00DD0C87">
        <w:rPr>
          <w:rFonts w:hint="eastAsia"/>
          <w:bCs/>
          <w:szCs w:val="24"/>
          <w:lang w:eastAsia="zh-CN"/>
        </w:rPr>
        <w:t>年</w:t>
      </w:r>
      <w:r w:rsidR="00052CE0">
        <w:rPr>
          <w:rFonts w:hint="eastAsia"/>
          <w:bCs/>
          <w:szCs w:val="24"/>
          <w:lang w:eastAsia="zh-CN"/>
        </w:rPr>
        <w:t>3</w:t>
      </w:r>
      <w:r w:rsidRPr="00DD0C87">
        <w:rPr>
          <w:rFonts w:hint="eastAsia"/>
          <w:bCs/>
          <w:szCs w:val="24"/>
          <w:lang w:eastAsia="zh-CN"/>
        </w:rPr>
        <w:t>月</w:t>
      </w:r>
      <w:r w:rsidRPr="00DD0C87">
        <w:rPr>
          <w:rFonts w:hint="eastAsia"/>
          <w:bCs/>
          <w:szCs w:val="24"/>
          <w:lang w:eastAsia="zh-CN"/>
        </w:rPr>
        <w:t>2</w:t>
      </w:r>
      <w:r w:rsidR="00052CE0">
        <w:rPr>
          <w:bCs/>
          <w:szCs w:val="24"/>
          <w:lang w:eastAsia="zh-CN"/>
        </w:rPr>
        <w:t>2</w:t>
      </w:r>
      <w:r w:rsidR="00052CE0">
        <w:rPr>
          <w:rFonts w:hint="eastAsia"/>
          <w:bCs/>
          <w:szCs w:val="24"/>
          <w:lang w:eastAsia="zh-CN"/>
        </w:rPr>
        <w:t>-</w:t>
      </w:r>
      <w:r w:rsidR="00052CE0">
        <w:rPr>
          <w:bCs/>
          <w:szCs w:val="24"/>
          <w:lang w:eastAsia="zh-CN"/>
        </w:rPr>
        <w:t>26</w:t>
      </w:r>
      <w:r w:rsidRPr="00DD0C87">
        <w:rPr>
          <w:rFonts w:hint="eastAsia"/>
          <w:bCs/>
          <w:szCs w:val="24"/>
          <w:lang w:eastAsia="zh-CN"/>
        </w:rPr>
        <w:t>日</w:t>
      </w:r>
      <w:r w:rsidR="00EE4F67" w:rsidRPr="00DD0C87">
        <w:rPr>
          <w:bCs/>
          <w:szCs w:val="24"/>
          <w:lang w:eastAsia="zh-CN"/>
        </w:rPr>
        <w:t>召开</w:t>
      </w:r>
      <w:r w:rsidR="00052CE0">
        <w:rPr>
          <w:rFonts w:hint="eastAsia"/>
          <w:bCs/>
          <w:szCs w:val="24"/>
          <w:lang w:eastAsia="zh-CN"/>
        </w:rPr>
        <w:t>（</w:t>
      </w:r>
      <w:hyperlink r:id="rId36" w:history="1">
        <w:r w:rsidR="00052CE0" w:rsidRPr="000430F8">
          <w:rPr>
            <w:rStyle w:val="Hyperlink"/>
            <w:szCs w:val="24"/>
            <w:lang w:val="en-US" w:eastAsia="zh-CN"/>
          </w:rPr>
          <w:t>1/ADM/2(Rev.3)</w:t>
        </w:r>
      </w:hyperlink>
      <w:r w:rsidR="00497030" w:rsidRPr="00DD0C87">
        <w:rPr>
          <w:rStyle w:val="Hyperlink"/>
          <w:rFonts w:hint="eastAsia"/>
          <w:szCs w:val="24"/>
          <w:lang w:val="en-US" w:eastAsia="zh-CN"/>
        </w:rPr>
        <w:t>号</w:t>
      </w:r>
      <w:r w:rsidR="00497030" w:rsidRPr="00DD0C87">
        <w:rPr>
          <w:rStyle w:val="Hyperlink"/>
          <w:szCs w:val="24"/>
          <w:lang w:val="en-US" w:eastAsia="zh-CN"/>
        </w:rPr>
        <w:t>文件</w:t>
      </w:r>
      <w:r w:rsidR="00052CE0">
        <w:rPr>
          <w:rFonts w:hint="eastAsia"/>
          <w:bCs/>
          <w:szCs w:val="24"/>
          <w:lang w:eastAsia="zh-CN"/>
        </w:rPr>
        <w:t>）</w:t>
      </w:r>
      <w:r w:rsidR="00EE4F67" w:rsidRPr="00DD0C87">
        <w:rPr>
          <w:rFonts w:hint="eastAsia"/>
          <w:bCs/>
          <w:szCs w:val="24"/>
          <w:lang w:eastAsia="zh-CN"/>
        </w:rPr>
        <w:t>。</w:t>
      </w:r>
      <w:r w:rsidR="00052CE0" w:rsidRPr="00052CE0">
        <w:rPr>
          <w:bCs/>
          <w:szCs w:val="24"/>
          <w:lang w:eastAsia="zh-CN"/>
        </w:rPr>
        <w:t>在</w:t>
      </w:r>
      <w:r w:rsidR="00052CE0" w:rsidRPr="00052CE0">
        <w:rPr>
          <w:bCs/>
          <w:szCs w:val="24"/>
          <w:lang w:eastAsia="zh-CN"/>
        </w:rPr>
        <w:t>2020</w:t>
      </w:r>
      <w:r w:rsidR="00052CE0" w:rsidRPr="00052CE0">
        <w:rPr>
          <w:bCs/>
          <w:szCs w:val="24"/>
          <w:lang w:eastAsia="zh-CN"/>
        </w:rPr>
        <w:t>年</w:t>
      </w:r>
      <w:r w:rsidR="00052CE0" w:rsidRPr="00052CE0">
        <w:rPr>
          <w:bCs/>
          <w:szCs w:val="24"/>
          <w:lang w:eastAsia="zh-CN"/>
        </w:rPr>
        <w:t>2</w:t>
      </w:r>
      <w:r w:rsidR="00052CE0" w:rsidRPr="00052CE0">
        <w:rPr>
          <w:bCs/>
          <w:szCs w:val="24"/>
          <w:lang w:eastAsia="zh-CN"/>
        </w:rPr>
        <w:t>月</w:t>
      </w:r>
      <w:r w:rsidR="00052CE0" w:rsidRPr="00052CE0">
        <w:rPr>
          <w:bCs/>
          <w:szCs w:val="24"/>
          <w:lang w:eastAsia="zh-CN"/>
        </w:rPr>
        <w:t>23</w:t>
      </w:r>
      <w:r w:rsidR="00052CE0" w:rsidRPr="00052CE0">
        <w:rPr>
          <w:bCs/>
          <w:szCs w:val="24"/>
          <w:lang w:eastAsia="zh-CN"/>
        </w:rPr>
        <w:t>日举行的</w:t>
      </w:r>
      <w:r w:rsidR="00052CE0">
        <w:rPr>
          <w:rFonts w:hint="eastAsia"/>
          <w:bCs/>
          <w:szCs w:val="24"/>
          <w:lang w:eastAsia="zh-CN"/>
        </w:rPr>
        <w:t>第</w:t>
      </w:r>
      <w:r w:rsidR="00052CE0" w:rsidRPr="00052CE0">
        <w:rPr>
          <w:bCs/>
          <w:szCs w:val="24"/>
          <w:lang w:eastAsia="zh-CN"/>
        </w:rPr>
        <w:t>1/</w:t>
      </w:r>
      <w:r w:rsidR="00052CE0">
        <w:rPr>
          <w:rFonts w:hint="eastAsia"/>
          <w:bCs/>
          <w:szCs w:val="24"/>
          <w:lang w:eastAsia="zh-CN"/>
        </w:rPr>
        <w:t>第</w:t>
      </w:r>
      <w:r w:rsidR="00052CE0">
        <w:rPr>
          <w:rFonts w:hint="eastAsia"/>
          <w:bCs/>
          <w:szCs w:val="24"/>
          <w:lang w:eastAsia="zh-CN"/>
        </w:rPr>
        <w:t>2</w:t>
      </w:r>
      <w:r w:rsidR="00052CE0">
        <w:rPr>
          <w:rFonts w:hint="eastAsia"/>
          <w:bCs/>
          <w:szCs w:val="24"/>
          <w:lang w:eastAsia="zh-CN"/>
        </w:rPr>
        <w:t>研究组管理班子</w:t>
      </w:r>
      <w:r w:rsidR="00052CE0" w:rsidRPr="00052CE0">
        <w:rPr>
          <w:bCs/>
          <w:szCs w:val="24"/>
          <w:lang w:eastAsia="zh-CN"/>
        </w:rPr>
        <w:t>联合会议上，有人提议，</w:t>
      </w:r>
      <w:r w:rsidR="00052CE0" w:rsidRPr="00052CE0">
        <w:rPr>
          <w:bCs/>
          <w:szCs w:val="24"/>
          <w:lang w:eastAsia="zh-CN"/>
        </w:rPr>
        <w:t>2018-2021</w:t>
      </w:r>
      <w:r w:rsidR="00052CE0" w:rsidRPr="00052CE0">
        <w:rPr>
          <w:bCs/>
          <w:szCs w:val="24"/>
          <w:lang w:eastAsia="zh-CN"/>
        </w:rPr>
        <w:t>年研究期</w:t>
      </w:r>
      <w:r w:rsidR="00052CE0">
        <w:rPr>
          <w:rFonts w:hint="eastAsia"/>
          <w:bCs/>
          <w:szCs w:val="24"/>
          <w:lang w:eastAsia="zh-CN"/>
        </w:rPr>
        <w:t>内</w:t>
      </w:r>
      <w:r w:rsidR="00052CE0">
        <w:rPr>
          <w:rFonts w:hint="eastAsia"/>
          <w:bCs/>
          <w:szCs w:val="24"/>
          <w:lang w:eastAsia="zh-CN"/>
        </w:rPr>
        <w:t>I</w:t>
      </w:r>
      <w:r w:rsidR="00052CE0">
        <w:rPr>
          <w:bCs/>
          <w:szCs w:val="24"/>
          <w:lang w:eastAsia="zh-CN"/>
        </w:rPr>
        <w:t>TU-D</w:t>
      </w:r>
      <w:r w:rsidR="00052CE0">
        <w:rPr>
          <w:rFonts w:hint="eastAsia"/>
          <w:bCs/>
          <w:szCs w:val="24"/>
          <w:lang w:eastAsia="zh-CN"/>
        </w:rPr>
        <w:t>第</w:t>
      </w:r>
      <w:r w:rsidR="00052CE0">
        <w:rPr>
          <w:rFonts w:hint="eastAsia"/>
          <w:bCs/>
          <w:szCs w:val="24"/>
          <w:lang w:eastAsia="zh-CN"/>
        </w:rPr>
        <w:t>1</w:t>
      </w:r>
      <w:r w:rsidR="00052CE0">
        <w:rPr>
          <w:rFonts w:hint="eastAsia"/>
          <w:bCs/>
          <w:szCs w:val="24"/>
          <w:lang w:eastAsia="zh-CN"/>
        </w:rPr>
        <w:t>研究组最后一次会议的日期</w:t>
      </w:r>
      <w:r w:rsidR="00052CE0" w:rsidRPr="00052CE0">
        <w:rPr>
          <w:bCs/>
          <w:szCs w:val="24"/>
          <w:lang w:eastAsia="zh-CN"/>
        </w:rPr>
        <w:t>与</w:t>
      </w:r>
      <w:r w:rsidR="00052CE0">
        <w:rPr>
          <w:rFonts w:hint="eastAsia"/>
          <w:bCs/>
          <w:szCs w:val="24"/>
          <w:lang w:eastAsia="zh-CN"/>
        </w:rPr>
        <w:t>第</w:t>
      </w:r>
      <w:r w:rsidR="00052CE0" w:rsidRPr="00052CE0">
        <w:rPr>
          <w:bCs/>
          <w:szCs w:val="24"/>
          <w:lang w:eastAsia="zh-CN"/>
        </w:rPr>
        <w:t>2</w:t>
      </w:r>
      <w:r w:rsidR="00052CE0">
        <w:rPr>
          <w:rFonts w:hint="eastAsia"/>
          <w:bCs/>
          <w:szCs w:val="24"/>
          <w:lang w:eastAsia="zh-CN"/>
        </w:rPr>
        <w:t>研究组的</w:t>
      </w:r>
      <w:r w:rsidR="00052CE0" w:rsidRPr="00052CE0">
        <w:rPr>
          <w:bCs/>
          <w:szCs w:val="24"/>
          <w:lang w:eastAsia="zh-CN"/>
        </w:rPr>
        <w:t>日期</w:t>
      </w:r>
      <w:r w:rsidR="00052CE0">
        <w:rPr>
          <w:rFonts w:hint="eastAsia"/>
          <w:bCs/>
          <w:szCs w:val="24"/>
          <w:lang w:eastAsia="zh-CN"/>
        </w:rPr>
        <w:t>交换，即</w:t>
      </w:r>
      <w:r w:rsidR="00052CE0" w:rsidRPr="00052CE0">
        <w:rPr>
          <w:bCs/>
          <w:szCs w:val="24"/>
          <w:lang w:eastAsia="zh-CN"/>
        </w:rPr>
        <w:t>于</w:t>
      </w:r>
      <w:r w:rsidR="00052CE0" w:rsidRPr="00052CE0">
        <w:rPr>
          <w:bCs/>
          <w:szCs w:val="24"/>
          <w:lang w:eastAsia="zh-CN"/>
        </w:rPr>
        <w:t>2021</w:t>
      </w:r>
      <w:r w:rsidR="00052CE0" w:rsidRPr="00052CE0">
        <w:rPr>
          <w:bCs/>
          <w:szCs w:val="24"/>
          <w:lang w:eastAsia="zh-CN"/>
        </w:rPr>
        <w:t>年</w:t>
      </w:r>
      <w:r w:rsidR="00052CE0" w:rsidRPr="00052CE0">
        <w:rPr>
          <w:bCs/>
          <w:szCs w:val="24"/>
          <w:lang w:eastAsia="zh-CN"/>
        </w:rPr>
        <w:t>3</w:t>
      </w:r>
      <w:r w:rsidR="00052CE0" w:rsidRPr="00052CE0">
        <w:rPr>
          <w:bCs/>
          <w:szCs w:val="24"/>
          <w:lang w:eastAsia="zh-CN"/>
        </w:rPr>
        <w:t>月</w:t>
      </w:r>
      <w:r w:rsidR="00052CE0" w:rsidRPr="00052CE0">
        <w:rPr>
          <w:bCs/>
          <w:szCs w:val="24"/>
          <w:lang w:eastAsia="zh-CN"/>
        </w:rPr>
        <w:t>22</w:t>
      </w:r>
      <w:r w:rsidR="00052CE0" w:rsidRPr="00052CE0">
        <w:rPr>
          <w:bCs/>
          <w:szCs w:val="24"/>
          <w:lang w:eastAsia="zh-CN"/>
        </w:rPr>
        <w:t>日至</w:t>
      </w:r>
      <w:r w:rsidR="00052CE0" w:rsidRPr="00052CE0">
        <w:rPr>
          <w:bCs/>
          <w:szCs w:val="24"/>
          <w:lang w:eastAsia="zh-CN"/>
        </w:rPr>
        <w:t>26</w:t>
      </w:r>
      <w:r w:rsidR="00052CE0" w:rsidRPr="00052CE0">
        <w:rPr>
          <w:bCs/>
          <w:szCs w:val="24"/>
          <w:lang w:eastAsia="zh-CN"/>
        </w:rPr>
        <w:t>日举行，而不是最初计划</w:t>
      </w:r>
      <w:r w:rsidR="00052CE0">
        <w:rPr>
          <w:rFonts w:hint="eastAsia"/>
          <w:bCs/>
          <w:szCs w:val="24"/>
          <w:lang w:eastAsia="zh-CN"/>
        </w:rPr>
        <w:t>的</w:t>
      </w:r>
      <w:r w:rsidR="00052CE0" w:rsidRPr="00052CE0">
        <w:rPr>
          <w:bCs/>
          <w:szCs w:val="24"/>
          <w:lang w:eastAsia="zh-CN"/>
        </w:rPr>
        <w:t>提前一周</w:t>
      </w:r>
      <w:r w:rsidR="00052CE0">
        <w:rPr>
          <w:rFonts w:hint="eastAsia"/>
          <w:bCs/>
          <w:szCs w:val="24"/>
          <w:lang w:eastAsia="zh-CN"/>
        </w:rPr>
        <w:t>（</w:t>
      </w:r>
      <w:r w:rsidR="00052CE0" w:rsidRPr="00052CE0">
        <w:rPr>
          <w:bCs/>
          <w:szCs w:val="24"/>
          <w:lang w:eastAsia="zh-CN"/>
        </w:rPr>
        <w:t>2021</w:t>
      </w:r>
      <w:r w:rsidR="00052CE0" w:rsidRPr="00052CE0">
        <w:rPr>
          <w:bCs/>
          <w:szCs w:val="24"/>
          <w:lang w:eastAsia="zh-CN"/>
        </w:rPr>
        <w:t>年</w:t>
      </w:r>
      <w:r w:rsidR="00052CE0" w:rsidRPr="00052CE0">
        <w:rPr>
          <w:bCs/>
          <w:szCs w:val="24"/>
          <w:lang w:eastAsia="zh-CN"/>
        </w:rPr>
        <w:t>3</w:t>
      </w:r>
      <w:r w:rsidR="00052CE0" w:rsidRPr="00052CE0">
        <w:rPr>
          <w:bCs/>
          <w:szCs w:val="24"/>
          <w:lang w:eastAsia="zh-CN"/>
        </w:rPr>
        <w:t>月</w:t>
      </w:r>
      <w:r w:rsidR="00052CE0" w:rsidRPr="00052CE0">
        <w:rPr>
          <w:bCs/>
          <w:szCs w:val="24"/>
          <w:lang w:eastAsia="zh-CN"/>
        </w:rPr>
        <w:t>15</w:t>
      </w:r>
      <w:r w:rsidR="00052CE0" w:rsidRPr="00052CE0">
        <w:rPr>
          <w:bCs/>
          <w:szCs w:val="24"/>
          <w:lang w:eastAsia="zh-CN"/>
        </w:rPr>
        <w:t>日至</w:t>
      </w:r>
      <w:r w:rsidR="00052CE0" w:rsidRPr="00052CE0">
        <w:rPr>
          <w:bCs/>
          <w:szCs w:val="24"/>
          <w:lang w:eastAsia="zh-CN"/>
        </w:rPr>
        <w:t>19</w:t>
      </w:r>
      <w:r w:rsidR="00052CE0" w:rsidRPr="00052CE0">
        <w:rPr>
          <w:bCs/>
          <w:szCs w:val="24"/>
          <w:lang w:eastAsia="zh-CN"/>
        </w:rPr>
        <w:t>日</w:t>
      </w:r>
      <w:r w:rsidR="00052CE0">
        <w:rPr>
          <w:rFonts w:hint="eastAsia"/>
          <w:bCs/>
          <w:szCs w:val="24"/>
          <w:lang w:eastAsia="zh-CN"/>
        </w:rPr>
        <w:t>）</w:t>
      </w:r>
      <w:r w:rsidR="00052CE0" w:rsidRPr="00052CE0">
        <w:rPr>
          <w:bCs/>
          <w:szCs w:val="24"/>
          <w:lang w:eastAsia="zh-CN"/>
        </w:rPr>
        <w:t>举行</w:t>
      </w:r>
      <w:r w:rsidR="00052CE0">
        <w:rPr>
          <w:rFonts w:hint="eastAsia"/>
          <w:bCs/>
          <w:szCs w:val="24"/>
          <w:lang w:eastAsia="zh-CN"/>
        </w:rPr>
        <w:t>。</w:t>
      </w:r>
    </w:p>
    <w:p w14:paraId="50A472E5" w14:textId="0811125E" w:rsidR="00F83F28" w:rsidRDefault="00052CE0" w:rsidP="00DD0C87">
      <w:pPr>
        <w:spacing w:after="120"/>
        <w:ind w:firstLineChars="200" w:firstLine="480"/>
        <w:rPr>
          <w:bCs/>
          <w:szCs w:val="24"/>
          <w:lang w:eastAsia="zh-CN"/>
        </w:rPr>
      </w:pPr>
      <w:r>
        <w:rPr>
          <w:bCs/>
          <w:szCs w:val="24"/>
          <w:lang w:eastAsia="zh-CN"/>
        </w:rPr>
        <w:t>2021</w:t>
      </w:r>
      <w:r>
        <w:rPr>
          <w:rFonts w:hint="eastAsia"/>
          <w:bCs/>
          <w:szCs w:val="24"/>
          <w:lang w:eastAsia="zh-CN"/>
        </w:rPr>
        <w:t>年</w:t>
      </w:r>
      <w:r w:rsidRPr="00052CE0">
        <w:rPr>
          <w:rFonts w:hint="eastAsia"/>
          <w:bCs/>
          <w:szCs w:val="24"/>
          <w:lang w:eastAsia="zh-CN"/>
        </w:rPr>
        <w:t>第</w:t>
      </w:r>
      <w:r w:rsidRPr="00052CE0">
        <w:rPr>
          <w:rFonts w:hint="eastAsia"/>
          <w:bCs/>
          <w:szCs w:val="24"/>
          <w:lang w:eastAsia="zh-CN"/>
        </w:rPr>
        <w:t>1</w:t>
      </w:r>
      <w:r w:rsidRPr="00052CE0">
        <w:rPr>
          <w:rFonts w:hint="eastAsia"/>
          <w:bCs/>
          <w:szCs w:val="24"/>
          <w:lang w:eastAsia="zh-CN"/>
        </w:rPr>
        <w:t>和第</w:t>
      </w:r>
      <w:r w:rsidRPr="00052CE0">
        <w:rPr>
          <w:rFonts w:hint="eastAsia"/>
          <w:bCs/>
          <w:szCs w:val="24"/>
          <w:lang w:eastAsia="zh-CN"/>
        </w:rPr>
        <w:t>2</w:t>
      </w:r>
      <w:r w:rsidRPr="00052CE0">
        <w:rPr>
          <w:rFonts w:hint="eastAsia"/>
          <w:bCs/>
          <w:szCs w:val="24"/>
          <w:lang w:eastAsia="zh-CN"/>
        </w:rPr>
        <w:t>研究组</w:t>
      </w:r>
      <w:r>
        <w:rPr>
          <w:rFonts w:hint="eastAsia"/>
          <w:bCs/>
          <w:szCs w:val="24"/>
          <w:lang w:eastAsia="zh-CN"/>
        </w:rPr>
        <w:t>会期的拟议变更（第</w:t>
      </w:r>
      <w:r>
        <w:rPr>
          <w:rFonts w:hint="eastAsia"/>
          <w:bCs/>
          <w:szCs w:val="24"/>
          <w:lang w:eastAsia="zh-CN"/>
        </w:rPr>
        <w:t>2</w:t>
      </w:r>
      <w:r>
        <w:rPr>
          <w:rFonts w:hint="eastAsia"/>
          <w:bCs/>
          <w:szCs w:val="24"/>
          <w:lang w:eastAsia="zh-CN"/>
        </w:rPr>
        <w:t>研究组会议早于第</w:t>
      </w:r>
      <w:r>
        <w:rPr>
          <w:rFonts w:hint="eastAsia"/>
          <w:bCs/>
          <w:szCs w:val="24"/>
          <w:lang w:eastAsia="zh-CN"/>
        </w:rPr>
        <w:t>1</w:t>
      </w:r>
      <w:r>
        <w:rPr>
          <w:rFonts w:hint="eastAsia"/>
          <w:bCs/>
          <w:szCs w:val="24"/>
          <w:lang w:eastAsia="zh-CN"/>
        </w:rPr>
        <w:t>研究组）特提请</w:t>
      </w:r>
      <w:r>
        <w:rPr>
          <w:rFonts w:hint="eastAsia"/>
          <w:bCs/>
          <w:szCs w:val="24"/>
          <w:lang w:eastAsia="zh-CN"/>
        </w:rPr>
        <w:t>T</w:t>
      </w:r>
      <w:r>
        <w:rPr>
          <w:bCs/>
          <w:szCs w:val="24"/>
          <w:lang w:eastAsia="zh-CN"/>
        </w:rPr>
        <w:t>DAG</w:t>
      </w:r>
      <w:r>
        <w:rPr>
          <w:rFonts w:hint="eastAsia"/>
          <w:bCs/>
          <w:szCs w:val="24"/>
          <w:lang w:eastAsia="zh-CN"/>
        </w:rPr>
        <w:t>审议。</w:t>
      </w:r>
    </w:p>
    <w:p w14:paraId="4FD8951B" w14:textId="1224C480" w:rsidR="004C05B0" w:rsidRPr="00DD0C87" w:rsidRDefault="00052CE0" w:rsidP="00DD0C87">
      <w:pPr>
        <w:spacing w:after="120"/>
        <w:ind w:firstLineChars="200" w:firstLine="480"/>
        <w:rPr>
          <w:rFonts w:ascii="Calibri" w:hAnsi="Calibri" w:cs="Calibri"/>
          <w:b/>
          <w:bCs/>
          <w:color w:val="800000"/>
          <w:sz w:val="22"/>
          <w:szCs w:val="24"/>
          <w:lang w:eastAsia="zh-CN"/>
        </w:rPr>
      </w:pPr>
      <w:r>
        <w:rPr>
          <w:rFonts w:ascii="Times New Roman" w:eastAsia="SimSun" w:hAnsi="Times New Roman" w:hint="eastAsia"/>
          <w:bCs/>
          <w:lang w:eastAsia="zh-CN"/>
        </w:rPr>
        <w:t>此外，</w:t>
      </w:r>
      <w:r w:rsidR="00163988" w:rsidRPr="00DD0C87">
        <w:rPr>
          <w:rFonts w:ascii="Times New Roman" w:eastAsia="SimSun" w:hAnsi="Times New Roman" w:hint="eastAsia"/>
          <w:lang w:eastAsia="zh-CN"/>
        </w:rPr>
        <w:t>报告人组会议集中召开，以便报告人、副报告人和积极的与会者参加一个以上的会议，在相关议题上分享意见，组成起草小组，与其牵头人、电信发展局职员和出席会议的主席与副主席会面。</w:t>
      </w:r>
    </w:p>
    <w:p w14:paraId="42DD0573" w14:textId="67F9A8B3" w:rsidR="004C05B0" w:rsidRPr="00DD0C87" w:rsidRDefault="009C7F84" w:rsidP="00DD0C87">
      <w:pPr>
        <w:spacing w:after="120"/>
        <w:ind w:firstLineChars="200" w:firstLine="480"/>
        <w:rPr>
          <w:bCs/>
          <w:szCs w:val="24"/>
          <w:lang w:eastAsia="zh-CN"/>
        </w:rPr>
      </w:pPr>
      <w:r w:rsidRPr="009C7F84">
        <w:rPr>
          <w:bCs/>
          <w:szCs w:val="24"/>
          <w:lang w:eastAsia="zh-CN"/>
        </w:rPr>
        <w:t>鼓励成员</w:t>
      </w:r>
      <w:r w:rsidR="00052CE0">
        <w:rPr>
          <w:rFonts w:hint="eastAsia"/>
          <w:bCs/>
          <w:szCs w:val="24"/>
          <w:lang w:eastAsia="zh-CN"/>
        </w:rPr>
        <w:t>审阅</w:t>
      </w:r>
      <w:r w:rsidRPr="009C7F84">
        <w:rPr>
          <w:bCs/>
          <w:szCs w:val="24"/>
          <w:lang w:eastAsia="zh-CN"/>
        </w:rPr>
        <w:t>目前的报告草稿及其章节，并</w:t>
      </w:r>
      <w:r w:rsidR="00052CE0">
        <w:rPr>
          <w:rFonts w:hint="eastAsia"/>
          <w:bCs/>
          <w:szCs w:val="24"/>
          <w:lang w:eastAsia="zh-CN"/>
        </w:rPr>
        <w:t>提出</w:t>
      </w:r>
      <w:r w:rsidRPr="009C7F84">
        <w:rPr>
          <w:bCs/>
          <w:szCs w:val="24"/>
          <w:lang w:eastAsia="zh-CN"/>
        </w:rPr>
        <w:t>意见，供</w:t>
      </w:r>
      <w:r w:rsidRPr="009C7F84">
        <w:rPr>
          <w:bCs/>
          <w:szCs w:val="24"/>
          <w:lang w:eastAsia="zh-CN"/>
        </w:rPr>
        <w:t>9/10</w:t>
      </w:r>
      <w:r w:rsidRPr="009C7F84">
        <w:rPr>
          <w:bCs/>
          <w:szCs w:val="24"/>
          <w:lang w:eastAsia="zh-CN"/>
        </w:rPr>
        <w:t>月</w:t>
      </w:r>
      <w:r w:rsidR="00DE56AE">
        <w:rPr>
          <w:bCs/>
          <w:szCs w:val="24"/>
          <w:lang w:eastAsia="zh-CN"/>
        </w:rPr>
        <w:t>报告人</w:t>
      </w:r>
      <w:r w:rsidRPr="009C7F84">
        <w:rPr>
          <w:bCs/>
          <w:szCs w:val="24"/>
          <w:lang w:eastAsia="zh-CN"/>
        </w:rPr>
        <w:t>组会议审议。此外，</w:t>
      </w:r>
      <w:r w:rsidR="00052CE0" w:rsidRPr="009C7F84">
        <w:rPr>
          <w:bCs/>
          <w:szCs w:val="24"/>
          <w:lang w:eastAsia="zh-CN"/>
        </w:rPr>
        <w:t>也鼓励和欢迎</w:t>
      </w:r>
      <w:r w:rsidRPr="009C7F84">
        <w:rPr>
          <w:bCs/>
          <w:szCs w:val="24"/>
          <w:lang w:eastAsia="zh-CN"/>
        </w:rPr>
        <w:t>对未来</w:t>
      </w:r>
      <w:r w:rsidR="00052CE0">
        <w:rPr>
          <w:rFonts w:hint="eastAsia"/>
          <w:bCs/>
          <w:szCs w:val="24"/>
          <w:lang w:eastAsia="zh-CN"/>
        </w:rPr>
        <w:t>的</w:t>
      </w:r>
      <w:r w:rsidRPr="009C7F84">
        <w:rPr>
          <w:bCs/>
          <w:szCs w:val="24"/>
          <w:lang w:eastAsia="zh-CN"/>
        </w:rPr>
        <w:t>研究</w:t>
      </w:r>
      <w:r w:rsidR="00052CE0">
        <w:rPr>
          <w:rFonts w:hint="eastAsia"/>
          <w:bCs/>
          <w:szCs w:val="24"/>
          <w:lang w:eastAsia="zh-CN"/>
        </w:rPr>
        <w:t>议题提出</w:t>
      </w:r>
      <w:r w:rsidRPr="009C7F84">
        <w:rPr>
          <w:bCs/>
          <w:szCs w:val="24"/>
          <w:lang w:eastAsia="zh-CN"/>
        </w:rPr>
        <w:t>建议。</w:t>
      </w:r>
    </w:p>
    <w:p w14:paraId="3426E20C" w14:textId="77777777" w:rsidR="00C73347" w:rsidRPr="00DD0C87" w:rsidRDefault="00C73347" w:rsidP="00C73347">
      <w:pPr>
        <w:overflowPunct/>
        <w:autoSpaceDE/>
        <w:autoSpaceDN/>
        <w:adjustRightInd/>
        <w:spacing w:before="0"/>
        <w:textAlignment w:val="auto"/>
        <w:rPr>
          <w:b/>
          <w:sz w:val="28"/>
          <w:lang w:eastAsia="zh-CN"/>
        </w:rPr>
      </w:pPr>
    </w:p>
    <w:p w14:paraId="52BAB4F5" w14:textId="77777777" w:rsidR="00BD239D" w:rsidRPr="00DD0C87" w:rsidRDefault="00BD239D" w:rsidP="00C73347">
      <w:pPr>
        <w:pStyle w:val="Annextitle"/>
        <w:spacing w:before="120" w:after="0"/>
        <w:rPr>
          <w:lang w:eastAsia="zh-CN"/>
        </w:rPr>
        <w:sectPr w:rsidR="00BD239D" w:rsidRPr="00DD0C87" w:rsidSect="00BB1F53">
          <w:headerReference w:type="default" r:id="rId37"/>
          <w:footerReference w:type="even" r:id="rId38"/>
          <w:footerReference w:type="default" r:id="rId39"/>
          <w:footerReference w:type="first" r:id="rId40"/>
          <w:pgSz w:w="11907" w:h="16840" w:code="9"/>
          <w:pgMar w:top="1440" w:right="1134" w:bottom="1134" w:left="1134" w:header="720" w:footer="720" w:gutter="0"/>
          <w:paperSrc w:first="7" w:other="7"/>
          <w:pgNumType w:start="1"/>
          <w:cols w:space="720"/>
          <w:titlePg/>
          <w:docGrid w:linePitch="326"/>
        </w:sectPr>
      </w:pPr>
    </w:p>
    <w:p w14:paraId="5FBD0999" w14:textId="77777777" w:rsidR="00F83F28" w:rsidRPr="00691ABD" w:rsidRDefault="00F83F28" w:rsidP="00F83F28">
      <w:pPr>
        <w:pStyle w:val="Annextitle"/>
        <w:spacing w:before="120" w:after="120"/>
        <w:jc w:val="left"/>
        <w:rPr>
          <w:sz w:val="24"/>
          <w:szCs w:val="24"/>
        </w:rPr>
      </w:pPr>
      <w:r w:rsidRPr="00691ABD">
        <w:rPr>
          <w:sz w:val="24"/>
          <w:szCs w:val="24"/>
        </w:rPr>
        <w:lastRenderedPageBreak/>
        <w:t>Annex 1: Appointed Chairman, Vice-Chairmen, Rapporteurs and Vice-Rapporteurs of ITU-D Study Group 1 Questions for the 2018-2021 period</w:t>
      </w:r>
    </w:p>
    <w:p w14:paraId="72261051" w14:textId="77777777" w:rsidR="00F83F28" w:rsidRPr="00691ABD" w:rsidRDefault="00F83F28" w:rsidP="00F83F28">
      <w:pPr>
        <w:spacing w:after="120"/>
        <w:rPr>
          <w:bCs/>
          <w:szCs w:val="24"/>
        </w:rPr>
      </w:pPr>
      <w:r w:rsidRPr="00691ABD">
        <w:rPr>
          <w:bCs/>
          <w:szCs w:val="24"/>
        </w:rPr>
        <w:t xml:space="preserve">Chairman and vice-chairmen (also available at: </w:t>
      </w:r>
      <w:hyperlink r:id="rId41" w:history="1">
        <w:r w:rsidRPr="00691ABD">
          <w:rPr>
            <w:rStyle w:val="Hyperlink"/>
            <w:bCs/>
            <w:szCs w:val="24"/>
          </w:rPr>
          <w:t>https://www.itu.int/net4/ITU-D/CDS/sg/chairmen.asp?lg=1&amp;sp=2018</w:t>
        </w:r>
      </w:hyperlink>
      <w:r w:rsidRPr="00691ABD">
        <w:rPr>
          <w:bCs/>
          <w:szCs w:val="24"/>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F83F28" w:rsidRPr="00691ABD" w14:paraId="4329E3FF" w14:textId="77777777" w:rsidTr="00F83F28">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94CD62F" w14:textId="77777777" w:rsidR="00F83F28" w:rsidRPr="00691ABD" w:rsidRDefault="00F83F28" w:rsidP="00F83F28">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3C18C22" w14:textId="77777777" w:rsidR="00F83F28" w:rsidRPr="00691ABD" w:rsidRDefault="00F83F28" w:rsidP="00F83F28">
            <w:pPr>
              <w:spacing w:before="0"/>
              <w:rPr>
                <w:bCs/>
                <w:sz w:val="22"/>
                <w:szCs w:val="22"/>
              </w:rPr>
            </w:pPr>
            <w:r w:rsidRPr="00691ABD">
              <w:rPr>
                <w:b/>
                <w:bCs/>
                <w:sz w:val="22"/>
                <w:szCs w:val="22"/>
              </w:rPr>
              <w:t>ITU-D STUDY GROUP 1</w:t>
            </w:r>
          </w:p>
        </w:tc>
      </w:tr>
      <w:tr w:rsidR="00F83F28" w:rsidRPr="00BD1B2F" w14:paraId="4D36B590" w14:textId="77777777" w:rsidTr="00F83F28">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91C79D7" w14:textId="77777777" w:rsidR="00F83F28" w:rsidRPr="00691ABD" w:rsidRDefault="00F83F28" w:rsidP="00F83F28">
            <w:pPr>
              <w:spacing w:before="0"/>
              <w:rPr>
                <w:bCs/>
                <w:sz w:val="22"/>
                <w:szCs w:val="22"/>
              </w:rPr>
            </w:pPr>
            <w:r w:rsidRPr="00691ABD">
              <w:rPr>
                <w:b/>
                <w:bCs/>
                <w:sz w:val="22"/>
                <w:szCs w:val="22"/>
                <w:lang w:val="en-US"/>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7AFC88" w14:textId="77777777" w:rsidR="00F83F28" w:rsidRPr="00691ABD" w:rsidRDefault="00F83F28" w:rsidP="00F83F28">
            <w:pPr>
              <w:spacing w:before="0"/>
              <w:rPr>
                <w:bCs/>
                <w:sz w:val="22"/>
                <w:szCs w:val="22"/>
                <w:lang w:val="fr-CH"/>
              </w:rPr>
            </w:pPr>
            <w:r w:rsidRPr="00691ABD">
              <w:rPr>
                <w:bCs/>
                <w:sz w:val="22"/>
                <w:szCs w:val="22"/>
                <w:lang w:val="fr-CH"/>
              </w:rPr>
              <w:t xml:space="preserve">Ms Regina Fleur </w:t>
            </w:r>
            <w:r w:rsidRPr="00691ABD">
              <w:rPr>
                <w:bCs/>
                <w:caps/>
                <w:sz w:val="22"/>
                <w:szCs w:val="22"/>
                <w:lang w:val="fr-CH"/>
              </w:rPr>
              <w:t>Assoumou BESSOU</w:t>
            </w:r>
            <w:r w:rsidRPr="00691ABD">
              <w:rPr>
                <w:bCs/>
                <w:sz w:val="22"/>
                <w:szCs w:val="22"/>
                <w:lang w:val="fr-CH"/>
              </w:rPr>
              <w:t xml:space="preserve"> (Côte d’Ivoire) </w:t>
            </w:r>
          </w:p>
        </w:tc>
      </w:tr>
      <w:tr w:rsidR="00F83F28" w:rsidRPr="00691ABD" w14:paraId="467B67FA" w14:textId="77777777" w:rsidTr="00F83F28">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46E02C14" w14:textId="77777777" w:rsidR="00F83F28" w:rsidRPr="00691ABD" w:rsidRDefault="00F83F28" w:rsidP="00F83F28">
            <w:pPr>
              <w:spacing w:before="0"/>
              <w:rPr>
                <w:bCs/>
                <w:sz w:val="22"/>
                <w:szCs w:val="22"/>
              </w:rPr>
            </w:pPr>
            <w:r w:rsidRPr="00691ABD">
              <w:rPr>
                <w:b/>
                <w:bCs/>
                <w:sz w:val="22"/>
                <w:szCs w:val="22"/>
                <w:lang w:val="en-US"/>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07E225" w14:textId="77777777" w:rsidR="00F83F28" w:rsidRPr="00691ABD" w:rsidRDefault="00F83F28" w:rsidP="00F83F28">
            <w:pPr>
              <w:spacing w:before="0"/>
              <w:rPr>
                <w:bCs/>
                <w:sz w:val="22"/>
                <w:szCs w:val="22"/>
              </w:rPr>
            </w:pPr>
            <w:r w:rsidRPr="00691ABD">
              <w:rPr>
                <w:bCs/>
                <w:sz w:val="22"/>
                <w:szCs w:val="22"/>
              </w:rPr>
              <w:t xml:space="preserve">Mr Peter </w:t>
            </w:r>
            <w:proofErr w:type="spellStart"/>
            <w:r w:rsidRPr="00691ABD">
              <w:rPr>
                <w:bCs/>
                <w:sz w:val="22"/>
                <w:szCs w:val="22"/>
              </w:rPr>
              <w:t>Ngwan</w:t>
            </w:r>
            <w:proofErr w:type="spellEnd"/>
            <w:r w:rsidRPr="00691ABD">
              <w:rPr>
                <w:bCs/>
                <w:sz w:val="22"/>
                <w:szCs w:val="22"/>
              </w:rPr>
              <w:t xml:space="preserve"> MBENGIE (Cameroon)</w:t>
            </w:r>
          </w:p>
        </w:tc>
      </w:tr>
      <w:tr w:rsidR="00F83F28" w:rsidRPr="00691ABD" w14:paraId="78A988F1" w14:textId="77777777" w:rsidTr="00F83F2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750C70D" w14:textId="77777777" w:rsidR="00F83F28" w:rsidRPr="00691ABD" w:rsidRDefault="00F83F28" w:rsidP="00F83F28">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F10069" w14:textId="77777777" w:rsidR="00F83F28" w:rsidRPr="00691ABD" w:rsidRDefault="00F83F28" w:rsidP="00F83F28">
            <w:pPr>
              <w:spacing w:before="0"/>
              <w:rPr>
                <w:bCs/>
                <w:sz w:val="22"/>
                <w:szCs w:val="22"/>
              </w:rPr>
            </w:pPr>
            <w:r w:rsidRPr="00691ABD">
              <w:rPr>
                <w:bCs/>
                <w:sz w:val="22"/>
                <w:szCs w:val="22"/>
              </w:rPr>
              <w:t xml:space="preserve">Mr Amah </w:t>
            </w:r>
            <w:proofErr w:type="spellStart"/>
            <w:r w:rsidRPr="00691ABD">
              <w:rPr>
                <w:bCs/>
                <w:sz w:val="22"/>
                <w:szCs w:val="22"/>
              </w:rPr>
              <w:t>Vinyo</w:t>
            </w:r>
            <w:proofErr w:type="spellEnd"/>
            <w:r w:rsidRPr="00691ABD">
              <w:rPr>
                <w:bCs/>
                <w:sz w:val="22"/>
                <w:szCs w:val="22"/>
              </w:rPr>
              <w:t xml:space="preserve"> CAPO (Togo)</w:t>
            </w:r>
          </w:p>
        </w:tc>
      </w:tr>
      <w:tr w:rsidR="00F83F28" w:rsidRPr="00691ABD" w14:paraId="5F7F863D" w14:textId="77777777" w:rsidTr="00F83F2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AF78CB9" w14:textId="77777777" w:rsidR="00F83F28" w:rsidRPr="00691ABD" w:rsidRDefault="00F83F28" w:rsidP="00F83F28">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DE62C2" w14:textId="77777777" w:rsidR="00F83F28" w:rsidRPr="00691ABD" w:rsidRDefault="00F83F28" w:rsidP="00F83F28">
            <w:pPr>
              <w:spacing w:before="0"/>
              <w:rPr>
                <w:bCs/>
                <w:sz w:val="22"/>
                <w:szCs w:val="22"/>
              </w:rPr>
            </w:pPr>
            <w:r w:rsidRPr="00691ABD">
              <w:rPr>
                <w:bCs/>
                <w:sz w:val="22"/>
                <w:szCs w:val="22"/>
              </w:rPr>
              <w:t xml:space="preserve">Mr Roberto </w:t>
            </w:r>
            <w:proofErr w:type="spellStart"/>
            <w:r w:rsidRPr="00691ABD">
              <w:rPr>
                <w:bCs/>
                <w:sz w:val="22"/>
                <w:szCs w:val="22"/>
              </w:rPr>
              <w:t>Mitsuake</w:t>
            </w:r>
            <w:proofErr w:type="spellEnd"/>
            <w:r w:rsidRPr="00691ABD">
              <w:rPr>
                <w:bCs/>
                <w:sz w:val="22"/>
                <w:szCs w:val="22"/>
              </w:rPr>
              <w:t xml:space="preserve"> HIRAYAMA (Brazil)</w:t>
            </w:r>
          </w:p>
        </w:tc>
      </w:tr>
      <w:tr w:rsidR="00F83F28" w:rsidRPr="00E53788" w14:paraId="5210D2FB" w14:textId="77777777" w:rsidTr="00F83F2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3A4DC33A" w14:textId="77777777" w:rsidR="00F83F28" w:rsidRPr="00691ABD" w:rsidRDefault="00F83F28" w:rsidP="00F83F28">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76594" w14:textId="77777777" w:rsidR="00F83F28" w:rsidRPr="00691ABD" w:rsidRDefault="00F83F28" w:rsidP="00F83F28">
            <w:pPr>
              <w:spacing w:before="0"/>
              <w:rPr>
                <w:bCs/>
                <w:sz w:val="22"/>
                <w:szCs w:val="22"/>
                <w:lang w:val="es-ES"/>
              </w:rPr>
            </w:pPr>
            <w:proofErr w:type="spellStart"/>
            <w:r w:rsidRPr="00691ABD">
              <w:rPr>
                <w:bCs/>
                <w:sz w:val="22"/>
                <w:szCs w:val="22"/>
                <w:lang w:val="es-ES_tradnl"/>
              </w:rPr>
              <w:t>Mr</w:t>
            </w:r>
            <w:proofErr w:type="spellEnd"/>
            <w:r w:rsidRPr="00691ABD">
              <w:rPr>
                <w:bCs/>
                <w:sz w:val="22"/>
                <w:szCs w:val="22"/>
                <w:lang w:val="es-ES_tradnl"/>
              </w:rPr>
              <w:t xml:space="preserve"> Víctor Antonio MARTÍNEZ SÁNCHEZ </w:t>
            </w:r>
            <w:r w:rsidRPr="00691ABD">
              <w:rPr>
                <w:bCs/>
                <w:sz w:val="22"/>
                <w:szCs w:val="22"/>
                <w:lang w:val="es-ES"/>
              </w:rPr>
              <w:t>(Paraguay)</w:t>
            </w:r>
          </w:p>
        </w:tc>
      </w:tr>
      <w:tr w:rsidR="00F83F28" w:rsidRPr="00691ABD" w14:paraId="75693600" w14:textId="77777777" w:rsidTr="00F83F2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A7AB675" w14:textId="77777777" w:rsidR="00F83F28" w:rsidRPr="00691ABD" w:rsidRDefault="00F83F28" w:rsidP="00F83F28">
            <w:pPr>
              <w:spacing w:before="0"/>
              <w:rPr>
                <w:bCs/>
                <w:sz w:val="22"/>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B68717" w14:textId="77777777" w:rsidR="00F83F28" w:rsidRPr="00691ABD" w:rsidRDefault="00F83F28" w:rsidP="00F83F28">
            <w:pPr>
              <w:spacing w:before="0"/>
              <w:rPr>
                <w:bCs/>
                <w:sz w:val="22"/>
                <w:szCs w:val="22"/>
              </w:rPr>
            </w:pPr>
            <w:r w:rsidRPr="00691ABD">
              <w:rPr>
                <w:bCs/>
                <w:sz w:val="22"/>
                <w:szCs w:val="22"/>
              </w:rPr>
              <w:t xml:space="preserve">Mr Ahmed Abdel Aziz GAD (Egypt) </w:t>
            </w:r>
          </w:p>
        </w:tc>
      </w:tr>
      <w:tr w:rsidR="00F83F28" w:rsidRPr="00691ABD" w14:paraId="703FC1B4" w14:textId="77777777" w:rsidTr="00F83F2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0498420" w14:textId="77777777" w:rsidR="00F83F28" w:rsidRPr="00691ABD" w:rsidRDefault="00F83F28" w:rsidP="00F83F28">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5EBB2E" w14:textId="77777777" w:rsidR="00F83F28" w:rsidRPr="00691ABD" w:rsidRDefault="00F83F28" w:rsidP="00F83F28">
            <w:pPr>
              <w:spacing w:before="0"/>
              <w:rPr>
                <w:bCs/>
                <w:sz w:val="22"/>
                <w:szCs w:val="22"/>
              </w:rPr>
            </w:pPr>
            <w:proofErr w:type="spellStart"/>
            <w:r w:rsidRPr="00A33A05">
              <w:rPr>
                <w:bCs/>
                <w:sz w:val="22"/>
                <w:szCs w:val="22"/>
                <w:lang w:val="en-US"/>
              </w:rPr>
              <w:t>Ms</w:t>
            </w:r>
            <w:proofErr w:type="spellEnd"/>
            <w:r w:rsidRPr="00A33A05">
              <w:rPr>
                <w:bCs/>
                <w:sz w:val="22"/>
                <w:szCs w:val="22"/>
                <w:lang w:val="en-US"/>
              </w:rPr>
              <w:t xml:space="preserve"> Sameera </w:t>
            </w:r>
            <w:proofErr w:type="spellStart"/>
            <w:r w:rsidRPr="00691ABD">
              <w:rPr>
                <w:bCs/>
                <w:sz w:val="22"/>
                <w:szCs w:val="22"/>
              </w:rPr>
              <w:t>Belal</w:t>
            </w:r>
            <w:proofErr w:type="spellEnd"/>
            <w:r w:rsidRPr="00691ABD">
              <w:rPr>
                <w:bCs/>
                <w:sz w:val="22"/>
                <w:szCs w:val="22"/>
              </w:rPr>
              <w:t xml:space="preserve"> </w:t>
            </w:r>
            <w:proofErr w:type="spellStart"/>
            <w:r w:rsidRPr="00691ABD">
              <w:rPr>
                <w:bCs/>
                <w:sz w:val="22"/>
                <w:szCs w:val="22"/>
              </w:rPr>
              <w:t>Momen</w:t>
            </w:r>
            <w:proofErr w:type="spellEnd"/>
            <w:r w:rsidRPr="00691ABD">
              <w:rPr>
                <w:bCs/>
                <w:sz w:val="22"/>
                <w:szCs w:val="22"/>
              </w:rPr>
              <w:t xml:space="preserve"> </w:t>
            </w:r>
            <w:r w:rsidRPr="00A33A05">
              <w:rPr>
                <w:bCs/>
                <w:sz w:val="22"/>
                <w:szCs w:val="22"/>
                <w:lang w:val="en-US"/>
              </w:rPr>
              <w:t>MOHAMMAD (Kuwait)</w:t>
            </w:r>
          </w:p>
        </w:tc>
      </w:tr>
      <w:tr w:rsidR="00F83F28" w:rsidRPr="00691ABD" w14:paraId="656BEDC4" w14:textId="77777777" w:rsidTr="00F83F2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8F7091B" w14:textId="77777777" w:rsidR="00F83F28" w:rsidRPr="00691ABD" w:rsidRDefault="00F83F28" w:rsidP="00F83F28">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252E3F" w14:textId="77777777" w:rsidR="00F83F28" w:rsidRPr="00691ABD" w:rsidRDefault="00F83F28" w:rsidP="00F83F28">
            <w:pPr>
              <w:spacing w:before="0"/>
              <w:rPr>
                <w:bCs/>
                <w:sz w:val="22"/>
                <w:szCs w:val="22"/>
              </w:rPr>
            </w:pPr>
            <w:r w:rsidRPr="00691ABD">
              <w:rPr>
                <w:bCs/>
                <w:sz w:val="22"/>
                <w:szCs w:val="22"/>
                <w:lang w:val="fr-CH"/>
              </w:rPr>
              <w:t xml:space="preserve">Mr </w:t>
            </w:r>
            <w:proofErr w:type="spellStart"/>
            <w:r w:rsidRPr="00691ABD">
              <w:rPr>
                <w:bCs/>
                <w:sz w:val="22"/>
                <w:szCs w:val="22"/>
                <w:lang w:val="fr-CH"/>
              </w:rPr>
              <w:t>Yasuhiko</w:t>
            </w:r>
            <w:proofErr w:type="spellEnd"/>
            <w:r w:rsidRPr="00691ABD">
              <w:rPr>
                <w:bCs/>
                <w:sz w:val="22"/>
                <w:szCs w:val="22"/>
                <w:lang w:val="fr-CH"/>
              </w:rPr>
              <w:t xml:space="preserve"> KAWASUMI </w:t>
            </w:r>
            <w:r w:rsidRPr="00691ABD">
              <w:rPr>
                <w:bCs/>
                <w:sz w:val="22"/>
                <w:szCs w:val="22"/>
              </w:rPr>
              <w:t>(Japan)</w:t>
            </w:r>
          </w:p>
        </w:tc>
      </w:tr>
      <w:tr w:rsidR="00F83F28" w:rsidRPr="00691ABD" w14:paraId="40BD4BEF" w14:textId="77777777" w:rsidTr="00F83F2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788D71F5" w14:textId="77777777" w:rsidR="00F83F28" w:rsidRPr="00691ABD" w:rsidRDefault="00F83F28" w:rsidP="00F83F28">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59CA93" w14:textId="77777777" w:rsidR="00F83F28" w:rsidRPr="00691ABD" w:rsidRDefault="00F83F28" w:rsidP="00F83F28">
            <w:pPr>
              <w:spacing w:before="0"/>
              <w:rPr>
                <w:bCs/>
                <w:sz w:val="22"/>
                <w:szCs w:val="22"/>
              </w:rPr>
            </w:pPr>
            <w:r w:rsidRPr="00691ABD">
              <w:rPr>
                <w:bCs/>
                <w:sz w:val="22"/>
                <w:szCs w:val="22"/>
              </w:rPr>
              <w:t xml:space="preserve">Mr </w:t>
            </w:r>
            <w:proofErr w:type="spellStart"/>
            <w:r w:rsidRPr="00691ABD">
              <w:rPr>
                <w:bCs/>
                <w:sz w:val="22"/>
                <w:szCs w:val="22"/>
              </w:rPr>
              <w:t>Sangwon</w:t>
            </w:r>
            <w:proofErr w:type="spellEnd"/>
            <w:r w:rsidRPr="00691ABD">
              <w:rPr>
                <w:bCs/>
                <w:sz w:val="22"/>
                <w:szCs w:val="22"/>
              </w:rPr>
              <w:t xml:space="preserve"> KO (Republic of Korea)</w:t>
            </w:r>
          </w:p>
        </w:tc>
      </w:tr>
      <w:tr w:rsidR="00F83F28" w:rsidRPr="00691ABD" w14:paraId="49165355" w14:textId="77777777" w:rsidTr="00F83F2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3916E432" w14:textId="77777777" w:rsidR="00F83F28" w:rsidRPr="00691ABD" w:rsidRDefault="00F83F28" w:rsidP="00F83F28">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3D19DF" w14:textId="77777777" w:rsidR="00F83F28" w:rsidRPr="00691ABD" w:rsidRDefault="00F83F28" w:rsidP="00F83F28">
            <w:pPr>
              <w:spacing w:before="0"/>
              <w:rPr>
                <w:bCs/>
                <w:sz w:val="22"/>
                <w:szCs w:val="22"/>
              </w:rPr>
            </w:pPr>
            <w:r w:rsidRPr="00691ABD">
              <w:rPr>
                <w:bCs/>
                <w:sz w:val="22"/>
                <w:szCs w:val="22"/>
                <w:lang w:val="fr-CH"/>
              </w:rPr>
              <w:t xml:space="preserve">Mr </w:t>
            </w:r>
            <w:proofErr w:type="spellStart"/>
            <w:r w:rsidRPr="00691ABD">
              <w:rPr>
                <w:bCs/>
                <w:sz w:val="22"/>
                <w:szCs w:val="22"/>
                <w:lang w:val="fr-CH"/>
              </w:rPr>
              <w:t>Almaz</w:t>
            </w:r>
            <w:proofErr w:type="spellEnd"/>
            <w:r w:rsidRPr="00691ABD">
              <w:rPr>
                <w:bCs/>
                <w:sz w:val="22"/>
                <w:szCs w:val="22"/>
                <w:lang w:val="fr-CH"/>
              </w:rPr>
              <w:t xml:space="preserve"> TILENBAEV </w:t>
            </w:r>
            <w:r w:rsidRPr="00691ABD">
              <w:rPr>
                <w:bCs/>
                <w:sz w:val="22"/>
                <w:szCs w:val="22"/>
              </w:rPr>
              <w:t>(Kyrgyzstan)</w:t>
            </w:r>
          </w:p>
        </w:tc>
      </w:tr>
      <w:tr w:rsidR="00F83F28" w:rsidRPr="00691ABD" w14:paraId="618E0B5E" w14:textId="77777777" w:rsidTr="00F83F2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7887BD1E" w14:textId="77777777" w:rsidR="00F83F28" w:rsidRPr="00691ABD" w:rsidRDefault="00F83F28" w:rsidP="00F83F28">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6F0E8E" w14:textId="77777777" w:rsidR="00F83F28" w:rsidRPr="00A33A05" w:rsidRDefault="00F83F28" w:rsidP="00F83F28">
            <w:pPr>
              <w:spacing w:before="0"/>
              <w:rPr>
                <w:bCs/>
                <w:sz w:val="22"/>
                <w:szCs w:val="22"/>
                <w:lang w:val="en-US"/>
              </w:rPr>
            </w:pPr>
            <w:proofErr w:type="spellStart"/>
            <w:r w:rsidRPr="00A33A05">
              <w:rPr>
                <w:bCs/>
                <w:sz w:val="22"/>
                <w:szCs w:val="22"/>
                <w:lang w:val="en-US"/>
              </w:rPr>
              <w:t>Ms</w:t>
            </w:r>
            <w:proofErr w:type="spellEnd"/>
            <w:r w:rsidRPr="00A33A05">
              <w:rPr>
                <w:bCs/>
                <w:sz w:val="22"/>
                <w:szCs w:val="22"/>
                <w:lang w:val="en-US"/>
              </w:rPr>
              <w:t xml:space="preserve"> Anastasia </w:t>
            </w:r>
            <w:proofErr w:type="spellStart"/>
            <w:r w:rsidRPr="00A33A05">
              <w:rPr>
                <w:bCs/>
                <w:sz w:val="22"/>
                <w:szCs w:val="22"/>
                <w:lang w:val="en-US"/>
              </w:rPr>
              <w:t>Sergeyevna</w:t>
            </w:r>
            <w:proofErr w:type="spellEnd"/>
            <w:r w:rsidRPr="00A33A05">
              <w:rPr>
                <w:bCs/>
                <w:sz w:val="22"/>
                <w:szCs w:val="22"/>
                <w:lang w:val="en-US"/>
              </w:rPr>
              <w:t xml:space="preserve"> KONUKHOVA (Russian Federation)</w:t>
            </w:r>
          </w:p>
        </w:tc>
      </w:tr>
      <w:tr w:rsidR="00F83F28" w:rsidRPr="00691ABD" w14:paraId="10D04181" w14:textId="77777777" w:rsidTr="00F83F2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2156EE51" w14:textId="77777777" w:rsidR="00F83F28" w:rsidRPr="00691ABD" w:rsidRDefault="00F83F28" w:rsidP="00F83F28">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152C0" w14:textId="77777777" w:rsidR="00F83F28" w:rsidRPr="00691ABD" w:rsidRDefault="00F83F28" w:rsidP="00F83F28">
            <w:pPr>
              <w:spacing w:before="0"/>
              <w:rPr>
                <w:bCs/>
                <w:sz w:val="22"/>
                <w:szCs w:val="22"/>
              </w:rPr>
            </w:pPr>
            <w:r w:rsidRPr="00691ABD">
              <w:rPr>
                <w:bCs/>
                <w:sz w:val="22"/>
                <w:szCs w:val="22"/>
                <w:lang w:val="fr-CH"/>
              </w:rPr>
              <w:t xml:space="preserve">Mr </w:t>
            </w:r>
            <w:proofErr w:type="spellStart"/>
            <w:r w:rsidRPr="00691ABD">
              <w:rPr>
                <w:bCs/>
                <w:sz w:val="22"/>
                <w:szCs w:val="22"/>
                <w:lang w:val="fr-CH"/>
              </w:rPr>
              <w:t>Vadym</w:t>
            </w:r>
            <w:proofErr w:type="spellEnd"/>
            <w:r w:rsidRPr="00691ABD">
              <w:rPr>
                <w:bCs/>
                <w:sz w:val="22"/>
                <w:szCs w:val="22"/>
                <w:lang w:val="fr-CH"/>
              </w:rPr>
              <w:t xml:space="preserve"> KAPTUR </w:t>
            </w:r>
            <w:r w:rsidRPr="00691ABD">
              <w:rPr>
                <w:bCs/>
                <w:sz w:val="22"/>
                <w:szCs w:val="22"/>
              </w:rPr>
              <w:t>(Ukraine)</w:t>
            </w:r>
          </w:p>
        </w:tc>
      </w:tr>
      <w:tr w:rsidR="00F83F28" w:rsidRPr="00691ABD" w14:paraId="33B6A712" w14:textId="77777777" w:rsidTr="00F83F2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206DBCB8" w14:textId="77777777" w:rsidR="00F83F28" w:rsidRPr="00691ABD" w:rsidRDefault="00F83F28" w:rsidP="00F83F28">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DA3EE" w14:textId="77777777" w:rsidR="00F83F28" w:rsidRPr="00691ABD" w:rsidRDefault="00F83F28" w:rsidP="00F83F28">
            <w:pPr>
              <w:spacing w:before="0"/>
              <w:rPr>
                <w:bCs/>
                <w:sz w:val="22"/>
                <w:szCs w:val="22"/>
              </w:rPr>
            </w:pPr>
            <w:r w:rsidRPr="00691ABD">
              <w:rPr>
                <w:bCs/>
                <w:sz w:val="22"/>
                <w:szCs w:val="22"/>
              </w:rPr>
              <w:t xml:space="preserve">Ms </w:t>
            </w:r>
            <w:proofErr w:type="spellStart"/>
            <w:r w:rsidRPr="00691ABD">
              <w:rPr>
                <w:bCs/>
                <w:sz w:val="22"/>
                <w:szCs w:val="22"/>
              </w:rPr>
              <w:t>Amela</w:t>
            </w:r>
            <w:proofErr w:type="spellEnd"/>
            <w:r w:rsidRPr="00691ABD">
              <w:rPr>
                <w:bCs/>
                <w:sz w:val="22"/>
                <w:szCs w:val="22"/>
              </w:rPr>
              <w:t xml:space="preserve"> ODOBASIC (Bosnia and Herzegovina)</w:t>
            </w:r>
          </w:p>
        </w:tc>
      </w:tr>
      <w:tr w:rsidR="00F83F28" w:rsidRPr="00691ABD" w14:paraId="1D0D755C" w14:textId="77777777" w:rsidTr="00F83F2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1342D91" w14:textId="77777777" w:rsidR="00F83F28" w:rsidRPr="00691ABD" w:rsidRDefault="00F83F28" w:rsidP="00F83F28">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C4C6DA" w14:textId="77777777" w:rsidR="00F83F28" w:rsidRPr="00691ABD" w:rsidRDefault="00F83F28" w:rsidP="00F83F28">
            <w:pPr>
              <w:spacing w:before="0"/>
              <w:rPr>
                <w:bCs/>
                <w:sz w:val="22"/>
                <w:szCs w:val="22"/>
              </w:rPr>
            </w:pPr>
            <w:r w:rsidRPr="00691ABD">
              <w:rPr>
                <w:bCs/>
                <w:sz w:val="22"/>
                <w:szCs w:val="22"/>
              </w:rPr>
              <w:t xml:space="preserve">Mr </w:t>
            </w:r>
            <w:proofErr w:type="spellStart"/>
            <w:r w:rsidRPr="00691ABD">
              <w:rPr>
                <w:bCs/>
                <w:sz w:val="22"/>
                <w:szCs w:val="22"/>
              </w:rPr>
              <w:t>Krisztián</w:t>
            </w:r>
            <w:proofErr w:type="spellEnd"/>
            <w:r w:rsidRPr="00691ABD">
              <w:rPr>
                <w:bCs/>
                <w:sz w:val="22"/>
                <w:szCs w:val="22"/>
              </w:rPr>
              <w:t xml:space="preserve"> STEFANICS (Hungary</w:t>
            </w:r>
            <w:proofErr w:type="gramStart"/>
            <w:r w:rsidRPr="00691ABD">
              <w:rPr>
                <w:bCs/>
                <w:sz w:val="22"/>
                <w:szCs w:val="22"/>
              </w:rPr>
              <w:t>)</w:t>
            </w:r>
            <w:r w:rsidRPr="00691ABD">
              <w:rPr>
                <w:bCs/>
                <w:i/>
                <w:iCs/>
                <w:sz w:val="22"/>
                <w:szCs w:val="22"/>
              </w:rPr>
              <w:t>(</w:t>
            </w:r>
            <w:proofErr w:type="gramEnd"/>
            <w:r w:rsidRPr="00691ABD">
              <w:rPr>
                <w:bCs/>
                <w:i/>
                <w:iCs/>
                <w:sz w:val="22"/>
                <w:szCs w:val="22"/>
              </w:rPr>
              <w:t>Stepped down in October 2018)</w:t>
            </w:r>
          </w:p>
        </w:tc>
      </w:tr>
    </w:tbl>
    <w:p w14:paraId="285C1966" w14:textId="77777777" w:rsidR="00F83F28" w:rsidRPr="00A10857" w:rsidRDefault="00F83F28" w:rsidP="00F83F28">
      <w:pPr>
        <w:spacing w:after="120"/>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(also </w:t>
      </w:r>
      <w:r w:rsidRPr="00A10857">
        <w:rPr>
          <w:bCs/>
          <w:szCs w:val="24"/>
        </w:rPr>
        <w:t xml:space="preserve">available at: </w:t>
      </w:r>
      <w:hyperlink r:id="rId42" w:history="1">
        <w:r w:rsidRPr="00A10857">
          <w:rPr>
            <w:rStyle w:val="Hyperlink"/>
          </w:rPr>
          <w:t xml:space="preserve"> </w:t>
        </w:r>
        <w:r w:rsidRPr="00195B04">
          <w:rPr>
            <w:rStyle w:val="Hyperlink"/>
          </w:rPr>
          <w:t>https://www.itu.int/net4/ITU-D/CDS/sg/rapporteurs.asp?lg=1&amp;sp=2018</w:t>
        </w:r>
        <w:r w:rsidRPr="00853D2F">
          <w:rPr>
            <w:rStyle w:val="Hyperlink"/>
          </w:rPr>
          <w:t>)</w:t>
        </w:r>
        <w:r w:rsidRPr="00195B04">
          <w:rPr>
            <w:rStyle w:val="Hyperlink"/>
          </w:rPr>
          <w:br/>
        </w:r>
        <w:r w:rsidRPr="00853D2F">
          <w:rPr>
            <w:rStyle w:val="Hyperlink"/>
          </w:rPr>
          <w:t>(Updated</w:t>
        </w:r>
      </w:hyperlink>
      <w:r w:rsidRPr="00A10857">
        <w:rPr>
          <w:bCs/>
          <w:szCs w:val="24"/>
        </w:rPr>
        <w:t xml:space="preserve"> on </w:t>
      </w:r>
      <w:r>
        <w:rPr>
          <w:bCs/>
          <w:szCs w:val="24"/>
        </w:rPr>
        <w:t xml:space="preserve">21 February </w:t>
      </w:r>
      <w:r w:rsidRPr="00A10857">
        <w:rPr>
          <w:bCs/>
          <w:szCs w:val="24"/>
        </w:rPr>
        <w:t>20</w:t>
      </w:r>
      <w:r>
        <w:rPr>
          <w:bCs/>
          <w:szCs w:val="24"/>
        </w:rPr>
        <w:t>20</w:t>
      </w:r>
      <w:r w:rsidRPr="00A10857">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524"/>
        <w:gridCol w:w="2306"/>
        <w:gridCol w:w="495"/>
        <w:gridCol w:w="1770"/>
        <w:gridCol w:w="2335"/>
        <w:gridCol w:w="2509"/>
        <w:gridCol w:w="1741"/>
        <w:gridCol w:w="1875"/>
      </w:tblGrid>
      <w:tr w:rsidR="00F83F28" w:rsidRPr="00A9447F" w14:paraId="3DAC4370" w14:textId="77777777" w:rsidTr="00F83F28">
        <w:trPr>
          <w:trHeight w:val="300"/>
          <w:tblHeader/>
        </w:trPr>
        <w:tc>
          <w:tcPr>
            <w:tcW w:w="524" w:type="pct"/>
            <w:shd w:val="clear" w:color="5B9BD5" w:fill="5B9BD5"/>
            <w:noWrap/>
            <w:hideMark/>
          </w:tcPr>
          <w:p w14:paraId="704722C3" w14:textId="77777777" w:rsidR="00F83F28" w:rsidRPr="00E4126F" w:rsidRDefault="00F83F28" w:rsidP="00F83F28">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ITU-D Question</w:t>
            </w:r>
          </w:p>
        </w:tc>
        <w:tc>
          <w:tcPr>
            <w:tcW w:w="792" w:type="pct"/>
            <w:shd w:val="clear" w:color="000000" w:fill="C00000"/>
            <w:noWrap/>
            <w:hideMark/>
          </w:tcPr>
          <w:p w14:paraId="740D8255" w14:textId="77777777" w:rsidR="00F83F28" w:rsidRPr="00E4126F" w:rsidRDefault="00F83F28" w:rsidP="00F83F28">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Role</w:t>
            </w:r>
          </w:p>
        </w:tc>
        <w:tc>
          <w:tcPr>
            <w:tcW w:w="170" w:type="pct"/>
            <w:shd w:val="clear" w:color="5B9BD5" w:fill="5B9BD5"/>
            <w:noWrap/>
            <w:hideMark/>
          </w:tcPr>
          <w:p w14:paraId="454DDB82" w14:textId="77777777" w:rsidR="00F83F28" w:rsidRPr="00E4126F" w:rsidRDefault="00F83F28" w:rsidP="00F83F28">
            <w:pPr>
              <w:overflowPunct/>
              <w:autoSpaceDE/>
              <w:autoSpaceDN/>
              <w:adjustRightInd/>
              <w:spacing w:before="0"/>
              <w:textAlignment w:val="auto"/>
              <w:rPr>
                <w:rFonts w:ascii="Calibri" w:hAnsi="Calibri"/>
                <w:b/>
                <w:color w:val="FFFFFF"/>
                <w:sz w:val="22"/>
              </w:rPr>
            </w:pPr>
          </w:p>
        </w:tc>
        <w:tc>
          <w:tcPr>
            <w:tcW w:w="608" w:type="pct"/>
            <w:shd w:val="clear" w:color="5B9BD5" w:fill="5B9BD5"/>
            <w:noWrap/>
            <w:hideMark/>
          </w:tcPr>
          <w:p w14:paraId="56EAE1F7" w14:textId="77777777" w:rsidR="00F83F28" w:rsidRPr="00E4126F" w:rsidRDefault="00F83F28" w:rsidP="00F83F28">
            <w:pPr>
              <w:overflowPunct/>
              <w:autoSpaceDE/>
              <w:autoSpaceDN/>
              <w:adjustRightInd/>
              <w:spacing w:before="0"/>
              <w:textAlignment w:val="auto"/>
              <w:rPr>
                <w:rFonts w:ascii="Calibri" w:hAnsi="Calibri"/>
                <w:b/>
                <w:color w:val="FFFFFF"/>
                <w:sz w:val="22"/>
              </w:rPr>
            </w:pPr>
            <w:proofErr w:type="spellStart"/>
            <w:r w:rsidRPr="00E4126F">
              <w:rPr>
                <w:rFonts w:ascii="Calibri" w:hAnsi="Calibri"/>
                <w:b/>
                <w:color w:val="FFFFFF"/>
                <w:sz w:val="22"/>
              </w:rPr>
              <w:t>Firstname</w:t>
            </w:r>
            <w:proofErr w:type="spellEnd"/>
          </w:p>
        </w:tc>
        <w:tc>
          <w:tcPr>
            <w:tcW w:w="802" w:type="pct"/>
            <w:shd w:val="clear" w:color="5B9BD5" w:fill="5B9BD5"/>
            <w:noWrap/>
            <w:hideMark/>
          </w:tcPr>
          <w:p w14:paraId="0BEBB579" w14:textId="77777777" w:rsidR="00F83F28" w:rsidRPr="00E4126F" w:rsidRDefault="00F83F28" w:rsidP="00F83F28">
            <w:pPr>
              <w:overflowPunct/>
              <w:autoSpaceDE/>
              <w:autoSpaceDN/>
              <w:adjustRightInd/>
              <w:spacing w:before="0"/>
              <w:textAlignment w:val="auto"/>
              <w:rPr>
                <w:rFonts w:ascii="Calibri" w:hAnsi="Calibri"/>
                <w:b/>
                <w:color w:val="FFFFFF"/>
                <w:sz w:val="22"/>
              </w:rPr>
            </w:pPr>
            <w:proofErr w:type="spellStart"/>
            <w:r w:rsidRPr="00E4126F">
              <w:rPr>
                <w:rFonts w:ascii="Calibri" w:hAnsi="Calibri"/>
                <w:b/>
                <w:color w:val="FFFFFF"/>
                <w:sz w:val="22"/>
              </w:rPr>
              <w:t>Lastname</w:t>
            </w:r>
            <w:proofErr w:type="spellEnd"/>
          </w:p>
        </w:tc>
        <w:tc>
          <w:tcPr>
            <w:tcW w:w="862" w:type="pct"/>
            <w:shd w:val="clear" w:color="5B9BD5" w:fill="5B9BD5"/>
            <w:noWrap/>
            <w:hideMark/>
          </w:tcPr>
          <w:p w14:paraId="6C9D9648" w14:textId="77777777" w:rsidR="00F83F28" w:rsidRPr="00E4126F" w:rsidRDefault="00F83F28" w:rsidP="00F83F28">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Country</w:t>
            </w:r>
          </w:p>
        </w:tc>
        <w:tc>
          <w:tcPr>
            <w:tcW w:w="598" w:type="pct"/>
            <w:shd w:val="clear" w:color="5B9BD5" w:fill="5B9BD5"/>
            <w:noWrap/>
            <w:hideMark/>
          </w:tcPr>
          <w:p w14:paraId="749B3240" w14:textId="77777777" w:rsidR="00F83F28" w:rsidRPr="00E4126F" w:rsidRDefault="00F83F28" w:rsidP="00F83F28">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Region</w:t>
            </w:r>
          </w:p>
        </w:tc>
        <w:tc>
          <w:tcPr>
            <w:tcW w:w="644" w:type="pct"/>
            <w:shd w:val="clear" w:color="5B9BD5" w:fill="5B9BD5"/>
            <w:noWrap/>
            <w:hideMark/>
          </w:tcPr>
          <w:p w14:paraId="00E3C940" w14:textId="77777777" w:rsidR="00F83F28" w:rsidRPr="00E4126F" w:rsidRDefault="00F83F28" w:rsidP="00F83F28">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Organization</w:t>
            </w:r>
          </w:p>
        </w:tc>
      </w:tr>
      <w:tr w:rsidR="00F83F28" w:rsidRPr="00A9447F" w14:paraId="731EA055" w14:textId="77777777" w:rsidTr="00F83F28">
        <w:trPr>
          <w:trHeight w:val="300"/>
        </w:trPr>
        <w:tc>
          <w:tcPr>
            <w:tcW w:w="524" w:type="pct"/>
            <w:shd w:val="clear" w:color="auto" w:fill="FFFFFF" w:themeFill="background1"/>
            <w:noWrap/>
            <w:hideMark/>
          </w:tcPr>
          <w:p w14:paraId="14A3F975"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1/1</w:t>
            </w:r>
          </w:p>
        </w:tc>
        <w:tc>
          <w:tcPr>
            <w:tcW w:w="792" w:type="pct"/>
            <w:shd w:val="clear" w:color="auto" w:fill="FDE9D9" w:themeFill="accent6" w:themeFillTint="33"/>
            <w:noWrap/>
            <w:hideMark/>
          </w:tcPr>
          <w:p w14:paraId="71A5AD4E"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FFFFFF" w:themeFill="background1"/>
            <w:noWrap/>
            <w:hideMark/>
          </w:tcPr>
          <w:p w14:paraId="7BF6853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3B608C6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Fred </w:t>
            </w:r>
          </w:p>
        </w:tc>
        <w:tc>
          <w:tcPr>
            <w:tcW w:w="802" w:type="pct"/>
            <w:shd w:val="clear" w:color="auto" w:fill="FFFFFF" w:themeFill="background1"/>
            <w:noWrap/>
            <w:hideMark/>
          </w:tcPr>
          <w:p w14:paraId="01F64E84"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Ongaro</w:t>
            </w:r>
            <w:proofErr w:type="spellEnd"/>
            <w:r w:rsidRPr="00E4126F">
              <w:rPr>
                <w:rFonts w:ascii="Calibri" w:hAnsi="Calibri"/>
                <w:color w:val="000000"/>
                <w:sz w:val="22"/>
              </w:rPr>
              <w:t xml:space="preserve"> </w:t>
            </w:r>
          </w:p>
        </w:tc>
        <w:tc>
          <w:tcPr>
            <w:tcW w:w="862" w:type="pct"/>
            <w:shd w:val="clear" w:color="auto" w:fill="FFFFFF" w:themeFill="background1"/>
            <w:noWrap/>
            <w:hideMark/>
          </w:tcPr>
          <w:p w14:paraId="612ED94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FFFFFF" w:themeFill="background1"/>
            <w:noWrap/>
            <w:hideMark/>
          </w:tcPr>
          <w:p w14:paraId="5D530D0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5628B7C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46112217" w14:textId="77777777" w:rsidTr="00F83F28">
        <w:trPr>
          <w:trHeight w:val="330"/>
        </w:trPr>
        <w:tc>
          <w:tcPr>
            <w:tcW w:w="524" w:type="pct"/>
            <w:shd w:val="clear" w:color="auto" w:fill="DBE5F1" w:themeFill="accent1" w:themeFillTint="33"/>
            <w:noWrap/>
            <w:hideMark/>
          </w:tcPr>
          <w:p w14:paraId="78F9DDAD"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1/1</w:t>
            </w:r>
          </w:p>
        </w:tc>
        <w:tc>
          <w:tcPr>
            <w:tcW w:w="792" w:type="pct"/>
            <w:shd w:val="clear" w:color="auto" w:fill="FDE9D9" w:themeFill="accent6" w:themeFillTint="33"/>
            <w:noWrap/>
            <w:hideMark/>
          </w:tcPr>
          <w:p w14:paraId="24BA3F58"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DBE5F1" w:themeFill="accent1" w:themeFillTint="33"/>
            <w:noWrap/>
            <w:hideMark/>
          </w:tcPr>
          <w:p w14:paraId="181CD27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24C1C06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Vadim </w:t>
            </w:r>
          </w:p>
        </w:tc>
        <w:tc>
          <w:tcPr>
            <w:tcW w:w="802" w:type="pct"/>
            <w:shd w:val="clear" w:color="auto" w:fill="DBE5F1" w:themeFill="accent1" w:themeFillTint="33"/>
            <w:noWrap/>
            <w:hideMark/>
          </w:tcPr>
          <w:p w14:paraId="37FEB4E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Kaptur</w:t>
            </w:r>
          </w:p>
        </w:tc>
        <w:tc>
          <w:tcPr>
            <w:tcW w:w="862" w:type="pct"/>
            <w:shd w:val="clear" w:color="auto" w:fill="DBE5F1" w:themeFill="accent1" w:themeFillTint="33"/>
            <w:noWrap/>
            <w:hideMark/>
          </w:tcPr>
          <w:p w14:paraId="416E4C4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Ukraine</w:t>
            </w:r>
          </w:p>
        </w:tc>
        <w:tc>
          <w:tcPr>
            <w:tcW w:w="598" w:type="pct"/>
            <w:shd w:val="clear" w:color="auto" w:fill="DBE5F1" w:themeFill="accent1" w:themeFillTint="33"/>
            <w:noWrap/>
            <w:hideMark/>
          </w:tcPr>
          <w:p w14:paraId="3F70CAC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CIS countries</w:t>
            </w:r>
          </w:p>
        </w:tc>
        <w:tc>
          <w:tcPr>
            <w:tcW w:w="644" w:type="pct"/>
            <w:shd w:val="clear" w:color="auto" w:fill="DBE5F1" w:themeFill="accent1" w:themeFillTint="33"/>
            <w:hideMark/>
          </w:tcPr>
          <w:p w14:paraId="6521359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3E434400" w14:textId="77777777" w:rsidTr="00F83F28">
        <w:trPr>
          <w:trHeight w:val="300"/>
        </w:trPr>
        <w:tc>
          <w:tcPr>
            <w:tcW w:w="524" w:type="pct"/>
            <w:shd w:val="clear" w:color="auto" w:fill="FFFFFF" w:themeFill="background1"/>
            <w:noWrap/>
          </w:tcPr>
          <w:p w14:paraId="1A55B675"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54561C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1C4B66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62968693"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Issoufi</w:t>
            </w:r>
            <w:proofErr w:type="spellEnd"/>
            <w:r w:rsidRPr="00E4126F">
              <w:rPr>
                <w:rFonts w:ascii="Calibri" w:hAnsi="Calibri"/>
                <w:color w:val="000000"/>
                <w:sz w:val="22"/>
              </w:rPr>
              <w:t xml:space="preserve"> K. </w:t>
            </w:r>
          </w:p>
        </w:tc>
        <w:tc>
          <w:tcPr>
            <w:tcW w:w="802" w:type="pct"/>
            <w:shd w:val="clear" w:color="auto" w:fill="FFFFFF" w:themeFill="background1"/>
            <w:noWrap/>
            <w:hideMark/>
          </w:tcPr>
          <w:p w14:paraId="43B5AA97"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Maiga</w:t>
            </w:r>
            <w:proofErr w:type="spellEnd"/>
          </w:p>
        </w:tc>
        <w:tc>
          <w:tcPr>
            <w:tcW w:w="862" w:type="pct"/>
            <w:shd w:val="clear" w:color="auto" w:fill="FFFFFF" w:themeFill="background1"/>
            <w:noWrap/>
            <w:hideMark/>
          </w:tcPr>
          <w:p w14:paraId="2B5E3FF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59C9C4A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2C89D1D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7E0599B6" w14:textId="77777777" w:rsidTr="00F83F28">
        <w:trPr>
          <w:trHeight w:val="300"/>
        </w:trPr>
        <w:tc>
          <w:tcPr>
            <w:tcW w:w="524" w:type="pct"/>
            <w:shd w:val="clear" w:color="auto" w:fill="DBE5F1" w:themeFill="accent1" w:themeFillTint="33"/>
            <w:noWrap/>
          </w:tcPr>
          <w:p w14:paraId="35947E41"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1CBC5DA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01629C6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3F17CEA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Luc Servais</w:t>
            </w:r>
          </w:p>
        </w:tc>
        <w:tc>
          <w:tcPr>
            <w:tcW w:w="802" w:type="pct"/>
            <w:shd w:val="clear" w:color="auto" w:fill="DBE5F1" w:themeFill="accent1" w:themeFillTint="33"/>
            <w:noWrap/>
            <w:hideMark/>
          </w:tcPr>
          <w:p w14:paraId="0F5E9F7B"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Missidimbazi</w:t>
            </w:r>
            <w:proofErr w:type="spellEnd"/>
            <w:r w:rsidRPr="00E4126F">
              <w:rPr>
                <w:rFonts w:ascii="Calibri" w:hAnsi="Calibri"/>
                <w:color w:val="000000"/>
                <w:sz w:val="22"/>
              </w:rPr>
              <w:t xml:space="preserve"> </w:t>
            </w:r>
          </w:p>
        </w:tc>
        <w:tc>
          <w:tcPr>
            <w:tcW w:w="862" w:type="pct"/>
            <w:shd w:val="clear" w:color="auto" w:fill="DBE5F1" w:themeFill="accent1" w:themeFillTint="33"/>
            <w:noWrap/>
            <w:hideMark/>
          </w:tcPr>
          <w:p w14:paraId="3C18D7F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Congo</w:t>
            </w:r>
          </w:p>
        </w:tc>
        <w:tc>
          <w:tcPr>
            <w:tcW w:w="598" w:type="pct"/>
            <w:shd w:val="clear" w:color="auto" w:fill="DBE5F1" w:themeFill="accent1" w:themeFillTint="33"/>
            <w:noWrap/>
            <w:hideMark/>
          </w:tcPr>
          <w:p w14:paraId="20223E5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5CBDF24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10A89DC1" w14:textId="77777777" w:rsidTr="00F83F28">
        <w:trPr>
          <w:trHeight w:val="285"/>
        </w:trPr>
        <w:tc>
          <w:tcPr>
            <w:tcW w:w="524" w:type="pct"/>
            <w:shd w:val="clear" w:color="auto" w:fill="FFFFFF" w:themeFill="background1"/>
            <w:noWrap/>
          </w:tcPr>
          <w:p w14:paraId="37E6D33A"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D42388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07E7DE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6FB2283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Charles Zoë </w:t>
            </w:r>
          </w:p>
        </w:tc>
        <w:tc>
          <w:tcPr>
            <w:tcW w:w="802" w:type="pct"/>
            <w:shd w:val="clear" w:color="auto" w:fill="FFFFFF" w:themeFill="background1"/>
            <w:noWrap/>
            <w:hideMark/>
          </w:tcPr>
          <w:p w14:paraId="20BCCEFF"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Banga</w:t>
            </w:r>
            <w:proofErr w:type="spellEnd"/>
            <w:r w:rsidRPr="00E4126F">
              <w:rPr>
                <w:rFonts w:ascii="Calibri" w:hAnsi="Calibri"/>
                <w:color w:val="000000"/>
                <w:sz w:val="22"/>
              </w:rPr>
              <w:t xml:space="preserve"> </w:t>
            </w:r>
          </w:p>
        </w:tc>
        <w:tc>
          <w:tcPr>
            <w:tcW w:w="862" w:type="pct"/>
            <w:shd w:val="clear" w:color="auto" w:fill="FFFFFF" w:themeFill="background1"/>
            <w:noWrap/>
            <w:hideMark/>
          </w:tcPr>
          <w:p w14:paraId="065DD56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Central African Rep.</w:t>
            </w:r>
          </w:p>
        </w:tc>
        <w:tc>
          <w:tcPr>
            <w:tcW w:w="598" w:type="pct"/>
            <w:shd w:val="clear" w:color="auto" w:fill="FFFFFF" w:themeFill="background1"/>
            <w:noWrap/>
            <w:hideMark/>
          </w:tcPr>
          <w:p w14:paraId="58D0457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4906459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0D6DB92B" w14:textId="77777777" w:rsidTr="00F83F28">
        <w:trPr>
          <w:trHeight w:val="300"/>
        </w:trPr>
        <w:tc>
          <w:tcPr>
            <w:tcW w:w="524" w:type="pct"/>
            <w:shd w:val="clear" w:color="auto" w:fill="DBE5F1" w:themeFill="accent1" w:themeFillTint="33"/>
            <w:noWrap/>
          </w:tcPr>
          <w:p w14:paraId="2FB8BE2B"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D64554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D2886F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6CDB8F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Abdoulaye </w:t>
            </w:r>
          </w:p>
        </w:tc>
        <w:tc>
          <w:tcPr>
            <w:tcW w:w="802" w:type="pct"/>
            <w:shd w:val="clear" w:color="auto" w:fill="DBE5F1" w:themeFill="accent1" w:themeFillTint="33"/>
            <w:noWrap/>
            <w:hideMark/>
          </w:tcPr>
          <w:p w14:paraId="5D3CFD3F"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Ouedraogo</w:t>
            </w:r>
            <w:proofErr w:type="spellEnd"/>
          </w:p>
        </w:tc>
        <w:tc>
          <w:tcPr>
            <w:tcW w:w="862" w:type="pct"/>
            <w:shd w:val="clear" w:color="auto" w:fill="DBE5F1" w:themeFill="accent1" w:themeFillTint="33"/>
            <w:noWrap/>
            <w:hideMark/>
          </w:tcPr>
          <w:p w14:paraId="07CC31D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DBE5F1" w:themeFill="accent1" w:themeFillTint="33"/>
            <w:noWrap/>
            <w:hideMark/>
          </w:tcPr>
          <w:p w14:paraId="3FA15B7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2C3F24A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71B226FE" w14:textId="77777777" w:rsidTr="00F83F28">
        <w:trPr>
          <w:trHeight w:val="300"/>
        </w:trPr>
        <w:tc>
          <w:tcPr>
            <w:tcW w:w="524" w:type="pct"/>
            <w:shd w:val="clear" w:color="auto" w:fill="FFFFFF" w:themeFill="background1"/>
            <w:noWrap/>
          </w:tcPr>
          <w:p w14:paraId="45655753"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BD3E78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B66718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541EEE9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Aminata </w:t>
            </w:r>
            <w:proofErr w:type="spellStart"/>
            <w:r w:rsidRPr="00E4126F">
              <w:rPr>
                <w:rFonts w:ascii="Calibri" w:hAnsi="Calibri"/>
                <w:color w:val="000000"/>
                <w:sz w:val="22"/>
              </w:rPr>
              <w:t>Niang</w:t>
            </w:r>
            <w:proofErr w:type="spellEnd"/>
          </w:p>
        </w:tc>
        <w:tc>
          <w:tcPr>
            <w:tcW w:w="802" w:type="pct"/>
            <w:shd w:val="clear" w:color="auto" w:fill="FFFFFF" w:themeFill="background1"/>
            <w:noWrap/>
            <w:hideMark/>
          </w:tcPr>
          <w:p w14:paraId="41B3CB88"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Diagne</w:t>
            </w:r>
            <w:proofErr w:type="spellEnd"/>
          </w:p>
        </w:tc>
        <w:tc>
          <w:tcPr>
            <w:tcW w:w="862" w:type="pct"/>
            <w:shd w:val="clear" w:color="auto" w:fill="FFFFFF" w:themeFill="background1"/>
            <w:noWrap/>
            <w:hideMark/>
          </w:tcPr>
          <w:p w14:paraId="2993EE7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Senegal</w:t>
            </w:r>
          </w:p>
        </w:tc>
        <w:tc>
          <w:tcPr>
            <w:tcW w:w="598" w:type="pct"/>
            <w:shd w:val="clear" w:color="auto" w:fill="FFFFFF" w:themeFill="background1"/>
            <w:noWrap/>
            <w:hideMark/>
          </w:tcPr>
          <w:p w14:paraId="2B30C8D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09969A8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527D9E59" w14:textId="77777777" w:rsidTr="00F83F28">
        <w:trPr>
          <w:trHeight w:val="300"/>
        </w:trPr>
        <w:tc>
          <w:tcPr>
            <w:tcW w:w="524" w:type="pct"/>
            <w:shd w:val="clear" w:color="auto" w:fill="DBE5F1" w:themeFill="accent1" w:themeFillTint="33"/>
            <w:noWrap/>
          </w:tcPr>
          <w:p w14:paraId="5A8EE033"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363BDD2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1A08FE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77BCEC6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Jean Marie </w:t>
            </w:r>
          </w:p>
        </w:tc>
        <w:tc>
          <w:tcPr>
            <w:tcW w:w="802" w:type="pct"/>
            <w:shd w:val="clear" w:color="auto" w:fill="DBE5F1" w:themeFill="accent1" w:themeFillTint="33"/>
            <w:noWrap/>
            <w:hideMark/>
          </w:tcPr>
          <w:p w14:paraId="25C70032"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Maignan</w:t>
            </w:r>
            <w:proofErr w:type="spellEnd"/>
          </w:p>
        </w:tc>
        <w:tc>
          <w:tcPr>
            <w:tcW w:w="862" w:type="pct"/>
            <w:shd w:val="clear" w:color="auto" w:fill="DBE5F1" w:themeFill="accent1" w:themeFillTint="33"/>
            <w:noWrap/>
            <w:hideMark/>
          </w:tcPr>
          <w:p w14:paraId="5E5F358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DBE5F1" w:themeFill="accent1" w:themeFillTint="33"/>
            <w:noWrap/>
            <w:hideMark/>
          </w:tcPr>
          <w:p w14:paraId="0595AB8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59E21CF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727C9485" w14:textId="77777777" w:rsidTr="00F83F28">
        <w:trPr>
          <w:trHeight w:val="300"/>
        </w:trPr>
        <w:tc>
          <w:tcPr>
            <w:tcW w:w="524" w:type="pct"/>
            <w:shd w:val="clear" w:color="auto" w:fill="FFFFFF" w:themeFill="background1"/>
            <w:noWrap/>
          </w:tcPr>
          <w:p w14:paraId="383090C7"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A2EF0F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5DF294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4D3FFBDC"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Turhan</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2AAE0A0E"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Muluk</w:t>
            </w:r>
            <w:proofErr w:type="spellEnd"/>
          </w:p>
        </w:tc>
        <w:tc>
          <w:tcPr>
            <w:tcW w:w="862" w:type="pct"/>
            <w:shd w:val="clear" w:color="auto" w:fill="FFFFFF" w:themeFill="background1"/>
            <w:noWrap/>
            <w:hideMark/>
          </w:tcPr>
          <w:p w14:paraId="71C47A7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FFFFFF" w:themeFill="background1"/>
            <w:noWrap/>
            <w:hideMark/>
          </w:tcPr>
          <w:p w14:paraId="199B676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79DB70A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Intel Corporation</w:t>
            </w:r>
          </w:p>
        </w:tc>
      </w:tr>
      <w:tr w:rsidR="00F83F28" w:rsidRPr="00A9447F" w14:paraId="66F19E45" w14:textId="77777777" w:rsidTr="00F83F28">
        <w:trPr>
          <w:trHeight w:val="319"/>
        </w:trPr>
        <w:tc>
          <w:tcPr>
            <w:tcW w:w="524" w:type="pct"/>
            <w:shd w:val="clear" w:color="auto" w:fill="DBE5F1" w:themeFill="accent1" w:themeFillTint="33"/>
            <w:noWrap/>
          </w:tcPr>
          <w:p w14:paraId="305AAFD3" w14:textId="77777777" w:rsidR="00F83F28" w:rsidRPr="00E4126F" w:rsidRDefault="00F83F28" w:rsidP="00F83F28">
            <w:pPr>
              <w:overflowPunct/>
              <w:autoSpaceDE/>
              <w:autoSpaceDN/>
              <w:adjustRightInd/>
              <w:spacing w:before="0"/>
              <w:jc w:val="both"/>
              <w:textAlignment w:val="auto"/>
              <w:rPr>
                <w:rFonts w:ascii="Calibri" w:hAnsi="Calibri"/>
                <w:color w:val="000000"/>
                <w:sz w:val="22"/>
              </w:rPr>
            </w:pPr>
          </w:p>
        </w:tc>
        <w:tc>
          <w:tcPr>
            <w:tcW w:w="792" w:type="pct"/>
            <w:shd w:val="clear" w:color="auto" w:fill="DBE5F1" w:themeFill="accent1" w:themeFillTint="33"/>
            <w:noWrap/>
            <w:hideMark/>
          </w:tcPr>
          <w:p w14:paraId="2217EEB9" w14:textId="77777777" w:rsidR="00F83F28" w:rsidRPr="00E4126F" w:rsidRDefault="00F83F28" w:rsidP="00F83F28">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0B2DE41C" w14:textId="77777777" w:rsidR="00F83F28" w:rsidRPr="00E4126F" w:rsidRDefault="00F83F28" w:rsidP="00F83F28">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7A94C2C9" w14:textId="77777777" w:rsidR="00F83F28" w:rsidRPr="00E4126F" w:rsidRDefault="00F83F28" w:rsidP="00F83F28">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 xml:space="preserve">Mohamed Amine </w:t>
            </w:r>
          </w:p>
        </w:tc>
        <w:tc>
          <w:tcPr>
            <w:tcW w:w="802" w:type="pct"/>
            <w:shd w:val="clear" w:color="auto" w:fill="DBE5F1" w:themeFill="accent1" w:themeFillTint="33"/>
            <w:noWrap/>
            <w:hideMark/>
          </w:tcPr>
          <w:p w14:paraId="38019733" w14:textId="77777777" w:rsidR="00F83F28" w:rsidRPr="00E4126F" w:rsidRDefault="00F83F28" w:rsidP="00F83F28">
            <w:pPr>
              <w:overflowPunct/>
              <w:autoSpaceDE/>
              <w:autoSpaceDN/>
              <w:adjustRightInd/>
              <w:spacing w:before="0"/>
              <w:jc w:val="both"/>
              <w:textAlignment w:val="auto"/>
              <w:rPr>
                <w:rFonts w:ascii="Calibri" w:hAnsi="Calibri"/>
                <w:color w:val="000000"/>
                <w:sz w:val="22"/>
              </w:rPr>
            </w:pPr>
            <w:proofErr w:type="spellStart"/>
            <w:r w:rsidRPr="00E4126F">
              <w:rPr>
                <w:rFonts w:ascii="Calibri" w:hAnsi="Calibri"/>
                <w:color w:val="000000"/>
                <w:sz w:val="22"/>
              </w:rPr>
              <w:t>Benziane</w:t>
            </w:r>
            <w:proofErr w:type="spellEnd"/>
          </w:p>
        </w:tc>
        <w:tc>
          <w:tcPr>
            <w:tcW w:w="862" w:type="pct"/>
            <w:shd w:val="clear" w:color="auto" w:fill="DBE5F1" w:themeFill="accent1" w:themeFillTint="33"/>
            <w:noWrap/>
            <w:hideMark/>
          </w:tcPr>
          <w:p w14:paraId="301254DF" w14:textId="77777777" w:rsidR="00F83F28" w:rsidRPr="00E4126F" w:rsidRDefault="00F83F28" w:rsidP="00F83F28">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Algeria</w:t>
            </w:r>
          </w:p>
        </w:tc>
        <w:tc>
          <w:tcPr>
            <w:tcW w:w="598" w:type="pct"/>
            <w:shd w:val="clear" w:color="auto" w:fill="DBE5F1" w:themeFill="accent1" w:themeFillTint="33"/>
            <w:noWrap/>
            <w:hideMark/>
          </w:tcPr>
          <w:p w14:paraId="4A4EC494" w14:textId="77777777" w:rsidR="00F83F28" w:rsidRPr="00E4126F" w:rsidRDefault="00F83F28" w:rsidP="00F83F28">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DBE5F1" w:themeFill="accent1" w:themeFillTint="33"/>
            <w:hideMark/>
          </w:tcPr>
          <w:p w14:paraId="4AD84C3D" w14:textId="77777777" w:rsidR="00F83F28" w:rsidRPr="00E4126F" w:rsidRDefault="00F83F28" w:rsidP="00F83F28">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Administration</w:t>
            </w:r>
          </w:p>
        </w:tc>
      </w:tr>
      <w:tr w:rsidR="00F83F28" w:rsidRPr="00A9447F" w14:paraId="47DD50AE" w14:textId="77777777" w:rsidTr="00F83F28">
        <w:trPr>
          <w:trHeight w:val="300"/>
        </w:trPr>
        <w:tc>
          <w:tcPr>
            <w:tcW w:w="524" w:type="pct"/>
            <w:shd w:val="clear" w:color="auto" w:fill="FFFFFF" w:themeFill="background1"/>
            <w:noWrap/>
          </w:tcPr>
          <w:p w14:paraId="5E519C4C"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BE60AA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333192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A58FCC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Karma </w:t>
            </w:r>
          </w:p>
        </w:tc>
        <w:tc>
          <w:tcPr>
            <w:tcW w:w="802" w:type="pct"/>
            <w:shd w:val="clear" w:color="auto" w:fill="FFFFFF" w:themeFill="background1"/>
            <w:noWrap/>
            <w:hideMark/>
          </w:tcPr>
          <w:p w14:paraId="62E74C8A"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Jamyang</w:t>
            </w:r>
            <w:proofErr w:type="spellEnd"/>
          </w:p>
        </w:tc>
        <w:tc>
          <w:tcPr>
            <w:tcW w:w="862" w:type="pct"/>
            <w:shd w:val="clear" w:color="auto" w:fill="FFFFFF" w:themeFill="background1"/>
            <w:noWrap/>
            <w:hideMark/>
          </w:tcPr>
          <w:p w14:paraId="5E7044F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FFFFFF" w:themeFill="background1"/>
            <w:noWrap/>
            <w:hideMark/>
          </w:tcPr>
          <w:p w14:paraId="1411A03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033CA04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03B2D9B0" w14:textId="77777777" w:rsidTr="00F83F28">
        <w:trPr>
          <w:trHeight w:val="300"/>
        </w:trPr>
        <w:tc>
          <w:tcPr>
            <w:tcW w:w="524" w:type="pct"/>
            <w:shd w:val="clear" w:color="auto" w:fill="DBE5F1" w:themeFill="accent1" w:themeFillTint="33"/>
            <w:noWrap/>
          </w:tcPr>
          <w:p w14:paraId="106D0659" w14:textId="77777777" w:rsidR="00F83F28" w:rsidRPr="00E4126F" w:rsidRDefault="00F83F28" w:rsidP="00F83F28">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Vice-Rapporteur</w:t>
            </w:r>
            <w:r>
              <w:rPr>
                <w:rFonts w:ascii="Calibri" w:hAnsi="Calibri"/>
                <w:color w:val="000000"/>
                <w:sz w:val="22"/>
                <w:szCs w:val="22"/>
                <w:lang w:eastAsia="zh-CN"/>
              </w:rPr>
              <w:br/>
              <w:t>has stepped down in 2019.</w:t>
            </w:r>
          </w:p>
        </w:tc>
        <w:tc>
          <w:tcPr>
            <w:tcW w:w="792" w:type="pct"/>
            <w:shd w:val="clear" w:color="auto" w:fill="DBE5F1" w:themeFill="accent1" w:themeFillTint="33"/>
            <w:noWrap/>
            <w:hideMark/>
          </w:tcPr>
          <w:p w14:paraId="4199345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2D7A97D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531F2A6E"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Chunfei</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6DABA15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Zhang </w:t>
            </w:r>
          </w:p>
        </w:tc>
        <w:tc>
          <w:tcPr>
            <w:tcW w:w="862" w:type="pct"/>
            <w:shd w:val="clear" w:color="auto" w:fill="DBE5F1" w:themeFill="accent1" w:themeFillTint="33"/>
            <w:noWrap/>
            <w:hideMark/>
          </w:tcPr>
          <w:p w14:paraId="6C5874B8" w14:textId="77777777" w:rsidR="00F83F28" w:rsidRPr="00E4126F" w:rsidRDefault="00F83F28" w:rsidP="00F83F28">
            <w:pPr>
              <w:overflowPunct/>
              <w:autoSpaceDE/>
              <w:autoSpaceDN/>
              <w:adjustRightInd/>
              <w:spacing w:before="0"/>
              <w:textAlignment w:val="auto"/>
              <w:rPr>
                <w:rFonts w:ascii="Calibri" w:hAnsi="Calibri"/>
                <w:color w:val="000000"/>
                <w:sz w:val="22"/>
              </w:rPr>
            </w:pPr>
            <w:r>
              <w:rPr>
                <w:rFonts w:ascii="Calibri" w:hAnsi="Calibri"/>
                <w:color w:val="000000"/>
                <w:sz w:val="22"/>
              </w:rPr>
              <w:t xml:space="preserve">People’s Republic of China </w:t>
            </w:r>
          </w:p>
        </w:tc>
        <w:tc>
          <w:tcPr>
            <w:tcW w:w="598" w:type="pct"/>
            <w:shd w:val="clear" w:color="auto" w:fill="DBE5F1" w:themeFill="accent1" w:themeFillTint="33"/>
            <w:noWrap/>
            <w:hideMark/>
          </w:tcPr>
          <w:p w14:paraId="18829E0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65F5044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1525AD96" w14:textId="77777777" w:rsidTr="00F83F28">
        <w:trPr>
          <w:trHeight w:val="300"/>
        </w:trPr>
        <w:tc>
          <w:tcPr>
            <w:tcW w:w="524" w:type="pct"/>
            <w:shd w:val="clear" w:color="auto" w:fill="FFFFFF" w:themeFill="background1"/>
            <w:noWrap/>
          </w:tcPr>
          <w:p w14:paraId="7F55F4FF"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1FA4E675"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170" w:type="pct"/>
            <w:shd w:val="clear" w:color="auto" w:fill="FFFFFF" w:themeFill="background1"/>
            <w:noWrap/>
          </w:tcPr>
          <w:p w14:paraId="1429C7E2"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FFFFFF" w:themeFill="background1"/>
            <w:noWrap/>
          </w:tcPr>
          <w:p w14:paraId="21E5F77B"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Qian</w:t>
            </w:r>
          </w:p>
        </w:tc>
        <w:tc>
          <w:tcPr>
            <w:tcW w:w="802" w:type="pct"/>
            <w:shd w:val="clear" w:color="auto" w:fill="FFFFFF" w:themeFill="background1"/>
            <w:noWrap/>
          </w:tcPr>
          <w:p w14:paraId="0E53DD03"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Zhang</w:t>
            </w:r>
          </w:p>
        </w:tc>
        <w:tc>
          <w:tcPr>
            <w:tcW w:w="862" w:type="pct"/>
            <w:shd w:val="clear" w:color="auto" w:fill="FFFFFF" w:themeFill="background1"/>
            <w:noWrap/>
          </w:tcPr>
          <w:p w14:paraId="42527FD3"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People’s Republic of China</w:t>
            </w:r>
          </w:p>
        </w:tc>
        <w:tc>
          <w:tcPr>
            <w:tcW w:w="598" w:type="pct"/>
            <w:shd w:val="clear" w:color="auto" w:fill="FFFFFF" w:themeFill="background1"/>
            <w:noWrap/>
          </w:tcPr>
          <w:p w14:paraId="71FEA348"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FFFFFF" w:themeFill="background1"/>
          </w:tcPr>
          <w:p w14:paraId="50CAF4FF"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F83F28" w:rsidRPr="00A9447F" w14:paraId="4F113FE0" w14:textId="77777777" w:rsidTr="00F83F28">
        <w:trPr>
          <w:trHeight w:val="300"/>
        </w:trPr>
        <w:tc>
          <w:tcPr>
            <w:tcW w:w="524" w:type="pct"/>
            <w:shd w:val="clear" w:color="auto" w:fill="DBE5F1" w:themeFill="accent1" w:themeFillTint="33"/>
            <w:noWrap/>
          </w:tcPr>
          <w:p w14:paraId="618109E3"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E6544B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E0A3F5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6A2C5659"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Ümit</w:t>
            </w:r>
            <w:proofErr w:type="spellEnd"/>
            <w:r w:rsidRPr="00E4126F">
              <w:rPr>
                <w:rFonts w:ascii="Calibri" w:hAnsi="Calibri"/>
                <w:color w:val="000000"/>
                <w:sz w:val="22"/>
              </w:rPr>
              <w:t xml:space="preserve"> </w:t>
            </w:r>
            <w:proofErr w:type="spellStart"/>
            <w:r w:rsidRPr="00E4126F">
              <w:rPr>
                <w:rFonts w:ascii="Calibri" w:hAnsi="Calibri"/>
                <w:color w:val="000000"/>
                <w:sz w:val="22"/>
              </w:rPr>
              <w:t>Nevruz</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41F996A2"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Özdemir</w:t>
            </w:r>
            <w:proofErr w:type="spellEnd"/>
          </w:p>
        </w:tc>
        <w:tc>
          <w:tcPr>
            <w:tcW w:w="862" w:type="pct"/>
            <w:shd w:val="clear" w:color="auto" w:fill="DBE5F1" w:themeFill="accent1" w:themeFillTint="33"/>
            <w:noWrap/>
            <w:hideMark/>
          </w:tcPr>
          <w:p w14:paraId="1F1499D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745DE66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515BEFF4"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Türk</w:t>
            </w:r>
            <w:proofErr w:type="spellEnd"/>
            <w:r w:rsidRPr="00E4126F">
              <w:rPr>
                <w:rFonts w:ascii="Calibri" w:hAnsi="Calibri"/>
                <w:color w:val="000000"/>
                <w:sz w:val="22"/>
              </w:rPr>
              <w:t xml:space="preserve"> Telekom</w:t>
            </w:r>
          </w:p>
        </w:tc>
      </w:tr>
      <w:tr w:rsidR="00F83F28" w:rsidRPr="00A9447F" w14:paraId="250CF106" w14:textId="77777777" w:rsidTr="00F83F28">
        <w:trPr>
          <w:trHeight w:val="300"/>
        </w:trPr>
        <w:tc>
          <w:tcPr>
            <w:tcW w:w="524" w:type="pct"/>
            <w:shd w:val="clear" w:color="auto" w:fill="FFFFFF" w:themeFill="background1"/>
            <w:noWrap/>
          </w:tcPr>
          <w:p w14:paraId="63CC6537"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353DDF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3768D7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661EE8E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Jane </w:t>
            </w:r>
          </w:p>
        </w:tc>
        <w:tc>
          <w:tcPr>
            <w:tcW w:w="802" w:type="pct"/>
            <w:shd w:val="clear" w:color="auto" w:fill="FFFFFF" w:themeFill="background1"/>
            <w:noWrap/>
            <w:hideMark/>
          </w:tcPr>
          <w:p w14:paraId="4ADA90E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Coffin</w:t>
            </w:r>
          </w:p>
        </w:tc>
        <w:tc>
          <w:tcPr>
            <w:tcW w:w="862" w:type="pct"/>
            <w:shd w:val="clear" w:color="auto" w:fill="FFFFFF" w:themeFill="background1"/>
            <w:noWrap/>
            <w:hideMark/>
          </w:tcPr>
          <w:p w14:paraId="3DF4FE33"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598" w:type="pct"/>
            <w:shd w:val="clear" w:color="auto" w:fill="FFFFFF" w:themeFill="background1"/>
            <w:noWrap/>
            <w:hideMark/>
          </w:tcPr>
          <w:p w14:paraId="7AC8CB0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World/Multi-Regional</w:t>
            </w:r>
          </w:p>
        </w:tc>
        <w:tc>
          <w:tcPr>
            <w:tcW w:w="644" w:type="pct"/>
            <w:shd w:val="clear" w:color="auto" w:fill="FFFFFF" w:themeFill="background1"/>
            <w:hideMark/>
          </w:tcPr>
          <w:p w14:paraId="0421F05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Internet Society (ISOC)</w:t>
            </w:r>
          </w:p>
        </w:tc>
      </w:tr>
      <w:tr w:rsidR="00F83F28" w:rsidRPr="00A9447F" w14:paraId="4D277B14" w14:textId="77777777" w:rsidTr="00F83F28">
        <w:trPr>
          <w:trHeight w:val="330"/>
        </w:trPr>
        <w:tc>
          <w:tcPr>
            <w:tcW w:w="524" w:type="pct"/>
            <w:shd w:val="clear" w:color="auto" w:fill="DBE5F1" w:themeFill="accent1" w:themeFillTint="33"/>
            <w:noWrap/>
            <w:hideMark/>
          </w:tcPr>
          <w:p w14:paraId="7C874359"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2/1</w:t>
            </w:r>
          </w:p>
        </w:tc>
        <w:tc>
          <w:tcPr>
            <w:tcW w:w="792" w:type="pct"/>
            <w:shd w:val="clear" w:color="auto" w:fill="FDE9D9" w:themeFill="accent6" w:themeFillTint="33"/>
            <w:noWrap/>
            <w:hideMark/>
          </w:tcPr>
          <w:p w14:paraId="6C2FBB2B"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DBE5F1" w:themeFill="accent1" w:themeFillTint="33"/>
            <w:noWrap/>
            <w:hideMark/>
          </w:tcPr>
          <w:p w14:paraId="7E2C5AF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06AB1A7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Roberto </w:t>
            </w:r>
            <w:proofErr w:type="spellStart"/>
            <w:r w:rsidRPr="00E4126F">
              <w:rPr>
                <w:rFonts w:ascii="Calibri" w:hAnsi="Calibri"/>
                <w:color w:val="000000"/>
                <w:sz w:val="22"/>
              </w:rPr>
              <w:t>Mitsuake</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6D23F60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Hirayama</w:t>
            </w:r>
          </w:p>
        </w:tc>
        <w:tc>
          <w:tcPr>
            <w:tcW w:w="862" w:type="pct"/>
            <w:shd w:val="clear" w:color="auto" w:fill="DBE5F1" w:themeFill="accent1" w:themeFillTint="33"/>
            <w:noWrap/>
            <w:hideMark/>
          </w:tcPr>
          <w:p w14:paraId="17A1D1A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Brazil</w:t>
            </w:r>
          </w:p>
        </w:tc>
        <w:tc>
          <w:tcPr>
            <w:tcW w:w="598" w:type="pct"/>
            <w:shd w:val="clear" w:color="auto" w:fill="DBE5F1" w:themeFill="accent1" w:themeFillTint="33"/>
            <w:noWrap/>
            <w:hideMark/>
          </w:tcPr>
          <w:p w14:paraId="35F55B4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20BB513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2B43C991" w14:textId="77777777" w:rsidTr="00F83F28">
        <w:trPr>
          <w:trHeight w:val="300"/>
        </w:trPr>
        <w:tc>
          <w:tcPr>
            <w:tcW w:w="524" w:type="pct"/>
            <w:shd w:val="clear" w:color="auto" w:fill="FFFFFF" w:themeFill="background1"/>
            <w:noWrap/>
          </w:tcPr>
          <w:p w14:paraId="7EA98EC5"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9D719F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5C0C296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99DBE0B"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Siaka</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1390937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Coulibaly</w:t>
            </w:r>
          </w:p>
        </w:tc>
        <w:tc>
          <w:tcPr>
            <w:tcW w:w="862" w:type="pct"/>
            <w:shd w:val="clear" w:color="auto" w:fill="FFFFFF" w:themeFill="background1"/>
            <w:noWrap/>
            <w:hideMark/>
          </w:tcPr>
          <w:p w14:paraId="2C765CE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53D5E7F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50320DA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6F05BA5E" w14:textId="77777777" w:rsidTr="00F83F28">
        <w:trPr>
          <w:trHeight w:val="300"/>
        </w:trPr>
        <w:tc>
          <w:tcPr>
            <w:tcW w:w="524" w:type="pct"/>
            <w:shd w:val="clear" w:color="auto" w:fill="DBE5F1" w:themeFill="accent1" w:themeFillTint="33"/>
            <w:noWrap/>
          </w:tcPr>
          <w:p w14:paraId="62989518"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129C964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C3D21F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704CDF3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Hassan  </w:t>
            </w:r>
          </w:p>
        </w:tc>
        <w:tc>
          <w:tcPr>
            <w:tcW w:w="802" w:type="pct"/>
            <w:shd w:val="clear" w:color="auto" w:fill="DBE5F1" w:themeFill="accent1" w:themeFillTint="33"/>
            <w:noWrap/>
            <w:hideMark/>
          </w:tcPr>
          <w:p w14:paraId="501C1CB1"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Issaka</w:t>
            </w:r>
            <w:proofErr w:type="spellEnd"/>
          </w:p>
        </w:tc>
        <w:tc>
          <w:tcPr>
            <w:tcW w:w="862" w:type="pct"/>
            <w:shd w:val="clear" w:color="auto" w:fill="DBE5F1" w:themeFill="accent1" w:themeFillTint="33"/>
            <w:noWrap/>
            <w:hideMark/>
          </w:tcPr>
          <w:p w14:paraId="618598B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Chad</w:t>
            </w:r>
          </w:p>
        </w:tc>
        <w:tc>
          <w:tcPr>
            <w:tcW w:w="598" w:type="pct"/>
            <w:shd w:val="clear" w:color="auto" w:fill="DBE5F1" w:themeFill="accent1" w:themeFillTint="33"/>
            <w:noWrap/>
            <w:hideMark/>
          </w:tcPr>
          <w:p w14:paraId="5D40FD0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2137A6C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798B72FF" w14:textId="77777777" w:rsidTr="00F83F28">
        <w:trPr>
          <w:trHeight w:val="300"/>
        </w:trPr>
        <w:tc>
          <w:tcPr>
            <w:tcW w:w="524" w:type="pct"/>
            <w:shd w:val="clear" w:color="auto" w:fill="FFFFFF" w:themeFill="background1"/>
            <w:noWrap/>
          </w:tcPr>
          <w:p w14:paraId="49CB8A14"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207D0AB1"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170" w:type="pct"/>
            <w:shd w:val="clear" w:color="auto" w:fill="FFFFFF" w:themeFill="background1"/>
            <w:noWrap/>
          </w:tcPr>
          <w:p w14:paraId="780FF194"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FFFFFF" w:themeFill="background1"/>
            <w:noWrap/>
          </w:tcPr>
          <w:p w14:paraId="16B3AD55"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Laetitia</w:t>
            </w:r>
            <w:r w:rsidRPr="00906C0A">
              <w:rPr>
                <w:rFonts w:ascii="Calibri" w:hAnsi="Calibri"/>
                <w:color w:val="000000"/>
                <w:sz w:val="22"/>
                <w:szCs w:val="22"/>
                <w:lang w:eastAsia="zh-CN"/>
              </w:rPr>
              <w:t xml:space="preserve"> </w:t>
            </w:r>
            <w:proofErr w:type="spellStart"/>
            <w:r w:rsidRPr="00906C0A">
              <w:rPr>
                <w:rFonts w:ascii="Calibri" w:hAnsi="Calibri"/>
                <w:color w:val="000000"/>
                <w:sz w:val="22"/>
                <w:szCs w:val="22"/>
                <w:lang w:eastAsia="zh-CN"/>
              </w:rPr>
              <w:t>Kilega</w:t>
            </w:r>
            <w:proofErr w:type="spellEnd"/>
            <w:r w:rsidRPr="00906C0A">
              <w:rPr>
                <w:rFonts w:ascii="Calibri" w:hAnsi="Calibri"/>
                <w:color w:val="000000"/>
                <w:sz w:val="22"/>
                <w:szCs w:val="22"/>
                <w:lang w:eastAsia="zh-CN"/>
              </w:rPr>
              <w:t xml:space="preserve"> Lega</w:t>
            </w:r>
          </w:p>
        </w:tc>
        <w:tc>
          <w:tcPr>
            <w:tcW w:w="802" w:type="pct"/>
            <w:shd w:val="clear" w:color="auto" w:fill="FFFFFF" w:themeFill="background1"/>
            <w:noWrap/>
          </w:tcPr>
          <w:p w14:paraId="060D6562"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roofErr w:type="spellStart"/>
            <w:r w:rsidRPr="00906C0A">
              <w:rPr>
                <w:rFonts w:ascii="Calibri" w:hAnsi="Calibri"/>
                <w:color w:val="000000"/>
                <w:sz w:val="22"/>
                <w:szCs w:val="22"/>
                <w:lang w:eastAsia="zh-CN"/>
              </w:rPr>
              <w:t>Lubaga</w:t>
            </w:r>
            <w:proofErr w:type="spellEnd"/>
          </w:p>
        </w:tc>
        <w:tc>
          <w:tcPr>
            <w:tcW w:w="862" w:type="pct"/>
            <w:shd w:val="clear" w:color="auto" w:fill="FFFFFF" w:themeFill="background1"/>
            <w:noWrap/>
          </w:tcPr>
          <w:p w14:paraId="4AF7095D"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598" w:type="pct"/>
            <w:shd w:val="clear" w:color="auto" w:fill="FFFFFF" w:themeFill="background1"/>
            <w:noWrap/>
          </w:tcPr>
          <w:p w14:paraId="022F076F"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14:paraId="613CEE36"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F83F28" w:rsidRPr="00A9447F" w14:paraId="660B994F" w14:textId="77777777" w:rsidTr="00F83F28">
        <w:trPr>
          <w:trHeight w:val="300"/>
        </w:trPr>
        <w:tc>
          <w:tcPr>
            <w:tcW w:w="524" w:type="pct"/>
            <w:shd w:val="clear" w:color="auto" w:fill="DBE5F1" w:themeFill="accent1" w:themeFillTint="33"/>
            <w:noWrap/>
          </w:tcPr>
          <w:p w14:paraId="75C78842"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2C3544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A84C47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7272DF0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Jean Marie </w:t>
            </w:r>
          </w:p>
        </w:tc>
        <w:tc>
          <w:tcPr>
            <w:tcW w:w="802" w:type="pct"/>
            <w:shd w:val="clear" w:color="auto" w:fill="DBE5F1" w:themeFill="accent1" w:themeFillTint="33"/>
            <w:noWrap/>
            <w:hideMark/>
          </w:tcPr>
          <w:p w14:paraId="3BE3FF4B"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Maignan</w:t>
            </w:r>
            <w:proofErr w:type="spellEnd"/>
          </w:p>
        </w:tc>
        <w:tc>
          <w:tcPr>
            <w:tcW w:w="862" w:type="pct"/>
            <w:shd w:val="clear" w:color="auto" w:fill="DBE5F1" w:themeFill="accent1" w:themeFillTint="33"/>
            <w:noWrap/>
            <w:hideMark/>
          </w:tcPr>
          <w:p w14:paraId="34C5A69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DBE5F1" w:themeFill="accent1" w:themeFillTint="33"/>
            <w:noWrap/>
            <w:hideMark/>
          </w:tcPr>
          <w:p w14:paraId="1D95514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045C5A9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124DFF5E" w14:textId="77777777" w:rsidTr="00F83F28">
        <w:trPr>
          <w:trHeight w:val="300"/>
        </w:trPr>
        <w:tc>
          <w:tcPr>
            <w:tcW w:w="524" w:type="pct"/>
            <w:shd w:val="clear" w:color="auto" w:fill="FFFFFF" w:themeFill="background1"/>
            <w:noWrap/>
          </w:tcPr>
          <w:p w14:paraId="660558B8"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6296FB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EAEEC3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07A99B48"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Jinane</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10B6D8B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Karam</w:t>
            </w:r>
          </w:p>
        </w:tc>
        <w:tc>
          <w:tcPr>
            <w:tcW w:w="862" w:type="pct"/>
            <w:shd w:val="clear" w:color="auto" w:fill="FFFFFF" w:themeFill="background1"/>
            <w:noWrap/>
            <w:hideMark/>
          </w:tcPr>
          <w:p w14:paraId="51A3FFB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Lebanon</w:t>
            </w:r>
          </w:p>
        </w:tc>
        <w:tc>
          <w:tcPr>
            <w:tcW w:w="598" w:type="pct"/>
            <w:shd w:val="clear" w:color="auto" w:fill="FFFFFF" w:themeFill="background1"/>
            <w:noWrap/>
            <w:hideMark/>
          </w:tcPr>
          <w:p w14:paraId="1B956A7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4E223B6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7F9B7C10" w14:textId="77777777" w:rsidTr="00F83F28">
        <w:trPr>
          <w:trHeight w:val="300"/>
        </w:trPr>
        <w:tc>
          <w:tcPr>
            <w:tcW w:w="524" w:type="pct"/>
            <w:shd w:val="clear" w:color="auto" w:fill="DBE5F1" w:themeFill="accent1" w:themeFillTint="33"/>
            <w:noWrap/>
          </w:tcPr>
          <w:p w14:paraId="554A72EB"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4277CE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9F0B55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268ABC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Gang </w:t>
            </w:r>
          </w:p>
        </w:tc>
        <w:tc>
          <w:tcPr>
            <w:tcW w:w="802" w:type="pct"/>
            <w:shd w:val="clear" w:color="auto" w:fill="DBE5F1" w:themeFill="accent1" w:themeFillTint="33"/>
            <w:noWrap/>
            <w:hideMark/>
          </w:tcPr>
          <w:p w14:paraId="4492085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Wu </w:t>
            </w:r>
          </w:p>
        </w:tc>
        <w:tc>
          <w:tcPr>
            <w:tcW w:w="862" w:type="pct"/>
            <w:shd w:val="clear" w:color="auto" w:fill="DBE5F1" w:themeFill="accent1" w:themeFillTint="33"/>
            <w:noWrap/>
            <w:hideMark/>
          </w:tcPr>
          <w:p w14:paraId="3155F946" w14:textId="77777777" w:rsidR="00F83F28" w:rsidRPr="00E4126F" w:rsidRDefault="00F83F28" w:rsidP="00F83F28">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 xml:space="preserve">People’s Republic of </w:t>
            </w:r>
            <w:r w:rsidRPr="00E4126F">
              <w:rPr>
                <w:rFonts w:ascii="Calibri" w:hAnsi="Calibri"/>
                <w:color w:val="000000"/>
                <w:sz w:val="22"/>
              </w:rPr>
              <w:t>China</w:t>
            </w:r>
          </w:p>
        </w:tc>
        <w:tc>
          <w:tcPr>
            <w:tcW w:w="598" w:type="pct"/>
            <w:shd w:val="clear" w:color="auto" w:fill="DBE5F1" w:themeFill="accent1" w:themeFillTint="33"/>
            <w:noWrap/>
            <w:hideMark/>
          </w:tcPr>
          <w:p w14:paraId="4A48B0D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61B5341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7459976A" w14:textId="77777777" w:rsidTr="00F83F28">
        <w:trPr>
          <w:trHeight w:val="300"/>
        </w:trPr>
        <w:tc>
          <w:tcPr>
            <w:tcW w:w="524" w:type="pct"/>
            <w:shd w:val="clear" w:color="auto" w:fill="FFFFFF" w:themeFill="background1"/>
            <w:noWrap/>
          </w:tcPr>
          <w:p w14:paraId="0AF376BD"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91EED2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27BD4D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3A2263D"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Gülcihan</w:t>
            </w:r>
            <w:proofErr w:type="spellEnd"/>
          </w:p>
        </w:tc>
        <w:tc>
          <w:tcPr>
            <w:tcW w:w="802" w:type="pct"/>
            <w:shd w:val="clear" w:color="auto" w:fill="FFFFFF" w:themeFill="background1"/>
            <w:noWrap/>
            <w:hideMark/>
          </w:tcPr>
          <w:p w14:paraId="4EA1A0B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Kurnaz </w:t>
            </w:r>
          </w:p>
        </w:tc>
        <w:tc>
          <w:tcPr>
            <w:tcW w:w="862" w:type="pct"/>
            <w:shd w:val="clear" w:color="auto" w:fill="FFFFFF" w:themeFill="background1"/>
            <w:noWrap/>
            <w:hideMark/>
          </w:tcPr>
          <w:p w14:paraId="299E786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FFFFFF" w:themeFill="background1"/>
            <w:noWrap/>
            <w:hideMark/>
          </w:tcPr>
          <w:p w14:paraId="3F7EA41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78692266"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Türk</w:t>
            </w:r>
            <w:proofErr w:type="spellEnd"/>
            <w:r w:rsidRPr="00E4126F">
              <w:rPr>
                <w:rFonts w:ascii="Calibri" w:hAnsi="Calibri"/>
                <w:color w:val="000000"/>
                <w:sz w:val="22"/>
              </w:rPr>
              <w:t xml:space="preserve"> Telekom</w:t>
            </w:r>
          </w:p>
        </w:tc>
      </w:tr>
      <w:tr w:rsidR="00F83F28" w:rsidRPr="00A9447F" w14:paraId="0E330567" w14:textId="77777777" w:rsidTr="00F83F28">
        <w:trPr>
          <w:trHeight w:val="315"/>
        </w:trPr>
        <w:tc>
          <w:tcPr>
            <w:tcW w:w="524" w:type="pct"/>
            <w:shd w:val="clear" w:color="auto" w:fill="DBE5F1" w:themeFill="accent1" w:themeFillTint="33"/>
            <w:noWrap/>
            <w:hideMark/>
          </w:tcPr>
          <w:p w14:paraId="2C12C129"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3/1</w:t>
            </w:r>
          </w:p>
        </w:tc>
        <w:tc>
          <w:tcPr>
            <w:tcW w:w="792" w:type="pct"/>
            <w:shd w:val="clear" w:color="auto" w:fill="FDE9D9" w:themeFill="accent6" w:themeFillTint="33"/>
            <w:noWrap/>
            <w:hideMark/>
          </w:tcPr>
          <w:p w14:paraId="6688FAEA"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DBE5F1" w:themeFill="accent1" w:themeFillTint="33"/>
            <w:noWrap/>
            <w:hideMark/>
          </w:tcPr>
          <w:p w14:paraId="300EC59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1BFF35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Nasser</w:t>
            </w:r>
          </w:p>
        </w:tc>
        <w:tc>
          <w:tcPr>
            <w:tcW w:w="802" w:type="pct"/>
            <w:shd w:val="clear" w:color="auto" w:fill="DBE5F1" w:themeFill="accent1" w:themeFillTint="33"/>
            <w:noWrap/>
            <w:hideMark/>
          </w:tcPr>
          <w:p w14:paraId="7BE86D75"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Kettani</w:t>
            </w:r>
            <w:proofErr w:type="spellEnd"/>
          </w:p>
        </w:tc>
        <w:tc>
          <w:tcPr>
            <w:tcW w:w="862" w:type="pct"/>
            <w:shd w:val="clear" w:color="auto" w:fill="DBE5F1" w:themeFill="accent1" w:themeFillTint="33"/>
            <w:noWrap/>
            <w:hideMark/>
          </w:tcPr>
          <w:p w14:paraId="1EBC1B9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DBE5F1" w:themeFill="accent1" w:themeFillTint="33"/>
            <w:noWrap/>
            <w:hideMark/>
          </w:tcPr>
          <w:p w14:paraId="317A391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38ED99D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0D3E77DC" w14:textId="77777777" w:rsidTr="00F83F28">
        <w:trPr>
          <w:trHeight w:val="300"/>
        </w:trPr>
        <w:tc>
          <w:tcPr>
            <w:tcW w:w="524" w:type="pct"/>
            <w:shd w:val="clear" w:color="auto" w:fill="FFFFFF" w:themeFill="background1"/>
            <w:noWrap/>
          </w:tcPr>
          <w:p w14:paraId="5662FA69"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E2D7E9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25F192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355528B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Charles Zoë </w:t>
            </w:r>
          </w:p>
        </w:tc>
        <w:tc>
          <w:tcPr>
            <w:tcW w:w="802" w:type="pct"/>
            <w:shd w:val="clear" w:color="auto" w:fill="FFFFFF" w:themeFill="background1"/>
            <w:noWrap/>
            <w:hideMark/>
          </w:tcPr>
          <w:p w14:paraId="1F07C0C3"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Banga</w:t>
            </w:r>
            <w:proofErr w:type="spellEnd"/>
            <w:r w:rsidRPr="00E4126F">
              <w:rPr>
                <w:rFonts w:ascii="Calibri" w:hAnsi="Calibri"/>
                <w:color w:val="000000"/>
                <w:sz w:val="22"/>
              </w:rPr>
              <w:t xml:space="preserve"> </w:t>
            </w:r>
          </w:p>
        </w:tc>
        <w:tc>
          <w:tcPr>
            <w:tcW w:w="862" w:type="pct"/>
            <w:shd w:val="clear" w:color="auto" w:fill="FFFFFF" w:themeFill="background1"/>
            <w:noWrap/>
            <w:hideMark/>
          </w:tcPr>
          <w:p w14:paraId="077AA8D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Central African Rep.</w:t>
            </w:r>
          </w:p>
        </w:tc>
        <w:tc>
          <w:tcPr>
            <w:tcW w:w="598" w:type="pct"/>
            <w:shd w:val="clear" w:color="auto" w:fill="FFFFFF" w:themeFill="background1"/>
            <w:noWrap/>
            <w:hideMark/>
          </w:tcPr>
          <w:p w14:paraId="07AD370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1B259E8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50B807A0" w14:textId="77777777" w:rsidTr="00F83F28">
        <w:trPr>
          <w:trHeight w:val="300"/>
        </w:trPr>
        <w:tc>
          <w:tcPr>
            <w:tcW w:w="524" w:type="pct"/>
            <w:shd w:val="clear" w:color="auto" w:fill="DBE5F1" w:themeFill="accent1" w:themeFillTint="33"/>
            <w:noWrap/>
          </w:tcPr>
          <w:p w14:paraId="3088E0DB"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E26F24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072A250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76DC3C9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Franklin </w:t>
            </w:r>
          </w:p>
        </w:tc>
        <w:tc>
          <w:tcPr>
            <w:tcW w:w="802" w:type="pct"/>
            <w:shd w:val="clear" w:color="auto" w:fill="DBE5F1" w:themeFill="accent1" w:themeFillTint="33"/>
            <w:noWrap/>
            <w:hideMark/>
          </w:tcPr>
          <w:p w14:paraId="7A0D30AA"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Makokha</w:t>
            </w:r>
            <w:proofErr w:type="spellEnd"/>
            <w:r w:rsidRPr="00E4126F">
              <w:rPr>
                <w:rFonts w:ascii="Calibri" w:hAnsi="Calibri"/>
                <w:color w:val="000000"/>
                <w:sz w:val="22"/>
              </w:rPr>
              <w:t xml:space="preserve"> </w:t>
            </w:r>
          </w:p>
        </w:tc>
        <w:tc>
          <w:tcPr>
            <w:tcW w:w="862" w:type="pct"/>
            <w:shd w:val="clear" w:color="auto" w:fill="DBE5F1" w:themeFill="accent1" w:themeFillTint="33"/>
            <w:noWrap/>
            <w:hideMark/>
          </w:tcPr>
          <w:p w14:paraId="6710D26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DBE5F1" w:themeFill="accent1" w:themeFillTint="33"/>
            <w:noWrap/>
            <w:hideMark/>
          </w:tcPr>
          <w:p w14:paraId="0B65BCB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5905DB3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26A96F72" w14:textId="77777777" w:rsidTr="00F83F28">
        <w:trPr>
          <w:trHeight w:val="300"/>
        </w:trPr>
        <w:tc>
          <w:tcPr>
            <w:tcW w:w="524" w:type="pct"/>
            <w:shd w:val="clear" w:color="auto" w:fill="FFFFFF" w:themeFill="background1"/>
            <w:noWrap/>
          </w:tcPr>
          <w:p w14:paraId="3F0970DF"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83BFC7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05253A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160EEE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Abdoulaye </w:t>
            </w:r>
          </w:p>
        </w:tc>
        <w:tc>
          <w:tcPr>
            <w:tcW w:w="802" w:type="pct"/>
            <w:shd w:val="clear" w:color="auto" w:fill="FFFFFF" w:themeFill="background1"/>
            <w:noWrap/>
            <w:hideMark/>
          </w:tcPr>
          <w:p w14:paraId="0EB9488B"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Ouedraogo</w:t>
            </w:r>
            <w:proofErr w:type="spellEnd"/>
          </w:p>
        </w:tc>
        <w:tc>
          <w:tcPr>
            <w:tcW w:w="862" w:type="pct"/>
            <w:shd w:val="clear" w:color="auto" w:fill="FFFFFF" w:themeFill="background1"/>
            <w:noWrap/>
            <w:hideMark/>
          </w:tcPr>
          <w:p w14:paraId="7520BA4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FFFFFF" w:themeFill="background1"/>
            <w:noWrap/>
            <w:hideMark/>
          </w:tcPr>
          <w:p w14:paraId="0398634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0825A14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13711EF2" w14:textId="77777777" w:rsidTr="00F83F28">
        <w:trPr>
          <w:trHeight w:val="300"/>
        </w:trPr>
        <w:tc>
          <w:tcPr>
            <w:tcW w:w="524" w:type="pct"/>
            <w:shd w:val="clear" w:color="auto" w:fill="DBE5F1" w:themeFill="accent1" w:themeFillTint="33"/>
            <w:noWrap/>
          </w:tcPr>
          <w:p w14:paraId="4D2540E7"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937CB9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C8B1CE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5FDFAB38"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Ahmadou</w:t>
            </w:r>
            <w:proofErr w:type="spellEnd"/>
            <w:r w:rsidRPr="00E4126F">
              <w:rPr>
                <w:rFonts w:ascii="Calibri" w:hAnsi="Calibri"/>
                <w:color w:val="000000"/>
                <w:sz w:val="22"/>
              </w:rPr>
              <w:t xml:space="preserve"> </w:t>
            </w:r>
            <w:proofErr w:type="spellStart"/>
            <w:r w:rsidRPr="00E4126F">
              <w:rPr>
                <w:rFonts w:ascii="Calibri" w:hAnsi="Calibri"/>
                <w:color w:val="000000"/>
                <w:sz w:val="22"/>
              </w:rPr>
              <w:t>Dit</w:t>
            </w:r>
            <w:proofErr w:type="spellEnd"/>
          </w:p>
        </w:tc>
        <w:tc>
          <w:tcPr>
            <w:tcW w:w="802" w:type="pct"/>
            <w:shd w:val="clear" w:color="auto" w:fill="DBE5F1" w:themeFill="accent1" w:themeFillTint="33"/>
            <w:noWrap/>
            <w:hideMark/>
          </w:tcPr>
          <w:p w14:paraId="22B8682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Adi </w:t>
            </w:r>
            <w:proofErr w:type="spellStart"/>
            <w:r w:rsidRPr="00E4126F">
              <w:rPr>
                <w:rFonts w:ascii="Calibri" w:hAnsi="Calibri"/>
                <w:color w:val="000000"/>
                <w:sz w:val="22"/>
              </w:rPr>
              <w:t>Cisse</w:t>
            </w:r>
            <w:proofErr w:type="spellEnd"/>
          </w:p>
        </w:tc>
        <w:tc>
          <w:tcPr>
            <w:tcW w:w="862" w:type="pct"/>
            <w:shd w:val="clear" w:color="auto" w:fill="DBE5F1" w:themeFill="accent1" w:themeFillTint="33"/>
            <w:noWrap/>
            <w:hideMark/>
          </w:tcPr>
          <w:p w14:paraId="177F52D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0A9ACDD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6FD6831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6D54A352" w14:textId="77777777" w:rsidTr="00F83F28">
        <w:trPr>
          <w:trHeight w:val="300"/>
        </w:trPr>
        <w:tc>
          <w:tcPr>
            <w:tcW w:w="524" w:type="pct"/>
            <w:shd w:val="clear" w:color="auto" w:fill="FFFFFF" w:themeFill="background1"/>
            <w:noWrap/>
          </w:tcPr>
          <w:p w14:paraId="75BCE5EE"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ACDC84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3885BE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13B65B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Luc Servais</w:t>
            </w:r>
          </w:p>
        </w:tc>
        <w:tc>
          <w:tcPr>
            <w:tcW w:w="802" w:type="pct"/>
            <w:shd w:val="clear" w:color="auto" w:fill="FFFFFF" w:themeFill="background1"/>
            <w:noWrap/>
            <w:hideMark/>
          </w:tcPr>
          <w:p w14:paraId="6EBB1159"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Missidimbazi</w:t>
            </w:r>
            <w:proofErr w:type="spellEnd"/>
            <w:r w:rsidRPr="00E4126F">
              <w:rPr>
                <w:rFonts w:ascii="Calibri" w:hAnsi="Calibri"/>
                <w:color w:val="000000"/>
                <w:sz w:val="22"/>
              </w:rPr>
              <w:t xml:space="preserve"> </w:t>
            </w:r>
          </w:p>
        </w:tc>
        <w:tc>
          <w:tcPr>
            <w:tcW w:w="862" w:type="pct"/>
            <w:shd w:val="clear" w:color="auto" w:fill="FFFFFF" w:themeFill="background1"/>
            <w:noWrap/>
            <w:hideMark/>
          </w:tcPr>
          <w:p w14:paraId="19956FA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Congo</w:t>
            </w:r>
          </w:p>
        </w:tc>
        <w:tc>
          <w:tcPr>
            <w:tcW w:w="598" w:type="pct"/>
            <w:shd w:val="clear" w:color="auto" w:fill="FFFFFF" w:themeFill="background1"/>
            <w:noWrap/>
            <w:hideMark/>
          </w:tcPr>
          <w:p w14:paraId="14EA32D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77AE1B2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6E4E3061" w14:textId="77777777" w:rsidTr="00F83F28">
        <w:trPr>
          <w:trHeight w:val="300"/>
        </w:trPr>
        <w:tc>
          <w:tcPr>
            <w:tcW w:w="524" w:type="pct"/>
            <w:shd w:val="clear" w:color="auto" w:fill="DBE5F1" w:themeFill="accent1" w:themeFillTint="33"/>
            <w:noWrap/>
          </w:tcPr>
          <w:p w14:paraId="630A803E"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4E6A35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F14174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00CD786E"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Serigne</w:t>
            </w:r>
            <w:proofErr w:type="spellEnd"/>
            <w:r w:rsidRPr="00E4126F">
              <w:rPr>
                <w:rFonts w:ascii="Calibri" w:hAnsi="Calibri"/>
                <w:color w:val="000000"/>
                <w:sz w:val="22"/>
              </w:rPr>
              <w:t xml:space="preserve"> Abdou </w:t>
            </w:r>
          </w:p>
        </w:tc>
        <w:tc>
          <w:tcPr>
            <w:tcW w:w="802" w:type="pct"/>
            <w:shd w:val="clear" w:color="auto" w:fill="DBE5F1" w:themeFill="accent1" w:themeFillTint="33"/>
            <w:noWrap/>
            <w:hideMark/>
          </w:tcPr>
          <w:p w14:paraId="6591B693"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Lahatt</w:t>
            </w:r>
            <w:proofErr w:type="spellEnd"/>
            <w:r w:rsidRPr="00E4126F">
              <w:rPr>
                <w:rFonts w:ascii="Calibri" w:hAnsi="Calibri"/>
                <w:color w:val="000000"/>
                <w:sz w:val="22"/>
              </w:rPr>
              <w:t xml:space="preserve"> </w:t>
            </w:r>
            <w:proofErr w:type="spellStart"/>
            <w:r w:rsidRPr="00E4126F">
              <w:rPr>
                <w:rFonts w:ascii="Calibri" w:hAnsi="Calibri"/>
                <w:color w:val="000000"/>
                <w:sz w:val="22"/>
              </w:rPr>
              <w:t>Sylla</w:t>
            </w:r>
            <w:proofErr w:type="spellEnd"/>
          </w:p>
        </w:tc>
        <w:tc>
          <w:tcPr>
            <w:tcW w:w="862" w:type="pct"/>
            <w:shd w:val="clear" w:color="auto" w:fill="DBE5F1" w:themeFill="accent1" w:themeFillTint="33"/>
            <w:noWrap/>
            <w:hideMark/>
          </w:tcPr>
          <w:p w14:paraId="2216227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Senegal</w:t>
            </w:r>
          </w:p>
        </w:tc>
        <w:tc>
          <w:tcPr>
            <w:tcW w:w="598" w:type="pct"/>
            <w:shd w:val="clear" w:color="auto" w:fill="DBE5F1" w:themeFill="accent1" w:themeFillTint="33"/>
            <w:noWrap/>
            <w:hideMark/>
          </w:tcPr>
          <w:p w14:paraId="4634CDE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72CAEF6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0E727B09" w14:textId="77777777" w:rsidTr="00F83F28">
        <w:trPr>
          <w:trHeight w:val="300"/>
        </w:trPr>
        <w:tc>
          <w:tcPr>
            <w:tcW w:w="524" w:type="pct"/>
            <w:shd w:val="clear" w:color="auto" w:fill="FFFFFF" w:themeFill="background1"/>
            <w:noWrap/>
          </w:tcPr>
          <w:p w14:paraId="48A2F8D7"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2F3136D5"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FFFFFF" w:themeFill="background1"/>
            <w:noWrap/>
          </w:tcPr>
          <w:p w14:paraId="0E116458"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Mr</w:t>
            </w:r>
          </w:p>
        </w:tc>
        <w:tc>
          <w:tcPr>
            <w:tcW w:w="608" w:type="pct"/>
            <w:shd w:val="clear" w:color="auto" w:fill="FFFFFF" w:themeFill="background1"/>
            <w:noWrap/>
          </w:tcPr>
          <w:p w14:paraId="4C434B13"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Henri </w:t>
            </w:r>
            <w:proofErr w:type="spellStart"/>
            <w:r w:rsidRPr="00906C0A">
              <w:rPr>
                <w:rFonts w:ascii="Calibri" w:hAnsi="Calibri"/>
                <w:color w:val="000000"/>
                <w:sz w:val="22"/>
                <w:szCs w:val="22"/>
                <w:lang w:eastAsia="zh-CN"/>
              </w:rPr>
              <w:t>Numbi</w:t>
            </w:r>
            <w:proofErr w:type="spellEnd"/>
            <w:r w:rsidRPr="00906C0A">
              <w:rPr>
                <w:rFonts w:ascii="Calibri" w:hAnsi="Calibri"/>
                <w:color w:val="000000"/>
                <w:sz w:val="22"/>
                <w:szCs w:val="22"/>
                <w:lang w:eastAsia="zh-CN"/>
              </w:rPr>
              <w:t xml:space="preserve"> </w:t>
            </w:r>
          </w:p>
        </w:tc>
        <w:tc>
          <w:tcPr>
            <w:tcW w:w="802" w:type="pct"/>
            <w:shd w:val="clear" w:color="auto" w:fill="FFFFFF" w:themeFill="background1"/>
            <w:noWrap/>
          </w:tcPr>
          <w:p w14:paraId="4CA40034"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Ilunga</w:t>
            </w:r>
          </w:p>
        </w:tc>
        <w:tc>
          <w:tcPr>
            <w:tcW w:w="862" w:type="pct"/>
            <w:shd w:val="clear" w:color="auto" w:fill="FFFFFF" w:themeFill="background1"/>
            <w:noWrap/>
          </w:tcPr>
          <w:p w14:paraId="4AA89EBC"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Democratic Republic of Congo</w:t>
            </w:r>
          </w:p>
        </w:tc>
        <w:tc>
          <w:tcPr>
            <w:tcW w:w="598" w:type="pct"/>
            <w:shd w:val="clear" w:color="auto" w:fill="FFFFFF" w:themeFill="background1"/>
            <w:noWrap/>
          </w:tcPr>
          <w:p w14:paraId="41DE75F4"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14:paraId="0E5FDB73"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F83F28" w:rsidRPr="00A9447F" w14:paraId="24290DC1" w14:textId="77777777" w:rsidTr="00F83F28">
        <w:trPr>
          <w:trHeight w:val="300"/>
        </w:trPr>
        <w:tc>
          <w:tcPr>
            <w:tcW w:w="524" w:type="pct"/>
            <w:shd w:val="clear" w:color="auto" w:fill="DBE5F1" w:themeFill="accent1" w:themeFillTint="33"/>
            <w:noWrap/>
          </w:tcPr>
          <w:p w14:paraId="58E6BAD8"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69AE19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ECE022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60355BE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Christopher </w:t>
            </w:r>
          </w:p>
        </w:tc>
        <w:tc>
          <w:tcPr>
            <w:tcW w:w="802" w:type="pct"/>
            <w:shd w:val="clear" w:color="auto" w:fill="DBE5F1" w:themeFill="accent1" w:themeFillTint="33"/>
            <w:noWrap/>
            <w:hideMark/>
          </w:tcPr>
          <w:p w14:paraId="7A135633"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Hemmerlein</w:t>
            </w:r>
            <w:proofErr w:type="spellEnd"/>
          </w:p>
        </w:tc>
        <w:tc>
          <w:tcPr>
            <w:tcW w:w="862" w:type="pct"/>
            <w:shd w:val="clear" w:color="auto" w:fill="DBE5F1" w:themeFill="accent1" w:themeFillTint="33"/>
            <w:noWrap/>
            <w:hideMark/>
          </w:tcPr>
          <w:p w14:paraId="52DEE5F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DBE5F1" w:themeFill="accent1" w:themeFillTint="33"/>
            <w:noWrap/>
            <w:hideMark/>
          </w:tcPr>
          <w:p w14:paraId="4C288C3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4A9729B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1821F068" w14:textId="77777777" w:rsidTr="00F83F28">
        <w:trPr>
          <w:trHeight w:val="300"/>
        </w:trPr>
        <w:tc>
          <w:tcPr>
            <w:tcW w:w="524" w:type="pct"/>
            <w:shd w:val="clear" w:color="auto" w:fill="FFFFFF" w:themeFill="background1"/>
            <w:noWrap/>
          </w:tcPr>
          <w:p w14:paraId="560173A3"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10BE1BD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83EE8F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07C07B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Geraldo </w:t>
            </w:r>
          </w:p>
        </w:tc>
        <w:tc>
          <w:tcPr>
            <w:tcW w:w="802" w:type="pct"/>
            <w:shd w:val="clear" w:color="auto" w:fill="FFFFFF" w:themeFill="background1"/>
            <w:noWrap/>
            <w:hideMark/>
          </w:tcPr>
          <w:p w14:paraId="4142172F"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Neto</w:t>
            </w:r>
            <w:proofErr w:type="spellEnd"/>
          </w:p>
        </w:tc>
        <w:tc>
          <w:tcPr>
            <w:tcW w:w="862" w:type="pct"/>
            <w:shd w:val="clear" w:color="auto" w:fill="FFFFFF" w:themeFill="background1"/>
            <w:noWrap/>
            <w:hideMark/>
          </w:tcPr>
          <w:p w14:paraId="1F80360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FFFFFF" w:themeFill="background1"/>
            <w:noWrap/>
            <w:hideMark/>
          </w:tcPr>
          <w:p w14:paraId="14A556C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25FDE40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TMG, Inc.</w:t>
            </w:r>
          </w:p>
        </w:tc>
      </w:tr>
      <w:tr w:rsidR="00F83F28" w:rsidRPr="00A9447F" w14:paraId="758E4894" w14:textId="77777777" w:rsidTr="00F83F28">
        <w:trPr>
          <w:trHeight w:val="300"/>
        </w:trPr>
        <w:tc>
          <w:tcPr>
            <w:tcW w:w="524" w:type="pct"/>
            <w:shd w:val="clear" w:color="auto" w:fill="DBE5F1" w:themeFill="accent1" w:themeFillTint="33"/>
            <w:noWrap/>
          </w:tcPr>
          <w:p w14:paraId="69109607"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3C5878F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292651B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3E1977C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Darshan </w:t>
            </w:r>
          </w:p>
        </w:tc>
        <w:tc>
          <w:tcPr>
            <w:tcW w:w="802" w:type="pct"/>
            <w:shd w:val="clear" w:color="auto" w:fill="DBE5F1" w:themeFill="accent1" w:themeFillTint="33"/>
            <w:noWrap/>
            <w:hideMark/>
          </w:tcPr>
          <w:p w14:paraId="7213E94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Thapa </w:t>
            </w:r>
          </w:p>
        </w:tc>
        <w:tc>
          <w:tcPr>
            <w:tcW w:w="862" w:type="pct"/>
            <w:shd w:val="clear" w:color="auto" w:fill="DBE5F1" w:themeFill="accent1" w:themeFillTint="33"/>
            <w:noWrap/>
            <w:hideMark/>
          </w:tcPr>
          <w:p w14:paraId="00E90B2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DBE5F1" w:themeFill="accent1" w:themeFillTint="33"/>
            <w:noWrap/>
            <w:hideMark/>
          </w:tcPr>
          <w:p w14:paraId="075EBB2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583EA00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524B039B" w14:textId="77777777" w:rsidTr="00F83F28">
        <w:trPr>
          <w:trHeight w:val="300"/>
        </w:trPr>
        <w:tc>
          <w:tcPr>
            <w:tcW w:w="524" w:type="pct"/>
            <w:shd w:val="clear" w:color="auto" w:fill="FFFFFF" w:themeFill="background1"/>
            <w:noWrap/>
          </w:tcPr>
          <w:p w14:paraId="6E834D0D"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E2FCC2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AB7EBA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0CD9413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Zhen</w:t>
            </w:r>
          </w:p>
        </w:tc>
        <w:tc>
          <w:tcPr>
            <w:tcW w:w="802" w:type="pct"/>
            <w:shd w:val="clear" w:color="auto" w:fill="FFFFFF" w:themeFill="background1"/>
            <w:noWrap/>
            <w:hideMark/>
          </w:tcPr>
          <w:p w14:paraId="05A6932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Zhang </w:t>
            </w:r>
          </w:p>
        </w:tc>
        <w:tc>
          <w:tcPr>
            <w:tcW w:w="862" w:type="pct"/>
            <w:shd w:val="clear" w:color="auto" w:fill="FFFFFF" w:themeFill="background1"/>
            <w:noWrap/>
            <w:hideMark/>
          </w:tcPr>
          <w:p w14:paraId="6267E1EF" w14:textId="77777777" w:rsidR="00F83F28" w:rsidRPr="00E4126F" w:rsidRDefault="00F83F28" w:rsidP="00F83F28">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 xml:space="preserve">People’s Republic of </w:t>
            </w:r>
            <w:r w:rsidRPr="00E4126F">
              <w:rPr>
                <w:rFonts w:ascii="Calibri" w:hAnsi="Calibri"/>
                <w:color w:val="000000"/>
                <w:sz w:val="22"/>
              </w:rPr>
              <w:t>China</w:t>
            </w:r>
          </w:p>
        </w:tc>
        <w:tc>
          <w:tcPr>
            <w:tcW w:w="598" w:type="pct"/>
            <w:shd w:val="clear" w:color="auto" w:fill="FFFFFF" w:themeFill="background1"/>
            <w:noWrap/>
            <w:hideMark/>
          </w:tcPr>
          <w:p w14:paraId="4653727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0A5AA3C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30958A9C" w14:textId="77777777" w:rsidTr="00F83F28">
        <w:trPr>
          <w:trHeight w:val="300"/>
        </w:trPr>
        <w:tc>
          <w:tcPr>
            <w:tcW w:w="524" w:type="pct"/>
            <w:shd w:val="clear" w:color="auto" w:fill="DBE5F1" w:themeFill="accent1" w:themeFillTint="33"/>
            <w:noWrap/>
          </w:tcPr>
          <w:p w14:paraId="22D62F1F"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0DDA7BA0"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170" w:type="pct"/>
            <w:shd w:val="clear" w:color="auto" w:fill="DBE5F1" w:themeFill="accent1" w:themeFillTint="33"/>
            <w:noWrap/>
          </w:tcPr>
          <w:p w14:paraId="11C567EB"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08" w:type="pct"/>
            <w:shd w:val="clear" w:color="auto" w:fill="DBE5F1" w:themeFill="accent1" w:themeFillTint="33"/>
            <w:noWrap/>
          </w:tcPr>
          <w:p w14:paraId="5D305E16"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Ram Babu</w:t>
            </w:r>
          </w:p>
        </w:tc>
        <w:tc>
          <w:tcPr>
            <w:tcW w:w="802" w:type="pct"/>
            <w:shd w:val="clear" w:color="auto" w:fill="DBE5F1" w:themeFill="accent1" w:themeFillTint="33"/>
            <w:noWrap/>
          </w:tcPr>
          <w:p w14:paraId="23966948"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Jatav</w:t>
            </w:r>
            <w:proofErr w:type="spellEnd"/>
          </w:p>
        </w:tc>
        <w:tc>
          <w:tcPr>
            <w:tcW w:w="862" w:type="pct"/>
            <w:shd w:val="clear" w:color="auto" w:fill="DBE5F1" w:themeFill="accent1" w:themeFillTint="33"/>
            <w:noWrap/>
          </w:tcPr>
          <w:p w14:paraId="5C51A939"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598" w:type="pct"/>
            <w:shd w:val="clear" w:color="auto" w:fill="DBE5F1" w:themeFill="accent1" w:themeFillTint="33"/>
            <w:noWrap/>
          </w:tcPr>
          <w:p w14:paraId="43D5E725"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DBE5F1" w:themeFill="accent1" w:themeFillTint="33"/>
          </w:tcPr>
          <w:p w14:paraId="00113E74"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F83F28" w:rsidRPr="00A9447F" w14:paraId="6E5B6FA5" w14:textId="77777777" w:rsidTr="00F83F28">
        <w:trPr>
          <w:trHeight w:val="300"/>
        </w:trPr>
        <w:tc>
          <w:tcPr>
            <w:tcW w:w="524" w:type="pct"/>
            <w:shd w:val="clear" w:color="auto" w:fill="FFFFFF" w:themeFill="background1"/>
            <w:noWrap/>
          </w:tcPr>
          <w:p w14:paraId="73F34B6D"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7A18A62" w14:textId="77777777" w:rsidR="00F83F28" w:rsidRPr="00E4126F" w:rsidRDefault="00F83F28" w:rsidP="00F83F28">
            <w:pPr>
              <w:overflowPunct/>
              <w:autoSpaceDE/>
              <w:autoSpaceDN/>
              <w:adjustRightInd/>
              <w:spacing w:before="0"/>
              <w:textAlignment w:val="auto"/>
              <w:rPr>
                <w:rFonts w:ascii="Calibri" w:hAnsi="Calibri"/>
                <w:sz w:val="22"/>
              </w:rPr>
            </w:pPr>
            <w:r w:rsidRPr="00E4126F">
              <w:rPr>
                <w:rFonts w:ascii="Calibri" w:hAnsi="Calibri"/>
                <w:sz w:val="22"/>
              </w:rPr>
              <w:t>Vice-Rapporteur</w:t>
            </w:r>
          </w:p>
        </w:tc>
        <w:tc>
          <w:tcPr>
            <w:tcW w:w="170" w:type="pct"/>
            <w:shd w:val="clear" w:color="auto" w:fill="FFFFFF" w:themeFill="background1"/>
            <w:noWrap/>
            <w:hideMark/>
          </w:tcPr>
          <w:p w14:paraId="6B46C01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4453C08"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Arseny</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3F1CBF92"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Plossky</w:t>
            </w:r>
            <w:proofErr w:type="spellEnd"/>
          </w:p>
        </w:tc>
        <w:tc>
          <w:tcPr>
            <w:tcW w:w="862" w:type="pct"/>
            <w:shd w:val="clear" w:color="auto" w:fill="FFFFFF" w:themeFill="background1"/>
            <w:noWrap/>
            <w:hideMark/>
          </w:tcPr>
          <w:p w14:paraId="4CEE148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Russian Federation</w:t>
            </w:r>
          </w:p>
        </w:tc>
        <w:tc>
          <w:tcPr>
            <w:tcW w:w="598" w:type="pct"/>
            <w:shd w:val="clear" w:color="auto" w:fill="FFFFFF" w:themeFill="background1"/>
            <w:noWrap/>
            <w:hideMark/>
          </w:tcPr>
          <w:p w14:paraId="6495C29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CIS countries</w:t>
            </w:r>
          </w:p>
        </w:tc>
        <w:tc>
          <w:tcPr>
            <w:tcW w:w="644" w:type="pct"/>
            <w:shd w:val="clear" w:color="auto" w:fill="FFFFFF" w:themeFill="background1"/>
            <w:hideMark/>
          </w:tcPr>
          <w:p w14:paraId="60566B3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799C4341" w14:textId="77777777" w:rsidTr="00F83F28">
        <w:trPr>
          <w:trHeight w:val="300"/>
        </w:trPr>
        <w:tc>
          <w:tcPr>
            <w:tcW w:w="524" w:type="pct"/>
            <w:shd w:val="clear" w:color="auto" w:fill="DBE5F1" w:themeFill="accent1" w:themeFillTint="33"/>
            <w:noWrap/>
          </w:tcPr>
          <w:p w14:paraId="44D71144"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9BE2F2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023AFA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Ms </w:t>
            </w:r>
          </w:p>
        </w:tc>
        <w:tc>
          <w:tcPr>
            <w:tcW w:w="608" w:type="pct"/>
            <w:shd w:val="clear" w:color="auto" w:fill="DBE5F1" w:themeFill="accent1" w:themeFillTint="33"/>
            <w:noWrap/>
            <w:hideMark/>
          </w:tcPr>
          <w:p w14:paraId="54167441"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Beyhan</w:t>
            </w:r>
            <w:proofErr w:type="spellEnd"/>
            <w:r w:rsidRPr="00E4126F">
              <w:rPr>
                <w:rFonts w:ascii="Calibri" w:hAnsi="Calibri"/>
                <w:color w:val="000000"/>
                <w:sz w:val="22"/>
              </w:rPr>
              <w:t xml:space="preserve"> </w:t>
            </w:r>
            <w:proofErr w:type="spellStart"/>
            <w:r w:rsidRPr="00E4126F">
              <w:rPr>
                <w:rFonts w:ascii="Calibri" w:hAnsi="Calibri"/>
                <w:color w:val="000000"/>
                <w:sz w:val="22"/>
              </w:rPr>
              <w:t>Aygün</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7C76D29A"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Akyüz</w:t>
            </w:r>
            <w:proofErr w:type="spellEnd"/>
            <w:r w:rsidRPr="00E4126F">
              <w:rPr>
                <w:rFonts w:ascii="Calibri" w:hAnsi="Calibri"/>
                <w:color w:val="000000"/>
                <w:sz w:val="22"/>
              </w:rPr>
              <w:t xml:space="preserve"> </w:t>
            </w:r>
          </w:p>
        </w:tc>
        <w:tc>
          <w:tcPr>
            <w:tcW w:w="862" w:type="pct"/>
            <w:shd w:val="clear" w:color="auto" w:fill="DBE5F1" w:themeFill="accent1" w:themeFillTint="33"/>
            <w:noWrap/>
            <w:hideMark/>
          </w:tcPr>
          <w:p w14:paraId="757A5AD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71FC2F3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72AD3377"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Türk</w:t>
            </w:r>
            <w:proofErr w:type="spellEnd"/>
            <w:r w:rsidRPr="00E4126F">
              <w:rPr>
                <w:rFonts w:ascii="Calibri" w:hAnsi="Calibri"/>
                <w:color w:val="000000"/>
                <w:sz w:val="22"/>
              </w:rPr>
              <w:t xml:space="preserve"> Telekom</w:t>
            </w:r>
          </w:p>
        </w:tc>
      </w:tr>
      <w:tr w:rsidR="00F83F28" w:rsidRPr="00A9447F" w14:paraId="37635203" w14:textId="77777777" w:rsidTr="00F83F28">
        <w:trPr>
          <w:trHeight w:val="345"/>
        </w:trPr>
        <w:tc>
          <w:tcPr>
            <w:tcW w:w="524" w:type="pct"/>
            <w:shd w:val="clear" w:color="auto" w:fill="FFFFFF" w:themeFill="background1"/>
            <w:noWrap/>
            <w:hideMark/>
          </w:tcPr>
          <w:p w14:paraId="7ACD0B85"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4/1</w:t>
            </w:r>
          </w:p>
        </w:tc>
        <w:tc>
          <w:tcPr>
            <w:tcW w:w="792" w:type="pct"/>
            <w:shd w:val="clear" w:color="auto" w:fill="FDE9D9" w:themeFill="accent6" w:themeFillTint="33"/>
            <w:noWrap/>
            <w:hideMark/>
          </w:tcPr>
          <w:p w14:paraId="273FF7B6"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FFFFFF" w:themeFill="background1"/>
            <w:noWrap/>
            <w:hideMark/>
          </w:tcPr>
          <w:p w14:paraId="5C0EC77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3E075C4D"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Arseny</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3B6CCCAA"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Plossky</w:t>
            </w:r>
            <w:proofErr w:type="spellEnd"/>
          </w:p>
        </w:tc>
        <w:tc>
          <w:tcPr>
            <w:tcW w:w="862" w:type="pct"/>
            <w:shd w:val="clear" w:color="auto" w:fill="FFFFFF" w:themeFill="background1"/>
            <w:noWrap/>
            <w:hideMark/>
          </w:tcPr>
          <w:p w14:paraId="57F475A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Russian Federation</w:t>
            </w:r>
          </w:p>
        </w:tc>
        <w:tc>
          <w:tcPr>
            <w:tcW w:w="598" w:type="pct"/>
            <w:shd w:val="clear" w:color="auto" w:fill="FFFFFF" w:themeFill="background1"/>
            <w:noWrap/>
            <w:hideMark/>
          </w:tcPr>
          <w:p w14:paraId="5852E7C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CIS countries</w:t>
            </w:r>
          </w:p>
        </w:tc>
        <w:tc>
          <w:tcPr>
            <w:tcW w:w="644" w:type="pct"/>
            <w:shd w:val="clear" w:color="auto" w:fill="FFFFFF" w:themeFill="background1"/>
            <w:hideMark/>
          </w:tcPr>
          <w:p w14:paraId="7F92A22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7A446F6D" w14:textId="77777777" w:rsidTr="00F83F28">
        <w:trPr>
          <w:trHeight w:val="285"/>
        </w:trPr>
        <w:tc>
          <w:tcPr>
            <w:tcW w:w="524" w:type="pct"/>
            <w:shd w:val="clear" w:color="auto" w:fill="DBE5F1" w:themeFill="accent1" w:themeFillTint="33"/>
            <w:noWrap/>
          </w:tcPr>
          <w:p w14:paraId="784E1E92"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67F7ACF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23B2749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102F92EF"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Ibrahima</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0C2498A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Kone</w:t>
            </w:r>
          </w:p>
        </w:tc>
        <w:tc>
          <w:tcPr>
            <w:tcW w:w="862" w:type="pct"/>
            <w:shd w:val="clear" w:color="auto" w:fill="DBE5F1" w:themeFill="accent1" w:themeFillTint="33"/>
            <w:noWrap/>
            <w:hideMark/>
          </w:tcPr>
          <w:p w14:paraId="73009FC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79FF353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4EAA672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2E329FE3" w14:textId="77777777" w:rsidTr="00F83F28">
        <w:trPr>
          <w:trHeight w:val="300"/>
        </w:trPr>
        <w:tc>
          <w:tcPr>
            <w:tcW w:w="524" w:type="pct"/>
            <w:shd w:val="clear" w:color="auto" w:fill="FFFFFF" w:themeFill="background1"/>
            <w:noWrap/>
          </w:tcPr>
          <w:p w14:paraId="2E739924"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3C6CD5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CBFBB6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0286090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Talent </w:t>
            </w:r>
          </w:p>
        </w:tc>
        <w:tc>
          <w:tcPr>
            <w:tcW w:w="802" w:type="pct"/>
            <w:shd w:val="clear" w:color="auto" w:fill="FFFFFF" w:themeFill="background1"/>
            <w:noWrap/>
            <w:hideMark/>
          </w:tcPr>
          <w:p w14:paraId="6B14655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Munyaradzi</w:t>
            </w:r>
          </w:p>
        </w:tc>
        <w:tc>
          <w:tcPr>
            <w:tcW w:w="862" w:type="pct"/>
            <w:shd w:val="clear" w:color="auto" w:fill="FFFFFF" w:themeFill="background1"/>
            <w:noWrap/>
            <w:hideMark/>
          </w:tcPr>
          <w:p w14:paraId="0880D61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Zimbabwe</w:t>
            </w:r>
          </w:p>
        </w:tc>
        <w:tc>
          <w:tcPr>
            <w:tcW w:w="598" w:type="pct"/>
            <w:shd w:val="clear" w:color="auto" w:fill="FFFFFF" w:themeFill="background1"/>
            <w:noWrap/>
            <w:hideMark/>
          </w:tcPr>
          <w:p w14:paraId="51A1D0C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47D414E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5C70E8EB" w14:textId="77777777" w:rsidTr="00F83F28">
        <w:trPr>
          <w:trHeight w:val="300"/>
        </w:trPr>
        <w:tc>
          <w:tcPr>
            <w:tcW w:w="524" w:type="pct"/>
            <w:shd w:val="clear" w:color="auto" w:fill="DBE5F1" w:themeFill="accent1" w:themeFillTint="33"/>
            <w:noWrap/>
          </w:tcPr>
          <w:p w14:paraId="672C8341"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31B452DE"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tcPr>
          <w:p w14:paraId="6DDBEAF5"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DBE5F1" w:themeFill="accent1" w:themeFillTint="33"/>
            <w:noWrap/>
          </w:tcPr>
          <w:p w14:paraId="28D1B0D1"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roofErr w:type="spellStart"/>
            <w:r w:rsidRPr="00906C0A">
              <w:rPr>
                <w:rFonts w:ascii="Calibri" w:hAnsi="Calibri"/>
                <w:color w:val="000000"/>
                <w:sz w:val="22"/>
                <w:szCs w:val="22"/>
                <w:lang w:eastAsia="zh-CN"/>
              </w:rPr>
              <w:t>Nomen’anjara</w:t>
            </w:r>
            <w:proofErr w:type="spellEnd"/>
            <w:r w:rsidRPr="00906C0A">
              <w:rPr>
                <w:rFonts w:ascii="Calibri" w:hAnsi="Calibri"/>
                <w:color w:val="000000"/>
                <w:sz w:val="22"/>
                <w:szCs w:val="22"/>
                <w:lang w:eastAsia="zh-CN"/>
              </w:rPr>
              <w:t xml:space="preserve"> </w:t>
            </w:r>
            <w:proofErr w:type="spellStart"/>
            <w:r w:rsidRPr="00906C0A">
              <w:rPr>
                <w:rFonts w:ascii="Calibri" w:hAnsi="Calibri"/>
                <w:color w:val="000000"/>
                <w:sz w:val="22"/>
                <w:szCs w:val="22"/>
                <w:lang w:eastAsia="zh-CN"/>
              </w:rPr>
              <w:t>Gillucia</w:t>
            </w:r>
            <w:proofErr w:type="spellEnd"/>
            <w:r w:rsidRPr="00906C0A">
              <w:rPr>
                <w:rFonts w:ascii="Calibri" w:hAnsi="Calibri"/>
                <w:color w:val="000000"/>
                <w:sz w:val="22"/>
                <w:szCs w:val="22"/>
                <w:lang w:eastAsia="zh-CN"/>
              </w:rPr>
              <w:t xml:space="preserve"> </w:t>
            </w:r>
          </w:p>
        </w:tc>
        <w:tc>
          <w:tcPr>
            <w:tcW w:w="802" w:type="pct"/>
            <w:shd w:val="clear" w:color="auto" w:fill="DBE5F1" w:themeFill="accent1" w:themeFillTint="33"/>
            <w:noWrap/>
          </w:tcPr>
          <w:p w14:paraId="0F79067D"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roofErr w:type="spellStart"/>
            <w:r w:rsidRPr="00906C0A">
              <w:rPr>
                <w:rFonts w:ascii="Calibri" w:hAnsi="Calibri"/>
                <w:color w:val="000000"/>
                <w:sz w:val="22"/>
                <w:szCs w:val="22"/>
                <w:lang w:eastAsia="zh-CN"/>
              </w:rPr>
              <w:t>Rafalimanana</w:t>
            </w:r>
            <w:proofErr w:type="spellEnd"/>
          </w:p>
        </w:tc>
        <w:tc>
          <w:tcPr>
            <w:tcW w:w="862" w:type="pct"/>
            <w:shd w:val="clear" w:color="auto" w:fill="DBE5F1" w:themeFill="accent1" w:themeFillTint="33"/>
            <w:noWrap/>
          </w:tcPr>
          <w:p w14:paraId="30FAA49B"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598" w:type="pct"/>
            <w:shd w:val="clear" w:color="auto" w:fill="DBE5F1" w:themeFill="accent1" w:themeFillTint="33"/>
            <w:noWrap/>
          </w:tcPr>
          <w:p w14:paraId="1A8994D2"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DBE5F1" w:themeFill="accent1" w:themeFillTint="33"/>
          </w:tcPr>
          <w:p w14:paraId="2B1EECD8"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F83F28" w:rsidRPr="00A9447F" w14:paraId="4119B2EC" w14:textId="77777777" w:rsidTr="00F83F28">
        <w:trPr>
          <w:trHeight w:val="300"/>
        </w:trPr>
        <w:tc>
          <w:tcPr>
            <w:tcW w:w="524" w:type="pct"/>
            <w:shd w:val="clear" w:color="auto" w:fill="FFFFFF" w:themeFill="background1"/>
            <w:noWrap/>
          </w:tcPr>
          <w:p w14:paraId="72A46007"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704D28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F0D1A6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34BA8BFA"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Huguens</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7398D640"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Previlon</w:t>
            </w:r>
            <w:proofErr w:type="spellEnd"/>
          </w:p>
        </w:tc>
        <w:tc>
          <w:tcPr>
            <w:tcW w:w="862" w:type="pct"/>
            <w:shd w:val="clear" w:color="auto" w:fill="FFFFFF" w:themeFill="background1"/>
            <w:noWrap/>
            <w:hideMark/>
          </w:tcPr>
          <w:p w14:paraId="49604CA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FFFFFF" w:themeFill="background1"/>
            <w:noWrap/>
            <w:hideMark/>
          </w:tcPr>
          <w:p w14:paraId="0E6AC41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30F1A37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27891750" w14:textId="77777777" w:rsidTr="00F83F28">
        <w:trPr>
          <w:trHeight w:val="300"/>
        </w:trPr>
        <w:tc>
          <w:tcPr>
            <w:tcW w:w="524" w:type="pct"/>
            <w:shd w:val="clear" w:color="auto" w:fill="DBE5F1" w:themeFill="accent1" w:themeFillTint="33"/>
            <w:noWrap/>
          </w:tcPr>
          <w:p w14:paraId="11F1F0A3"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9A95C1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13E545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0F35743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Mohammed </w:t>
            </w:r>
          </w:p>
        </w:tc>
        <w:tc>
          <w:tcPr>
            <w:tcW w:w="802" w:type="pct"/>
            <w:shd w:val="clear" w:color="auto" w:fill="DBE5F1" w:themeFill="accent1" w:themeFillTint="33"/>
            <w:noWrap/>
            <w:hideMark/>
          </w:tcPr>
          <w:p w14:paraId="10B8B5E2"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AbdulKadhim</w:t>
            </w:r>
            <w:proofErr w:type="spellEnd"/>
            <w:r w:rsidRPr="00E4126F">
              <w:rPr>
                <w:rFonts w:ascii="Calibri" w:hAnsi="Calibri"/>
                <w:color w:val="000000"/>
                <w:sz w:val="22"/>
              </w:rPr>
              <w:t xml:space="preserve"> Ali </w:t>
            </w:r>
          </w:p>
        </w:tc>
        <w:tc>
          <w:tcPr>
            <w:tcW w:w="862" w:type="pct"/>
            <w:shd w:val="clear" w:color="auto" w:fill="DBE5F1" w:themeFill="accent1" w:themeFillTint="33"/>
            <w:noWrap/>
            <w:hideMark/>
          </w:tcPr>
          <w:p w14:paraId="1926464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Iraq</w:t>
            </w:r>
          </w:p>
        </w:tc>
        <w:tc>
          <w:tcPr>
            <w:tcW w:w="598" w:type="pct"/>
            <w:shd w:val="clear" w:color="auto" w:fill="DBE5F1" w:themeFill="accent1" w:themeFillTint="33"/>
            <w:noWrap/>
            <w:hideMark/>
          </w:tcPr>
          <w:p w14:paraId="6C635EA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DBE5F1" w:themeFill="accent1" w:themeFillTint="33"/>
            <w:hideMark/>
          </w:tcPr>
          <w:p w14:paraId="3B32D10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2D93EA40" w14:textId="77777777" w:rsidTr="00F83F28">
        <w:trPr>
          <w:trHeight w:val="300"/>
        </w:trPr>
        <w:tc>
          <w:tcPr>
            <w:tcW w:w="524" w:type="pct"/>
            <w:shd w:val="clear" w:color="auto" w:fill="FFFFFF" w:themeFill="background1"/>
            <w:noWrap/>
          </w:tcPr>
          <w:p w14:paraId="51502CE1"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0BD6A54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48E8F9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2C26AF8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Haider Abd </w:t>
            </w:r>
          </w:p>
        </w:tc>
        <w:tc>
          <w:tcPr>
            <w:tcW w:w="802" w:type="pct"/>
            <w:shd w:val="clear" w:color="auto" w:fill="FFFFFF" w:themeFill="background1"/>
            <w:noWrap/>
            <w:hideMark/>
          </w:tcPr>
          <w:p w14:paraId="63289F9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Al Hassan Yahia </w:t>
            </w:r>
          </w:p>
        </w:tc>
        <w:tc>
          <w:tcPr>
            <w:tcW w:w="862" w:type="pct"/>
            <w:shd w:val="clear" w:color="auto" w:fill="FFFFFF" w:themeFill="background1"/>
            <w:noWrap/>
            <w:hideMark/>
          </w:tcPr>
          <w:p w14:paraId="287E492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Iraq</w:t>
            </w:r>
          </w:p>
        </w:tc>
        <w:tc>
          <w:tcPr>
            <w:tcW w:w="598" w:type="pct"/>
            <w:shd w:val="clear" w:color="auto" w:fill="FFFFFF" w:themeFill="background1"/>
            <w:noWrap/>
            <w:hideMark/>
          </w:tcPr>
          <w:p w14:paraId="0FC84D7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12504C8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78D672B6" w14:textId="77777777" w:rsidTr="00F83F28">
        <w:trPr>
          <w:trHeight w:val="300"/>
        </w:trPr>
        <w:tc>
          <w:tcPr>
            <w:tcW w:w="524" w:type="pct"/>
            <w:shd w:val="clear" w:color="auto" w:fill="DBE5F1" w:themeFill="accent1" w:themeFillTint="33"/>
            <w:noWrap/>
          </w:tcPr>
          <w:p w14:paraId="1E8E569E"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59DBC2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F48B67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38D660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Emanuele </w:t>
            </w:r>
          </w:p>
        </w:tc>
        <w:tc>
          <w:tcPr>
            <w:tcW w:w="802" w:type="pct"/>
            <w:shd w:val="clear" w:color="auto" w:fill="DBE5F1" w:themeFill="accent1" w:themeFillTint="33"/>
            <w:noWrap/>
            <w:hideMark/>
          </w:tcPr>
          <w:p w14:paraId="228ED54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Giovannetti</w:t>
            </w:r>
          </w:p>
        </w:tc>
        <w:tc>
          <w:tcPr>
            <w:tcW w:w="862" w:type="pct"/>
            <w:shd w:val="clear" w:color="auto" w:fill="DBE5F1" w:themeFill="accent1" w:themeFillTint="33"/>
            <w:noWrap/>
            <w:hideMark/>
          </w:tcPr>
          <w:p w14:paraId="5C9814D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Kingdom</w:t>
            </w:r>
          </w:p>
        </w:tc>
        <w:tc>
          <w:tcPr>
            <w:tcW w:w="598" w:type="pct"/>
            <w:shd w:val="clear" w:color="auto" w:fill="DBE5F1" w:themeFill="accent1" w:themeFillTint="33"/>
            <w:noWrap/>
            <w:hideMark/>
          </w:tcPr>
          <w:p w14:paraId="5164BAC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205F088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Anglia Ruskin University</w:t>
            </w:r>
          </w:p>
        </w:tc>
      </w:tr>
      <w:tr w:rsidR="00F83F28" w:rsidRPr="00A9447F" w14:paraId="7FF75395" w14:textId="77777777" w:rsidTr="00F83F28">
        <w:trPr>
          <w:trHeight w:val="345"/>
        </w:trPr>
        <w:tc>
          <w:tcPr>
            <w:tcW w:w="524" w:type="pct"/>
            <w:shd w:val="clear" w:color="auto" w:fill="FFFFFF" w:themeFill="background1"/>
            <w:noWrap/>
          </w:tcPr>
          <w:p w14:paraId="55FBAA40" w14:textId="77777777" w:rsidR="00F83F28" w:rsidRPr="00E4126F" w:rsidRDefault="00F83F28" w:rsidP="00F83F28">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 xml:space="preserve">Vice-Rapporteur </w:t>
            </w:r>
            <w:r>
              <w:rPr>
                <w:rFonts w:ascii="Calibri" w:hAnsi="Calibri"/>
                <w:color w:val="000000"/>
                <w:sz w:val="22"/>
                <w:szCs w:val="22"/>
                <w:lang w:eastAsia="zh-CN"/>
              </w:rPr>
              <w:br/>
              <w:t>has stepped down in 2019.</w:t>
            </w:r>
          </w:p>
        </w:tc>
        <w:tc>
          <w:tcPr>
            <w:tcW w:w="792" w:type="pct"/>
            <w:shd w:val="clear" w:color="auto" w:fill="FFFFFF" w:themeFill="background1"/>
            <w:noWrap/>
            <w:hideMark/>
          </w:tcPr>
          <w:p w14:paraId="32BF361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C8AC5D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22D5309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Rafael </w:t>
            </w:r>
          </w:p>
        </w:tc>
        <w:tc>
          <w:tcPr>
            <w:tcW w:w="802" w:type="pct"/>
            <w:shd w:val="clear" w:color="auto" w:fill="FFFFFF" w:themeFill="background1"/>
            <w:noWrap/>
            <w:hideMark/>
          </w:tcPr>
          <w:p w14:paraId="67B4BB3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Gonzalez-</w:t>
            </w:r>
            <w:proofErr w:type="spellStart"/>
            <w:r w:rsidRPr="00E4126F">
              <w:rPr>
                <w:rFonts w:ascii="Calibri" w:hAnsi="Calibri"/>
                <w:color w:val="000000"/>
                <w:sz w:val="22"/>
              </w:rPr>
              <w:t>Galarreta</w:t>
            </w:r>
            <w:proofErr w:type="spellEnd"/>
          </w:p>
        </w:tc>
        <w:tc>
          <w:tcPr>
            <w:tcW w:w="862" w:type="pct"/>
            <w:shd w:val="clear" w:color="auto" w:fill="FFFFFF" w:themeFill="background1"/>
            <w:noWrap/>
            <w:hideMark/>
          </w:tcPr>
          <w:p w14:paraId="1B7FCC1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Spain</w:t>
            </w:r>
          </w:p>
        </w:tc>
        <w:tc>
          <w:tcPr>
            <w:tcW w:w="598" w:type="pct"/>
            <w:shd w:val="clear" w:color="auto" w:fill="FFFFFF" w:themeFill="background1"/>
            <w:noWrap/>
            <w:hideMark/>
          </w:tcPr>
          <w:p w14:paraId="10C6037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177F0BE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Axon Partners Group Consulting</w:t>
            </w:r>
          </w:p>
        </w:tc>
      </w:tr>
      <w:tr w:rsidR="00F83F28" w:rsidRPr="00A9447F" w14:paraId="3C4FAD76" w14:textId="77777777" w:rsidTr="00F83F28">
        <w:trPr>
          <w:trHeight w:val="345"/>
        </w:trPr>
        <w:tc>
          <w:tcPr>
            <w:tcW w:w="524" w:type="pct"/>
            <w:shd w:val="clear" w:color="auto" w:fill="DBE5F1" w:themeFill="accent1" w:themeFillTint="33"/>
            <w:noWrap/>
          </w:tcPr>
          <w:p w14:paraId="4E4E78B5"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hideMark/>
          </w:tcPr>
          <w:p w14:paraId="3379A214"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hideMark/>
          </w:tcPr>
          <w:p w14:paraId="5C4BA970"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Mr</w:t>
            </w:r>
          </w:p>
        </w:tc>
        <w:tc>
          <w:tcPr>
            <w:tcW w:w="608" w:type="pct"/>
            <w:shd w:val="clear" w:color="auto" w:fill="DBE5F1" w:themeFill="accent1" w:themeFillTint="33"/>
            <w:noWrap/>
            <w:hideMark/>
          </w:tcPr>
          <w:p w14:paraId="5DB01529"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Jorge</w:t>
            </w:r>
          </w:p>
        </w:tc>
        <w:tc>
          <w:tcPr>
            <w:tcW w:w="802" w:type="pct"/>
            <w:shd w:val="clear" w:color="auto" w:fill="DBE5F1" w:themeFill="accent1" w:themeFillTint="33"/>
            <w:noWrap/>
            <w:hideMark/>
          </w:tcPr>
          <w:p w14:paraId="4728C02D"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Martinez</w:t>
            </w:r>
          </w:p>
        </w:tc>
        <w:tc>
          <w:tcPr>
            <w:tcW w:w="862" w:type="pct"/>
            <w:shd w:val="clear" w:color="auto" w:fill="DBE5F1" w:themeFill="accent1" w:themeFillTint="33"/>
            <w:noWrap/>
            <w:hideMark/>
          </w:tcPr>
          <w:p w14:paraId="016168FA"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Spain</w:t>
            </w:r>
          </w:p>
        </w:tc>
        <w:tc>
          <w:tcPr>
            <w:tcW w:w="598" w:type="pct"/>
            <w:shd w:val="clear" w:color="auto" w:fill="DBE5F1" w:themeFill="accent1" w:themeFillTint="33"/>
            <w:noWrap/>
            <w:hideMark/>
          </w:tcPr>
          <w:p w14:paraId="1104DE25"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Europe</w:t>
            </w:r>
          </w:p>
        </w:tc>
        <w:tc>
          <w:tcPr>
            <w:tcW w:w="644" w:type="pct"/>
            <w:shd w:val="clear" w:color="auto" w:fill="DBE5F1" w:themeFill="accent1" w:themeFillTint="33"/>
            <w:hideMark/>
          </w:tcPr>
          <w:p w14:paraId="02CAE213"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Axon Partners Group Consulting</w:t>
            </w:r>
          </w:p>
        </w:tc>
      </w:tr>
      <w:tr w:rsidR="00F83F28" w:rsidRPr="00A9447F" w14:paraId="11EAFE1A" w14:textId="77777777" w:rsidTr="00F83F28">
        <w:trPr>
          <w:trHeight w:val="300"/>
        </w:trPr>
        <w:tc>
          <w:tcPr>
            <w:tcW w:w="524" w:type="pct"/>
            <w:shd w:val="clear" w:color="auto" w:fill="FFFFFF" w:themeFill="background1"/>
            <w:noWrap/>
          </w:tcPr>
          <w:p w14:paraId="57BE4CB1"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A90F9A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6C6E70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79972BF"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Ugur</w:t>
            </w:r>
            <w:proofErr w:type="spellEnd"/>
          </w:p>
        </w:tc>
        <w:tc>
          <w:tcPr>
            <w:tcW w:w="802" w:type="pct"/>
            <w:shd w:val="clear" w:color="auto" w:fill="FFFFFF" w:themeFill="background1"/>
            <w:noWrap/>
            <w:hideMark/>
          </w:tcPr>
          <w:p w14:paraId="54D3F19C"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Kaydan</w:t>
            </w:r>
            <w:proofErr w:type="spellEnd"/>
          </w:p>
        </w:tc>
        <w:tc>
          <w:tcPr>
            <w:tcW w:w="862" w:type="pct"/>
            <w:shd w:val="clear" w:color="auto" w:fill="FFFFFF" w:themeFill="background1"/>
            <w:noWrap/>
            <w:hideMark/>
          </w:tcPr>
          <w:p w14:paraId="61E8E0F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FFFFFF" w:themeFill="background1"/>
            <w:noWrap/>
            <w:hideMark/>
          </w:tcPr>
          <w:p w14:paraId="3E0C124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70268C8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300DBE65" w14:textId="77777777" w:rsidTr="00F83F28">
        <w:trPr>
          <w:trHeight w:val="270"/>
        </w:trPr>
        <w:tc>
          <w:tcPr>
            <w:tcW w:w="524" w:type="pct"/>
            <w:shd w:val="clear" w:color="auto" w:fill="DBE5F1" w:themeFill="accent1" w:themeFillTint="33"/>
            <w:noWrap/>
          </w:tcPr>
          <w:p w14:paraId="7F22EF1A" w14:textId="77777777" w:rsidR="00F83F28" w:rsidRPr="00E4126F" w:rsidRDefault="00F83F28" w:rsidP="00F83F28">
            <w:pPr>
              <w:overflowPunct/>
              <w:autoSpaceDE/>
              <w:autoSpaceDN/>
              <w:adjustRightInd/>
              <w:spacing w:before="0" w:after="20"/>
              <w:textAlignment w:val="auto"/>
              <w:rPr>
                <w:rFonts w:ascii="Calibri" w:hAnsi="Calibri"/>
                <w:color w:val="000000"/>
                <w:sz w:val="22"/>
              </w:rPr>
            </w:pPr>
          </w:p>
        </w:tc>
        <w:tc>
          <w:tcPr>
            <w:tcW w:w="792" w:type="pct"/>
            <w:shd w:val="clear" w:color="auto" w:fill="DBE5F1" w:themeFill="accent1" w:themeFillTint="33"/>
            <w:noWrap/>
            <w:hideMark/>
          </w:tcPr>
          <w:p w14:paraId="7A3BB978" w14:textId="77777777" w:rsidR="00F83F28" w:rsidRPr="00E4126F" w:rsidRDefault="00F83F28" w:rsidP="00F83F28">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04728B4" w14:textId="77777777" w:rsidR="00F83F28" w:rsidRPr="00E4126F" w:rsidRDefault="00F83F28" w:rsidP="00F83F28">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24F161D3" w14:textId="77777777" w:rsidR="00F83F28" w:rsidRPr="00E4126F" w:rsidRDefault="00F83F28" w:rsidP="00F83F28">
            <w:pPr>
              <w:overflowPunct/>
              <w:autoSpaceDE/>
              <w:autoSpaceDN/>
              <w:adjustRightInd/>
              <w:spacing w:before="0" w:after="20"/>
              <w:textAlignment w:val="auto"/>
              <w:rPr>
                <w:rFonts w:ascii="Calibri" w:hAnsi="Calibri"/>
                <w:color w:val="000000"/>
                <w:sz w:val="22"/>
              </w:rPr>
            </w:pPr>
            <w:proofErr w:type="spellStart"/>
            <w:r w:rsidRPr="00E4126F">
              <w:rPr>
                <w:rFonts w:ascii="Calibri" w:hAnsi="Calibri"/>
                <w:color w:val="000000"/>
                <w:sz w:val="22"/>
              </w:rPr>
              <w:t>Gevher</w:t>
            </w:r>
            <w:proofErr w:type="spellEnd"/>
            <w:r w:rsidRPr="00E4126F">
              <w:rPr>
                <w:rFonts w:ascii="Calibri" w:hAnsi="Calibri"/>
                <w:color w:val="000000"/>
                <w:sz w:val="22"/>
              </w:rPr>
              <w:t xml:space="preserve"> </w:t>
            </w:r>
            <w:proofErr w:type="spellStart"/>
            <w:r w:rsidRPr="00E4126F">
              <w:rPr>
                <w:rFonts w:ascii="Calibri" w:hAnsi="Calibri"/>
                <w:color w:val="000000"/>
                <w:sz w:val="22"/>
              </w:rPr>
              <w:t>Nesibe</w:t>
            </w:r>
            <w:proofErr w:type="spellEnd"/>
          </w:p>
        </w:tc>
        <w:tc>
          <w:tcPr>
            <w:tcW w:w="802" w:type="pct"/>
            <w:shd w:val="clear" w:color="auto" w:fill="DBE5F1" w:themeFill="accent1" w:themeFillTint="33"/>
            <w:noWrap/>
            <w:hideMark/>
          </w:tcPr>
          <w:p w14:paraId="5B42ACB9" w14:textId="77777777" w:rsidR="00F83F28" w:rsidRPr="00E4126F" w:rsidRDefault="00F83F28" w:rsidP="00F83F28">
            <w:pPr>
              <w:overflowPunct/>
              <w:autoSpaceDE/>
              <w:autoSpaceDN/>
              <w:adjustRightInd/>
              <w:spacing w:before="0" w:after="20"/>
              <w:textAlignment w:val="auto"/>
              <w:rPr>
                <w:rFonts w:ascii="Calibri" w:hAnsi="Calibri"/>
                <w:color w:val="000000"/>
                <w:sz w:val="22"/>
              </w:rPr>
            </w:pPr>
            <w:proofErr w:type="spellStart"/>
            <w:r w:rsidRPr="00E4126F">
              <w:rPr>
                <w:rFonts w:ascii="Calibri" w:hAnsi="Calibri"/>
                <w:color w:val="000000"/>
                <w:sz w:val="22"/>
              </w:rPr>
              <w:t>Tural</w:t>
            </w:r>
            <w:proofErr w:type="spellEnd"/>
            <w:r w:rsidRPr="00E4126F">
              <w:rPr>
                <w:rFonts w:ascii="Calibri" w:hAnsi="Calibri"/>
                <w:color w:val="000000"/>
                <w:sz w:val="22"/>
              </w:rPr>
              <w:t xml:space="preserve"> Tok</w:t>
            </w:r>
          </w:p>
        </w:tc>
        <w:tc>
          <w:tcPr>
            <w:tcW w:w="862" w:type="pct"/>
            <w:shd w:val="clear" w:color="auto" w:fill="DBE5F1" w:themeFill="accent1" w:themeFillTint="33"/>
            <w:noWrap/>
            <w:hideMark/>
          </w:tcPr>
          <w:p w14:paraId="27E92394" w14:textId="77777777" w:rsidR="00F83F28" w:rsidRPr="00E4126F" w:rsidRDefault="00F83F28" w:rsidP="00F83F28">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3606AD99" w14:textId="77777777" w:rsidR="00F83F28" w:rsidRPr="00E4126F" w:rsidRDefault="00F83F28" w:rsidP="00F83F28">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393E8F57" w14:textId="77777777" w:rsidR="00F83F28" w:rsidRPr="00E4126F" w:rsidRDefault="00F83F28" w:rsidP="00F83F28">
            <w:pPr>
              <w:overflowPunct/>
              <w:autoSpaceDE/>
              <w:autoSpaceDN/>
              <w:adjustRightInd/>
              <w:spacing w:before="0" w:after="20"/>
              <w:textAlignment w:val="auto"/>
              <w:rPr>
                <w:rFonts w:ascii="Calibri" w:hAnsi="Calibri"/>
                <w:color w:val="000000"/>
                <w:sz w:val="22"/>
              </w:rPr>
            </w:pPr>
            <w:proofErr w:type="spellStart"/>
            <w:r w:rsidRPr="00E4126F">
              <w:rPr>
                <w:rFonts w:ascii="Calibri" w:hAnsi="Calibri"/>
                <w:color w:val="000000"/>
                <w:sz w:val="22"/>
              </w:rPr>
              <w:t>Türk</w:t>
            </w:r>
            <w:proofErr w:type="spellEnd"/>
            <w:r w:rsidRPr="00E4126F">
              <w:rPr>
                <w:rFonts w:ascii="Calibri" w:hAnsi="Calibri"/>
                <w:color w:val="000000"/>
                <w:sz w:val="22"/>
              </w:rPr>
              <w:t xml:space="preserve"> Telekom</w:t>
            </w:r>
          </w:p>
        </w:tc>
      </w:tr>
      <w:tr w:rsidR="00F83F28" w:rsidRPr="00A9447F" w14:paraId="53FE55E2" w14:textId="77777777" w:rsidTr="00F83F28">
        <w:trPr>
          <w:trHeight w:val="360"/>
        </w:trPr>
        <w:tc>
          <w:tcPr>
            <w:tcW w:w="524" w:type="pct"/>
            <w:shd w:val="clear" w:color="auto" w:fill="FFFFFF" w:themeFill="background1"/>
            <w:noWrap/>
          </w:tcPr>
          <w:p w14:paraId="1A4DEE9A"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AC74F7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B40EAB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47A3252"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Wesam</w:t>
            </w:r>
            <w:proofErr w:type="spellEnd"/>
            <w:r w:rsidRPr="00E4126F">
              <w:rPr>
                <w:rFonts w:ascii="Calibri" w:hAnsi="Calibri"/>
                <w:color w:val="000000"/>
                <w:sz w:val="22"/>
              </w:rPr>
              <w:t xml:space="preserve"> M. </w:t>
            </w:r>
          </w:p>
        </w:tc>
        <w:tc>
          <w:tcPr>
            <w:tcW w:w="802" w:type="pct"/>
            <w:shd w:val="clear" w:color="auto" w:fill="FFFFFF" w:themeFill="background1"/>
            <w:noWrap/>
            <w:hideMark/>
          </w:tcPr>
          <w:p w14:paraId="6EE94F93"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Sedik</w:t>
            </w:r>
            <w:proofErr w:type="spellEnd"/>
          </w:p>
        </w:tc>
        <w:tc>
          <w:tcPr>
            <w:tcW w:w="862" w:type="pct"/>
            <w:shd w:val="clear" w:color="auto" w:fill="FFFFFF" w:themeFill="background1"/>
            <w:noWrap/>
            <w:hideMark/>
          </w:tcPr>
          <w:p w14:paraId="079EA7C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Egypt</w:t>
            </w:r>
          </w:p>
        </w:tc>
        <w:tc>
          <w:tcPr>
            <w:tcW w:w="598" w:type="pct"/>
            <w:shd w:val="clear" w:color="auto" w:fill="FFFFFF" w:themeFill="background1"/>
            <w:noWrap/>
            <w:hideMark/>
          </w:tcPr>
          <w:p w14:paraId="6C981E7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22D4AD0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3D3EA3E9" w14:textId="77777777" w:rsidTr="00F83F28">
        <w:trPr>
          <w:trHeight w:val="390"/>
        </w:trPr>
        <w:tc>
          <w:tcPr>
            <w:tcW w:w="524" w:type="pct"/>
            <w:shd w:val="clear" w:color="auto" w:fill="DBE5F1" w:themeFill="accent1" w:themeFillTint="33"/>
            <w:noWrap/>
            <w:hideMark/>
          </w:tcPr>
          <w:p w14:paraId="5F319A5D"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5/1</w:t>
            </w:r>
          </w:p>
        </w:tc>
        <w:tc>
          <w:tcPr>
            <w:tcW w:w="792" w:type="pct"/>
            <w:shd w:val="clear" w:color="auto" w:fill="FDE9D9" w:themeFill="accent6" w:themeFillTint="33"/>
            <w:noWrap/>
            <w:hideMark/>
          </w:tcPr>
          <w:p w14:paraId="0CFBC4C5"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DBE5F1" w:themeFill="accent1" w:themeFillTint="33"/>
            <w:noWrap/>
            <w:hideMark/>
          </w:tcPr>
          <w:p w14:paraId="31B86B0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0AEE742A"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Caecilia</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78EB1E76"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Nyamutswa</w:t>
            </w:r>
            <w:proofErr w:type="spellEnd"/>
          </w:p>
        </w:tc>
        <w:tc>
          <w:tcPr>
            <w:tcW w:w="862" w:type="pct"/>
            <w:shd w:val="clear" w:color="auto" w:fill="DBE5F1" w:themeFill="accent1" w:themeFillTint="33"/>
            <w:noWrap/>
            <w:hideMark/>
          </w:tcPr>
          <w:p w14:paraId="6EFC7F5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Zimbabwe</w:t>
            </w:r>
          </w:p>
        </w:tc>
        <w:tc>
          <w:tcPr>
            <w:tcW w:w="598" w:type="pct"/>
            <w:shd w:val="clear" w:color="auto" w:fill="DBE5F1" w:themeFill="accent1" w:themeFillTint="33"/>
            <w:noWrap/>
            <w:hideMark/>
          </w:tcPr>
          <w:p w14:paraId="67AE0AC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1AE0CDA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1E5F5D3D" w14:textId="77777777" w:rsidTr="00F83F28">
        <w:trPr>
          <w:trHeight w:val="330"/>
        </w:trPr>
        <w:tc>
          <w:tcPr>
            <w:tcW w:w="524" w:type="pct"/>
            <w:shd w:val="clear" w:color="auto" w:fill="FFFFFF" w:themeFill="background1"/>
            <w:noWrap/>
            <w:hideMark/>
          </w:tcPr>
          <w:p w14:paraId="2723017B"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5/1</w:t>
            </w:r>
          </w:p>
        </w:tc>
        <w:tc>
          <w:tcPr>
            <w:tcW w:w="792" w:type="pct"/>
            <w:shd w:val="clear" w:color="auto" w:fill="FDE9D9" w:themeFill="accent6" w:themeFillTint="33"/>
            <w:noWrap/>
            <w:hideMark/>
          </w:tcPr>
          <w:p w14:paraId="04FC8B60"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FFFFFF" w:themeFill="background1"/>
            <w:noWrap/>
            <w:hideMark/>
          </w:tcPr>
          <w:p w14:paraId="677BA47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0D62153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Khalil </w:t>
            </w:r>
          </w:p>
        </w:tc>
        <w:tc>
          <w:tcPr>
            <w:tcW w:w="802" w:type="pct"/>
            <w:shd w:val="clear" w:color="auto" w:fill="FFFFFF" w:themeFill="background1"/>
            <w:noWrap/>
            <w:hideMark/>
          </w:tcPr>
          <w:p w14:paraId="06D5D075"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AlSobhi</w:t>
            </w:r>
            <w:proofErr w:type="spellEnd"/>
            <w:r w:rsidRPr="00E4126F">
              <w:rPr>
                <w:rFonts w:ascii="Calibri" w:hAnsi="Calibri"/>
                <w:color w:val="000000"/>
                <w:sz w:val="22"/>
              </w:rPr>
              <w:t xml:space="preserve"> </w:t>
            </w:r>
          </w:p>
        </w:tc>
        <w:tc>
          <w:tcPr>
            <w:tcW w:w="862" w:type="pct"/>
            <w:shd w:val="clear" w:color="auto" w:fill="FFFFFF" w:themeFill="background1"/>
            <w:noWrap/>
            <w:hideMark/>
          </w:tcPr>
          <w:p w14:paraId="53AABF5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Saudi Arabia</w:t>
            </w:r>
          </w:p>
        </w:tc>
        <w:tc>
          <w:tcPr>
            <w:tcW w:w="598" w:type="pct"/>
            <w:shd w:val="clear" w:color="auto" w:fill="FFFFFF" w:themeFill="background1"/>
            <w:noWrap/>
            <w:hideMark/>
          </w:tcPr>
          <w:p w14:paraId="587A63B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6A501C6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6F63A5D8" w14:textId="77777777" w:rsidTr="00F83F28">
        <w:trPr>
          <w:trHeight w:val="330"/>
        </w:trPr>
        <w:tc>
          <w:tcPr>
            <w:tcW w:w="524" w:type="pct"/>
            <w:shd w:val="clear" w:color="auto" w:fill="DBE5F1" w:themeFill="accent1" w:themeFillTint="33"/>
            <w:noWrap/>
          </w:tcPr>
          <w:p w14:paraId="4B88A641"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45EF53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9F109A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0F0C35FF"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Cissé</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6280217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Kane </w:t>
            </w:r>
          </w:p>
        </w:tc>
        <w:tc>
          <w:tcPr>
            <w:tcW w:w="862" w:type="pct"/>
            <w:shd w:val="clear" w:color="auto" w:fill="DBE5F1" w:themeFill="accent1" w:themeFillTint="33"/>
            <w:noWrap/>
            <w:hideMark/>
          </w:tcPr>
          <w:p w14:paraId="688FF9E3"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598" w:type="pct"/>
            <w:shd w:val="clear" w:color="auto" w:fill="DBE5F1" w:themeFill="accent1" w:themeFillTint="33"/>
            <w:noWrap/>
            <w:hideMark/>
          </w:tcPr>
          <w:p w14:paraId="767273B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1FCF510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African Civil Society </w:t>
            </w:r>
          </w:p>
        </w:tc>
      </w:tr>
      <w:tr w:rsidR="00F83F28" w:rsidRPr="00A9447F" w14:paraId="41F4B853" w14:textId="77777777" w:rsidTr="00F83F28">
        <w:trPr>
          <w:trHeight w:val="300"/>
        </w:trPr>
        <w:tc>
          <w:tcPr>
            <w:tcW w:w="524" w:type="pct"/>
            <w:shd w:val="clear" w:color="auto" w:fill="FFFFFF" w:themeFill="background1"/>
            <w:noWrap/>
          </w:tcPr>
          <w:p w14:paraId="5CDE53CA"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841643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5FAD96A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217938E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Stella </w:t>
            </w:r>
          </w:p>
        </w:tc>
        <w:tc>
          <w:tcPr>
            <w:tcW w:w="802" w:type="pct"/>
            <w:shd w:val="clear" w:color="auto" w:fill="FFFFFF" w:themeFill="background1"/>
            <w:noWrap/>
            <w:hideMark/>
          </w:tcPr>
          <w:p w14:paraId="428873D2"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Kipsaita</w:t>
            </w:r>
            <w:proofErr w:type="spellEnd"/>
          </w:p>
        </w:tc>
        <w:tc>
          <w:tcPr>
            <w:tcW w:w="862" w:type="pct"/>
            <w:shd w:val="clear" w:color="auto" w:fill="FFFFFF" w:themeFill="background1"/>
            <w:noWrap/>
            <w:hideMark/>
          </w:tcPr>
          <w:p w14:paraId="07D015D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FFFFFF" w:themeFill="background1"/>
            <w:noWrap/>
            <w:hideMark/>
          </w:tcPr>
          <w:p w14:paraId="54E25E5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0B4A719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6E2253ED" w14:textId="77777777" w:rsidTr="00F83F28">
        <w:trPr>
          <w:trHeight w:val="300"/>
        </w:trPr>
        <w:tc>
          <w:tcPr>
            <w:tcW w:w="524" w:type="pct"/>
            <w:shd w:val="clear" w:color="auto" w:fill="DBE5F1" w:themeFill="accent1" w:themeFillTint="33"/>
            <w:noWrap/>
          </w:tcPr>
          <w:p w14:paraId="64501567"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6F51F4A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62445A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2891B39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Justina Tumaini </w:t>
            </w:r>
          </w:p>
        </w:tc>
        <w:tc>
          <w:tcPr>
            <w:tcW w:w="802" w:type="pct"/>
            <w:shd w:val="clear" w:color="auto" w:fill="DBE5F1" w:themeFill="accent1" w:themeFillTint="33"/>
            <w:noWrap/>
            <w:hideMark/>
          </w:tcPr>
          <w:p w14:paraId="78A2CAF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Mashiba</w:t>
            </w:r>
          </w:p>
        </w:tc>
        <w:tc>
          <w:tcPr>
            <w:tcW w:w="862" w:type="pct"/>
            <w:shd w:val="clear" w:color="auto" w:fill="DBE5F1" w:themeFill="accent1" w:themeFillTint="33"/>
            <w:noWrap/>
            <w:hideMark/>
          </w:tcPr>
          <w:p w14:paraId="185076C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Tanzania</w:t>
            </w:r>
          </w:p>
        </w:tc>
        <w:tc>
          <w:tcPr>
            <w:tcW w:w="598" w:type="pct"/>
            <w:shd w:val="clear" w:color="auto" w:fill="DBE5F1" w:themeFill="accent1" w:themeFillTint="33"/>
            <w:noWrap/>
            <w:hideMark/>
          </w:tcPr>
          <w:p w14:paraId="61E8F06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405A956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1A7D613C" w14:textId="77777777" w:rsidTr="00F83F28">
        <w:trPr>
          <w:trHeight w:val="300"/>
        </w:trPr>
        <w:tc>
          <w:tcPr>
            <w:tcW w:w="524" w:type="pct"/>
            <w:shd w:val="clear" w:color="auto" w:fill="FFFFFF" w:themeFill="background1"/>
            <w:noWrap/>
          </w:tcPr>
          <w:p w14:paraId="35FA9E30"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A93714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56D827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4532E89F"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Oumar</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4D12E9F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Sidi Aly</w:t>
            </w:r>
          </w:p>
        </w:tc>
        <w:tc>
          <w:tcPr>
            <w:tcW w:w="862" w:type="pct"/>
            <w:shd w:val="clear" w:color="auto" w:fill="FFFFFF" w:themeFill="background1"/>
            <w:noWrap/>
            <w:hideMark/>
          </w:tcPr>
          <w:p w14:paraId="69A75AA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544DF7B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4E25C82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571669C5" w14:textId="77777777" w:rsidTr="00F83F28">
        <w:trPr>
          <w:trHeight w:val="300"/>
        </w:trPr>
        <w:tc>
          <w:tcPr>
            <w:tcW w:w="524" w:type="pct"/>
            <w:shd w:val="clear" w:color="auto" w:fill="DBE5F1" w:themeFill="accent1" w:themeFillTint="33"/>
            <w:noWrap/>
          </w:tcPr>
          <w:p w14:paraId="5707EA13"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65ABCC5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0ACB25F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2E7C079D"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Babou</w:t>
            </w:r>
            <w:proofErr w:type="spellEnd"/>
          </w:p>
        </w:tc>
        <w:tc>
          <w:tcPr>
            <w:tcW w:w="802" w:type="pct"/>
            <w:shd w:val="clear" w:color="auto" w:fill="DBE5F1" w:themeFill="accent1" w:themeFillTint="33"/>
            <w:noWrap/>
            <w:hideMark/>
          </w:tcPr>
          <w:p w14:paraId="673CE32E"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Sarr</w:t>
            </w:r>
            <w:proofErr w:type="spellEnd"/>
          </w:p>
        </w:tc>
        <w:tc>
          <w:tcPr>
            <w:tcW w:w="862" w:type="pct"/>
            <w:shd w:val="clear" w:color="auto" w:fill="DBE5F1" w:themeFill="accent1" w:themeFillTint="33"/>
            <w:noWrap/>
            <w:hideMark/>
          </w:tcPr>
          <w:p w14:paraId="25E4510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Senegal</w:t>
            </w:r>
          </w:p>
        </w:tc>
        <w:tc>
          <w:tcPr>
            <w:tcW w:w="598" w:type="pct"/>
            <w:shd w:val="clear" w:color="auto" w:fill="DBE5F1" w:themeFill="accent1" w:themeFillTint="33"/>
            <w:noWrap/>
            <w:hideMark/>
          </w:tcPr>
          <w:p w14:paraId="4306246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5DB07F7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3F4C4CB7" w14:textId="77777777" w:rsidTr="00F83F28">
        <w:trPr>
          <w:trHeight w:val="300"/>
        </w:trPr>
        <w:tc>
          <w:tcPr>
            <w:tcW w:w="524" w:type="pct"/>
            <w:shd w:val="clear" w:color="auto" w:fill="FFFFFF" w:themeFill="background1"/>
            <w:noWrap/>
          </w:tcPr>
          <w:p w14:paraId="11E4823C"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0664FF3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B9F4BB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927FBC0"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Edva</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6DF1D9FA"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Altemar</w:t>
            </w:r>
            <w:proofErr w:type="spellEnd"/>
          </w:p>
        </w:tc>
        <w:tc>
          <w:tcPr>
            <w:tcW w:w="862" w:type="pct"/>
            <w:shd w:val="clear" w:color="auto" w:fill="FFFFFF" w:themeFill="background1"/>
            <w:noWrap/>
            <w:hideMark/>
          </w:tcPr>
          <w:p w14:paraId="724434D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FFFFFF" w:themeFill="background1"/>
            <w:noWrap/>
            <w:hideMark/>
          </w:tcPr>
          <w:p w14:paraId="3DAD1BF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35169B3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76E5FF4B" w14:textId="77777777" w:rsidTr="00F83F28">
        <w:trPr>
          <w:trHeight w:val="300"/>
        </w:trPr>
        <w:tc>
          <w:tcPr>
            <w:tcW w:w="524" w:type="pct"/>
            <w:shd w:val="clear" w:color="auto" w:fill="DBE5F1" w:themeFill="accent1" w:themeFillTint="33"/>
            <w:noWrap/>
          </w:tcPr>
          <w:p w14:paraId="6D27DEDF"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D9DFB6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20C2C24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6AA44DDF"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Turhan</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3C4C5EAB"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Muluk</w:t>
            </w:r>
            <w:proofErr w:type="spellEnd"/>
          </w:p>
        </w:tc>
        <w:tc>
          <w:tcPr>
            <w:tcW w:w="862" w:type="pct"/>
            <w:shd w:val="clear" w:color="auto" w:fill="DBE5F1" w:themeFill="accent1" w:themeFillTint="33"/>
            <w:noWrap/>
            <w:hideMark/>
          </w:tcPr>
          <w:p w14:paraId="58D8AD3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DBE5F1" w:themeFill="accent1" w:themeFillTint="33"/>
            <w:noWrap/>
            <w:hideMark/>
          </w:tcPr>
          <w:p w14:paraId="0B7A3B2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6B3BF9A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Intel Corporation</w:t>
            </w:r>
          </w:p>
        </w:tc>
      </w:tr>
      <w:tr w:rsidR="00F83F28" w:rsidRPr="00A9447F" w14:paraId="356BC837" w14:textId="77777777" w:rsidTr="00F83F28">
        <w:trPr>
          <w:trHeight w:val="300"/>
        </w:trPr>
        <w:tc>
          <w:tcPr>
            <w:tcW w:w="524" w:type="pct"/>
            <w:shd w:val="clear" w:color="auto" w:fill="FFFFFF" w:themeFill="background1"/>
            <w:noWrap/>
          </w:tcPr>
          <w:p w14:paraId="707FC8EB"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14BD62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562AC7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357E600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Yasuhiko</w:t>
            </w:r>
          </w:p>
        </w:tc>
        <w:tc>
          <w:tcPr>
            <w:tcW w:w="802" w:type="pct"/>
            <w:shd w:val="clear" w:color="auto" w:fill="FFFFFF" w:themeFill="background1"/>
            <w:noWrap/>
            <w:hideMark/>
          </w:tcPr>
          <w:p w14:paraId="4C3641AF"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Kawasumi</w:t>
            </w:r>
            <w:proofErr w:type="spellEnd"/>
          </w:p>
        </w:tc>
        <w:tc>
          <w:tcPr>
            <w:tcW w:w="862" w:type="pct"/>
            <w:shd w:val="clear" w:color="auto" w:fill="FFFFFF" w:themeFill="background1"/>
            <w:noWrap/>
            <w:hideMark/>
          </w:tcPr>
          <w:p w14:paraId="5882B44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Japan</w:t>
            </w:r>
          </w:p>
        </w:tc>
        <w:tc>
          <w:tcPr>
            <w:tcW w:w="598" w:type="pct"/>
            <w:shd w:val="clear" w:color="auto" w:fill="FFFFFF" w:themeFill="background1"/>
            <w:noWrap/>
            <w:hideMark/>
          </w:tcPr>
          <w:p w14:paraId="294C1D7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6812D46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0B929C39" w14:textId="77777777" w:rsidTr="00F83F28">
        <w:trPr>
          <w:trHeight w:val="300"/>
        </w:trPr>
        <w:tc>
          <w:tcPr>
            <w:tcW w:w="524" w:type="pct"/>
            <w:shd w:val="clear" w:color="auto" w:fill="DBE5F1" w:themeFill="accent1" w:themeFillTint="33"/>
            <w:noWrap/>
          </w:tcPr>
          <w:p w14:paraId="02ECBA6E"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EB8B64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F356AA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5F48931B"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Ja</w:t>
            </w:r>
            <w:proofErr w:type="spellEnd"/>
            <w:r w:rsidRPr="00E4126F">
              <w:rPr>
                <w:rFonts w:ascii="Calibri" w:hAnsi="Calibri"/>
                <w:color w:val="000000"/>
                <w:sz w:val="22"/>
              </w:rPr>
              <w:t xml:space="preserve"> Heung </w:t>
            </w:r>
          </w:p>
        </w:tc>
        <w:tc>
          <w:tcPr>
            <w:tcW w:w="802" w:type="pct"/>
            <w:shd w:val="clear" w:color="auto" w:fill="DBE5F1" w:themeFill="accent1" w:themeFillTint="33"/>
            <w:noWrap/>
            <w:hideMark/>
          </w:tcPr>
          <w:p w14:paraId="7E404CD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Koo</w:t>
            </w:r>
          </w:p>
        </w:tc>
        <w:tc>
          <w:tcPr>
            <w:tcW w:w="862" w:type="pct"/>
            <w:shd w:val="clear" w:color="auto" w:fill="DBE5F1" w:themeFill="accent1" w:themeFillTint="33"/>
            <w:noWrap/>
            <w:hideMark/>
          </w:tcPr>
          <w:p w14:paraId="03D1ED9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Korea (Rep. of)</w:t>
            </w:r>
          </w:p>
        </w:tc>
        <w:tc>
          <w:tcPr>
            <w:tcW w:w="598" w:type="pct"/>
            <w:shd w:val="clear" w:color="auto" w:fill="DBE5F1" w:themeFill="accent1" w:themeFillTint="33"/>
            <w:noWrap/>
            <w:hideMark/>
          </w:tcPr>
          <w:p w14:paraId="279486F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080A3B5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56972C08" w14:textId="77777777" w:rsidTr="00F83F28">
        <w:trPr>
          <w:trHeight w:val="300"/>
        </w:trPr>
        <w:tc>
          <w:tcPr>
            <w:tcW w:w="524" w:type="pct"/>
            <w:shd w:val="clear" w:color="auto" w:fill="FFFFFF" w:themeFill="background1"/>
            <w:noWrap/>
          </w:tcPr>
          <w:p w14:paraId="127FEB9C" w14:textId="77777777" w:rsidR="00F83F28" w:rsidRPr="00E4126F" w:rsidRDefault="00F83F28" w:rsidP="00F83F28">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 xml:space="preserve">Vice-Rapporteur </w:t>
            </w:r>
            <w:r>
              <w:rPr>
                <w:rFonts w:ascii="Calibri" w:hAnsi="Calibri"/>
                <w:color w:val="000000"/>
                <w:sz w:val="22"/>
                <w:szCs w:val="22"/>
                <w:lang w:eastAsia="zh-CN"/>
              </w:rPr>
              <w:br/>
              <w:t>has stepped down in 2020.</w:t>
            </w:r>
          </w:p>
        </w:tc>
        <w:tc>
          <w:tcPr>
            <w:tcW w:w="792" w:type="pct"/>
            <w:shd w:val="clear" w:color="auto" w:fill="FFFFFF" w:themeFill="background1"/>
            <w:noWrap/>
            <w:hideMark/>
          </w:tcPr>
          <w:p w14:paraId="507E7C4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F72FAB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9087A6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Karma </w:t>
            </w:r>
          </w:p>
        </w:tc>
        <w:tc>
          <w:tcPr>
            <w:tcW w:w="802" w:type="pct"/>
            <w:shd w:val="clear" w:color="auto" w:fill="FFFFFF" w:themeFill="background1"/>
            <w:noWrap/>
            <w:hideMark/>
          </w:tcPr>
          <w:p w14:paraId="754B641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Tenzin</w:t>
            </w:r>
          </w:p>
        </w:tc>
        <w:tc>
          <w:tcPr>
            <w:tcW w:w="862" w:type="pct"/>
            <w:shd w:val="clear" w:color="auto" w:fill="FFFFFF" w:themeFill="background1"/>
            <w:noWrap/>
            <w:hideMark/>
          </w:tcPr>
          <w:p w14:paraId="684B3DB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FFFFFF" w:themeFill="background1"/>
            <w:noWrap/>
            <w:hideMark/>
          </w:tcPr>
          <w:p w14:paraId="298C59D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085F99A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307ADAD8" w14:textId="77777777" w:rsidTr="00F83F28">
        <w:trPr>
          <w:trHeight w:val="300"/>
        </w:trPr>
        <w:tc>
          <w:tcPr>
            <w:tcW w:w="524" w:type="pct"/>
            <w:shd w:val="clear" w:color="auto" w:fill="DBE5F1" w:themeFill="accent1" w:themeFillTint="33"/>
            <w:noWrap/>
          </w:tcPr>
          <w:p w14:paraId="008112DD"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72BD679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73C451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0E32F63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Li</w:t>
            </w:r>
          </w:p>
        </w:tc>
        <w:tc>
          <w:tcPr>
            <w:tcW w:w="802" w:type="pct"/>
            <w:shd w:val="clear" w:color="auto" w:fill="DBE5F1" w:themeFill="accent1" w:themeFillTint="33"/>
            <w:noWrap/>
            <w:hideMark/>
          </w:tcPr>
          <w:p w14:paraId="541D8A8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Zhang </w:t>
            </w:r>
          </w:p>
        </w:tc>
        <w:tc>
          <w:tcPr>
            <w:tcW w:w="862" w:type="pct"/>
            <w:shd w:val="clear" w:color="auto" w:fill="DBE5F1" w:themeFill="accent1" w:themeFillTint="33"/>
            <w:noWrap/>
            <w:hideMark/>
          </w:tcPr>
          <w:p w14:paraId="0C584D5D" w14:textId="77777777" w:rsidR="00F83F28" w:rsidRPr="00E4126F" w:rsidRDefault="00F83F28" w:rsidP="00F83F28">
            <w:pPr>
              <w:overflowPunct/>
              <w:autoSpaceDE/>
              <w:autoSpaceDN/>
              <w:adjustRightInd/>
              <w:spacing w:before="0"/>
              <w:textAlignment w:val="auto"/>
              <w:rPr>
                <w:rFonts w:ascii="Calibri" w:hAnsi="Calibri"/>
                <w:color w:val="000000"/>
                <w:sz w:val="22"/>
              </w:rPr>
            </w:pPr>
            <w:r>
              <w:rPr>
                <w:rFonts w:ascii="Calibri" w:hAnsi="Calibri"/>
                <w:color w:val="000000"/>
                <w:sz w:val="22"/>
              </w:rPr>
              <w:t xml:space="preserve">People’s Republic of China </w:t>
            </w:r>
          </w:p>
        </w:tc>
        <w:tc>
          <w:tcPr>
            <w:tcW w:w="598" w:type="pct"/>
            <w:shd w:val="clear" w:color="auto" w:fill="DBE5F1" w:themeFill="accent1" w:themeFillTint="33"/>
            <w:noWrap/>
            <w:hideMark/>
          </w:tcPr>
          <w:p w14:paraId="329CA6F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3EBE958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5478BE95" w14:textId="77777777" w:rsidTr="00F83F28">
        <w:trPr>
          <w:trHeight w:val="300"/>
        </w:trPr>
        <w:tc>
          <w:tcPr>
            <w:tcW w:w="524" w:type="pct"/>
            <w:shd w:val="clear" w:color="auto" w:fill="FFFFFF" w:themeFill="background1"/>
            <w:noWrap/>
          </w:tcPr>
          <w:p w14:paraId="742A6DE7"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1AC7242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4C332C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2F80D09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Karma </w:t>
            </w:r>
          </w:p>
        </w:tc>
        <w:tc>
          <w:tcPr>
            <w:tcW w:w="802" w:type="pct"/>
            <w:shd w:val="clear" w:color="auto" w:fill="FFFFFF" w:themeFill="background1"/>
            <w:noWrap/>
            <w:hideMark/>
          </w:tcPr>
          <w:p w14:paraId="7BD017AF"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Jamyang</w:t>
            </w:r>
            <w:proofErr w:type="spellEnd"/>
          </w:p>
        </w:tc>
        <w:tc>
          <w:tcPr>
            <w:tcW w:w="862" w:type="pct"/>
            <w:shd w:val="clear" w:color="auto" w:fill="FFFFFF" w:themeFill="background1"/>
            <w:noWrap/>
            <w:hideMark/>
          </w:tcPr>
          <w:p w14:paraId="7929900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FFFFFF" w:themeFill="background1"/>
            <w:noWrap/>
            <w:hideMark/>
          </w:tcPr>
          <w:p w14:paraId="4A88501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6A76391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54468773" w14:textId="77777777" w:rsidTr="00F83F28">
        <w:trPr>
          <w:trHeight w:val="315"/>
        </w:trPr>
        <w:tc>
          <w:tcPr>
            <w:tcW w:w="524" w:type="pct"/>
            <w:shd w:val="clear" w:color="auto" w:fill="DBE5F1" w:themeFill="accent1" w:themeFillTint="33"/>
            <w:noWrap/>
          </w:tcPr>
          <w:p w14:paraId="37343FCF"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6A80AE5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5ACCD5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314D7F7B"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Hande</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05207079"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Bayrak</w:t>
            </w:r>
            <w:proofErr w:type="spellEnd"/>
            <w:r w:rsidRPr="00E4126F">
              <w:rPr>
                <w:rFonts w:ascii="Calibri" w:hAnsi="Calibri"/>
                <w:color w:val="000000"/>
                <w:sz w:val="22"/>
              </w:rPr>
              <w:t xml:space="preserve"> </w:t>
            </w:r>
          </w:p>
        </w:tc>
        <w:tc>
          <w:tcPr>
            <w:tcW w:w="862" w:type="pct"/>
            <w:shd w:val="clear" w:color="auto" w:fill="DBE5F1" w:themeFill="accent1" w:themeFillTint="33"/>
            <w:noWrap/>
            <w:hideMark/>
          </w:tcPr>
          <w:p w14:paraId="48877CD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10CC33D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04EEB29B"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Türk</w:t>
            </w:r>
            <w:proofErr w:type="spellEnd"/>
            <w:r w:rsidRPr="00E4126F">
              <w:rPr>
                <w:rFonts w:ascii="Calibri" w:hAnsi="Calibri"/>
                <w:color w:val="000000"/>
                <w:sz w:val="22"/>
              </w:rPr>
              <w:t xml:space="preserve"> Telekom</w:t>
            </w:r>
          </w:p>
        </w:tc>
      </w:tr>
      <w:tr w:rsidR="00F83F28" w:rsidRPr="00A9447F" w14:paraId="52F269EC" w14:textId="77777777" w:rsidTr="00F83F28">
        <w:trPr>
          <w:trHeight w:val="330"/>
        </w:trPr>
        <w:tc>
          <w:tcPr>
            <w:tcW w:w="524" w:type="pct"/>
            <w:shd w:val="clear" w:color="auto" w:fill="FFFFFF" w:themeFill="background1"/>
            <w:noWrap/>
            <w:hideMark/>
          </w:tcPr>
          <w:p w14:paraId="30C727E3"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6/1</w:t>
            </w:r>
          </w:p>
        </w:tc>
        <w:tc>
          <w:tcPr>
            <w:tcW w:w="792" w:type="pct"/>
            <w:shd w:val="clear" w:color="auto" w:fill="FDE9D9" w:themeFill="accent6" w:themeFillTint="33"/>
            <w:noWrap/>
            <w:hideMark/>
          </w:tcPr>
          <w:p w14:paraId="6351F286"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FFFFFF" w:themeFill="background1"/>
            <w:noWrap/>
            <w:hideMark/>
          </w:tcPr>
          <w:p w14:paraId="59D1EE5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65B0B25A"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Jinqiao</w:t>
            </w:r>
            <w:proofErr w:type="spellEnd"/>
          </w:p>
        </w:tc>
        <w:tc>
          <w:tcPr>
            <w:tcW w:w="802" w:type="pct"/>
            <w:shd w:val="clear" w:color="auto" w:fill="FFFFFF" w:themeFill="background1"/>
            <w:noWrap/>
            <w:hideMark/>
          </w:tcPr>
          <w:p w14:paraId="46B71C7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Chen </w:t>
            </w:r>
          </w:p>
        </w:tc>
        <w:tc>
          <w:tcPr>
            <w:tcW w:w="862" w:type="pct"/>
            <w:shd w:val="clear" w:color="auto" w:fill="FFFFFF" w:themeFill="background1"/>
            <w:noWrap/>
            <w:hideMark/>
          </w:tcPr>
          <w:p w14:paraId="79CC8933" w14:textId="77777777" w:rsidR="00F83F28" w:rsidRPr="00E4126F" w:rsidRDefault="00F83F28" w:rsidP="00F83F28">
            <w:pPr>
              <w:overflowPunct/>
              <w:autoSpaceDE/>
              <w:autoSpaceDN/>
              <w:adjustRightInd/>
              <w:spacing w:before="0"/>
              <w:textAlignment w:val="auto"/>
              <w:rPr>
                <w:rFonts w:ascii="Calibri" w:hAnsi="Calibri"/>
                <w:color w:val="000000"/>
                <w:sz w:val="22"/>
              </w:rPr>
            </w:pPr>
            <w:r>
              <w:rPr>
                <w:rFonts w:ascii="Calibri" w:hAnsi="Calibri"/>
                <w:color w:val="000000"/>
                <w:sz w:val="22"/>
              </w:rPr>
              <w:t xml:space="preserve">People’s Republic of China </w:t>
            </w:r>
          </w:p>
        </w:tc>
        <w:tc>
          <w:tcPr>
            <w:tcW w:w="598" w:type="pct"/>
            <w:shd w:val="clear" w:color="auto" w:fill="FFFFFF" w:themeFill="background1"/>
            <w:noWrap/>
            <w:hideMark/>
          </w:tcPr>
          <w:p w14:paraId="36B866A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5B47220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0808F47F" w14:textId="77777777" w:rsidTr="00F83F28">
        <w:trPr>
          <w:trHeight w:val="330"/>
        </w:trPr>
        <w:tc>
          <w:tcPr>
            <w:tcW w:w="524" w:type="pct"/>
            <w:shd w:val="clear" w:color="auto" w:fill="DBE5F1" w:themeFill="accent1" w:themeFillTint="33"/>
            <w:noWrap/>
          </w:tcPr>
          <w:p w14:paraId="38D65FB9"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1322FFA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0B622B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265E0AFD"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Issiaka</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00D85D36"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Alhabibou</w:t>
            </w:r>
            <w:proofErr w:type="spellEnd"/>
          </w:p>
        </w:tc>
        <w:tc>
          <w:tcPr>
            <w:tcW w:w="862" w:type="pct"/>
            <w:shd w:val="clear" w:color="auto" w:fill="DBE5F1" w:themeFill="accent1" w:themeFillTint="33"/>
            <w:noWrap/>
            <w:hideMark/>
          </w:tcPr>
          <w:p w14:paraId="077C972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51C0091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4F298CB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4ED5383E" w14:textId="77777777" w:rsidTr="00F83F28">
        <w:trPr>
          <w:trHeight w:val="300"/>
        </w:trPr>
        <w:tc>
          <w:tcPr>
            <w:tcW w:w="524" w:type="pct"/>
            <w:shd w:val="clear" w:color="auto" w:fill="FFFFFF" w:themeFill="background1"/>
            <w:noWrap/>
          </w:tcPr>
          <w:p w14:paraId="5A986AB3"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442489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DE6BFF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385F1FAD"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Caecilia</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344F0B7C"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Nyamutswa</w:t>
            </w:r>
            <w:proofErr w:type="spellEnd"/>
          </w:p>
        </w:tc>
        <w:tc>
          <w:tcPr>
            <w:tcW w:w="862" w:type="pct"/>
            <w:shd w:val="clear" w:color="auto" w:fill="FFFFFF" w:themeFill="background1"/>
            <w:noWrap/>
            <w:hideMark/>
          </w:tcPr>
          <w:p w14:paraId="5778738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Zimbabwe</w:t>
            </w:r>
          </w:p>
        </w:tc>
        <w:tc>
          <w:tcPr>
            <w:tcW w:w="598" w:type="pct"/>
            <w:shd w:val="clear" w:color="auto" w:fill="FFFFFF" w:themeFill="background1"/>
            <w:noWrap/>
            <w:hideMark/>
          </w:tcPr>
          <w:p w14:paraId="42F4057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268170E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4C204766" w14:textId="77777777" w:rsidTr="00F83F28">
        <w:trPr>
          <w:trHeight w:val="300"/>
        </w:trPr>
        <w:tc>
          <w:tcPr>
            <w:tcW w:w="524" w:type="pct"/>
            <w:shd w:val="clear" w:color="auto" w:fill="DBE5F1" w:themeFill="accent1" w:themeFillTint="33"/>
            <w:noWrap/>
          </w:tcPr>
          <w:p w14:paraId="64DB72B2"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1CBFE2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9E17F0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7AD1E742"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Issouf</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61A1BB05"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Soulama</w:t>
            </w:r>
            <w:proofErr w:type="spellEnd"/>
            <w:r w:rsidRPr="00E4126F">
              <w:rPr>
                <w:rFonts w:ascii="Calibri" w:hAnsi="Calibri"/>
                <w:color w:val="000000"/>
                <w:sz w:val="22"/>
              </w:rPr>
              <w:t xml:space="preserve">  </w:t>
            </w:r>
          </w:p>
        </w:tc>
        <w:tc>
          <w:tcPr>
            <w:tcW w:w="862" w:type="pct"/>
            <w:shd w:val="clear" w:color="auto" w:fill="DBE5F1" w:themeFill="accent1" w:themeFillTint="33"/>
            <w:noWrap/>
            <w:hideMark/>
          </w:tcPr>
          <w:p w14:paraId="1490AC5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DBE5F1" w:themeFill="accent1" w:themeFillTint="33"/>
            <w:noWrap/>
            <w:hideMark/>
          </w:tcPr>
          <w:p w14:paraId="0D2FA92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7878C4B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1DAE79E1" w14:textId="77777777" w:rsidTr="00F83F28">
        <w:trPr>
          <w:trHeight w:val="300"/>
        </w:trPr>
        <w:tc>
          <w:tcPr>
            <w:tcW w:w="524" w:type="pct"/>
            <w:shd w:val="clear" w:color="auto" w:fill="FFFFFF" w:themeFill="background1"/>
            <w:noWrap/>
          </w:tcPr>
          <w:p w14:paraId="0D5FEB80"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3DA400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56D62A2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11CC295"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Edva</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7761BDD8"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Altemar</w:t>
            </w:r>
            <w:proofErr w:type="spellEnd"/>
          </w:p>
        </w:tc>
        <w:tc>
          <w:tcPr>
            <w:tcW w:w="862" w:type="pct"/>
            <w:shd w:val="clear" w:color="auto" w:fill="FFFFFF" w:themeFill="background1"/>
            <w:noWrap/>
            <w:hideMark/>
          </w:tcPr>
          <w:p w14:paraId="7BBD011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FFFFFF" w:themeFill="background1"/>
            <w:noWrap/>
            <w:hideMark/>
          </w:tcPr>
          <w:p w14:paraId="1CDF2E9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390C087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0ACC8B89" w14:textId="77777777" w:rsidTr="00F83F28">
        <w:trPr>
          <w:trHeight w:val="300"/>
        </w:trPr>
        <w:tc>
          <w:tcPr>
            <w:tcW w:w="524" w:type="pct"/>
            <w:shd w:val="clear" w:color="auto" w:fill="DBE5F1" w:themeFill="accent1" w:themeFillTint="33"/>
            <w:noWrap/>
          </w:tcPr>
          <w:p w14:paraId="498677BE"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6AC870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3C594B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2DE7745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Elisa Vieira </w:t>
            </w:r>
          </w:p>
        </w:tc>
        <w:tc>
          <w:tcPr>
            <w:tcW w:w="802" w:type="pct"/>
            <w:shd w:val="clear" w:color="auto" w:fill="DBE5F1" w:themeFill="accent1" w:themeFillTint="33"/>
            <w:noWrap/>
            <w:hideMark/>
          </w:tcPr>
          <w:p w14:paraId="2367267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Leonel</w:t>
            </w:r>
          </w:p>
        </w:tc>
        <w:tc>
          <w:tcPr>
            <w:tcW w:w="862" w:type="pct"/>
            <w:shd w:val="clear" w:color="auto" w:fill="DBE5F1" w:themeFill="accent1" w:themeFillTint="33"/>
            <w:noWrap/>
            <w:hideMark/>
          </w:tcPr>
          <w:p w14:paraId="473B7C8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Brazil</w:t>
            </w:r>
          </w:p>
        </w:tc>
        <w:tc>
          <w:tcPr>
            <w:tcW w:w="598" w:type="pct"/>
            <w:shd w:val="clear" w:color="auto" w:fill="DBE5F1" w:themeFill="accent1" w:themeFillTint="33"/>
            <w:noWrap/>
            <w:hideMark/>
          </w:tcPr>
          <w:p w14:paraId="5025CE1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556124C5"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Anatel</w:t>
            </w:r>
            <w:proofErr w:type="spellEnd"/>
          </w:p>
        </w:tc>
      </w:tr>
      <w:tr w:rsidR="00F83F28" w:rsidRPr="00A9447F" w14:paraId="2854C71D" w14:textId="77777777" w:rsidTr="00F83F28">
        <w:trPr>
          <w:trHeight w:val="300"/>
        </w:trPr>
        <w:tc>
          <w:tcPr>
            <w:tcW w:w="524" w:type="pct"/>
            <w:shd w:val="clear" w:color="auto" w:fill="FFFFFF" w:themeFill="background1"/>
            <w:noWrap/>
          </w:tcPr>
          <w:p w14:paraId="6411C4CF"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18B8225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B099DE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6AFC436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Laith </w:t>
            </w:r>
          </w:p>
        </w:tc>
        <w:tc>
          <w:tcPr>
            <w:tcW w:w="802" w:type="pct"/>
            <w:shd w:val="clear" w:color="auto" w:fill="FFFFFF" w:themeFill="background1"/>
            <w:noWrap/>
            <w:hideMark/>
          </w:tcPr>
          <w:p w14:paraId="6AB3543C"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Draghmeh</w:t>
            </w:r>
            <w:proofErr w:type="spellEnd"/>
          </w:p>
        </w:tc>
        <w:tc>
          <w:tcPr>
            <w:tcW w:w="862" w:type="pct"/>
            <w:shd w:val="clear" w:color="auto" w:fill="FFFFFF" w:themeFill="background1"/>
            <w:noWrap/>
            <w:hideMark/>
          </w:tcPr>
          <w:p w14:paraId="7CB35F1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State of Palestine</w:t>
            </w:r>
          </w:p>
        </w:tc>
        <w:tc>
          <w:tcPr>
            <w:tcW w:w="598" w:type="pct"/>
            <w:shd w:val="clear" w:color="auto" w:fill="FFFFFF" w:themeFill="background1"/>
            <w:noWrap/>
            <w:hideMark/>
          </w:tcPr>
          <w:p w14:paraId="085387F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0792DDD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30B566BA" w14:textId="77777777" w:rsidTr="00F83F28">
        <w:trPr>
          <w:trHeight w:val="249"/>
        </w:trPr>
        <w:tc>
          <w:tcPr>
            <w:tcW w:w="524" w:type="pct"/>
            <w:shd w:val="clear" w:color="auto" w:fill="DBE5F1" w:themeFill="accent1" w:themeFillTint="33"/>
            <w:noWrap/>
          </w:tcPr>
          <w:p w14:paraId="576766BF"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34DD849B"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tcPr>
          <w:p w14:paraId="3134F245"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DBE5F1" w:themeFill="accent1" w:themeFillTint="33"/>
            <w:noWrap/>
          </w:tcPr>
          <w:p w14:paraId="573F113D"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Archana Goyal</w:t>
            </w:r>
          </w:p>
        </w:tc>
        <w:tc>
          <w:tcPr>
            <w:tcW w:w="802" w:type="pct"/>
            <w:shd w:val="clear" w:color="auto" w:fill="DBE5F1" w:themeFill="accent1" w:themeFillTint="33"/>
            <w:noWrap/>
          </w:tcPr>
          <w:p w14:paraId="298538A3"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Gulati</w:t>
            </w:r>
          </w:p>
        </w:tc>
        <w:tc>
          <w:tcPr>
            <w:tcW w:w="862" w:type="pct"/>
            <w:shd w:val="clear" w:color="auto" w:fill="DBE5F1" w:themeFill="accent1" w:themeFillTint="33"/>
            <w:noWrap/>
          </w:tcPr>
          <w:p w14:paraId="76DA9922"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598" w:type="pct"/>
            <w:shd w:val="clear" w:color="auto" w:fill="DBE5F1" w:themeFill="accent1" w:themeFillTint="33"/>
            <w:noWrap/>
          </w:tcPr>
          <w:p w14:paraId="3B3197FA"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DBE5F1" w:themeFill="accent1" w:themeFillTint="33"/>
          </w:tcPr>
          <w:p w14:paraId="78A01793"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Adminstration</w:t>
            </w:r>
            <w:proofErr w:type="spellEnd"/>
          </w:p>
        </w:tc>
      </w:tr>
      <w:tr w:rsidR="00F83F28" w:rsidRPr="00A9447F" w14:paraId="45638C4E" w14:textId="77777777" w:rsidTr="00F83F28">
        <w:trPr>
          <w:trHeight w:val="375"/>
        </w:trPr>
        <w:tc>
          <w:tcPr>
            <w:tcW w:w="524" w:type="pct"/>
            <w:shd w:val="clear" w:color="auto" w:fill="FFFFFF" w:themeFill="background1"/>
            <w:noWrap/>
          </w:tcPr>
          <w:p w14:paraId="3A32BF05"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7D6E74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A744F9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B1D11F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Mehmet </w:t>
            </w:r>
            <w:proofErr w:type="spellStart"/>
            <w:r w:rsidRPr="00E4126F">
              <w:rPr>
                <w:rFonts w:ascii="Calibri" w:hAnsi="Calibri"/>
                <w:color w:val="000000"/>
                <w:sz w:val="22"/>
              </w:rPr>
              <w:t>Alper</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25462118"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Tekin</w:t>
            </w:r>
            <w:proofErr w:type="spellEnd"/>
            <w:r w:rsidRPr="00E4126F">
              <w:rPr>
                <w:rFonts w:ascii="Calibri" w:hAnsi="Calibri"/>
                <w:color w:val="000000"/>
                <w:sz w:val="22"/>
              </w:rPr>
              <w:t xml:space="preserve"> </w:t>
            </w:r>
          </w:p>
        </w:tc>
        <w:tc>
          <w:tcPr>
            <w:tcW w:w="862" w:type="pct"/>
            <w:shd w:val="clear" w:color="auto" w:fill="FFFFFF" w:themeFill="background1"/>
            <w:noWrap/>
            <w:hideMark/>
          </w:tcPr>
          <w:p w14:paraId="0E7067C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FFFFFF" w:themeFill="background1"/>
            <w:noWrap/>
            <w:hideMark/>
          </w:tcPr>
          <w:p w14:paraId="0949A01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688EB28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6F1EE453" w14:textId="77777777" w:rsidTr="00F83F28">
        <w:trPr>
          <w:trHeight w:val="330"/>
        </w:trPr>
        <w:tc>
          <w:tcPr>
            <w:tcW w:w="524" w:type="pct"/>
            <w:shd w:val="clear" w:color="auto" w:fill="DBE5F1" w:themeFill="accent1" w:themeFillTint="33"/>
            <w:noWrap/>
            <w:hideMark/>
          </w:tcPr>
          <w:p w14:paraId="170A6D12"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7/1</w:t>
            </w:r>
          </w:p>
        </w:tc>
        <w:tc>
          <w:tcPr>
            <w:tcW w:w="792" w:type="pct"/>
            <w:shd w:val="clear" w:color="auto" w:fill="FDE9D9" w:themeFill="accent6" w:themeFillTint="33"/>
            <w:noWrap/>
            <w:hideMark/>
          </w:tcPr>
          <w:p w14:paraId="06071220" w14:textId="77777777" w:rsidR="00F83F28" w:rsidRPr="00E4126F" w:rsidRDefault="00F83F28" w:rsidP="00F83F28">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DBE5F1" w:themeFill="accent1" w:themeFillTint="33"/>
            <w:noWrap/>
            <w:hideMark/>
          </w:tcPr>
          <w:p w14:paraId="584F0D2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6BB83522"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Amela</w:t>
            </w:r>
            <w:proofErr w:type="spellEnd"/>
          </w:p>
        </w:tc>
        <w:tc>
          <w:tcPr>
            <w:tcW w:w="802" w:type="pct"/>
            <w:shd w:val="clear" w:color="auto" w:fill="DBE5F1" w:themeFill="accent1" w:themeFillTint="33"/>
            <w:noWrap/>
            <w:hideMark/>
          </w:tcPr>
          <w:p w14:paraId="14DB3A63"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Odobašić</w:t>
            </w:r>
            <w:proofErr w:type="spellEnd"/>
          </w:p>
        </w:tc>
        <w:tc>
          <w:tcPr>
            <w:tcW w:w="862" w:type="pct"/>
            <w:shd w:val="clear" w:color="auto" w:fill="DBE5F1" w:themeFill="accent1" w:themeFillTint="33"/>
            <w:noWrap/>
            <w:hideMark/>
          </w:tcPr>
          <w:p w14:paraId="395BA42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Bosnia and Herzegovina</w:t>
            </w:r>
          </w:p>
        </w:tc>
        <w:tc>
          <w:tcPr>
            <w:tcW w:w="598" w:type="pct"/>
            <w:shd w:val="clear" w:color="auto" w:fill="DBE5F1" w:themeFill="accent1" w:themeFillTint="33"/>
            <w:noWrap/>
            <w:hideMark/>
          </w:tcPr>
          <w:p w14:paraId="0BB480B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26BB00E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72180844" w14:textId="77777777" w:rsidTr="00F83F28">
        <w:trPr>
          <w:trHeight w:val="345"/>
        </w:trPr>
        <w:tc>
          <w:tcPr>
            <w:tcW w:w="524" w:type="pct"/>
            <w:shd w:val="clear" w:color="auto" w:fill="FFFFFF" w:themeFill="background1"/>
            <w:noWrap/>
          </w:tcPr>
          <w:p w14:paraId="0F2A43C2"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37629D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72FF81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64C91A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Abdoulaye </w:t>
            </w:r>
          </w:p>
        </w:tc>
        <w:tc>
          <w:tcPr>
            <w:tcW w:w="802" w:type="pct"/>
            <w:shd w:val="clear" w:color="auto" w:fill="FFFFFF" w:themeFill="background1"/>
            <w:noWrap/>
            <w:hideMark/>
          </w:tcPr>
          <w:p w14:paraId="127C4F3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Dembele </w:t>
            </w:r>
          </w:p>
        </w:tc>
        <w:tc>
          <w:tcPr>
            <w:tcW w:w="862" w:type="pct"/>
            <w:shd w:val="clear" w:color="auto" w:fill="FFFFFF" w:themeFill="background1"/>
            <w:noWrap/>
            <w:hideMark/>
          </w:tcPr>
          <w:p w14:paraId="45F8D15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7584E6C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069736A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296CE3F5" w14:textId="77777777" w:rsidTr="00F83F28">
        <w:trPr>
          <w:trHeight w:val="300"/>
        </w:trPr>
        <w:tc>
          <w:tcPr>
            <w:tcW w:w="524" w:type="pct"/>
            <w:shd w:val="clear" w:color="auto" w:fill="DBE5F1" w:themeFill="accent1" w:themeFillTint="33"/>
            <w:noWrap/>
          </w:tcPr>
          <w:p w14:paraId="1F021EFA"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F6B237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C3CE42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070A588F"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Lamine</w:t>
            </w:r>
            <w:proofErr w:type="spellEnd"/>
            <w:r w:rsidRPr="00E4126F">
              <w:rPr>
                <w:rFonts w:ascii="Calibri" w:hAnsi="Calibri"/>
                <w:color w:val="000000"/>
                <w:sz w:val="22"/>
              </w:rPr>
              <w:t xml:space="preserve"> </w:t>
            </w:r>
            <w:proofErr w:type="spellStart"/>
            <w:r w:rsidRPr="00E4126F">
              <w:rPr>
                <w:rFonts w:ascii="Calibri" w:hAnsi="Calibri"/>
                <w:color w:val="000000"/>
                <w:sz w:val="22"/>
              </w:rPr>
              <w:t>Mahamadou</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32F420F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Diallo</w:t>
            </w:r>
          </w:p>
        </w:tc>
        <w:tc>
          <w:tcPr>
            <w:tcW w:w="862" w:type="pct"/>
            <w:shd w:val="clear" w:color="auto" w:fill="DBE5F1" w:themeFill="accent1" w:themeFillTint="33"/>
            <w:noWrap/>
            <w:hideMark/>
          </w:tcPr>
          <w:p w14:paraId="5AA28F3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295CC36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66C1873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0E42C24B" w14:textId="77777777" w:rsidTr="00F83F28">
        <w:trPr>
          <w:trHeight w:val="300"/>
        </w:trPr>
        <w:tc>
          <w:tcPr>
            <w:tcW w:w="524" w:type="pct"/>
            <w:shd w:val="clear" w:color="auto" w:fill="FFFFFF" w:themeFill="background1"/>
            <w:noWrap/>
          </w:tcPr>
          <w:p w14:paraId="5171F077"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1B22E37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47E1F9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58E638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Godfrey </w:t>
            </w:r>
          </w:p>
        </w:tc>
        <w:tc>
          <w:tcPr>
            <w:tcW w:w="802" w:type="pct"/>
            <w:shd w:val="clear" w:color="auto" w:fill="FFFFFF" w:themeFill="background1"/>
            <w:noWrap/>
            <w:hideMark/>
          </w:tcPr>
          <w:p w14:paraId="128E22EB"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Muhatia</w:t>
            </w:r>
            <w:proofErr w:type="spellEnd"/>
            <w:r w:rsidRPr="00E4126F">
              <w:rPr>
                <w:rFonts w:ascii="Calibri" w:hAnsi="Calibri"/>
                <w:color w:val="000000"/>
                <w:sz w:val="22"/>
              </w:rPr>
              <w:t xml:space="preserve"> </w:t>
            </w:r>
          </w:p>
        </w:tc>
        <w:tc>
          <w:tcPr>
            <w:tcW w:w="862" w:type="pct"/>
            <w:shd w:val="clear" w:color="auto" w:fill="FFFFFF" w:themeFill="background1"/>
            <w:noWrap/>
            <w:hideMark/>
          </w:tcPr>
          <w:p w14:paraId="71DE4D2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FFFFFF" w:themeFill="background1"/>
            <w:noWrap/>
            <w:hideMark/>
          </w:tcPr>
          <w:p w14:paraId="78431C2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419BBA3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711C926F" w14:textId="77777777" w:rsidTr="00F83F28">
        <w:trPr>
          <w:trHeight w:val="300"/>
        </w:trPr>
        <w:tc>
          <w:tcPr>
            <w:tcW w:w="524" w:type="pct"/>
            <w:shd w:val="clear" w:color="auto" w:fill="DBE5F1" w:themeFill="accent1" w:themeFillTint="33"/>
            <w:noWrap/>
          </w:tcPr>
          <w:p w14:paraId="32247E94"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3D18CA9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B218A2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50BDDEF2"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Issouf</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1F1ECF98"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Soulama</w:t>
            </w:r>
            <w:proofErr w:type="spellEnd"/>
            <w:r w:rsidRPr="00E4126F">
              <w:rPr>
                <w:rFonts w:ascii="Calibri" w:hAnsi="Calibri"/>
                <w:color w:val="000000"/>
                <w:sz w:val="22"/>
              </w:rPr>
              <w:t xml:space="preserve">  </w:t>
            </w:r>
          </w:p>
        </w:tc>
        <w:tc>
          <w:tcPr>
            <w:tcW w:w="862" w:type="pct"/>
            <w:shd w:val="clear" w:color="auto" w:fill="DBE5F1" w:themeFill="accent1" w:themeFillTint="33"/>
            <w:noWrap/>
            <w:hideMark/>
          </w:tcPr>
          <w:p w14:paraId="7C0EC05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DBE5F1" w:themeFill="accent1" w:themeFillTint="33"/>
            <w:noWrap/>
            <w:hideMark/>
          </w:tcPr>
          <w:p w14:paraId="5CF6172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67E2567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66D600C5" w14:textId="77777777" w:rsidTr="00F83F28">
        <w:trPr>
          <w:trHeight w:val="300"/>
        </w:trPr>
        <w:tc>
          <w:tcPr>
            <w:tcW w:w="524" w:type="pct"/>
            <w:shd w:val="clear" w:color="auto" w:fill="FFFFFF" w:themeFill="background1"/>
            <w:noWrap/>
          </w:tcPr>
          <w:p w14:paraId="702A9FC9"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2E40DEC7"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FFFFFF" w:themeFill="background1"/>
            <w:noWrap/>
          </w:tcPr>
          <w:p w14:paraId="09AF3C68"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Ms</w:t>
            </w:r>
          </w:p>
        </w:tc>
        <w:tc>
          <w:tcPr>
            <w:tcW w:w="608" w:type="pct"/>
            <w:shd w:val="clear" w:color="auto" w:fill="FFFFFF" w:themeFill="background1"/>
            <w:noWrap/>
          </w:tcPr>
          <w:p w14:paraId="22AD1988"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Rachel </w:t>
            </w:r>
            <w:proofErr w:type="spellStart"/>
            <w:r w:rsidRPr="00906C0A">
              <w:rPr>
                <w:rFonts w:ascii="Calibri" w:hAnsi="Calibri"/>
                <w:color w:val="000000"/>
                <w:sz w:val="22"/>
                <w:szCs w:val="22"/>
                <w:lang w:eastAsia="zh-CN"/>
              </w:rPr>
              <w:t>Kalala</w:t>
            </w:r>
            <w:proofErr w:type="spellEnd"/>
            <w:r w:rsidRPr="00906C0A">
              <w:rPr>
                <w:rFonts w:ascii="Calibri" w:hAnsi="Calibri"/>
                <w:color w:val="000000"/>
                <w:sz w:val="22"/>
                <w:szCs w:val="22"/>
                <w:lang w:eastAsia="zh-CN"/>
              </w:rPr>
              <w:t xml:space="preserve">  </w:t>
            </w:r>
          </w:p>
        </w:tc>
        <w:tc>
          <w:tcPr>
            <w:tcW w:w="802" w:type="pct"/>
            <w:shd w:val="clear" w:color="auto" w:fill="FFFFFF" w:themeFill="background1"/>
            <w:noWrap/>
          </w:tcPr>
          <w:p w14:paraId="65B92F46"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Kabedi</w:t>
            </w:r>
            <w:proofErr w:type="spellEnd"/>
          </w:p>
        </w:tc>
        <w:tc>
          <w:tcPr>
            <w:tcW w:w="862" w:type="pct"/>
            <w:shd w:val="clear" w:color="auto" w:fill="FFFFFF" w:themeFill="background1"/>
            <w:noWrap/>
          </w:tcPr>
          <w:p w14:paraId="0C578B77"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Democratic Republic of Congo</w:t>
            </w:r>
          </w:p>
        </w:tc>
        <w:tc>
          <w:tcPr>
            <w:tcW w:w="598" w:type="pct"/>
            <w:shd w:val="clear" w:color="auto" w:fill="FFFFFF" w:themeFill="background1"/>
            <w:noWrap/>
          </w:tcPr>
          <w:p w14:paraId="158E1173"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14:paraId="06402B9E"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F83F28" w:rsidRPr="00A9447F" w14:paraId="6976DAC1" w14:textId="77777777" w:rsidTr="00F83F28">
        <w:trPr>
          <w:trHeight w:val="300"/>
        </w:trPr>
        <w:tc>
          <w:tcPr>
            <w:tcW w:w="524" w:type="pct"/>
            <w:shd w:val="clear" w:color="auto" w:fill="DBE5F1" w:themeFill="accent1" w:themeFillTint="33"/>
            <w:noWrap/>
          </w:tcPr>
          <w:p w14:paraId="3AE8847F"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52FCA7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575FD6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6A876D0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Ileana Gama </w:t>
            </w:r>
          </w:p>
        </w:tc>
        <w:tc>
          <w:tcPr>
            <w:tcW w:w="802" w:type="pct"/>
            <w:shd w:val="clear" w:color="auto" w:fill="DBE5F1" w:themeFill="accent1" w:themeFillTint="33"/>
            <w:noWrap/>
            <w:hideMark/>
          </w:tcPr>
          <w:p w14:paraId="686D7A4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Benítez</w:t>
            </w:r>
          </w:p>
        </w:tc>
        <w:tc>
          <w:tcPr>
            <w:tcW w:w="862" w:type="pct"/>
            <w:shd w:val="clear" w:color="auto" w:fill="DBE5F1" w:themeFill="accent1" w:themeFillTint="33"/>
            <w:noWrap/>
            <w:hideMark/>
          </w:tcPr>
          <w:p w14:paraId="4AF806F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Mexico</w:t>
            </w:r>
          </w:p>
        </w:tc>
        <w:tc>
          <w:tcPr>
            <w:tcW w:w="598" w:type="pct"/>
            <w:shd w:val="clear" w:color="auto" w:fill="DBE5F1" w:themeFill="accent1" w:themeFillTint="33"/>
            <w:noWrap/>
            <w:hideMark/>
          </w:tcPr>
          <w:p w14:paraId="283065D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63C075D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350038C3" w14:textId="77777777" w:rsidTr="00F83F28">
        <w:trPr>
          <w:trHeight w:val="300"/>
        </w:trPr>
        <w:tc>
          <w:tcPr>
            <w:tcW w:w="524" w:type="pct"/>
            <w:shd w:val="clear" w:color="auto" w:fill="FFFFFF" w:themeFill="background1"/>
            <w:noWrap/>
          </w:tcPr>
          <w:p w14:paraId="0FB309CA"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28B3E8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2EAD16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557143A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Andrea</w:t>
            </w:r>
          </w:p>
        </w:tc>
        <w:tc>
          <w:tcPr>
            <w:tcW w:w="802" w:type="pct"/>
            <w:shd w:val="clear" w:color="auto" w:fill="FFFFFF" w:themeFill="background1"/>
            <w:noWrap/>
            <w:hideMark/>
          </w:tcPr>
          <w:p w14:paraId="753C22B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Saks</w:t>
            </w:r>
          </w:p>
        </w:tc>
        <w:tc>
          <w:tcPr>
            <w:tcW w:w="862" w:type="pct"/>
            <w:shd w:val="clear" w:color="auto" w:fill="FFFFFF" w:themeFill="background1"/>
            <w:noWrap/>
            <w:hideMark/>
          </w:tcPr>
          <w:p w14:paraId="1F0CE5A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FFFFFF" w:themeFill="background1"/>
            <w:noWrap/>
            <w:hideMark/>
          </w:tcPr>
          <w:p w14:paraId="4CD223D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34B5941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62384EC3" w14:textId="77777777" w:rsidTr="00F83F28">
        <w:trPr>
          <w:trHeight w:val="300"/>
        </w:trPr>
        <w:tc>
          <w:tcPr>
            <w:tcW w:w="524" w:type="pct"/>
            <w:shd w:val="clear" w:color="auto" w:fill="DBE5F1" w:themeFill="accent1" w:themeFillTint="33"/>
            <w:noWrap/>
          </w:tcPr>
          <w:p w14:paraId="648E5FF6"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504596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2E59F2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4E16740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Mina </w:t>
            </w:r>
            <w:proofErr w:type="spellStart"/>
            <w:r w:rsidRPr="00E4126F">
              <w:rPr>
                <w:rFonts w:ascii="Calibri" w:hAnsi="Calibri"/>
                <w:color w:val="000000"/>
                <w:sz w:val="22"/>
              </w:rPr>
              <w:t>Seonmin</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4E6D1AFC"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Jun </w:t>
            </w:r>
          </w:p>
        </w:tc>
        <w:tc>
          <w:tcPr>
            <w:tcW w:w="862" w:type="pct"/>
            <w:shd w:val="clear" w:color="auto" w:fill="DBE5F1" w:themeFill="accent1" w:themeFillTint="33"/>
            <w:noWrap/>
            <w:hideMark/>
          </w:tcPr>
          <w:p w14:paraId="4AB1207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Korea (Rep. of)</w:t>
            </w:r>
          </w:p>
        </w:tc>
        <w:tc>
          <w:tcPr>
            <w:tcW w:w="598" w:type="pct"/>
            <w:shd w:val="clear" w:color="auto" w:fill="DBE5F1" w:themeFill="accent1" w:themeFillTint="33"/>
            <w:noWrap/>
            <w:hideMark/>
          </w:tcPr>
          <w:p w14:paraId="08377D2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53C907A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143570F2" w14:textId="77777777" w:rsidTr="00F83F28">
        <w:trPr>
          <w:trHeight w:val="300"/>
        </w:trPr>
        <w:tc>
          <w:tcPr>
            <w:tcW w:w="524" w:type="pct"/>
            <w:shd w:val="clear" w:color="auto" w:fill="FFFFFF" w:themeFill="background1"/>
            <w:noWrap/>
          </w:tcPr>
          <w:p w14:paraId="253283A8"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1DF17E5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54881C2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04AC000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Maryam </w:t>
            </w:r>
            <w:proofErr w:type="spellStart"/>
            <w:r w:rsidRPr="00E4126F">
              <w:rPr>
                <w:rFonts w:ascii="Calibri" w:hAnsi="Calibri"/>
                <w:color w:val="000000"/>
                <w:sz w:val="22"/>
              </w:rPr>
              <w:t>Tayefeh</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5588A397"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Mahmoudi</w:t>
            </w:r>
            <w:proofErr w:type="spellEnd"/>
          </w:p>
        </w:tc>
        <w:tc>
          <w:tcPr>
            <w:tcW w:w="862" w:type="pct"/>
            <w:shd w:val="clear" w:color="auto" w:fill="FFFFFF" w:themeFill="background1"/>
            <w:noWrap/>
            <w:hideMark/>
          </w:tcPr>
          <w:p w14:paraId="75F8BC68"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Iran (Islamic Republic of)</w:t>
            </w:r>
          </w:p>
        </w:tc>
        <w:tc>
          <w:tcPr>
            <w:tcW w:w="598" w:type="pct"/>
            <w:shd w:val="clear" w:color="auto" w:fill="FFFFFF" w:themeFill="background1"/>
            <w:noWrap/>
            <w:hideMark/>
          </w:tcPr>
          <w:p w14:paraId="6260D8D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386BA212"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48F58912" w14:textId="77777777" w:rsidTr="00F83F28">
        <w:trPr>
          <w:trHeight w:val="300"/>
        </w:trPr>
        <w:tc>
          <w:tcPr>
            <w:tcW w:w="524" w:type="pct"/>
            <w:shd w:val="clear" w:color="auto" w:fill="DBE5F1" w:themeFill="accent1" w:themeFillTint="33"/>
            <w:noWrap/>
          </w:tcPr>
          <w:p w14:paraId="613AB6AC"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47EDE9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22F301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575489EB"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Mitsuji</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613BD29D"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Matsumoto</w:t>
            </w:r>
          </w:p>
        </w:tc>
        <w:tc>
          <w:tcPr>
            <w:tcW w:w="862" w:type="pct"/>
            <w:shd w:val="clear" w:color="auto" w:fill="DBE5F1" w:themeFill="accent1" w:themeFillTint="33"/>
            <w:noWrap/>
            <w:hideMark/>
          </w:tcPr>
          <w:p w14:paraId="4F0BAD7F"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Japan</w:t>
            </w:r>
          </w:p>
        </w:tc>
        <w:tc>
          <w:tcPr>
            <w:tcW w:w="598" w:type="pct"/>
            <w:shd w:val="clear" w:color="auto" w:fill="DBE5F1" w:themeFill="accent1" w:themeFillTint="33"/>
            <w:noWrap/>
            <w:hideMark/>
          </w:tcPr>
          <w:p w14:paraId="0E0BC086"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73E590E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389AAEC3" w14:textId="77777777" w:rsidTr="00F83F28">
        <w:trPr>
          <w:trHeight w:val="300"/>
        </w:trPr>
        <w:tc>
          <w:tcPr>
            <w:tcW w:w="524" w:type="pct"/>
            <w:shd w:val="clear" w:color="auto" w:fill="FFFFFF" w:themeFill="background1"/>
            <w:noWrap/>
          </w:tcPr>
          <w:p w14:paraId="0E986191"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06E3ABFB"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749676A"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0611464C"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Yinghua</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5FC27D97"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Wu </w:t>
            </w:r>
          </w:p>
        </w:tc>
        <w:tc>
          <w:tcPr>
            <w:tcW w:w="862" w:type="pct"/>
            <w:shd w:val="clear" w:color="auto" w:fill="FFFFFF" w:themeFill="background1"/>
            <w:noWrap/>
            <w:hideMark/>
          </w:tcPr>
          <w:p w14:paraId="4358FB99" w14:textId="77777777" w:rsidR="00F83F28" w:rsidRPr="00E4126F" w:rsidRDefault="00F83F28" w:rsidP="00F83F28">
            <w:pPr>
              <w:overflowPunct/>
              <w:autoSpaceDE/>
              <w:autoSpaceDN/>
              <w:adjustRightInd/>
              <w:spacing w:before="0"/>
              <w:textAlignment w:val="auto"/>
              <w:rPr>
                <w:rFonts w:ascii="Calibri" w:hAnsi="Calibri"/>
                <w:color w:val="000000"/>
                <w:sz w:val="22"/>
              </w:rPr>
            </w:pPr>
            <w:r>
              <w:rPr>
                <w:rFonts w:ascii="Calibri" w:hAnsi="Calibri"/>
                <w:color w:val="000000"/>
                <w:sz w:val="22"/>
              </w:rPr>
              <w:t xml:space="preserve">People’s Republic of China </w:t>
            </w:r>
          </w:p>
        </w:tc>
        <w:tc>
          <w:tcPr>
            <w:tcW w:w="598" w:type="pct"/>
            <w:shd w:val="clear" w:color="auto" w:fill="FFFFFF" w:themeFill="background1"/>
            <w:noWrap/>
            <w:hideMark/>
          </w:tcPr>
          <w:p w14:paraId="47B8EC15"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1C45B0C1"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F83F28" w:rsidRPr="00A9447F" w14:paraId="5E62368B" w14:textId="77777777" w:rsidTr="00F83F28">
        <w:trPr>
          <w:trHeight w:val="300"/>
        </w:trPr>
        <w:tc>
          <w:tcPr>
            <w:tcW w:w="524" w:type="pct"/>
            <w:shd w:val="clear" w:color="auto" w:fill="DBE5F1" w:themeFill="accent1" w:themeFillTint="33"/>
            <w:noWrap/>
          </w:tcPr>
          <w:p w14:paraId="212F2FBB"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2A46D7F3"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tcPr>
          <w:p w14:paraId="7AD755E6"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Ms</w:t>
            </w:r>
          </w:p>
        </w:tc>
        <w:tc>
          <w:tcPr>
            <w:tcW w:w="608" w:type="pct"/>
            <w:shd w:val="clear" w:color="auto" w:fill="DBE5F1" w:themeFill="accent1" w:themeFillTint="33"/>
            <w:noWrap/>
          </w:tcPr>
          <w:p w14:paraId="3207437B"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Anastasia </w:t>
            </w:r>
            <w:proofErr w:type="spellStart"/>
            <w:r w:rsidRPr="00906C0A">
              <w:rPr>
                <w:rFonts w:ascii="Calibri" w:hAnsi="Calibri"/>
                <w:color w:val="000000"/>
                <w:sz w:val="22"/>
                <w:szCs w:val="22"/>
                <w:lang w:eastAsia="zh-CN"/>
              </w:rPr>
              <w:t>Sergeyevna</w:t>
            </w:r>
            <w:proofErr w:type="spellEnd"/>
          </w:p>
        </w:tc>
        <w:tc>
          <w:tcPr>
            <w:tcW w:w="802" w:type="pct"/>
            <w:shd w:val="clear" w:color="auto" w:fill="DBE5F1" w:themeFill="accent1" w:themeFillTint="33"/>
            <w:noWrap/>
          </w:tcPr>
          <w:p w14:paraId="5BB480F3"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proofErr w:type="spellStart"/>
            <w:r w:rsidRPr="00906C0A">
              <w:rPr>
                <w:rFonts w:ascii="Calibri" w:hAnsi="Calibri"/>
                <w:color w:val="000000"/>
                <w:sz w:val="22"/>
                <w:szCs w:val="22"/>
                <w:lang w:eastAsia="zh-CN"/>
              </w:rPr>
              <w:t>Konukhova</w:t>
            </w:r>
            <w:proofErr w:type="spellEnd"/>
          </w:p>
        </w:tc>
        <w:tc>
          <w:tcPr>
            <w:tcW w:w="862" w:type="pct"/>
            <w:shd w:val="clear" w:color="auto" w:fill="DBE5F1" w:themeFill="accent1" w:themeFillTint="33"/>
            <w:noWrap/>
          </w:tcPr>
          <w:p w14:paraId="36C3DE1E"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Russian Federation</w:t>
            </w:r>
          </w:p>
        </w:tc>
        <w:tc>
          <w:tcPr>
            <w:tcW w:w="598" w:type="pct"/>
            <w:shd w:val="clear" w:color="auto" w:fill="DBE5F1" w:themeFill="accent1" w:themeFillTint="33"/>
            <w:noWrap/>
          </w:tcPr>
          <w:p w14:paraId="132CF7B2"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CIS</w:t>
            </w:r>
          </w:p>
        </w:tc>
        <w:tc>
          <w:tcPr>
            <w:tcW w:w="644" w:type="pct"/>
            <w:shd w:val="clear" w:color="auto" w:fill="DBE5F1" w:themeFill="accent1" w:themeFillTint="33"/>
          </w:tcPr>
          <w:p w14:paraId="3F27367D" w14:textId="77777777" w:rsidR="00F83F28" w:rsidRPr="00A9447F" w:rsidRDefault="00F83F28" w:rsidP="00F83F28">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F83F28" w:rsidRPr="00A9447F" w14:paraId="1B1E1FDF" w14:textId="77777777" w:rsidTr="00F83F28">
        <w:trPr>
          <w:trHeight w:val="600"/>
        </w:trPr>
        <w:tc>
          <w:tcPr>
            <w:tcW w:w="524" w:type="pct"/>
            <w:shd w:val="clear" w:color="auto" w:fill="FFFFFF" w:themeFill="background1"/>
            <w:noWrap/>
          </w:tcPr>
          <w:p w14:paraId="78D36A3A" w14:textId="77777777" w:rsidR="00F83F28" w:rsidRPr="00E4126F" w:rsidRDefault="00F83F28" w:rsidP="00F83F28">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19F3D50"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50004D9"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5CC6CA0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George Anthony</w:t>
            </w:r>
          </w:p>
        </w:tc>
        <w:tc>
          <w:tcPr>
            <w:tcW w:w="802" w:type="pct"/>
            <w:shd w:val="clear" w:color="auto" w:fill="FFFFFF" w:themeFill="background1"/>
            <w:noWrap/>
            <w:hideMark/>
          </w:tcPr>
          <w:p w14:paraId="51425107" w14:textId="77777777" w:rsidR="00F83F28" w:rsidRPr="00E4126F" w:rsidRDefault="00F83F28" w:rsidP="00F83F28">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Giannoumis</w:t>
            </w:r>
            <w:proofErr w:type="spellEnd"/>
          </w:p>
        </w:tc>
        <w:tc>
          <w:tcPr>
            <w:tcW w:w="862" w:type="pct"/>
            <w:shd w:val="clear" w:color="auto" w:fill="FFFFFF" w:themeFill="background1"/>
            <w:noWrap/>
            <w:hideMark/>
          </w:tcPr>
          <w:p w14:paraId="782B607E"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Norway</w:t>
            </w:r>
          </w:p>
        </w:tc>
        <w:tc>
          <w:tcPr>
            <w:tcW w:w="598" w:type="pct"/>
            <w:shd w:val="clear" w:color="auto" w:fill="FFFFFF" w:themeFill="background1"/>
            <w:noWrap/>
            <w:hideMark/>
          </w:tcPr>
          <w:p w14:paraId="3321B1A4"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2EA8C1C3" w14:textId="77777777" w:rsidR="00F83F28" w:rsidRPr="00E4126F" w:rsidRDefault="00F83F28" w:rsidP="00F83F28">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Oslo and </w:t>
            </w:r>
            <w:proofErr w:type="spellStart"/>
            <w:r w:rsidRPr="00E4126F">
              <w:rPr>
                <w:rFonts w:ascii="Calibri" w:hAnsi="Calibri"/>
                <w:color w:val="000000"/>
                <w:sz w:val="22"/>
              </w:rPr>
              <w:t>Akershus</w:t>
            </w:r>
            <w:proofErr w:type="spellEnd"/>
            <w:r w:rsidRPr="00E4126F">
              <w:rPr>
                <w:rFonts w:ascii="Calibri" w:hAnsi="Calibri"/>
                <w:color w:val="000000"/>
                <w:sz w:val="22"/>
              </w:rPr>
              <w:t xml:space="preserve"> University College of Applied Sciences</w:t>
            </w:r>
          </w:p>
        </w:tc>
      </w:tr>
    </w:tbl>
    <w:p w14:paraId="6DB9732B" w14:textId="77777777" w:rsidR="00F83F28" w:rsidRPr="00EB6FCB" w:rsidRDefault="00F83F28" w:rsidP="00F83F28">
      <w:pPr>
        <w:pStyle w:val="CEOAgendaItemN"/>
        <w:ind w:right="11"/>
        <w:jc w:val="center"/>
        <w:rPr>
          <w:szCs w:val="24"/>
          <w:lang w:val="en-GB"/>
        </w:rPr>
      </w:pPr>
    </w:p>
    <w:p w14:paraId="7E842B8F" w14:textId="77777777" w:rsidR="00F83F28" w:rsidRDefault="00F83F28" w:rsidP="00F83F28">
      <w:pPr>
        <w:spacing w:before="0"/>
        <w:rPr>
          <w:b/>
          <w:szCs w:val="24"/>
        </w:rPr>
        <w:sectPr w:rsidR="00F83F28" w:rsidSect="00F060E9">
          <w:headerReference w:type="default" r:id="rId43"/>
          <w:pgSz w:w="16834" w:h="11907" w:orient="landscape" w:code="9"/>
          <w:pgMar w:top="1134" w:right="1418" w:bottom="1134" w:left="851" w:header="720" w:footer="567" w:gutter="0"/>
          <w:paperSrc w:first="4" w:other="4"/>
          <w:cols w:space="720"/>
          <w:docGrid w:linePitch="326"/>
        </w:sectPr>
      </w:pPr>
    </w:p>
    <w:p w14:paraId="2F87FF5E" w14:textId="77777777" w:rsidR="00F83F28" w:rsidRPr="00612398" w:rsidRDefault="00F83F28" w:rsidP="00F83F28">
      <w:pPr>
        <w:pStyle w:val="Annextitle"/>
        <w:spacing w:before="120" w:after="120"/>
        <w:rPr>
          <w:sz w:val="24"/>
          <w:szCs w:val="18"/>
        </w:rPr>
      </w:pPr>
      <w:r w:rsidRPr="00612398">
        <w:rPr>
          <w:sz w:val="24"/>
          <w:szCs w:val="18"/>
        </w:rPr>
        <w:lastRenderedPageBreak/>
        <w:t>Annex 2: ITU-D Study Group 1 work plan</w:t>
      </w:r>
    </w:p>
    <w:p w14:paraId="0F5C7AB7" w14:textId="77777777" w:rsidR="00F83F28" w:rsidRDefault="00F83F28" w:rsidP="00F83F28">
      <w:pPr>
        <w:spacing w:after="120"/>
        <w:jc w:val="center"/>
        <w:rPr>
          <w:b/>
          <w:bCs/>
          <w:szCs w:val="24"/>
        </w:rPr>
      </w:pPr>
      <w:r>
        <w:rPr>
          <w:noProof/>
          <w:szCs w:val="24"/>
          <w:lang w:val="en-US"/>
        </w:rPr>
        <w:drawing>
          <wp:inline distT="0" distB="0" distL="0" distR="0" wp14:anchorId="7650B9E9" wp14:editId="11F928B1">
            <wp:extent cx="8892540" cy="5000791"/>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_SG1.jpg"/>
                    <pic:cNvPicPr/>
                  </pic:nvPicPr>
                  <pic:blipFill>
                    <a:blip r:embed="rId44">
                      <a:extLst>
                        <a:ext uri="{28A0092B-C50C-407E-A947-70E740481C1C}">
                          <a14:useLocalDpi xmlns:a14="http://schemas.microsoft.com/office/drawing/2010/main" val="0"/>
                        </a:ext>
                      </a:extLst>
                    </a:blip>
                    <a:stretch>
                      <a:fillRect/>
                    </a:stretch>
                  </pic:blipFill>
                  <pic:spPr>
                    <a:xfrm>
                      <a:off x="0" y="0"/>
                      <a:ext cx="8892540" cy="5000791"/>
                    </a:xfrm>
                    <a:prstGeom prst="rect">
                      <a:avLst/>
                    </a:prstGeom>
                  </pic:spPr>
                </pic:pic>
              </a:graphicData>
            </a:graphic>
          </wp:inline>
        </w:drawing>
      </w:r>
    </w:p>
    <w:p w14:paraId="69DC6F7B" w14:textId="77777777" w:rsidR="00F83F28" w:rsidRDefault="00F83F28" w:rsidP="00F83F28">
      <w:pPr>
        <w:jc w:val="center"/>
        <w:rPr>
          <w:szCs w:val="24"/>
        </w:rPr>
        <w:sectPr w:rsidR="00F83F28" w:rsidSect="00F83F28">
          <w:pgSz w:w="16834" w:h="11907" w:orient="landscape" w:code="9"/>
          <w:pgMar w:top="1134" w:right="1418" w:bottom="1134" w:left="851" w:header="720" w:footer="567" w:gutter="0"/>
          <w:paperSrc w:first="262" w:other="262"/>
          <w:cols w:space="720"/>
          <w:docGrid w:linePitch="326"/>
        </w:sectPr>
      </w:pPr>
      <w:r>
        <w:rPr>
          <w:szCs w:val="24"/>
        </w:rPr>
        <w:t>_______________</w:t>
      </w:r>
    </w:p>
    <w:p w14:paraId="48ADB9F1" w14:textId="77777777" w:rsidR="00F83F28" w:rsidRDefault="00F83F28" w:rsidP="00F83F28">
      <w:pPr>
        <w:tabs>
          <w:tab w:val="clear" w:pos="1134"/>
          <w:tab w:val="clear" w:pos="1871"/>
          <w:tab w:val="clear" w:pos="2268"/>
        </w:tabs>
        <w:overflowPunct/>
        <w:autoSpaceDE/>
        <w:autoSpaceDN/>
        <w:adjustRightInd/>
        <w:spacing w:before="0"/>
        <w:textAlignment w:val="auto"/>
        <w:rPr>
          <w:b/>
          <w:bCs/>
          <w:szCs w:val="24"/>
          <w:lang w:val="en-US"/>
        </w:rPr>
      </w:pPr>
      <w:r w:rsidRPr="005B4D1E">
        <w:rPr>
          <w:rFonts w:cstheme="minorHAnsi"/>
          <w:b/>
          <w:bCs/>
          <w:szCs w:val="24"/>
          <w:lang w:val="en-US"/>
        </w:rPr>
        <w:lastRenderedPageBreak/>
        <w:t>Annex 3:</w:t>
      </w:r>
      <w:r w:rsidRPr="002D6E29">
        <w:rPr>
          <w:rFonts w:cstheme="minorHAnsi"/>
          <w:b/>
          <w:bCs/>
          <w:szCs w:val="24"/>
          <w:lang w:val="en-US"/>
        </w:rPr>
        <w:t xml:space="preserve"> </w:t>
      </w:r>
      <w:r w:rsidRPr="002D6E29">
        <w:rPr>
          <w:b/>
          <w:bCs/>
          <w:szCs w:val="24"/>
          <w:lang w:val="en-US"/>
        </w:rPr>
        <w:t>Possible topics of interest to the work of WTDC Resolution 9, for discussion, extracted from member</w:t>
      </w:r>
      <w:r w:rsidRPr="005E13C9">
        <w:rPr>
          <w:b/>
          <w:bCs/>
          <w:szCs w:val="24"/>
          <w:lang w:val="en-US"/>
        </w:rPr>
        <w:t xml:space="preserve"> contributions as input for the implementation of Resolution 9</w:t>
      </w:r>
    </w:p>
    <w:p w14:paraId="4BC340D8" w14:textId="77777777" w:rsidR="00F83F28" w:rsidRDefault="00F83F28" w:rsidP="00F83F28">
      <w:pPr>
        <w:spacing w:after="120"/>
        <w:rPr>
          <w:rFonts w:cstheme="minorHAnsi"/>
          <w:b/>
          <w:bCs/>
          <w:szCs w:val="24"/>
          <w:lang w:val="en-US"/>
        </w:rPr>
      </w:pPr>
      <w:r w:rsidRPr="005D407A">
        <w:rPr>
          <w:rFonts w:cstheme="minorHAnsi"/>
          <w:szCs w:val="24"/>
          <w:lang w:val="en-US"/>
        </w:rPr>
        <w:t xml:space="preserve">Example of one entry, further details for Q2/1 </w:t>
      </w:r>
      <w:r>
        <w:rPr>
          <w:rFonts w:cstheme="minorHAnsi"/>
          <w:szCs w:val="24"/>
          <w:lang w:val="en-US"/>
        </w:rPr>
        <w:t xml:space="preserve">can be found </w:t>
      </w:r>
      <w:r w:rsidRPr="005D407A">
        <w:rPr>
          <w:rFonts w:cstheme="minorHAnsi"/>
          <w:szCs w:val="24"/>
          <w:lang w:val="en-US"/>
        </w:rPr>
        <w:t xml:space="preserve">in document </w:t>
      </w:r>
      <w:hyperlink r:id="rId45" w:history="1">
        <w:r w:rsidRPr="005D407A">
          <w:rPr>
            <w:rStyle w:val="Hyperlink"/>
            <w:rFonts w:cstheme="minorHAnsi"/>
            <w:szCs w:val="24"/>
            <w:lang w:val="en-US"/>
          </w:rPr>
          <w:t>1/381 (Rev.1)</w:t>
        </w:r>
      </w:hyperlink>
      <w:r w:rsidRPr="00ED5396">
        <w:rPr>
          <w:rFonts w:cstheme="minorHAnsi"/>
          <w:szCs w:val="24"/>
          <w:lang w:val="en-US"/>
        </w:rPr>
        <w:t>.</w:t>
      </w:r>
      <w:r w:rsidRPr="00F26B16">
        <w:rPr>
          <w:rFonts w:cstheme="minorHAnsi"/>
          <w:b/>
          <w:bCs/>
          <w:szCs w:val="24"/>
          <w:lang w:val="en-US"/>
        </w:rPr>
        <w:t xml:space="preserve"> </w:t>
      </w:r>
    </w:p>
    <w:p w14:paraId="1C9B86B2" w14:textId="77777777" w:rsidR="00F83F28" w:rsidRPr="00A33A05" w:rsidRDefault="00F83F28" w:rsidP="00F83F28">
      <w:pPr>
        <w:spacing w:after="120"/>
        <w:rPr>
          <w:rFonts w:cstheme="minorHAnsi"/>
          <w:b/>
          <w:szCs w:val="24"/>
          <w:lang w:val="en-US"/>
        </w:rPr>
      </w:pPr>
      <w:r w:rsidRPr="00C1251E">
        <w:rPr>
          <w:rFonts w:cstheme="minorHAnsi"/>
          <w:b/>
          <w:bCs/>
          <w:szCs w:val="24"/>
          <w:lang w:val="en-US"/>
        </w:rPr>
        <w:t xml:space="preserve">Table </w:t>
      </w:r>
      <w:r>
        <w:rPr>
          <w:rFonts w:cstheme="minorHAnsi"/>
          <w:b/>
          <w:bCs/>
          <w:szCs w:val="24"/>
          <w:lang w:val="en-US"/>
        </w:rPr>
        <w:t>1</w:t>
      </w:r>
      <w:r w:rsidRPr="00C1251E">
        <w:rPr>
          <w:rFonts w:cstheme="minorHAnsi"/>
          <w:b/>
          <w:bCs/>
          <w:szCs w:val="24"/>
          <w:lang w:val="en-US"/>
        </w:rPr>
        <w:t>:</w:t>
      </w:r>
      <w:r>
        <w:rPr>
          <w:rFonts w:cstheme="minorHAnsi"/>
          <w:b/>
          <w:bCs/>
          <w:szCs w:val="24"/>
          <w:lang w:val="en-US"/>
        </w:rPr>
        <w:t xml:space="preserve"> Template for capturing </w:t>
      </w:r>
      <w:r w:rsidRPr="00A33A05">
        <w:rPr>
          <w:rFonts w:cstheme="minorHAnsi"/>
          <w:b/>
          <w:szCs w:val="24"/>
          <w:lang w:val="en-US"/>
        </w:rPr>
        <w:t>possible topics of interest to the work of WTDC Resolution 9 (Rev. Buenos Aires, 2017) linked to the type of assistance mentioned in Resolution 9</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2268"/>
        <w:gridCol w:w="1275"/>
        <w:gridCol w:w="4964"/>
      </w:tblGrid>
      <w:tr w:rsidR="00F83F28" w:rsidRPr="005E13C9" w14:paraId="2708882E" w14:textId="77777777" w:rsidTr="00F83F28">
        <w:trPr>
          <w:cantSplit/>
          <w:tblHeader/>
        </w:trPr>
        <w:tc>
          <w:tcPr>
            <w:tcW w:w="649" w:type="pct"/>
            <w:tcBorders>
              <w:top w:val="single" w:sz="4" w:space="0" w:color="auto"/>
              <w:left w:val="single" w:sz="4" w:space="0" w:color="auto"/>
              <w:bottom w:val="single" w:sz="4" w:space="0" w:color="auto"/>
              <w:right w:val="single" w:sz="4" w:space="0" w:color="auto"/>
            </w:tcBorders>
            <w:noWrap/>
            <w:hideMark/>
          </w:tcPr>
          <w:p w14:paraId="158B278B" w14:textId="77777777" w:rsidR="00F83F28" w:rsidRPr="00D41F1A" w:rsidRDefault="00F83F28" w:rsidP="00F83F28">
            <w:pPr>
              <w:spacing w:before="40" w:after="40"/>
              <w:jc w:val="center"/>
              <w:rPr>
                <w:b/>
              </w:rPr>
            </w:pPr>
            <w:r>
              <w:rPr>
                <w:b/>
              </w:rPr>
              <w:t>#</w:t>
            </w:r>
          </w:p>
        </w:tc>
        <w:tc>
          <w:tcPr>
            <w:tcW w:w="1160" w:type="pct"/>
            <w:tcBorders>
              <w:top w:val="single" w:sz="4" w:space="0" w:color="auto"/>
              <w:left w:val="single" w:sz="4" w:space="0" w:color="auto"/>
              <w:bottom w:val="single" w:sz="4" w:space="0" w:color="auto"/>
              <w:right w:val="single" w:sz="4" w:space="0" w:color="auto"/>
            </w:tcBorders>
            <w:noWrap/>
          </w:tcPr>
          <w:p w14:paraId="1678C0E9" w14:textId="77777777" w:rsidR="00F83F28" w:rsidRPr="00D41F1A" w:rsidRDefault="00F83F28" w:rsidP="00F83F28">
            <w:pPr>
              <w:spacing w:before="40" w:after="40"/>
              <w:rPr>
                <w:b/>
              </w:rPr>
            </w:pPr>
            <w:r w:rsidRPr="00D41F1A">
              <w:rPr>
                <w:b/>
              </w:rPr>
              <w:t>Title</w:t>
            </w:r>
          </w:p>
        </w:tc>
        <w:tc>
          <w:tcPr>
            <w:tcW w:w="652" w:type="pct"/>
            <w:tcBorders>
              <w:top w:val="single" w:sz="4" w:space="0" w:color="auto"/>
              <w:left w:val="single" w:sz="4" w:space="0" w:color="auto"/>
              <w:bottom w:val="single" w:sz="4" w:space="0" w:color="auto"/>
              <w:right w:val="single" w:sz="4" w:space="0" w:color="auto"/>
            </w:tcBorders>
            <w:noWrap/>
            <w:hideMark/>
          </w:tcPr>
          <w:p w14:paraId="318D7413" w14:textId="77777777" w:rsidR="00F83F28" w:rsidRPr="00D41F1A" w:rsidRDefault="00F83F28" w:rsidP="00F83F28">
            <w:pPr>
              <w:spacing w:before="40" w:after="40"/>
              <w:rPr>
                <w:b/>
              </w:rPr>
            </w:pPr>
            <w:r w:rsidRPr="00D41F1A">
              <w:rPr>
                <w:b/>
              </w:rPr>
              <w:t>Source</w:t>
            </w:r>
          </w:p>
        </w:tc>
        <w:tc>
          <w:tcPr>
            <w:tcW w:w="2539" w:type="pct"/>
            <w:tcBorders>
              <w:top w:val="single" w:sz="4" w:space="0" w:color="auto"/>
              <w:left w:val="single" w:sz="4" w:space="0" w:color="auto"/>
              <w:bottom w:val="single" w:sz="4" w:space="0" w:color="auto"/>
              <w:right w:val="single" w:sz="4" w:space="0" w:color="auto"/>
            </w:tcBorders>
          </w:tcPr>
          <w:p w14:paraId="1AAAD70B" w14:textId="77777777" w:rsidR="00F83F28" w:rsidRPr="005E13C9" w:rsidRDefault="00F83F28" w:rsidP="00F83F28">
            <w:pPr>
              <w:spacing w:before="40" w:after="40"/>
              <w:rPr>
                <w:b/>
                <w:lang w:val="en-US"/>
              </w:rPr>
            </w:pPr>
            <w:r w:rsidRPr="005E13C9">
              <w:rPr>
                <w:b/>
                <w:lang w:val="en-US"/>
              </w:rPr>
              <w:t>Aspects of the contributions related to the scope of work of Resolution 9</w:t>
            </w:r>
          </w:p>
        </w:tc>
      </w:tr>
      <w:tr w:rsidR="00F83F28" w:rsidRPr="005E13C9" w14:paraId="66291CCA" w14:textId="77777777" w:rsidTr="00F83F28">
        <w:trPr>
          <w:cantSplit/>
        </w:trPr>
        <w:tc>
          <w:tcPr>
            <w:tcW w:w="649" w:type="pct"/>
            <w:noWrap/>
          </w:tcPr>
          <w:p w14:paraId="0D5D159F" w14:textId="77777777" w:rsidR="00F83F28" w:rsidRDefault="002D415B" w:rsidP="00F83F28">
            <w:pPr>
              <w:spacing w:before="40" w:after="40"/>
              <w:jc w:val="center"/>
              <w:rPr>
                <w:rStyle w:val="Hyperlink"/>
              </w:rPr>
            </w:pPr>
            <w:hyperlink r:id="rId46" w:history="1">
              <w:r w:rsidR="00F83F28">
                <w:rPr>
                  <w:rStyle w:val="Hyperlink"/>
                </w:rPr>
                <w:t>RGQ1/251</w:t>
              </w:r>
            </w:hyperlink>
          </w:p>
        </w:tc>
        <w:tc>
          <w:tcPr>
            <w:tcW w:w="1160" w:type="pct"/>
            <w:noWrap/>
          </w:tcPr>
          <w:p w14:paraId="47131E1F" w14:textId="77777777" w:rsidR="00F83F28" w:rsidRPr="005E13C9" w:rsidRDefault="00F83F28" w:rsidP="00F83F28">
            <w:pPr>
              <w:spacing w:before="40" w:after="40"/>
              <w:rPr>
                <w:bCs/>
                <w:lang w:val="en-US"/>
              </w:rPr>
            </w:pPr>
            <w:r>
              <w:rPr>
                <w:bCs/>
                <w:lang w:val="en-US"/>
              </w:rPr>
              <w:t>xx</w:t>
            </w:r>
          </w:p>
        </w:tc>
        <w:tc>
          <w:tcPr>
            <w:tcW w:w="652" w:type="pct"/>
            <w:noWrap/>
          </w:tcPr>
          <w:p w14:paraId="43776F4B" w14:textId="77777777" w:rsidR="00F83F28" w:rsidRPr="00F601D7" w:rsidRDefault="00F83F28" w:rsidP="00F83F28">
            <w:pPr>
              <w:spacing w:before="40" w:after="40"/>
              <w:rPr>
                <w:bCs/>
              </w:rPr>
            </w:pPr>
            <w:r>
              <w:rPr>
                <w:bCs/>
              </w:rPr>
              <w:t>xx</w:t>
            </w:r>
          </w:p>
        </w:tc>
        <w:tc>
          <w:tcPr>
            <w:tcW w:w="2539" w:type="pct"/>
          </w:tcPr>
          <w:p w14:paraId="57F55687" w14:textId="77777777" w:rsidR="00F83F28" w:rsidRPr="005E13C9" w:rsidRDefault="00F83F28" w:rsidP="00F83F28">
            <w:pPr>
              <w:spacing w:before="40" w:after="40"/>
              <w:rPr>
                <w:bCs/>
                <w:lang w:val="en-US"/>
              </w:rPr>
            </w:pPr>
            <w:r w:rsidRPr="005E13C9">
              <w:rPr>
                <w:bCs/>
                <w:lang w:val="en-US"/>
              </w:rPr>
              <w:t>Relevant Topics of Annex 1 of Resolution 9:</w:t>
            </w:r>
          </w:p>
          <w:p w14:paraId="7A05616A" w14:textId="77777777" w:rsidR="00F83F28" w:rsidRPr="00CB60E3" w:rsidRDefault="00F83F28" w:rsidP="00F83F28">
            <w:pPr>
              <w:pStyle w:val="ListParagraph"/>
              <w:numPr>
                <w:ilvl w:val="0"/>
                <w:numId w:val="24"/>
              </w:numPr>
              <w:tabs>
                <w:tab w:val="clear" w:pos="1134"/>
                <w:tab w:val="clear" w:pos="1871"/>
                <w:tab w:val="clear" w:pos="2268"/>
                <w:tab w:val="left" w:pos="794"/>
                <w:tab w:val="left" w:pos="1191"/>
                <w:tab w:val="left" w:pos="1588"/>
                <w:tab w:val="left" w:pos="1985"/>
              </w:tabs>
              <w:spacing w:before="40" w:after="40"/>
              <w:rPr>
                <w:bCs/>
                <w:sz w:val="22"/>
                <w:szCs w:val="22"/>
              </w:rPr>
            </w:pPr>
            <w:r w:rsidRPr="00CB60E3">
              <w:rPr>
                <w:bCs/>
                <w:sz w:val="22"/>
                <w:szCs w:val="22"/>
              </w:rPr>
              <w:t xml:space="preserve">10 “Emerging technologies and approaches in using spectrum”; and </w:t>
            </w:r>
          </w:p>
          <w:p w14:paraId="3B7720AF" w14:textId="77777777" w:rsidR="00F83F28" w:rsidRPr="00CB60E3" w:rsidRDefault="00F83F28" w:rsidP="00F83F28">
            <w:pPr>
              <w:pStyle w:val="ListParagraph"/>
              <w:numPr>
                <w:ilvl w:val="0"/>
                <w:numId w:val="24"/>
              </w:numPr>
              <w:tabs>
                <w:tab w:val="clear" w:pos="1134"/>
                <w:tab w:val="clear" w:pos="1871"/>
                <w:tab w:val="clear" w:pos="2268"/>
                <w:tab w:val="left" w:pos="794"/>
                <w:tab w:val="left" w:pos="1191"/>
                <w:tab w:val="left" w:pos="1588"/>
                <w:tab w:val="left" w:pos="1985"/>
              </w:tabs>
              <w:spacing w:before="40" w:after="40"/>
              <w:rPr>
                <w:bCs/>
                <w:sz w:val="22"/>
                <w:szCs w:val="22"/>
              </w:rPr>
            </w:pPr>
            <w:r w:rsidRPr="00CB60E3">
              <w:rPr>
                <w:bCs/>
                <w:sz w:val="22"/>
                <w:szCs w:val="22"/>
              </w:rPr>
              <w:t xml:space="preserve">8 “Transition to digital terrestrial television broadcasting” </w:t>
            </w:r>
          </w:p>
          <w:p w14:paraId="642DB91B" w14:textId="77777777" w:rsidR="00F83F28" w:rsidRDefault="00F83F28" w:rsidP="00F83F28">
            <w:pPr>
              <w:spacing w:before="40" w:after="40"/>
              <w:rPr>
                <w:bCs/>
              </w:rPr>
            </w:pPr>
            <w:r>
              <w:rPr>
                <w:bCs/>
              </w:rPr>
              <w:t>Relating to</w:t>
            </w:r>
            <w:r>
              <w:rPr>
                <w:rStyle w:val="FootnoteReference"/>
                <w:bCs/>
              </w:rPr>
              <w:footnoteReference w:id="3"/>
            </w:r>
            <w:r>
              <w:rPr>
                <w:bCs/>
              </w:rPr>
              <w:t>:</w:t>
            </w:r>
          </w:p>
          <w:p w14:paraId="4923315A" w14:textId="77777777" w:rsidR="00F83F28" w:rsidRPr="00CB60E3" w:rsidRDefault="00F83F28" w:rsidP="00F83F28">
            <w:pPr>
              <w:pStyle w:val="ListParagraph"/>
              <w:numPr>
                <w:ilvl w:val="0"/>
                <w:numId w:val="23"/>
              </w:numPr>
              <w:tabs>
                <w:tab w:val="clear" w:pos="1134"/>
                <w:tab w:val="clear" w:pos="1871"/>
                <w:tab w:val="clear" w:pos="2268"/>
                <w:tab w:val="left" w:pos="794"/>
                <w:tab w:val="left" w:pos="1191"/>
                <w:tab w:val="left" w:pos="1588"/>
                <w:tab w:val="left" w:pos="1985"/>
              </w:tabs>
              <w:spacing w:before="40" w:after="40"/>
              <w:rPr>
                <w:bCs/>
                <w:sz w:val="22"/>
                <w:szCs w:val="22"/>
              </w:rPr>
            </w:pPr>
            <w:r w:rsidRPr="00CB60E3">
              <w:rPr>
                <w:bCs/>
                <w:sz w:val="22"/>
                <w:szCs w:val="22"/>
              </w:rPr>
              <w:t>Usage of UHD in broadcasting.</w:t>
            </w:r>
          </w:p>
        </w:tc>
      </w:tr>
      <w:tr w:rsidR="00F83F28" w:rsidRPr="005E13C9" w14:paraId="23B4F142" w14:textId="77777777" w:rsidTr="00F83F28">
        <w:trPr>
          <w:cantSplit/>
        </w:trPr>
        <w:tc>
          <w:tcPr>
            <w:tcW w:w="649" w:type="pct"/>
            <w:noWrap/>
          </w:tcPr>
          <w:p w14:paraId="52425C14" w14:textId="77777777" w:rsidR="00F83F28" w:rsidRDefault="00F83F28" w:rsidP="00F83F28">
            <w:pPr>
              <w:spacing w:before="40" w:after="40"/>
              <w:jc w:val="center"/>
            </w:pPr>
          </w:p>
        </w:tc>
        <w:tc>
          <w:tcPr>
            <w:tcW w:w="1160" w:type="pct"/>
            <w:noWrap/>
          </w:tcPr>
          <w:p w14:paraId="56D35E48" w14:textId="77777777" w:rsidR="00F83F28" w:rsidRDefault="00F83F28" w:rsidP="00F83F28">
            <w:pPr>
              <w:spacing w:before="40" w:after="40"/>
              <w:rPr>
                <w:bCs/>
                <w:lang w:val="en-US"/>
              </w:rPr>
            </w:pPr>
          </w:p>
        </w:tc>
        <w:tc>
          <w:tcPr>
            <w:tcW w:w="652" w:type="pct"/>
            <w:noWrap/>
          </w:tcPr>
          <w:p w14:paraId="05D4C308" w14:textId="77777777" w:rsidR="00F83F28" w:rsidRDefault="00F83F28" w:rsidP="00F83F28">
            <w:pPr>
              <w:spacing w:before="40" w:after="40"/>
              <w:rPr>
                <w:bCs/>
              </w:rPr>
            </w:pPr>
          </w:p>
        </w:tc>
        <w:tc>
          <w:tcPr>
            <w:tcW w:w="2539" w:type="pct"/>
          </w:tcPr>
          <w:p w14:paraId="4E4AB956" w14:textId="77777777" w:rsidR="00F83F28" w:rsidRPr="005E13C9" w:rsidRDefault="00F83F28" w:rsidP="00F83F28">
            <w:pPr>
              <w:spacing w:before="40" w:after="40"/>
              <w:rPr>
                <w:bCs/>
                <w:lang w:val="en-US"/>
              </w:rPr>
            </w:pPr>
          </w:p>
        </w:tc>
      </w:tr>
      <w:tr w:rsidR="00F83F28" w:rsidRPr="005E13C9" w14:paraId="6D157241" w14:textId="77777777" w:rsidTr="00F83F28">
        <w:trPr>
          <w:cantSplit/>
        </w:trPr>
        <w:tc>
          <w:tcPr>
            <w:tcW w:w="649" w:type="pct"/>
            <w:noWrap/>
          </w:tcPr>
          <w:p w14:paraId="6F9842B9" w14:textId="77777777" w:rsidR="00F83F28" w:rsidRDefault="00F83F28" w:rsidP="00F83F28">
            <w:pPr>
              <w:spacing w:before="40" w:after="40"/>
              <w:jc w:val="center"/>
            </w:pPr>
          </w:p>
        </w:tc>
        <w:tc>
          <w:tcPr>
            <w:tcW w:w="1160" w:type="pct"/>
            <w:noWrap/>
          </w:tcPr>
          <w:p w14:paraId="3F449391" w14:textId="77777777" w:rsidR="00F83F28" w:rsidRDefault="00F83F28" w:rsidP="00F83F28">
            <w:pPr>
              <w:spacing w:before="40" w:after="40"/>
              <w:rPr>
                <w:bCs/>
                <w:lang w:val="en-US"/>
              </w:rPr>
            </w:pPr>
          </w:p>
        </w:tc>
        <w:tc>
          <w:tcPr>
            <w:tcW w:w="652" w:type="pct"/>
            <w:noWrap/>
          </w:tcPr>
          <w:p w14:paraId="44DDEBEE" w14:textId="77777777" w:rsidR="00F83F28" w:rsidRDefault="00F83F28" w:rsidP="00F83F28">
            <w:pPr>
              <w:spacing w:before="40" w:after="40"/>
              <w:rPr>
                <w:bCs/>
              </w:rPr>
            </w:pPr>
          </w:p>
        </w:tc>
        <w:tc>
          <w:tcPr>
            <w:tcW w:w="2539" w:type="pct"/>
          </w:tcPr>
          <w:p w14:paraId="10B0E387" w14:textId="77777777" w:rsidR="00F83F28" w:rsidRPr="005E13C9" w:rsidRDefault="00F83F28" w:rsidP="00F83F28">
            <w:pPr>
              <w:spacing w:before="40" w:after="40"/>
              <w:rPr>
                <w:bCs/>
                <w:lang w:val="en-US"/>
              </w:rPr>
            </w:pPr>
          </w:p>
        </w:tc>
      </w:tr>
    </w:tbl>
    <w:p w14:paraId="6ACD1B00" w14:textId="77777777" w:rsidR="00F83F28" w:rsidRPr="00C1251E" w:rsidRDefault="00F83F28" w:rsidP="00F83F28">
      <w:pPr>
        <w:rPr>
          <w:rFonts w:cstheme="minorHAnsi"/>
          <w:b/>
          <w:szCs w:val="24"/>
          <w:lang w:val="fr-CH"/>
        </w:rPr>
      </w:pPr>
      <w:r w:rsidRPr="00C1251E">
        <w:rPr>
          <w:rFonts w:cstheme="minorHAnsi"/>
          <w:b/>
          <w:szCs w:val="24"/>
          <w:lang w:val="fr-CH"/>
        </w:rPr>
        <w:t xml:space="preserve">Type of </w:t>
      </w:r>
      <w:proofErr w:type="gramStart"/>
      <w:r w:rsidRPr="00C1251E">
        <w:rPr>
          <w:rFonts w:cstheme="minorHAnsi"/>
          <w:b/>
          <w:szCs w:val="24"/>
          <w:lang w:val="fr-CH"/>
        </w:rPr>
        <w:t>assistance:</w:t>
      </w:r>
      <w:proofErr w:type="gramEnd"/>
    </w:p>
    <w:p w14:paraId="5991C4B6" w14:textId="77777777" w:rsidR="00F83F28" w:rsidRPr="00A33A05" w:rsidRDefault="00F83F28" w:rsidP="00F83F28">
      <w:pPr>
        <w:numPr>
          <w:ilvl w:val="0"/>
          <w:numId w:val="25"/>
        </w:numPr>
        <w:tabs>
          <w:tab w:val="clear" w:pos="1134"/>
          <w:tab w:val="clear" w:pos="1871"/>
          <w:tab w:val="clear" w:pos="2268"/>
        </w:tabs>
        <w:overflowPunct/>
        <w:autoSpaceDE/>
        <w:autoSpaceDN/>
        <w:adjustRightInd/>
        <w:ind w:left="357" w:hanging="357"/>
        <w:contextualSpacing/>
        <w:textAlignment w:val="auto"/>
        <w:rPr>
          <w:rFonts w:cstheme="minorHAnsi"/>
          <w:szCs w:val="24"/>
          <w:lang w:val="en-US"/>
        </w:rPr>
      </w:pPr>
      <w:r w:rsidRPr="00A33A05">
        <w:rPr>
          <w:rFonts w:cstheme="minorHAnsi"/>
          <w:szCs w:val="24"/>
          <w:lang w:val="en-US"/>
        </w:rPr>
        <w:t xml:space="preserve">Assistance in raising the awareness of national </w:t>
      </w:r>
      <w:proofErr w:type="gramStart"/>
      <w:r w:rsidRPr="00A33A05">
        <w:rPr>
          <w:rFonts w:cstheme="minorHAnsi"/>
          <w:szCs w:val="24"/>
          <w:lang w:val="en-US"/>
        </w:rPr>
        <w:t>policy-makers</w:t>
      </w:r>
      <w:proofErr w:type="gramEnd"/>
      <w:r w:rsidRPr="00A33A05">
        <w:rPr>
          <w:rFonts w:cstheme="minorHAnsi"/>
          <w:szCs w:val="24"/>
          <w:lang w:val="en-US"/>
        </w:rPr>
        <w:t xml:space="preserve"> as to the importance of effective spectrum management for a country's economic and social development</w:t>
      </w:r>
    </w:p>
    <w:p w14:paraId="483461BE" w14:textId="77777777" w:rsidR="00F83F28" w:rsidRPr="00A33A05" w:rsidRDefault="00F83F28" w:rsidP="00F83F28">
      <w:pPr>
        <w:numPr>
          <w:ilvl w:val="0"/>
          <w:numId w:val="25"/>
        </w:numPr>
        <w:tabs>
          <w:tab w:val="clear" w:pos="1134"/>
          <w:tab w:val="clear" w:pos="1871"/>
          <w:tab w:val="clear" w:pos="2268"/>
        </w:tabs>
        <w:overflowPunct/>
        <w:autoSpaceDE/>
        <w:autoSpaceDN/>
        <w:adjustRightInd/>
        <w:ind w:left="357" w:hanging="357"/>
        <w:contextualSpacing/>
        <w:textAlignment w:val="auto"/>
        <w:rPr>
          <w:rFonts w:cstheme="minorHAnsi"/>
          <w:szCs w:val="24"/>
          <w:lang w:val="en-US"/>
        </w:rPr>
      </w:pPr>
      <w:r w:rsidRPr="00A33A05">
        <w:rPr>
          <w:rFonts w:cstheme="minorHAnsi"/>
          <w:szCs w:val="24"/>
          <w:lang w:val="en-US"/>
        </w:rPr>
        <w:t>Training and dissemination of available ITU documentation</w:t>
      </w:r>
    </w:p>
    <w:p w14:paraId="1C9697E2" w14:textId="77777777" w:rsidR="00F83F28" w:rsidRPr="00A33A05" w:rsidRDefault="00F83F28" w:rsidP="00F83F28">
      <w:pPr>
        <w:numPr>
          <w:ilvl w:val="0"/>
          <w:numId w:val="25"/>
        </w:numPr>
        <w:tabs>
          <w:tab w:val="clear" w:pos="1134"/>
          <w:tab w:val="clear" w:pos="1871"/>
          <w:tab w:val="clear" w:pos="2268"/>
        </w:tabs>
        <w:overflowPunct/>
        <w:autoSpaceDE/>
        <w:autoSpaceDN/>
        <w:adjustRightInd/>
        <w:ind w:left="357" w:hanging="357"/>
        <w:contextualSpacing/>
        <w:textAlignment w:val="auto"/>
        <w:rPr>
          <w:rFonts w:cstheme="minorHAnsi"/>
          <w:szCs w:val="24"/>
          <w:lang w:val="en-US"/>
        </w:rPr>
      </w:pPr>
      <w:r w:rsidRPr="00A33A05">
        <w:rPr>
          <w:rFonts w:cstheme="minorHAnsi"/>
          <w:szCs w:val="24"/>
          <w:lang w:val="en-US"/>
        </w:rPr>
        <w:t>Assistance in developing methodologies for establishing national tables of frequency allocations and spectrum redeployment</w:t>
      </w:r>
    </w:p>
    <w:p w14:paraId="584D751E" w14:textId="77777777" w:rsidR="00F83F28" w:rsidRPr="00A33A05" w:rsidRDefault="00F83F28" w:rsidP="00F83F28">
      <w:pPr>
        <w:numPr>
          <w:ilvl w:val="0"/>
          <w:numId w:val="25"/>
        </w:numPr>
        <w:tabs>
          <w:tab w:val="clear" w:pos="1134"/>
          <w:tab w:val="clear" w:pos="1871"/>
          <w:tab w:val="clear" w:pos="2268"/>
        </w:tabs>
        <w:overflowPunct/>
        <w:autoSpaceDE/>
        <w:autoSpaceDN/>
        <w:adjustRightInd/>
        <w:ind w:left="357" w:hanging="357"/>
        <w:contextualSpacing/>
        <w:textAlignment w:val="auto"/>
        <w:rPr>
          <w:rFonts w:cstheme="minorHAnsi"/>
          <w:szCs w:val="24"/>
          <w:lang w:val="en-US"/>
        </w:rPr>
      </w:pPr>
      <w:r w:rsidRPr="00A33A05">
        <w:rPr>
          <w:rFonts w:cstheme="minorHAnsi"/>
          <w:szCs w:val="24"/>
          <w:lang w:val="en-US"/>
        </w:rPr>
        <w:t>Assistance in setting up computerized frequency management and monitoring systems</w:t>
      </w:r>
    </w:p>
    <w:p w14:paraId="2E92ECB2" w14:textId="77777777" w:rsidR="00F83F28" w:rsidRPr="00A33A05" w:rsidRDefault="00F83F28" w:rsidP="00F83F28">
      <w:pPr>
        <w:numPr>
          <w:ilvl w:val="0"/>
          <w:numId w:val="25"/>
        </w:numPr>
        <w:tabs>
          <w:tab w:val="clear" w:pos="1134"/>
          <w:tab w:val="clear" w:pos="1871"/>
          <w:tab w:val="clear" w:pos="2268"/>
        </w:tabs>
        <w:overflowPunct/>
        <w:autoSpaceDE/>
        <w:autoSpaceDN/>
        <w:adjustRightInd/>
        <w:ind w:left="357" w:hanging="357"/>
        <w:contextualSpacing/>
        <w:textAlignment w:val="auto"/>
        <w:rPr>
          <w:rFonts w:cstheme="minorHAnsi"/>
          <w:szCs w:val="24"/>
          <w:lang w:val="en-US"/>
        </w:rPr>
      </w:pPr>
      <w:r w:rsidRPr="00A33A05">
        <w:rPr>
          <w:rFonts w:cstheme="minorHAnsi"/>
          <w:szCs w:val="24"/>
          <w:lang w:val="en-US"/>
        </w:rPr>
        <w:t>Economic and financial aspects of spectrum management</w:t>
      </w:r>
    </w:p>
    <w:p w14:paraId="558F389D" w14:textId="77777777" w:rsidR="00F83F28" w:rsidRPr="00A33A05" w:rsidRDefault="00F83F28" w:rsidP="00F83F28">
      <w:pPr>
        <w:numPr>
          <w:ilvl w:val="0"/>
          <w:numId w:val="25"/>
        </w:numPr>
        <w:tabs>
          <w:tab w:val="clear" w:pos="1134"/>
          <w:tab w:val="clear" w:pos="1871"/>
          <w:tab w:val="clear" w:pos="2268"/>
        </w:tabs>
        <w:overflowPunct/>
        <w:autoSpaceDE/>
        <w:autoSpaceDN/>
        <w:adjustRightInd/>
        <w:ind w:left="357" w:hanging="357"/>
        <w:contextualSpacing/>
        <w:textAlignment w:val="auto"/>
        <w:rPr>
          <w:rFonts w:cstheme="minorHAnsi"/>
          <w:szCs w:val="24"/>
          <w:lang w:val="en-US"/>
        </w:rPr>
      </w:pPr>
      <w:r w:rsidRPr="00A33A05">
        <w:rPr>
          <w:rFonts w:cstheme="minorHAnsi"/>
          <w:szCs w:val="24"/>
          <w:lang w:val="en-US"/>
        </w:rPr>
        <w:t>Assistance with preparations for world radiocommunication conferences (WRC) and with follow-up and implementation of WRC decisions</w:t>
      </w:r>
    </w:p>
    <w:p w14:paraId="727BB19A" w14:textId="77777777" w:rsidR="00F83F28" w:rsidRPr="00A33A05" w:rsidRDefault="00F83F28" w:rsidP="00F83F28">
      <w:pPr>
        <w:numPr>
          <w:ilvl w:val="0"/>
          <w:numId w:val="25"/>
        </w:numPr>
        <w:tabs>
          <w:tab w:val="clear" w:pos="1134"/>
          <w:tab w:val="clear" w:pos="1871"/>
          <w:tab w:val="clear" w:pos="2268"/>
        </w:tabs>
        <w:overflowPunct/>
        <w:autoSpaceDE/>
        <w:autoSpaceDN/>
        <w:adjustRightInd/>
        <w:ind w:left="357" w:hanging="357"/>
        <w:contextualSpacing/>
        <w:textAlignment w:val="auto"/>
        <w:rPr>
          <w:rFonts w:cstheme="minorHAnsi"/>
          <w:szCs w:val="24"/>
          <w:lang w:val="en-US"/>
        </w:rPr>
      </w:pPr>
      <w:r w:rsidRPr="00A33A05">
        <w:rPr>
          <w:rFonts w:cstheme="minorHAnsi"/>
          <w:szCs w:val="24"/>
          <w:lang w:val="en-US"/>
        </w:rPr>
        <w:t xml:space="preserve">Assistance with participation in the work of the relevant ITU-R study groups and their working parties </w:t>
      </w:r>
    </w:p>
    <w:p w14:paraId="0E596798" w14:textId="77777777" w:rsidR="00F83F28" w:rsidRPr="00A33A05" w:rsidRDefault="00F83F28" w:rsidP="00F83F28">
      <w:pPr>
        <w:numPr>
          <w:ilvl w:val="0"/>
          <w:numId w:val="25"/>
        </w:numPr>
        <w:tabs>
          <w:tab w:val="clear" w:pos="1134"/>
          <w:tab w:val="clear" w:pos="1871"/>
          <w:tab w:val="clear" w:pos="2268"/>
        </w:tabs>
        <w:overflowPunct/>
        <w:autoSpaceDE/>
        <w:autoSpaceDN/>
        <w:adjustRightInd/>
        <w:ind w:left="357" w:hanging="357"/>
        <w:contextualSpacing/>
        <w:textAlignment w:val="auto"/>
        <w:rPr>
          <w:rFonts w:cstheme="minorHAnsi"/>
          <w:szCs w:val="24"/>
          <w:lang w:val="en-US"/>
        </w:rPr>
      </w:pPr>
      <w:r w:rsidRPr="00A33A05">
        <w:rPr>
          <w:rFonts w:cstheme="minorHAnsi"/>
          <w:szCs w:val="24"/>
          <w:lang w:val="en-US"/>
        </w:rPr>
        <w:t>Transition to digital terrestrial television broadcasting</w:t>
      </w:r>
    </w:p>
    <w:p w14:paraId="16E7F56F" w14:textId="77777777" w:rsidR="00F83F28" w:rsidRPr="00A33A05" w:rsidRDefault="00F83F28" w:rsidP="00F83F28">
      <w:pPr>
        <w:numPr>
          <w:ilvl w:val="0"/>
          <w:numId w:val="25"/>
        </w:numPr>
        <w:tabs>
          <w:tab w:val="clear" w:pos="1134"/>
          <w:tab w:val="clear" w:pos="1871"/>
          <w:tab w:val="clear" w:pos="2268"/>
        </w:tabs>
        <w:overflowPunct/>
        <w:autoSpaceDE/>
        <w:autoSpaceDN/>
        <w:adjustRightInd/>
        <w:ind w:left="357" w:hanging="357"/>
        <w:contextualSpacing/>
        <w:textAlignment w:val="auto"/>
        <w:rPr>
          <w:rFonts w:cstheme="minorHAnsi"/>
          <w:szCs w:val="24"/>
          <w:lang w:val="en-US"/>
        </w:rPr>
      </w:pPr>
      <w:r w:rsidRPr="00A33A05">
        <w:rPr>
          <w:rFonts w:cstheme="minorHAnsi"/>
          <w:szCs w:val="24"/>
          <w:lang w:val="en-US"/>
        </w:rPr>
        <w:t>Assistance in identifying the most efficient ways to utilize the digital dividend</w:t>
      </w:r>
    </w:p>
    <w:p w14:paraId="5BBF542D" w14:textId="77777777" w:rsidR="00F83F28" w:rsidRPr="00A33A05" w:rsidRDefault="00F83F28" w:rsidP="00F83F28">
      <w:pPr>
        <w:numPr>
          <w:ilvl w:val="0"/>
          <w:numId w:val="25"/>
        </w:numPr>
        <w:tabs>
          <w:tab w:val="clear" w:pos="1134"/>
          <w:tab w:val="clear" w:pos="1871"/>
          <w:tab w:val="clear" w:pos="2268"/>
        </w:tabs>
        <w:overflowPunct/>
        <w:autoSpaceDE/>
        <w:autoSpaceDN/>
        <w:adjustRightInd/>
        <w:ind w:left="357" w:hanging="357"/>
        <w:contextualSpacing/>
        <w:textAlignment w:val="auto"/>
        <w:rPr>
          <w:rFonts w:cstheme="minorHAnsi"/>
          <w:szCs w:val="24"/>
          <w:lang w:val="en-US"/>
        </w:rPr>
      </w:pPr>
      <w:r w:rsidRPr="00A33A05">
        <w:rPr>
          <w:rFonts w:cstheme="minorHAnsi"/>
          <w:szCs w:val="24"/>
          <w:lang w:val="en-US"/>
        </w:rPr>
        <w:t>Emerging technologies and approaches in using spectrum</w:t>
      </w:r>
    </w:p>
    <w:p w14:paraId="560D2CAB" w14:textId="77777777" w:rsidR="00F83F28" w:rsidRPr="00C1251E" w:rsidRDefault="00F83F28" w:rsidP="00F83F28">
      <w:pPr>
        <w:numPr>
          <w:ilvl w:val="0"/>
          <w:numId w:val="25"/>
        </w:numPr>
        <w:tabs>
          <w:tab w:val="clear" w:pos="1134"/>
          <w:tab w:val="clear" w:pos="1871"/>
          <w:tab w:val="clear" w:pos="2268"/>
        </w:tabs>
        <w:overflowPunct/>
        <w:autoSpaceDE/>
        <w:autoSpaceDN/>
        <w:adjustRightInd/>
        <w:ind w:left="357" w:hanging="357"/>
        <w:contextualSpacing/>
        <w:textAlignment w:val="auto"/>
        <w:rPr>
          <w:rFonts w:cstheme="minorHAnsi"/>
          <w:szCs w:val="24"/>
          <w:lang w:val="fr-CH"/>
        </w:rPr>
      </w:pPr>
      <w:r w:rsidRPr="00C1251E">
        <w:rPr>
          <w:rFonts w:cstheme="minorHAnsi"/>
          <w:szCs w:val="24"/>
          <w:lang w:val="fr-CH"/>
        </w:rPr>
        <w:t xml:space="preserve">Innovative </w:t>
      </w:r>
      <w:proofErr w:type="spellStart"/>
      <w:r w:rsidRPr="00C1251E">
        <w:rPr>
          <w:rFonts w:cstheme="minorHAnsi"/>
          <w:szCs w:val="24"/>
          <w:lang w:val="fr-CH"/>
        </w:rPr>
        <w:t>ways</w:t>
      </w:r>
      <w:proofErr w:type="spellEnd"/>
      <w:r w:rsidRPr="00C1251E">
        <w:rPr>
          <w:rFonts w:cstheme="minorHAnsi"/>
          <w:szCs w:val="24"/>
          <w:lang w:val="fr-CH"/>
        </w:rPr>
        <w:t xml:space="preserve"> of </w:t>
      </w:r>
      <w:proofErr w:type="spellStart"/>
      <w:r w:rsidRPr="00C1251E">
        <w:rPr>
          <w:rFonts w:cstheme="minorHAnsi"/>
          <w:szCs w:val="24"/>
          <w:lang w:val="fr-CH"/>
        </w:rPr>
        <w:t>spectrum</w:t>
      </w:r>
      <w:proofErr w:type="spellEnd"/>
      <w:r w:rsidRPr="00C1251E">
        <w:rPr>
          <w:rFonts w:cstheme="minorHAnsi"/>
          <w:szCs w:val="24"/>
          <w:lang w:val="fr-CH"/>
        </w:rPr>
        <w:t xml:space="preserve"> </w:t>
      </w:r>
      <w:proofErr w:type="spellStart"/>
      <w:r w:rsidRPr="00C1251E">
        <w:rPr>
          <w:rFonts w:cstheme="minorHAnsi"/>
          <w:szCs w:val="24"/>
          <w:lang w:val="fr-CH"/>
        </w:rPr>
        <w:t>licensing</w:t>
      </w:r>
      <w:proofErr w:type="spellEnd"/>
    </w:p>
    <w:p w14:paraId="527792A8" w14:textId="77777777" w:rsidR="00F83F28" w:rsidRPr="00A33A05" w:rsidRDefault="00F83F28" w:rsidP="00F83F28">
      <w:pPr>
        <w:numPr>
          <w:ilvl w:val="0"/>
          <w:numId w:val="25"/>
        </w:numPr>
        <w:tabs>
          <w:tab w:val="clear" w:pos="1134"/>
          <w:tab w:val="clear" w:pos="1871"/>
          <w:tab w:val="clear" w:pos="2268"/>
        </w:tabs>
        <w:overflowPunct/>
        <w:autoSpaceDE/>
        <w:autoSpaceDN/>
        <w:adjustRightInd/>
        <w:ind w:left="357" w:hanging="357"/>
        <w:contextualSpacing/>
        <w:textAlignment w:val="auto"/>
        <w:rPr>
          <w:rFonts w:cstheme="minorHAnsi"/>
          <w:szCs w:val="24"/>
          <w:lang w:val="en-US"/>
        </w:rPr>
      </w:pPr>
      <w:r w:rsidRPr="00A33A05">
        <w:rPr>
          <w:rFonts w:cstheme="minorHAnsi"/>
          <w:szCs w:val="24"/>
          <w:lang w:val="en-US"/>
        </w:rPr>
        <w:t>Assistance with interference caused by devices in derogation of national spectrum allocations</w:t>
      </w:r>
    </w:p>
    <w:p w14:paraId="50421E82" w14:textId="77777777" w:rsidR="00F83F28" w:rsidRDefault="00F83F28" w:rsidP="00F83F28">
      <w:pPr>
        <w:numPr>
          <w:ilvl w:val="0"/>
          <w:numId w:val="25"/>
        </w:numPr>
        <w:tabs>
          <w:tab w:val="clear" w:pos="1134"/>
          <w:tab w:val="clear" w:pos="1871"/>
          <w:tab w:val="clear" w:pos="2268"/>
        </w:tabs>
        <w:overflowPunct/>
        <w:autoSpaceDE/>
        <w:autoSpaceDN/>
        <w:adjustRightInd/>
        <w:ind w:left="357" w:hanging="357"/>
        <w:contextualSpacing/>
        <w:textAlignment w:val="auto"/>
        <w:sectPr w:rsidR="00F83F28" w:rsidSect="00F83F28">
          <w:headerReference w:type="default" r:id="rId47"/>
          <w:pgSz w:w="11907" w:h="16834" w:code="9"/>
          <w:pgMar w:top="1418" w:right="1134" w:bottom="851" w:left="1134" w:header="720" w:footer="567" w:gutter="0"/>
          <w:paperSrc w:first="7" w:other="7"/>
          <w:cols w:space="720"/>
          <w:docGrid w:linePitch="326"/>
        </w:sectPr>
      </w:pPr>
      <w:r w:rsidRPr="00A33A05">
        <w:rPr>
          <w:rFonts w:cstheme="minorHAnsi"/>
          <w:szCs w:val="24"/>
          <w:lang w:val="en-US"/>
        </w:rPr>
        <w:t xml:space="preserve">Assistance in resolving seasonal interference caused by anomalous propagation of </w:t>
      </w:r>
      <w:proofErr w:type="spellStart"/>
      <w:r w:rsidRPr="00A33A05">
        <w:rPr>
          <w:rFonts w:cstheme="minorHAnsi"/>
          <w:szCs w:val="24"/>
          <w:lang w:val="en-US"/>
        </w:rPr>
        <w:t>radiowaves</w:t>
      </w:r>
      <w:proofErr w:type="spellEnd"/>
    </w:p>
    <w:p w14:paraId="13993526" w14:textId="77777777" w:rsidR="00F83F28" w:rsidRPr="00A33A05" w:rsidRDefault="00F83F28" w:rsidP="00F83F28">
      <w:pPr>
        <w:spacing w:after="120"/>
        <w:rPr>
          <w:rFonts w:cstheme="minorHAnsi"/>
          <w:b/>
          <w:szCs w:val="24"/>
          <w:lang w:val="en-US"/>
        </w:rPr>
      </w:pPr>
      <w:r w:rsidRPr="00C1251E">
        <w:rPr>
          <w:rFonts w:cstheme="minorHAnsi"/>
          <w:b/>
          <w:bCs/>
          <w:szCs w:val="24"/>
          <w:lang w:val="en-US"/>
        </w:rPr>
        <w:lastRenderedPageBreak/>
        <w:t xml:space="preserve">Table </w:t>
      </w:r>
      <w:r>
        <w:rPr>
          <w:rFonts w:cstheme="minorHAnsi"/>
          <w:b/>
          <w:bCs/>
          <w:szCs w:val="24"/>
          <w:lang w:val="en-US"/>
        </w:rPr>
        <w:t>2</w:t>
      </w:r>
      <w:r w:rsidRPr="00C1251E">
        <w:rPr>
          <w:rFonts w:cstheme="minorHAnsi"/>
          <w:b/>
          <w:bCs/>
          <w:szCs w:val="24"/>
          <w:lang w:val="en-US"/>
        </w:rPr>
        <w:t>:</w:t>
      </w:r>
      <w:r>
        <w:rPr>
          <w:rFonts w:cstheme="minorHAnsi"/>
          <w:b/>
          <w:bCs/>
          <w:szCs w:val="24"/>
          <w:lang w:val="en-US"/>
        </w:rPr>
        <w:t xml:space="preserve"> Template for capturing </w:t>
      </w:r>
      <w:r w:rsidRPr="00A33A05">
        <w:rPr>
          <w:rFonts w:cstheme="minorHAnsi"/>
          <w:b/>
          <w:szCs w:val="24"/>
          <w:lang w:val="en-US"/>
        </w:rPr>
        <w:t>possible topics of interest to the work of WTDC Resolution 9 (Rev. Buenos Aires, 2017) linked to the type of assistance mentioned in Resolution 9 – consolidated version</w:t>
      </w:r>
    </w:p>
    <w:tbl>
      <w:tblPr>
        <w:tblW w:w="14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1216"/>
        <w:gridCol w:w="1477"/>
        <w:gridCol w:w="284"/>
        <w:gridCol w:w="283"/>
        <w:gridCol w:w="303"/>
        <w:gridCol w:w="320"/>
        <w:gridCol w:w="320"/>
        <w:gridCol w:w="317"/>
        <w:gridCol w:w="317"/>
        <w:gridCol w:w="320"/>
        <w:gridCol w:w="371"/>
        <w:gridCol w:w="508"/>
        <w:gridCol w:w="464"/>
        <w:gridCol w:w="528"/>
        <w:gridCol w:w="465"/>
        <w:gridCol w:w="3138"/>
      </w:tblGrid>
      <w:tr w:rsidR="00F83F28" w:rsidRPr="00C1251E" w14:paraId="5CCDF11C" w14:textId="77777777" w:rsidTr="00F83F28">
        <w:trPr>
          <w:tblHeader/>
          <w:jc w:val="center"/>
        </w:trPr>
        <w:tc>
          <w:tcPr>
            <w:tcW w:w="3882" w:type="dxa"/>
            <w:vMerge w:val="restart"/>
          </w:tcPr>
          <w:p w14:paraId="7798B710" w14:textId="77777777" w:rsidR="00F83F28" w:rsidRPr="00C1251E" w:rsidRDefault="00F83F28" w:rsidP="00F83F28">
            <w:pPr>
              <w:spacing w:before="40"/>
              <w:rPr>
                <w:rFonts w:cstheme="minorHAnsi"/>
                <w:b/>
                <w:bCs/>
                <w:lang w:val="fr-FR"/>
              </w:rPr>
            </w:pPr>
            <w:proofErr w:type="spellStart"/>
            <w:r w:rsidRPr="00C1251E">
              <w:rPr>
                <w:rFonts w:cstheme="minorHAnsi"/>
                <w:b/>
                <w:bCs/>
                <w:lang w:val="fr-FR"/>
              </w:rPr>
              <w:t>Title</w:t>
            </w:r>
            <w:proofErr w:type="spellEnd"/>
          </w:p>
        </w:tc>
        <w:tc>
          <w:tcPr>
            <w:tcW w:w="1216" w:type="dxa"/>
            <w:vMerge w:val="restart"/>
          </w:tcPr>
          <w:p w14:paraId="38B3CCDC" w14:textId="77777777" w:rsidR="00F83F28" w:rsidRPr="00C1251E" w:rsidRDefault="00F83F28" w:rsidP="00F83F28">
            <w:pPr>
              <w:spacing w:before="40"/>
              <w:rPr>
                <w:rFonts w:cstheme="minorHAnsi"/>
                <w:b/>
                <w:bCs/>
                <w:lang w:val="fr-FR"/>
              </w:rPr>
            </w:pPr>
            <w:r w:rsidRPr="00C1251E">
              <w:rPr>
                <w:rFonts w:cstheme="minorHAnsi"/>
                <w:b/>
                <w:bCs/>
                <w:lang w:val="fr-FR"/>
              </w:rPr>
              <w:t>Source</w:t>
            </w:r>
          </w:p>
        </w:tc>
        <w:tc>
          <w:tcPr>
            <w:tcW w:w="1477" w:type="dxa"/>
            <w:vMerge w:val="restart"/>
          </w:tcPr>
          <w:p w14:paraId="64C6EB10" w14:textId="77777777" w:rsidR="00F83F28" w:rsidRPr="00C1251E" w:rsidRDefault="00F83F28" w:rsidP="00F83F28">
            <w:pPr>
              <w:spacing w:before="40"/>
              <w:rPr>
                <w:rFonts w:cstheme="minorHAnsi"/>
                <w:b/>
                <w:bCs/>
                <w:lang w:val="fr-FR"/>
              </w:rPr>
            </w:pPr>
            <w:r w:rsidRPr="00C1251E">
              <w:rPr>
                <w:rFonts w:cstheme="minorHAnsi"/>
                <w:b/>
                <w:bCs/>
                <w:lang w:val="fr-FR"/>
              </w:rPr>
              <w:t>Contribution</w:t>
            </w:r>
          </w:p>
        </w:tc>
        <w:tc>
          <w:tcPr>
            <w:tcW w:w="4800" w:type="dxa"/>
            <w:gridSpan w:val="13"/>
          </w:tcPr>
          <w:p w14:paraId="3E34A82B" w14:textId="77777777" w:rsidR="00F83F28" w:rsidRPr="00A33A05" w:rsidRDefault="00F83F28" w:rsidP="00F83F28">
            <w:pPr>
              <w:spacing w:before="40"/>
              <w:rPr>
                <w:rFonts w:cstheme="minorHAnsi"/>
                <w:b/>
                <w:bCs/>
                <w:lang w:val="en-US"/>
              </w:rPr>
            </w:pPr>
            <w:r w:rsidRPr="00A33A05">
              <w:rPr>
                <w:rFonts w:cstheme="minorHAnsi"/>
                <w:b/>
                <w:bCs/>
                <w:lang w:val="en-US"/>
              </w:rPr>
              <w:t>TYPE OF ASSISTANCE</w:t>
            </w:r>
            <w:r w:rsidRPr="00A33A05">
              <w:rPr>
                <w:rFonts w:cstheme="minorHAnsi"/>
                <w:b/>
                <w:bCs/>
                <w:lang w:val="en-US"/>
              </w:rPr>
              <w:br/>
              <w:t>(see above explanation)</w:t>
            </w:r>
          </w:p>
        </w:tc>
        <w:tc>
          <w:tcPr>
            <w:tcW w:w="3138" w:type="dxa"/>
            <w:vMerge w:val="restart"/>
          </w:tcPr>
          <w:p w14:paraId="05244DEB" w14:textId="77777777" w:rsidR="00F83F28" w:rsidRPr="00C1251E" w:rsidRDefault="00F83F28" w:rsidP="00F83F28">
            <w:pPr>
              <w:spacing w:before="40"/>
              <w:rPr>
                <w:rFonts w:cstheme="minorHAnsi"/>
                <w:b/>
                <w:bCs/>
                <w:lang w:val="fr-FR"/>
              </w:rPr>
            </w:pPr>
            <w:r w:rsidRPr="00C1251E">
              <w:rPr>
                <w:rFonts w:cstheme="minorHAnsi"/>
                <w:b/>
                <w:bCs/>
                <w:lang w:val="fr-FR"/>
              </w:rPr>
              <w:t>Topic</w:t>
            </w:r>
            <w:r w:rsidRPr="00C1251E">
              <w:rPr>
                <w:rFonts w:cstheme="minorHAnsi"/>
                <w:bCs/>
                <w:vertAlign w:val="superscript"/>
                <w:lang w:val="fr-FR"/>
              </w:rPr>
              <w:footnoteReference w:id="4"/>
            </w:r>
            <w:r w:rsidRPr="00C1251E">
              <w:rPr>
                <w:rFonts w:cstheme="minorHAnsi"/>
                <w:bCs/>
                <w:lang w:val="fr-FR"/>
              </w:rPr>
              <w:t>:</w:t>
            </w:r>
          </w:p>
        </w:tc>
      </w:tr>
      <w:tr w:rsidR="00F83F28" w:rsidRPr="00C1251E" w14:paraId="5885A9BF" w14:textId="77777777" w:rsidTr="00F83F28">
        <w:trPr>
          <w:jc w:val="center"/>
        </w:trPr>
        <w:tc>
          <w:tcPr>
            <w:tcW w:w="3882" w:type="dxa"/>
            <w:vMerge/>
          </w:tcPr>
          <w:p w14:paraId="63A7969D" w14:textId="77777777" w:rsidR="00F83F28" w:rsidRPr="00C1251E" w:rsidRDefault="00F83F28" w:rsidP="00F83F28">
            <w:pPr>
              <w:spacing w:before="40"/>
              <w:rPr>
                <w:rFonts w:cstheme="minorHAnsi"/>
                <w:lang w:val="fr-FR"/>
              </w:rPr>
            </w:pPr>
          </w:p>
        </w:tc>
        <w:tc>
          <w:tcPr>
            <w:tcW w:w="1216" w:type="dxa"/>
            <w:vMerge/>
          </w:tcPr>
          <w:p w14:paraId="2F49DDE7" w14:textId="77777777" w:rsidR="00F83F28" w:rsidRPr="00C1251E" w:rsidRDefault="00F83F28" w:rsidP="00F83F28">
            <w:pPr>
              <w:spacing w:before="40"/>
              <w:rPr>
                <w:rFonts w:cstheme="minorHAnsi"/>
                <w:lang w:val="fr-FR"/>
              </w:rPr>
            </w:pPr>
          </w:p>
        </w:tc>
        <w:tc>
          <w:tcPr>
            <w:tcW w:w="1477" w:type="dxa"/>
            <w:vMerge/>
          </w:tcPr>
          <w:p w14:paraId="3FD2AABA" w14:textId="77777777" w:rsidR="00F83F28" w:rsidRPr="00C1251E" w:rsidRDefault="00F83F28" w:rsidP="00F83F28">
            <w:pPr>
              <w:spacing w:before="40"/>
              <w:rPr>
                <w:rFonts w:cstheme="minorHAnsi"/>
                <w:lang w:val="fr-FR"/>
              </w:rPr>
            </w:pPr>
          </w:p>
        </w:tc>
        <w:tc>
          <w:tcPr>
            <w:tcW w:w="284" w:type="dxa"/>
          </w:tcPr>
          <w:p w14:paraId="0FEC8A2C" w14:textId="77777777" w:rsidR="00F83F28" w:rsidRPr="00C1251E" w:rsidRDefault="00F83F28" w:rsidP="00F83F28">
            <w:pPr>
              <w:spacing w:before="40"/>
              <w:rPr>
                <w:rFonts w:cstheme="minorHAnsi"/>
                <w:b/>
                <w:bCs/>
                <w:lang w:val="fr-FR"/>
              </w:rPr>
            </w:pPr>
            <w:r w:rsidRPr="00C1251E">
              <w:rPr>
                <w:rFonts w:cstheme="minorHAnsi"/>
                <w:b/>
                <w:bCs/>
                <w:lang w:val="fr-FR"/>
              </w:rPr>
              <w:t>1</w:t>
            </w:r>
          </w:p>
        </w:tc>
        <w:tc>
          <w:tcPr>
            <w:tcW w:w="283" w:type="dxa"/>
          </w:tcPr>
          <w:p w14:paraId="007D8358" w14:textId="77777777" w:rsidR="00F83F28" w:rsidRPr="00C1251E" w:rsidRDefault="00F83F28" w:rsidP="00F83F28">
            <w:pPr>
              <w:spacing w:before="40"/>
              <w:rPr>
                <w:rFonts w:cstheme="minorHAnsi"/>
                <w:b/>
                <w:bCs/>
                <w:lang w:val="fr-FR"/>
              </w:rPr>
            </w:pPr>
            <w:r w:rsidRPr="00C1251E">
              <w:rPr>
                <w:rFonts w:cstheme="minorHAnsi"/>
                <w:b/>
                <w:bCs/>
                <w:lang w:val="fr-FR"/>
              </w:rPr>
              <w:t>2</w:t>
            </w:r>
          </w:p>
        </w:tc>
        <w:tc>
          <w:tcPr>
            <w:tcW w:w="303" w:type="dxa"/>
          </w:tcPr>
          <w:p w14:paraId="6A2473C6" w14:textId="77777777" w:rsidR="00F83F28" w:rsidRPr="00C1251E" w:rsidRDefault="00F83F28" w:rsidP="00F83F28">
            <w:pPr>
              <w:spacing w:before="40"/>
              <w:rPr>
                <w:rFonts w:cstheme="minorHAnsi"/>
                <w:b/>
                <w:bCs/>
                <w:lang w:val="fr-FR"/>
              </w:rPr>
            </w:pPr>
            <w:r w:rsidRPr="00C1251E">
              <w:rPr>
                <w:rFonts w:cstheme="minorHAnsi"/>
                <w:b/>
                <w:bCs/>
                <w:lang w:val="fr-FR"/>
              </w:rPr>
              <w:t>3</w:t>
            </w:r>
          </w:p>
        </w:tc>
        <w:tc>
          <w:tcPr>
            <w:tcW w:w="320" w:type="dxa"/>
          </w:tcPr>
          <w:p w14:paraId="137A649A" w14:textId="77777777" w:rsidR="00F83F28" w:rsidRPr="00C1251E" w:rsidRDefault="00F83F28" w:rsidP="00F83F28">
            <w:pPr>
              <w:spacing w:before="40"/>
              <w:rPr>
                <w:rFonts w:cstheme="minorHAnsi"/>
                <w:b/>
                <w:bCs/>
                <w:lang w:val="fr-FR"/>
              </w:rPr>
            </w:pPr>
            <w:r w:rsidRPr="00C1251E">
              <w:rPr>
                <w:rFonts w:cstheme="minorHAnsi"/>
                <w:b/>
                <w:bCs/>
                <w:lang w:val="fr-FR"/>
              </w:rPr>
              <w:t>4</w:t>
            </w:r>
          </w:p>
        </w:tc>
        <w:tc>
          <w:tcPr>
            <w:tcW w:w="320" w:type="dxa"/>
          </w:tcPr>
          <w:p w14:paraId="59721593" w14:textId="77777777" w:rsidR="00F83F28" w:rsidRPr="00C1251E" w:rsidRDefault="00F83F28" w:rsidP="00F83F28">
            <w:pPr>
              <w:spacing w:before="40"/>
              <w:rPr>
                <w:rFonts w:cstheme="minorHAnsi"/>
                <w:b/>
                <w:bCs/>
                <w:lang w:val="fr-FR"/>
              </w:rPr>
            </w:pPr>
            <w:r w:rsidRPr="00C1251E">
              <w:rPr>
                <w:rFonts w:cstheme="minorHAnsi"/>
                <w:b/>
                <w:bCs/>
                <w:lang w:val="fr-FR"/>
              </w:rPr>
              <w:t>5</w:t>
            </w:r>
          </w:p>
        </w:tc>
        <w:tc>
          <w:tcPr>
            <w:tcW w:w="317" w:type="dxa"/>
          </w:tcPr>
          <w:p w14:paraId="08B299FF" w14:textId="77777777" w:rsidR="00F83F28" w:rsidRPr="00C1251E" w:rsidRDefault="00F83F28" w:rsidP="00F83F28">
            <w:pPr>
              <w:spacing w:before="40"/>
              <w:rPr>
                <w:rFonts w:cstheme="minorHAnsi"/>
                <w:b/>
                <w:bCs/>
                <w:lang w:val="fr-FR"/>
              </w:rPr>
            </w:pPr>
            <w:r w:rsidRPr="00C1251E">
              <w:rPr>
                <w:rFonts w:cstheme="minorHAnsi"/>
                <w:b/>
                <w:bCs/>
                <w:lang w:val="fr-FR"/>
              </w:rPr>
              <w:t>6</w:t>
            </w:r>
          </w:p>
        </w:tc>
        <w:tc>
          <w:tcPr>
            <w:tcW w:w="317" w:type="dxa"/>
          </w:tcPr>
          <w:p w14:paraId="46CA8D33" w14:textId="77777777" w:rsidR="00F83F28" w:rsidRPr="00C1251E" w:rsidRDefault="00F83F28" w:rsidP="00F83F28">
            <w:pPr>
              <w:spacing w:before="40"/>
              <w:rPr>
                <w:rFonts w:cstheme="minorHAnsi"/>
                <w:b/>
                <w:bCs/>
                <w:lang w:val="fr-FR"/>
              </w:rPr>
            </w:pPr>
            <w:r w:rsidRPr="00C1251E">
              <w:rPr>
                <w:rFonts w:cstheme="minorHAnsi"/>
                <w:b/>
                <w:bCs/>
                <w:lang w:val="fr-FR"/>
              </w:rPr>
              <w:t>7</w:t>
            </w:r>
          </w:p>
        </w:tc>
        <w:tc>
          <w:tcPr>
            <w:tcW w:w="320" w:type="dxa"/>
          </w:tcPr>
          <w:p w14:paraId="6397B4E4" w14:textId="77777777" w:rsidR="00F83F28" w:rsidRPr="00C1251E" w:rsidRDefault="00F83F28" w:rsidP="00F83F28">
            <w:pPr>
              <w:spacing w:before="40"/>
              <w:rPr>
                <w:rFonts w:cstheme="minorHAnsi"/>
                <w:b/>
                <w:bCs/>
                <w:lang w:val="fr-FR"/>
              </w:rPr>
            </w:pPr>
            <w:r w:rsidRPr="00C1251E">
              <w:rPr>
                <w:rFonts w:cstheme="minorHAnsi"/>
                <w:b/>
                <w:bCs/>
                <w:lang w:val="fr-FR"/>
              </w:rPr>
              <w:t>8</w:t>
            </w:r>
          </w:p>
        </w:tc>
        <w:tc>
          <w:tcPr>
            <w:tcW w:w="371" w:type="dxa"/>
          </w:tcPr>
          <w:p w14:paraId="4E038716" w14:textId="77777777" w:rsidR="00F83F28" w:rsidRPr="00C1251E" w:rsidRDefault="00F83F28" w:rsidP="00F83F28">
            <w:pPr>
              <w:spacing w:before="40"/>
              <w:rPr>
                <w:rFonts w:cstheme="minorHAnsi"/>
                <w:b/>
                <w:bCs/>
                <w:lang w:val="fr-FR"/>
              </w:rPr>
            </w:pPr>
            <w:r w:rsidRPr="00C1251E">
              <w:rPr>
                <w:rFonts w:cstheme="minorHAnsi"/>
                <w:b/>
                <w:bCs/>
                <w:lang w:val="fr-FR"/>
              </w:rPr>
              <w:t>9</w:t>
            </w:r>
          </w:p>
        </w:tc>
        <w:tc>
          <w:tcPr>
            <w:tcW w:w="508" w:type="dxa"/>
          </w:tcPr>
          <w:p w14:paraId="78624549" w14:textId="77777777" w:rsidR="00F83F28" w:rsidRPr="00C1251E" w:rsidRDefault="00F83F28" w:rsidP="00F83F28">
            <w:pPr>
              <w:spacing w:before="40"/>
              <w:rPr>
                <w:rFonts w:cstheme="minorHAnsi"/>
                <w:b/>
                <w:bCs/>
                <w:lang w:val="fr-FR"/>
              </w:rPr>
            </w:pPr>
            <w:r w:rsidRPr="00C1251E">
              <w:rPr>
                <w:rFonts w:cstheme="minorHAnsi"/>
                <w:b/>
                <w:bCs/>
                <w:lang w:val="fr-FR"/>
              </w:rPr>
              <w:t>10</w:t>
            </w:r>
          </w:p>
        </w:tc>
        <w:tc>
          <w:tcPr>
            <w:tcW w:w="464" w:type="dxa"/>
          </w:tcPr>
          <w:p w14:paraId="6D08E9BE" w14:textId="77777777" w:rsidR="00F83F28" w:rsidRPr="00C1251E" w:rsidRDefault="00F83F28" w:rsidP="00F83F28">
            <w:pPr>
              <w:spacing w:before="40"/>
              <w:rPr>
                <w:rFonts w:cstheme="minorHAnsi"/>
                <w:b/>
                <w:bCs/>
                <w:lang w:val="fr-FR"/>
              </w:rPr>
            </w:pPr>
            <w:r w:rsidRPr="00C1251E">
              <w:rPr>
                <w:rFonts w:cstheme="minorHAnsi"/>
                <w:b/>
                <w:bCs/>
                <w:lang w:val="fr-FR"/>
              </w:rPr>
              <w:t>11</w:t>
            </w:r>
          </w:p>
        </w:tc>
        <w:tc>
          <w:tcPr>
            <w:tcW w:w="528" w:type="dxa"/>
          </w:tcPr>
          <w:p w14:paraId="09FC1157" w14:textId="77777777" w:rsidR="00F83F28" w:rsidRPr="00C1251E" w:rsidRDefault="00F83F28" w:rsidP="00F83F28">
            <w:pPr>
              <w:spacing w:before="40"/>
              <w:rPr>
                <w:rFonts w:cstheme="minorHAnsi"/>
                <w:b/>
                <w:bCs/>
                <w:lang w:val="fr-FR"/>
              </w:rPr>
            </w:pPr>
            <w:r w:rsidRPr="00C1251E">
              <w:rPr>
                <w:rFonts w:cstheme="minorHAnsi"/>
                <w:b/>
                <w:bCs/>
                <w:lang w:val="fr-FR"/>
              </w:rPr>
              <w:t>12</w:t>
            </w:r>
          </w:p>
        </w:tc>
        <w:tc>
          <w:tcPr>
            <w:tcW w:w="465" w:type="dxa"/>
          </w:tcPr>
          <w:p w14:paraId="2631FF10" w14:textId="77777777" w:rsidR="00F83F28" w:rsidRPr="00C1251E" w:rsidRDefault="00F83F28" w:rsidP="00F83F28">
            <w:pPr>
              <w:spacing w:before="40"/>
              <w:rPr>
                <w:rFonts w:cstheme="minorHAnsi"/>
                <w:b/>
                <w:bCs/>
                <w:lang w:val="fr-FR"/>
              </w:rPr>
            </w:pPr>
            <w:r w:rsidRPr="00C1251E">
              <w:rPr>
                <w:rFonts w:cstheme="minorHAnsi"/>
                <w:b/>
                <w:bCs/>
                <w:lang w:val="fr-FR"/>
              </w:rPr>
              <w:t>13</w:t>
            </w:r>
          </w:p>
        </w:tc>
        <w:tc>
          <w:tcPr>
            <w:tcW w:w="3138" w:type="dxa"/>
            <w:vMerge/>
          </w:tcPr>
          <w:p w14:paraId="6712D516" w14:textId="77777777" w:rsidR="00F83F28" w:rsidRPr="00C1251E" w:rsidRDefault="00F83F28" w:rsidP="00F83F28">
            <w:pPr>
              <w:spacing w:before="40"/>
              <w:rPr>
                <w:rFonts w:cstheme="minorHAnsi"/>
                <w:b/>
                <w:bCs/>
                <w:lang w:val="fr-FR"/>
              </w:rPr>
            </w:pPr>
          </w:p>
        </w:tc>
      </w:tr>
      <w:tr w:rsidR="00F83F28" w:rsidRPr="00C1251E" w14:paraId="3530AE37" w14:textId="77777777" w:rsidTr="00F83F28">
        <w:trPr>
          <w:trHeight w:val="567"/>
          <w:jc w:val="center"/>
        </w:trPr>
        <w:tc>
          <w:tcPr>
            <w:tcW w:w="3882" w:type="dxa"/>
          </w:tcPr>
          <w:p w14:paraId="1ACDEECA" w14:textId="77777777" w:rsidR="00F83F28" w:rsidRPr="00C1251E" w:rsidRDefault="00F83F28" w:rsidP="00F83F28">
            <w:pPr>
              <w:spacing w:before="40"/>
              <w:rPr>
                <w:rFonts w:cstheme="minorHAnsi"/>
                <w:bCs/>
                <w:lang w:val="en-US"/>
              </w:rPr>
            </w:pPr>
            <w:r>
              <w:rPr>
                <w:rFonts w:cstheme="minorHAnsi"/>
                <w:bCs/>
                <w:lang w:val="en-US"/>
              </w:rPr>
              <w:t>Contribution title</w:t>
            </w:r>
          </w:p>
        </w:tc>
        <w:tc>
          <w:tcPr>
            <w:tcW w:w="1216" w:type="dxa"/>
          </w:tcPr>
          <w:p w14:paraId="694E6C29" w14:textId="77777777" w:rsidR="00F83F28" w:rsidRPr="00C1251E" w:rsidRDefault="00F83F28" w:rsidP="00F83F28">
            <w:pPr>
              <w:spacing w:before="40"/>
              <w:rPr>
                <w:rFonts w:cstheme="minorHAnsi"/>
                <w:bCs/>
                <w:lang w:val="fr-FR"/>
              </w:rPr>
            </w:pPr>
            <w:proofErr w:type="gramStart"/>
            <w:r>
              <w:rPr>
                <w:rFonts w:cstheme="minorHAnsi"/>
                <w:bCs/>
                <w:lang w:val="fr-FR"/>
              </w:rPr>
              <w:t>xx</w:t>
            </w:r>
            <w:proofErr w:type="gramEnd"/>
          </w:p>
        </w:tc>
        <w:tc>
          <w:tcPr>
            <w:tcW w:w="1477" w:type="dxa"/>
          </w:tcPr>
          <w:p w14:paraId="00984441" w14:textId="77777777" w:rsidR="00F83F28" w:rsidRPr="00C1251E" w:rsidRDefault="002D415B" w:rsidP="00F83F28">
            <w:pPr>
              <w:spacing w:before="40"/>
              <w:rPr>
                <w:rFonts w:cstheme="minorHAnsi"/>
                <w:u w:val="single"/>
                <w:lang w:val="fr-FR"/>
              </w:rPr>
            </w:pPr>
            <w:hyperlink r:id="rId48" w:history="1">
              <w:r w:rsidR="00F83F28" w:rsidRPr="00C1251E">
                <w:rPr>
                  <w:rStyle w:val="Hyperlink"/>
                  <w:rFonts w:cstheme="minorHAnsi"/>
                  <w:lang w:val="fr-FR"/>
                </w:rPr>
                <w:t>RGQ1/251</w:t>
              </w:r>
            </w:hyperlink>
          </w:p>
        </w:tc>
        <w:tc>
          <w:tcPr>
            <w:tcW w:w="284" w:type="dxa"/>
          </w:tcPr>
          <w:p w14:paraId="6C7F1F8B" w14:textId="77777777" w:rsidR="00F83F28" w:rsidRPr="00C1251E" w:rsidRDefault="00F83F28" w:rsidP="00F83F28">
            <w:pPr>
              <w:spacing w:before="40"/>
              <w:rPr>
                <w:rFonts w:cstheme="minorHAnsi"/>
                <w:lang w:val="fr-FR"/>
              </w:rPr>
            </w:pPr>
          </w:p>
        </w:tc>
        <w:tc>
          <w:tcPr>
            <w:tcW w:w="283" w:type="dxa"/>
          </w:tcPr>
          <w:p w14:paraId="63E9FE99" w14:textId="77777777" w:rsidR="00F83F28" w:rsidRPr="00C1251E" w:rsidRDefault="00F83F28" w:rsidP="00F83F28">
            <w:pPr>
              <w:spacing w:before="40"/>
              <w:rPr>
                <w:rFonts w:cstheme="minorHAnsi"/>
                <w:lang w:val="fr-FR"/>
              </w:rPr>
            </w:pPr>
          </w:p>
        </w:tc>
        <w:tc>
          <w:tcPr>
            <w:tcW w:w="303" w:type="dxa"/>
          </w:tcPr>
          <w:p w14:paraId="22D91690" w14:textId="77777777" w:rsidR="00F83F28" w:rsidRPr="00C1251E" w:rsidRDefault="00F83F28" w:rsidP="00F83F28">
            <w:pPr>
              <w:spacing w:before="40"/>
              <w:rPr>
                <w:rFonts w:cstheme="minorHAnsi"/>
                <w:lang w:val="fr-FR"/>
              </w:rPr>
            </w:pPr>
          </w:p>
        </w:tc>
        <w:tc>
          <w:tcPr>
            <w:tcW w:w="320" w:type="dxa"/>
          </w:tcPr>
          <w:p w14:paraId="7D436A20" w14:textId="77777777" w:rsidR="00F83F28" w:rsidRPr="00C1251E" w:rsidRDefault="00F83F28" w:rsidP="00F83F28">
            <w:pPr>
              <w:spacing w:before="40"/>
              <w:rPr>
                <w:rFonts w:cstheme="minorHAnsi"/>
                <w:lang w:val="fr-FR"/>
              </w:rPr>
            </w:pPr>
          </w:p>
        </w:tc>
        <w:tc>
          <w:tcPr>
            <w:tcW w:w="320" w:type="dxa"/>
          </w:tcPr>
          <w:p w14:paraId="1E4B4956" w14:textId="77777777" w:rsidR="00F83F28" w:rsidRPr="00C1251E" w:rsidRDefault="00F83F28" w:rsidP="00F83F28">
            <w:pPr>
              <w:spacing w:before="40"/>
              <w:rPr>
                <w:rFonts w:cstheme="minorHAnsi"/>
                <w:lang w:val="fr-FR"/>
              </w:rPr>
            </w:pPr>
          </w:p>
        </w:tc>
        <w:tc>
          <w:tcPr>
            <w:tcW w:w="317" w:type="dxa"/>
          </w:tcPr>
          <w:p w14:paraId="49491786" w14:textId="77777777" w:rsidR="00F83F28" w:rsidRPr="00C1251E" w:rsidRDefault="00F83F28" w:rsidP="00F83F28">
            <w:pPr>
              <w:spacing w:before="40"/>
              <w:rPr>
                <w:rFonts w:cstheme="minorHAnsi"/>
                <w:lang w:val="fr-FR"/>
              </w:rPr>
            </w:pPr>
          </w:p>
        </w:tc>
        <w:tc>
          <w:tcPr>
            <w:tcW w:w="317" w:type="dxa"/>
          </w:tcPr>
          <w:p w14:paraId="14183AC3" w14:textId="77777777" w:rsidR="00F83F28" w:rsidRPr="00C1251E" w:rsidRDefault="00F83F28" w:rsidP="00F83F28">
            <w:pPr>
              <w:spacing w:before="40"/>
              <w:rPr>
                <w:rFonts w:cstheme="minorHAnsi"/>
                <w:lang w:val="fr-FR"/>
              </w:rPr>
            </w:pPr>
          </w:p>
        </w:tc>
        <w:tc>
          <w:tcPr>
            <w:tcW w:w="320" w:type="dxa"/>
          </w:tcPr>
          <w:p w14:paraId="0092FE78" w14:textId="77777777" w:rsidR="00F83F28" w:rsidRPr="00C1251E" w:rsidRDefault="00F83F28" w:rsidP="00F83F28">
            <w:pPr>
              <w:spacing w:before="40"/>
              <w:rPr>
                <w:rFonts w:cstheme="minorHAnsi"/>
                <w:lang w:val="fr-FR"/>
              </w:rPr>
            </w:pPr>
            <w:proofErr w:type="gramStart"/>
            <w:r w:rsidRPr="00C1251E">
              <w:rPr>
                <w:rFonts w:cstheme="minorHAnsi"/>
                <w:lang w:val="fr-FR"/>
              </w:rPr>
              <w:t>x</w:t>
            </w:r>
            <w:proofErr w:type="gramEnd"/>
          </w:p>
        </w:tc>
        <w:tc>
          <w:tcPr>
            <w:tcW w:w="371" w:type="dxa"/>
          </w:tcPr>
          <w:p w14:paraId="2238FAD7" w14:textId="77777777" w:rsidR="00F83F28" w:rsidRPr="00C1251E" w:rsidRDefault="00F83F28" w:rsidP="00F83F28">
            <w:pPr>
              <w:spacing w:before="40"/>
              <w:rPr>
                <w:rFonts w:cstheme="minorHAnsi"/>
                <w:lang w:val="fr-FR"/>
              </w:rPr>
            </w:pPr>
          </w:p>
        </w:tc>
        <w:tc>
          <w:tcPr>
            <w:tcW w:w="508" w:type="dxa"/>
          </w:tcPr>
          <w:p w14:paraId="7EFBDB40" w14:textId="77777777" w:rsidR="00F83F28" w:rsidRPr="00C1251E" w:rsidRDefault="00F83F28" w:rsidP="00F83F28">
            <w:pPr>
              <w:spacing w:before="40"/>
              <w:rPr>
                <w:rFonts w:cstheme="minorHAnsi"/>
                <w:lang w:val="fr-FR"/>
              </w:rPr>
            </w:pPr>
            <w:proofErr w:type="gramStart"/>
            <w:r w:rsidRPr="00C1251E">
              <w:rPr>
                <w:rFonts w:cstheme="minorHAnsi"/>
                <w:lang w:val="fr-FR"/>
              </w:rPr>
              <w:t>x</w:t>
            </w:r>
            <w:proofErr w:type="gramEnd"/>
          </w:p>
        </w:tc>
        <w:tc>
          <w:tcPr>
            <w:tcW w:w="464" w:type="dxa"/>
          </w:tcPr>
          <w:p w14:paraId="1F172717" w14:textId="77777777" w:rsidR="00F83F28" w:rsidRPr="00C1251E" w:rsidRDefault="00F83F28" w:rsidP="00F83F28">
            <w:pPr>
              <w:spacing w:before="40"/>
              <w:rPr>
                <w:rFonts w:cstheme="minorHAnsi"/>
                <w:lang w:val="fr-FR"/>
              </w:rPr>
            </w:pPr>
          </w:p>
        </w:tc>
        <w:tc>
          <w:tcPr>
            <w:tcW w:w="528" w:type="dxa"/>
          </w:tcPr>
          <w:p w14:paraId="564370C0" w14:textId="77777777" w:rsidR="00F83F28" w:rsidRPr="00C1251E" w:rsidRDefault="00F83F28" w:rsidP="00F83F28">
            <w:pPr>
              <w:spacing w:before="40"/>
              <w:rPr>
                <w:rFonts w:cstheme="minorHAnsi"/>
                <w:lang w:val="fr-FR"/>
              </w:rPr>
            </w:pPr>
          </w:p>
        </w:tc>
        <w:tc>
          <w:tcPr>
            <w:tcW w:w="465" w:type="dxa"/>
          </w:tcPr>
          <w:p w14:paraId="744955F4" w14:textId="77777777" w:rsidR="00F83F28" w:rsidRPr="00C1251E" w:rsidRDefault="00F83F28" w:rsidP="00F83F28">
            <w:pPr>
              <w:spacing w:before="40"/>
              <w:rPr>
                <w:rFonts w:cstheme="minorHAnsi"/>
                <w:lang w:val="fr-FR"/>
              </w:rPr>
            </w:pPr>
          </w:p>
        </w:tc>
        <w:tc>
          <w:tcPr>
            <w:tcW w:w="3138" w:type="dxa"/>
          </w:tcPr>
          <w:p w14:paraId="3C737A89" w14:textId="77777777" w:rsidR="00F83F28" w:rsidRPr="00A33A05" w:rsidRDefault="00F83F28" w:rsidP="00F83F28">
            <w:pPr>
              <w:spacing w:before="40"/>
              <w:rPr>
                <w:rFonts w:cstheme="minorHAnsi"/>
                <w:bCs/>
                <w:lang w:val="en-US"/>
              </w:rPr>
            </w:pPr>
            <w:r w:rsidRPr="00A33A05">
              <w:rPr>
                <w:rFonts w:cstheme="minorHAnsi"/>
                <w:bCs/>
                <w:lang w:val="en-US"/>
              </w:rPr>
              <w:t xml:space="preserve">Usage of UHD in broadcasting.  </w:t>
            </w:r>
          </w:p>
        </w:tc>
      </w:tr>
      <w:tr w:rsidR="00F83F28" w:rsidRPr="00C1251E" w14:paraId="00187059" w14:textId="77777777" w:rsidTr="00F83F28">
        <w:trPr>
          <w:trHeight w:val="567"/>
          <w:jc w:val="center"/>
        </w:trPr>
        <w:tc>
          <w:tcPr>
            <w:tcW w:w="3882" w:type="dxa"/>
          </w:tcPr>
          <w:p w14:paraId="279842A8" w14:textId="77777777" w:rsidR="00F83F28" w:rsidRDefault="00F83F28" w:rsidP="00F83F28">
            <w:pPr>
              <w:spacing w:before="40"/>
              <w:rPr>
                <w:rFonts w:cstheme="minorHAnsi"/>
                <w:bCs/>
                <w:lang w:val="en-US"/>
              </w:rPr>
            </w:pPr>
          </w:p>
        </w:tc>
        <w:tc>
          <w:tcPr>
            <w:tcW w:w="1216" w:type="dxa"/>
          </w:tcPr>
          <w:p w14:paraId="1741F63C" w14:textId="77777777" w:rsidR="00F83F28" w:rsidRPr="00A33A05" w:rsidRDefault="00F83F28" w:rsidP="00F83F28">
            <w:pPr>
              <w:spacing w:before="40"/>
              <w:rPr>
                <w:rFonts w:cstheme="minorHAnsi"/>
                <w:bCs/>
                <w:lang w:val="en-US"/>
              </w:rPr>
            </w:pPr>
          </w:p>
        </w:tc>
        <w:tc>
          <w:tcPr>
            <w:tcW w:w="1477" w:type="dxa"/>
          </w:tcPr>
          <w:p w14:paraId="58900F0C" w14:textId="77777777" w:rsidR="00F83F28" w:rsidRDefault="00F83F28" w:rsidP="00F83F28">
            <w:pPr>
              <w:spacing w:before="40"/>
            </w:pPr>
          </w:p>
        </w:tc>
        <w:tc>
          <w:tcPr>
            <w:tcW w:w="284" w:type="dxa"/>
          </w:tcPr>
          <w:p w14:paraId="299E227E" w14:textId="77777777" w:rsidR="00F83F28" w:rsidRPr="00A33A05" w:rsidRDefault="00F83F28" w:rsidP="00F83F28">
            <w:pPr>
              <w:spacing w:before="40"/>
              <w:rPr>
                <w:rFonts w:cstheme="minorHAnsi"/>
                <w:lang w:val="en-US"/>
              </w:rPr>
            </w:pPr>
          </w:p>
        </w:tc>
        <w:tc>
          <w:tcPr>
            <w:tcW w:w="283" w:type="dxa"/>
          </w:tcPr>
          <w:p w14:paraId="329DFB2A" w14:textId="77777777" w:rsidR="00F83F28" w:rsidRPr="00A33A05" w:rsidRDefault="00F83F28" w:rsidP="00F83F28">
            <w:pPr>
              <w:spacing w:before="40"/>
              <w:rPr>
                <w:rFonts w:cstheme="minorHAnsi"/>
                <w:lang w:val="en-US"/>
              </w:rPr>
            </w:pPr>
          </w:p>
        </w:tc>
        <w:tc>
          <w:tcPr>
            <w:tcW w:w="303" w:type="dxa"/>
          </w:tcPr>
          <w:p w14:paraId="71B9475B" w14:textId="77777777" w:rsidR="00F83F28" w:rsidRPr="00A33A05" w:rsidRDefault="00F83F28" w:rsidP="00F83F28">
            <w:pPr>
              <w:spacing w:before="40"/>
              <w:rPr>
                <w:rFonts w:cstheme="minorHAnsi"/>
                <w:lang w:val="en-US"/>
              </w:rPr>
            </w:pPr>
          </w:p>
        </w:tc>
        <w:tc>
          <w:tcPr>
            <w:tcW w:w="320" w:type="dxa"/>
          </w:tcPr>
          <w:p w14:paraId="6BF36ABD" w14:textId="77777777" w:rsidR="00F83F28" w:rsidRPr="00A33A05" w:rsidRDefault="00F83F28" w:rsidP="00F83F28">
            <w:pPr>
              <w:spacing w:before="40"/>
              <w:rPr>
                <w:rFonts w:cstheme="minorHAnsi"/>
                <w:lang w:val="en-US"/>
              </w:rPr>
            </w:pPr>
          </w:p>
        </w:tc>
        <w:tc>
          <w:tcPr>
            <w:tcW w:w="320" w:type="dxa"/>
          </w:tcPr>
          <w:p w14:paraId="7452B816" w14:textId="77777777" w:rsidR="00F83F28" w:rsidRPr="00A33A05" w:rsidRDefault="00F83F28" w:rsidP="00F83F28">
            <w:pPr>
              <w:spacing w:before="40"/>
              <w:rPr>
                <w:rFonts w:cstheme="minorHAnsi"/>
                <w:lang w:val="en-US"/>
              </w:rPr>
            </w:pPr>
          </w:p>
        </w:tc>
        <w:tc>
          <w:tcPr>
            <w:tcW w:w="317" w:type="dxa"/>
          </w:tcPr>
          <w:p w14:paraId="246D25B2" w14:textId="77777777" w:rsidR="00F83F28" w:rsidRPr="00A33A05" w:rsidRDefault="00F83F28" w:rsidP="00F83F28">
            <w:pPr>
              <w:spacing w:before="40"/>
              <w:rPr>
                <w:rFonts w:cstheme="minorHAnsi"/>
                <w:lang w:val="en-US"/>
              </w:rPr>
            </w:pPr>
          </w:p>
        </w:tc>
        <w:tc>
          <w:tcPr>
            <w:tcW w:w="317" w:type="dxa"/>
          </w:tcPr>
          <w:p w14:paraId="0A4BE154" w14:textId="77777777" w:rsidR="00F83F28" w:rsidRPr="00A33A05" w:rsidRDefault="00F83F28" w:rsidP="00F83F28">
            <w:pPr>
              <w:spacing w:before="40"/>
              <w:rPr>
                <w:rFonts w:cstheme="minorHAnsi"/>
                <w:lang w:val="en-US"/>
              </w:rPr>
            </w:pPr>
          </w:p>
        </w:tc>
        <w:tc>
          <w:tcPr>
            <w:tcW w:w="320" w:type="dxa"/>
          </w:tcPr>
          <w:p w14:paraId="1C1007D1" w14:textId="77777777" w:rsidR="00F83F28" w:rsidRPr="00A33A05" w:rsidRDefault="00F83F28" w:rsidP="00F83F28">
            <w:pPr>
              <w:spacing w:before="40"/>
              <w:rPr>
                <w:rFonts w:cstheme="minorHAnsi"/>
                <w:lang w:val="en-US"/>
              </w:rPr>
            </w:pPr>
          </w:p>
        </w:tc>
        <w:tc>
          <w:tcPr>
            <w:tcW w:w="371" w:type="dxa"/>
          </w:tcPr>
          <w:p w14:paraId="2E08AE86" w14:textId="77777777" w:rsidR="00F83F28" w:rsidRPr="00A33A05" w:rsidRDefault="00F83F28" w:rsidP="00F83F28">
            <w:pPr>
              <w:spacing w:before="40"/>
              <w:rPr>
                <w:rFonts w:cstheme="minorHAnsi"/>
                <w:lang w:val="en-US"/>
              </w:rPr>
            </w:pPr>
          </w:p>
        </w:tc>
        <w:tc>
          <w:tcPr>
            <w:tcW w:w="508" w:type="dxa"/>
          </w:tcPr>
          <w:p w14:paraId="1E1C1D1A" w14:textId="77777777" w:rsidR="00F83F28" w:rsidRPr="00A33A05" w:rsidRDefault="00F83F28" w:rsidP="00F83F28">
            <w:pPr>
              <w:spacing w:before="40"/>
              <w:rPr>
                <w:rFonts w:cstheme="minorHAnsi"/>
                <w:lang w:val="en-US"/>
              </w:rPr>
            </w:pPr>
          </w:p>
        </w:tc>
        <w:tc>
          <w:tcPr>
            <w:tcW w:w="464" w:type="dxa"/>
          </w:tcPr>
          <w:p w14:paraId="379540CB" w14:textId="77777777" w:rsidR="00F83F28" w:rsidRPr="00A33A05" w:rsidRDefault="00F83F28" w:rsidP="00F83F28">
            <w:pPr>
              <w:spacing w:before="40"/>
              <w:rPr>
                <w:rFonts w:cstheme="minorHAnsi"/>
                <w:lang w:val="en-US"/>
              </w:rPr>
            </w:pPr>
          </w:p>
        </w:tc>
        <w:tc>
          <w:tcPr>
            <w:tcW w:w="528" w:type="dxa"/>
          </w:tcPr>
          <w:p w14:paraId="73E3771F" w14:textId="77777777" w:rsidR="00F83F28" w:rsidRPr="00A33A05" w:rsidRDefault="00F83F28" w:rsidP="00F83F28">
            <w:pPr>
              <w:spacing w:before="40"/>
              <w:rPr>
                <w:rFonts w:cstheme="minorHAnsi"/>
                <w:lang w:val="en-US"/>
              </w:rPr>
            </w:pPr>
          </w:p>
        </w:tc>
        <w:tc>
          <w:tcPr>
            <w:tcW w:w="465" w:type="dxa"/>
          </w:tcPr>
          <w:p w14:paraId="785DD61F" w14:textId="77777777" w:rsidR="00F83F28" w:rsidRPr="00A33A05" w:rsidRDefault="00F83F28" w:rsidP="00F83F28">
            <w:pPr>
              <w:spacing w:before="40"/>
              <w:rPr>
                <w:rFonts w:cstheme="minorHAnsi"/>
                <w:lang w:val="en-US"/>
              </w:rPr>
            </w:pPr>
          </w:p>
        </w:tc>
        <w:tc>
          <w:tcPr>
            <w:tcW w:w="3138" w:type="dxa"/>
          </w:tcPr>
          <w:p w14:paraId="42EC58D3" w14:textId="77777777" w:rsidR="00F83F28" w:rsidRPr="00A33A05" w:rsidRDefault="00F83F28" w:rsidP="00F83F28">
            <w:pPr>
              <w:spacing w:before="40"/>
              <w:rPr>
                <w:rFonts w:cstheme="minorHAnsi"/>
                <w:bCs/>
                <w:lang w:val="en-US"/>
              </w:rPr>
            </w:pPr>
          </w:p>
        </w:tc>
      </w:tr>
      <w:tr w:rsidR="00F83F28" w:rsidRPr="00C1251E" w14:paraId="4B36F4F9" w14:textId="77777777" w:rsidTr="00F83F28">
        <w:trPr>
          <w:trHeight w:val="567"/>
          <w:jc w:val="center"/>
        </w:trPr>
        <w:tc>
          <w:tcPr>
            <w:tcW w:w="3882" w:type="dxa"/>
          </w:tcPr>
          <w:p w14:paraId="449AA3B4" w14:textId="77777777" w:rsidR="00F83F28" w:rsidRDefault="00F83F28" w:rsidP="00F83F28">
            <w:pPr>
              <w:spacing w:before="40"/>
              <w:rPr>
                <w:rFonts w:cstheme="minorHAnsi"/>
                <w:bCs/>
                <w:lang w:val="en-US"/>
              </w:rPr>
            </w:pPr>
          </w:p>
        </w:tc>
        <w:tc>
          <w:tcPr>
            <w:tcW w:w="1216" w:type="dxa"/>
          </w:tcPr>
          <w:p w14:paraId="7B871205" w14:textId="77777777" w:rsidR="00F83F28" w:rsidRPr="00A33A05" w:rsidRDefault="00F83F28" w:rsidP="00F83F28">
            <w:pPr>
              <w:spacing w:before="40"/>
              <w:rPr>
                <w:rFonts w:cstheme="minorHAnsi"/>
                <w:bCs/>
                <w:lang w:val="en-US"/>
              </w:rPr>
            </w:pPr>
          </w:p>
        </w:tc>
        <w:tc>
          <w:tcPr>
            <w:tcW w:w="1477" w:type="dxa"/>
          </w:tcPr>
          <w:p w14:paraId="07CB4B4C" w14:textId="77777777" w:rsidR="00F83F28" w:rsidRDefault="00F83F28" w:rsidP="00F83F28">
            <w:pPr>
              <w:spacing w:before="40"/>
            </w:pPr>
          </w:p>
        </w:tc>
        <w:tc>
          <w:tcPr>
            <w:tcW w:w="284" w:type="dxa"/>
          </w:tcPr>
          <w:p w14:paraId="1D14514B" w14:textId="77777777" w:rsidR="00F83F28" w:rsidRPr="00A33A05" w:rsidRDefault="00F83F28" w:rsidP="00F83F28">
            <w:pPr>
              <w:spacing w:before="40"/>
              <w:rPr>
                <w:rFonts w:cstheme="minorHAnsi"/>
                <w:lang w:val="en-US"/>
              </w:rPr>
            </w:pPr>
          </w:p>
        </w:tc>
        <w:tc>
          <w:tcPr>
            <w:tcW w:w="283" w:type="dxa"/>
          </w:tcPr>
          <w:p w14:paraId="2F7F63F1" w14:textId="77777777" w:rsidR="00F83F28" w:rsidRPr="00A33A05" w:rsidRDefault="00F83F28" w:rsidP="00F83F28">
            <w:pPr>
              <w:spacing w:before="40"/>
              <w:rPr>
                <w:rFonts w:cstheme="minorHAnsi"/>
                <w:lang w:val="en-US"/>
              </w:rPr>
            </w:pPr>
          </w:p>
        </w:tc>
        <w:tc>
          <w:tcPr>
            <w:tcW w:w="303" w:type="dxa"/>
          </w:tcPr>
          <w:p w14:paraId="4529E925" w14:textId="77777777" w:rsidR="00F83F28" w:rsidRPr="00A33A05" w:rsidRDefault="00F83F28" w:rsidP="00F83F28">
            <w:pPr>
              <w:spacing w:before="40"/>
              <w:rPr>
                <w:rFonts w:cstheme="minorHAnsi"/>
                <w:lang w:val="en-US"/>
              </w:rPr>
            </w:pPr>
          </w:p>
        </w:tc>
        <w:tc>
          <w:tcPr>
            <w:tcW w:w="320" w:type="dxa"/>
          </w:tcPr>
          <w:p w14:paraId="73E20D0D" w14:textId="77777777" w:rsidR="00F83F28" w:rsidRPr="00A33A05" w:rsidRDefault="00F83F28" w:rsidP="00F83F28">
            <w:pPr>
              <w:spacing w:before="40"/>
              <w:rPr>
                <w:rFonts w:cstheme="minorHAnsi"/>
                <w:lang w:val="en-US"/>
              </w:rPr>
            </w:pPr>
          </w:p>
        </w:tc>
        <w:tc>
          <w:tcPr>
            <w:tcW w:w="320" w:type="dxa"/>
          </w:tcPr>
          <w:p w14:paraId="421B990B" w14:textId="77777777" w:rsidR="00F83F28" w:rsidRPr="00A33A05" w:rsidRDefault="00F83F28" w:rsidP="00F83F28">
            <w:pPr>
              <w:spacing w:before="40"/>
              <w:rPr>
                <w:rFonts w:cstheme="minorHAnsi"/>
                <w:lang w:val="en-US"/>
              </w:rPr>
            </w:pPr>
          </w:p>
        </w:tc>
        <w:tc>
          <w:tcPr>
            <w:tcW w:w="317" w:type="dxa"/>
          </w:tcPr>
          <w:p w14:paraId="37CB156F" w14:textId="77777777" w:rsidR="00F83F28" w:rsidRPr="00A33A05" w:rsidRDefault="00F83F28" w:rsidP="00F83F28">
            <w:pPr>
              <w:spacing w:before="40"/>
              <w:rPr>
                <w:rFonts w:cstheme="minorHAnsi"/>
                <w:lang w:val="en-US"/>
              </w:rPr>
            </w:pPr>
          </w:p>
        </w:tc>
        <w:tc>
          <w:tcPr>
            <w:tcW w:w="317" w:type="dxa"/>
          </w:tcPr>
          <w:p w14:paraId="05022662" w14:textId="77777777" w:rsidR="00F83F28" w:rsidRPr="00A33A05" w:rsidRDefault="00F83F28" w:rsidP="00F83F28">
            <w:pPr>
              <w:spacing w:before="40"/>
              <w:rPr>
                <w:rFonts w:cstheme="minorHAnsi"/>
                <w:lang w:val="en-US"/>
              </w:rPr>
            </w:pPr>
          </w:p>
        </w:tc>
        <w:tc>
          <w:tcPr>
            <w:tcW w:w="320" w:type="dxa"/>
          </w:tcPr>
          <w:p w14:paraId="3E873606" w14:textId="77777777" w:rsidR="00F83F28" w:rsidRPr="00A33A05" w:rsidRDefault="00F83F28" w:rsidP="00F83F28">
            <w:pPr>
              <w:spacing w:before="40"/>
              <w:rPr>
                <w:rFonts w:cstheme="minorHAnsi"/>
                <w:lang w:val="en-US"/>
              </w:rPr>
            </w:pPr>
          </w:p>
        </w:tc>
        <w:tc>
          <w:tcPr>
            <w:tcW w:w="371" w:type="dxa"/>
          </w:tcPr>
          <w:p w14:paraId="64305566" w14:textId="77777777" w:rsidR="00F83F28" w:rsidRPr="00A33A05" w:rsidRDefault="00F83F28" w:rsidP="00F83F28">
            <w:pPr>
              <w:spacing w:before="40"/>
              <w:rPr>
                <w:rFonts w:cstheme="minorHAnsi"/>
                <w:lang w:val="en-US"/>
              </w:rPr>
            </w:pPr>
          </w:p>
        </w:tc>
        <w:tc>
          <w:tcPr>
            <w:tcW w:w="508" w:type="dxa"/>
          </w:tcPr>
          <w:p w14:paraId="2D49265D" w14:textId="77777777" w:rsidR="00F83F28" w:rsidRPr="00A33A05" w:rsidRDefault="00F83F28" w:rsidP="00F83F28">
            <w:pPr>
              <w:spacing w:before="40"/>
              <w:rPr>
                <w:rFonts w:cstheme="minorHAnsi"/>
                <w:lang w:val="en-US"/>
              </w:rPr>
            </w:pPr>
          </w:p>
        </w:tc>
        <w:tc>
          <w:tcPr>
            <w:tcW w:w="464" w:type="dxa"/>
          </w:tcPr>
          <w:p w14:paraId="6A517E5F" w14:textId="77777777" w:rsidR="00F83F28" w:rsidRPr="00A33A05" w:rsidRDefault="00F83F28" w:rsidP="00F83F28">
            <w:pPr>
              <w:spacing w:before="40"/>
              <w:rPr>
                <w:rFonts w:cstheme="minorHAnsi"/>
                <w:lang w:val="en-US"/>
              </w:rPr>
            </w:pPr>
          </w:p>
        </w:tc>
        <w:tc>
          <w:tcPr>
            <w:tcW w:w="528" w:type="dxa"/>
          </w:tcPr>
          <w:p w14:paraId="5369F261" w14:textId="77777777" w:rsidR="00F83F28" w:rsidRPr="00A33A05" w:rsidRDefault="00F83F28" w:rsidP="00F83F28">
            <w:pPr>
              <w:spacing w:before="40"/>
              <w:rPr>
                <w:rFonts w:cstheme="minorHAnsi"/>
                <w:lang w:val="en-US"/>
              </w:rPr>
            </w:pPr>
          </w:p>
        </w:tc>
        <w:tc>
          <w:tcPr>
            <w:tcW w:w="465" w:type="dxa"/>
          </w:tcPr>
          <w:p w14:paraId="22845459" w14:textId="77777777" w:rsidR="00F83F28" w:rsidRPr="00A33A05" w:rsidRDefault="00F83F28" w:rsidP="00F83F28">
            <w:pPr>
              <w:spacing w:before="40"/>
              <w:rPr>
                <w:rFonts w:cstheme="minorHAnsi"/>
                <w:lang w:val="en-US"/>
              </w:rPr>
            </w:pPr>
          </w:p>
        </w:tc>
        <w:tc>
          <w:tcPr>
            <w:tcW w:w="3138" w:type="dxa"/>
          </w:tcPr>
          <w:p w14:paraId="49A49D65" w14:textId="77777777" w:rsidR="00F83F28" w:rsidRPr="00A33A05" w:rsidRDefault="00F83F28" w:rsidP="00F83F28">
            <w:pPr>
              <w:spacing w:before="40"/>
              <w:rPr>
                <w:rFonts w:cstheme="minorHAnsi"/>
                <w:bCs/>
                <w:lang w:val="en-US"/>
              </w:rPr>
            </w:pPr>
          </w:p>
        </w:tc>
      </w:tr>
    </w:tbl>
    <w:p w14:paraId="1660C0A9" w14:textId="77777777" w:rsidR="00F83F28" w:rsidRPr="005727A7" w:rsidRDefault="00F83F28" w:rsidP="00F83F28">
      <w:pPr>
        <w:rPr>
          <w:rFonts w:cstheme="minorHAnsi"/>
          <w:szCs w:val="24"/>
          <w:lang w:val="en-US"/>
        </w:rPr>
      </w:pPr>
      <w:r w:rsidRPr="005727A7">
        <w:rPr>
          <w:rFonts w:cstheme="minorHAnsi"/>
          <w:szCs w:val="24"/>
          <w:lang w:val="en-US"/>
        </w:rPr>
        <w:t xml:space="preserve">Further details and examples of how contributions can be mapped to the tables can be found in document </w:t>
      </w:r>
      <w:hyperlink r:id="rId49" w:history="1">
        <w:r w:rsidRPr="005727A7">
          <w:rPr>
            <w:rStyle w:val="Hyperlink"/>
            <w:rFonts w:cstheme="minorHAnsi"/>
            <w:szCs w:val="24"/>
            <w:lang w:val="en-US"/>
          </w:rPr>
          <w:t>1/381 (Rev.1)</w:t>
        </w:r>
      </w:hyperlink>
      <w:r w:rsidRPr="005727A7">
        <w:rPr>
          <w:rStyle w:val="Hyperlink"/>
          <w:rFonts w:cstheme="minorHAnsi"/>
          <w:szCs w:val="24"/>
          <w:lang w:val="en-US"/>
        </w:rPr>
        <w:t>.</w:t>
      </w:r>
    </w:p>
    <w:p w14:paraId="18CBE2D2" w14:textId="77777777" w:rsidR="00F83F28" w:rsidRDefault="00F83F28" w:rsidP="00F83F28">
      <w:pPr>
        <w:overflowPunct/>
        <w:autoSpaceDE/>
        <w:autoSpaceDN/>
        <w:adjustRightInd/>
        <w:spacing w:before="0"/>
        <w:textAlignment w:val="auto"/>
      </w:pPr>
    </w:p>
    <w:p w14:paraId="60C95A71" w14:textId="77777777" w:rsidR="00F83F28" w:rsidRDefault="00F83F28" w:rsidP="00F83F28">
      <w:pPr>
        <w:spacing w:after="120"/>
      </w:pPr>
      <w:r w:rsidRPr="00C1251E">
        <w:rPr>
          <w:rFonts w:cstheme="minorHAnsi"/>
          <w:b/>
          <w:bCs/>
          <w:szCs w:val="24"/>
          <w:lang w:val="en-US"/>
        </w:rPr>
        <w:t xml:space="preserve">Table </w:t>
      </w:r>
      <w:r>
        <w:rPr>
          <w:rFonts w:cstheme="minorHAnsi"/>
          <w:b/>
          <w:bCs/>
          <w:szCs w:val="24"/>
          <w:lang w:val="en-US"/>
        </w:rPr>
        <w:t>3</w:t>
      </w:r>
      <w:r w:rsidRPr="00C1251E">
        <w:rPr>
          <w:rFonts w:cstheme="minorHAnsi"/>
          <w:b/>
          <w:bCs/>
          <w:szCs w:val="24"/>
          <w:lang w:val="en-US"/>
        </w:rPr>
        <w:t>:</w:t>
      </w:r>
      <w:r>
        <w:rPr>
          <w:rFonts w:cstheme="minorHAnsi"/>
          <w:b/>
          <w:bCs/>
          <w:szCs w:val="24"/>
          <w:lang w:val="en-US"/>
        </w:rPr>
        <w:t xml:space="preserve"> Template for capturing </w:t>
      </w:r>
      <w:r w:rsidRPr="00A33A05">
        <w:rPr>
          <w:rFonts w:cstheme="minorHAnsi"/>
          <w:b/>
          <w:szCs w:val="24"/>
          <w:lang w:val="en-US"/>
        </w:rPr>
        <w:t>possible topics of interest to the work of WTDC Resolution 9 (Rev. Buenos Aires, 2017) linked to the type of assistance mentioned in Resolution 9 – consolidated version for Question 2/1</w:t>
      </w:r>
      <w:r w:rsidRPr="00A33A05">
        <w:rPr>
          <w:rFonts w:cstheme="minorHAnsi"/>
          <w:bCs/>
          <w:szCs w:val="24"/>
          <w:lang w:val="en-US"/>
        </w:rPr>
        <w:t xml:space="preserve"> (</w:t>
      </w:r>
      <w:r w:rsidRPr="005D407A">
        <w:rPr>
          <w:rFonts w:cstheme="minorHAnsi"/>
          <w:szCs w:val="24"/>
          <w:lang w:val="en-US"/>
        </w:rPr>
        <w:t xml:space="preserve">document </w:t>
      </w:r>
      <w:hyperlink r:id="rId50" w:history="1">
        <w:r w:rsidRPr="005D407A">
          <w:rPr>
            <w:rStyle w:val="Hyperlink"/>
            <w:rFonts w:cstheme="minorHAnsi"/>
            <w:szCs w:val="24"/>
            <w:lang w:val="en-US"/>
          </w:rPr>
          <w:t>1/381 (Rev.1)</w:t>
        </w:r>
      </w:hyperlink>
      <w:r w:rsidRPr="005B4D1E">
        <w:rPr>
          <w:rStyle w:val="Hyperlink"/>
          <w:rFonts w:cstheme="minorHAnsi"/>
          <w:szCs w:val="24"/>
          <w:lang w:val="en-US"/>
        </w:rPr>
        <w:t>)</w:t>
      </w:r>
      <w:r w:rsidRPr="00ED5396">
        <w:rPr>
          <w:rFonts w:cstheme="minorHAnsi"/>
          <w:szCs w:val="24"/>
          <w:lang w:val="en-US"/>
        </w:rPr>
        <w:t>.</w:t>
      </w:r>
    </w:p>
    <w:tbl>
      <w:tblPr>
        <w:tblW w:w="14520" w:type="dxa"/>
        <w:jc w:val="center"/>
        <w:tblLayout w:type="fixed"/>
        <w:tblLook w:val="04A0" w:firstRow="1" w:lastRow="0" w:firstColumn="1" w:lastColumn="0" w:noHBand="0" w:noVBand="1"/>
      </w:tblPr>
      <w:tblGrid>
        <w:gridCol w:w="3885"/>
        <w:gridCol w:w="1419"/>
        <w:gridCol w:w="1276"/>
        <w:gridCol w:w="284"/>
        <w:gridCol w:w="283"/>
        <w:gridCol w:w="303"/>
        <w:gridCol w:w="320"/>
        <w:gridCol w:w="320"/>
        <w:gridCol w:w="317"/>
        <w:gridCol w:w="317"/>
        <w:gridCol w:w="320"/>
        <w:gridCol w:w="371"/>
        <w:gridCol w:w="426"/>
        <w:gridCol w:w="425"/>
        <w:gridCol w:w="425"/>
        <w:gridCol w:w="425"/>
        <w:gridCol w:w="3404"/>
      </w:tblGrid>
      <w:tr w:rsidR="00F83F28" w14:paraId="495D4304" w14:textId="77777777" w:rsidTr="00F83F28">
        <w:trPr>
          <w:tblHeader/>
          <w:jc w:val="center"/>
        </w:trPr>
        <w:tc>
          <w:tcPr>
            <w:tcW w:w="38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F9E2F" w14:textId="77777777" w:rsidR="00F83F28" w:rsidRDefault="00F83F28" w:rsidP="00F83F28">
            <w:pPr>
              <w:jc w:val="center"/>
              <w:rPr>
                <w:b/>
                <w:bCs/>
                <w:sz w:val="20"/>
              </w:rPr>
            </w:pPr>
            <w:r>
              <w:rPr>
                <w:b/>
                <w:bCs/>
                <w:sz w:val="20"/>
              </w:rPr>
              <w:t>Title</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43197" w14:textId="77777777" w:rsidR="00F83F28" w:rsidRDefault="00F83F28" w:rsidP="00F83F28">
            <w:pPr>
              <w:jc w:val="center"/>
              <w:rPr>
                <w:b/>
                <w:bCs/>
                <w:sz w:val="20"/>
              </w:rPr>
            </w:pPr>
            <w:r>
              <w:rPr>
                <w:b/>
                <w:bCs/>
                <w:sz w:val="20"/>
              </w:rPr>
              <w:t>Source</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F3065" w14:textId="77777777" w:rsidR="00F83F28" w:rsidRDefault="00F83F28" w:rsidP="00F83F28">
            <w:pPr>
              <w:jc w:val="center"/>
              <w:rPr>
                <w:b/>
                <w:bCs/>
                <w:sz w:val="20"/>
              </w:rPr>
            </w:pPr>
            <w:r>
              <w:rPr>
                <w:b/>
                <w:bCs/>
                <w:sz w:val="20"/>
              </w:rPr>
              <w:t>Contribution</w:t>
            </w:r>
          </w:p>
        </w:tc>
        <w:tc>
          <w:tcPr>
            <w:tcW w:w="453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0518E" w14:textId="77777777" w:rsidR="00F83F28" w:rsidRDefault="00F83F28" w:rsidP="00F83F28">
            <w:pPr>
              <w:jc w:val="center"/>
              <w:rPr>
                <w:b/>
                <w:bCs/>
                <w:sz w:val="20"/>
              </w:rPr>
            </w:pPr>
            <w:r>
              <w:rPr>
                <w:b/>
                <w:bCs/>
                <w:sz w:val="20"/>
              </w:rPr>
              <w:t>TYPE OF ASSISTANCE</w:t>
            </w:r>
            <w:r>
              <w:rPr>
                <w:b/>
                <w:bCs/>
                <w:sz w:val="20"/>
              </w:rPr>
              <w:br/>
              <w:t>(see above explanation)</w:t>
            </w:r>
          </w:p>
        </w:tc>
        <w:tc>
          <w:tcPr>
            <w:tcW w:w="3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59DA4" w14:textId="77777777" w:rsidR="00F83F28" w:rsidRDefault="00F83F28" w:rsidP="00F83F28">
            <w:pPr>
              <w:jc w:val="center"/>
              <w:rPr>
                <w:b/>
                <w:bCs/>
                <w:sz w:val="20"/>
              </w:rPr>
            </w:pPr>
            <w:r>
              <w:rPr>
                <w:b/>
                <w:bCs/>
                <w:sz w:val="20"/>
              </w:rPr>
              <w:t>Topic</w:t>
            </w:r>
            <w:r>
              <w:rPr>
                <w:rStyle w:val="FootnoteReference"/>
                <w:bCs/>
                <w:szCs w:val="22"/>
              </w:rPr>
              <w:footnoteReference w:id="5"/>
            </w:r>
            <w:r>
              <w:rPr>
                <w:bCs/>
                <w:sz w:val="22"/>
                <w:szCs w:val="22"/>
              </w:rPr>
              <w:t>:</w:t>
            </w:r>
          </w:p>
        </w:tc>
      </w:tr>
      <w:tr w:rsidR="00F83F28" w14:paraId="041BF694" w14:textId="77777777" w:rsidTr="00F83F28">
        <w:trPr>
          <w:jc w:val="center"/>
        </w:trPr>
        <w:tc>
          <w:tcPr>
            <w:tcW w:w="38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E0D143" w14:textId="77777777" w:rsidR="00F83F28" w:rsidRDefault="00F83F28" w:rsidP="00F83F28">
            <w:pPr>
              <w:overflowPunct/>
              <w:autoSpaceDE/>
              <w:autoSpaceDN/>
              <w:adjustRightInd/>
              <w:spacing w:before="0"/>
              <w:rPr>
                <w:b/>
                <w:bCs/>
                <w:sz w:val="20"/>
                <w:lang w:val="fr-FR"/>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C8C4E4" w14:textId="77777777" w:rsidR="00F83F28" w:rsidRDefault="00F83F28" w:rsidP="00F83F28">
            <w:pPr>
              <w:overflowPunct/>
              <w:autoSpaceDE/>
              <w:autoSpaceDN/>
              <w:adjustRightInd/>
              <w:spacing w:before="0"/>
              <w:rPr>
                <w:b/>
                <w:bCs/>
                <w:sz w:val="20"/>
                <w:lang w:val="fr-FR"/>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363898" w14:textId="77777777" w:rsidR="00F83F28" w:rsidRDefault="00F83F28" w:rsidP="00F83F28">
            <w:pPr>
              <w:overflowPunct/>
              <w:autoSpaceDE/>
              <w:autoSpaceDN/>
              <w:adjustRightInd/>
              <w:spacing w:before="0"/>
              <w:rPr>
                <w:b/>
                <w:bCs/>
                <w:sz w:val="20"/>
                <w:lang w:val="fr-FR"/>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5E9EC" w14:textId="77777777" w:rsidR="00F83F28" w:rsidRDefault="00F83F28" w:rsidP="00F83F28">
            <w:pPr>
              <w:jc w:val="center"/>
              <w:rPr>
                <w:b/>
                <w:bCs/>
                <w:sz w:val="20"/>
              </w:rPr>
            </w:pPr>
            <w:r>
              <w:rPr>
                <w:b/>
                <w:bCs/>
                <w:sz w:val="20"/>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BE03F" w14:textId="77777777" w:rsidR="00F83F28" w:rsidRDefault="00F83F28" w:rsidP="00F83F28">
            <w:pPr>
              <w:jc w:val="center"/>
              <w:rPr>
                <w:b/>
                <w:bCs/>
                <w:sz w:val="20"/>
              </w:rPr>
            </w:pPr>
            <w:r>
              <w:rPr>
                <w:b/>
                <w:bCs/>
                <w:sz w:val="20"/>
              </w:rPr>
              <w:t>2</w:t>
            </w: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69EBD" w14:textId="77777777" w:rsidR="00F83F28" w:rsidRDefault="00F83F28" w:rsidP="00F83F28">
            <w:pPr>
              <w:jc w:val="center"/>
              <w:rPr>
                <w:b/>
                <w:bCs/>
                <w:sz w:val="20"/>
              </w:rPr>
            </w:pPr>
            <w:r>
              <w:rPr>
                <w:b/>
                <w:bCs/>
                <w:sz w:val="20"/>
              </w:rPr>
              <w:t>3</w:t>
            </w: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487EF" w14:textId="77777777" w:rsidR="00F83F28" w:rsidRDefault="00F83F28" w:rsidP="00F83F28">
            <w:pPr>
              <w:jc w:val="center"/>
              <w:rPr>
                <w:b/>
                <w:bCs/>
                <w:sz w:val="20"/>
              </w:rPr>
            </w:pPr>
            <w:r>
              <w:rPr>
                <w:b/>
                <w:bCs/>
                <w:sz w:val="20"/>
              </w:rPr>
              <w:t>4</w:t>
            </w: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FBC68" w14:textId="77777777" w:rsidR="00F83F28" w:rsidRDefault="00F83F28" w:rsidP="00F83F28">
            <w:pPr>
              <w:jc w:val="center"/>
              <w:rPr>
                <w:b/>
                <w:bCs/>
                <w:sz w:val="20"/>
              </w:rPr>
            </w:pPr>
            <w:r>
              <w:rPr>
                <w:b/>
                <w:bCs/>
                <w:sz w:val="20"/>
              </w:rPr>
              <w:t>5</w:t>
            </w: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BC0CB" w14:textId="77777777" w:rsidR="00F83F28" w:rsidRDefault="00F83F28" w:rsidP="00F83F28">
            <w:pPr>
              <w:jc w:val="center"/>
              <w:rPr>
                <w:b/>
                <w:bCs/>
                <w:sz w:val="20"/>
              </w:rPr>
            </w:pPr>
            <w:r>
              <w:rPr>
                <w:b/>
                <w:bCs/>
                <w:sz w:val="20"/>
              </w:rPr>
              <w:t>6</w:t>
            </w: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FEB82" w14:textId="77777777" w:rsidR="00F83F28" w:rsidRDefault="00F83F28" w:rsidP="00F83F28">
            <w:pPr>
              <w:jc w:val="center"/>
              <w:rPr>
                <w:b/>
                <w:bCs/>
                <w:sz w:val="20"/>
              </w:rPr>
            </w:pPr>
            <w:r>
              <w:rPr>
                <w:b/>
                <w:bCs/>
                <w:sz w:val="20"/>
              </w:rPr>
              <w:t>7</w:t>
            </w: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ACA2B" w14:textId="77777777" w:rsidR="00F83F28" w:rsidRDefault="00F83F28" w:rsidP="00F83F28">
            <w:pPr>
              <w:jc w:val="center"/>
              <w:rPr>
                <w:b/>
                <w:bCs/>
                <w:sz w:val="20"/>
              </w:rPr>
            </w:pPr>
            <w:r>
              <w:rPr>
                <w:b/>
                <w:bCs/>
                <w:sz w:val="20"/>
              </w:rPr>
              <w:t>8</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ABBD9" w14:textId="77777777" w:rsidR="00F83F28" w:rsidRDefault="00F83F28" w:rsidP="00F83F28">
            <w:pPr>
              <w:jc w:val="center"/>
              <w:rPr>
                <w:b/>
                <w:bCs/>
                <w:sz w:val="20"/>
              </w:rPr>
            </w:pPr>
            <w:r>
              <w:rPr>
                <w:b/>
                <w:bCs/>
                <w:sz w:val="20"/>
              </w:rPr>
              <w:t>9</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540B6" w14:textId="77777777" w:rsidR="00F83F28" w:rsidRDefault="00F83F28" w:rsidP="00F83F28">
            <w:pPr>
              <w:jc w:val="center"/>
              <w:rPr>
                <w:b/>
                <w:bCs/>
                <w:sz w:val="20"/>
              </w:rPr>
            </w:pPr>
            <w:r>
              <w:rPr>
                <w:b/>
                <w:bCs/>
                <w:sz w:val="20"/>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04788" w14:textId="77777777" w:rsidR="00F83F28" w:rsidRDefault="00F83F28" w:rsidP="00F83F28">
            <w:pPr>
              <w:jc w:val="center"/>
              <w:rPr>
                <w:b/>
                <w:bCs/>
                <w:sz w:val="20"/>
              </w:rPr>
            </w:pPr>
            <w:r>
              <w:rPr>
                <w:b/>
                <w:bCs/>
                <w:sz w:val="20"/>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4F5D6" w14:textId="77777777" w:rsidR="00F83F28" w:rsidRDefault="00F83F28" w:rsidP="00F83F28">
            <w:pPr>
              <w:jc w:val="center"/>
              <w:rPr>
                <w:b/>
                <w:bCs/>
                <w:sz w:val="20"/>
              </w:rPr>
            </w:pPr>
            <w:r>
              <w:rPr>
                <w:b/>
                <w:bCs/>
                <w:sz w:val="20"/>
              </w:rPr>
              <w:t>12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7ECE1" w14:textId="77777777" w:rsidR="00F83F28" w:rsidRDefault="00F83F28" w:rsidP="00F83F28">
            <w:pPr>
              <w:jc w:val="center"/>
              <w:rPr>
                <w:b/>
                <w:bCs/>
                <w:sz w:val="20"/>
              </w:rPr>
            </w:pPr>
            <w:r>
              <w:rPr>
                <w:b/>
                <w:bCs/>
                <w:sz w:val="20"/>
              </w:rPr>
              <w:t>13</w:t>
            </w: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76149" w14:textId="77777777" w:rsidR="00F83F28" w:rsidRDefault="00F83F28" w:rsidP="00F83F28">
            <w:pPr>
              <w:overflowPunct/>
              <w:autoSpaceDE/>
              <w:autoSpaceDN/>
              <w:adjustRightInd/>
              <w:spacing w:before="0"/>
              <w:rPr>
                <w:b/>
                <w:bCs/>
                <w:sz w:val="20"/>
                <w:lang w:val="fr-FR"/>
              </w:rPr>
            </w:pPr>
          </w:p>
        </w:tc>
      </w:tr>
      <w:tr w:rsidR="00F83F28" w14:paraId="4E7A23DB"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F4310" w14:textId="77777777" w:rsidR="00F83F28" w:rsidRDefault="00F83F28" w:rsidP="00F83F28">
            <w:pPr>
              <w:spacing w:before="40" w:after="40"/>
              <w:rPr>
                <w:bCs/>
                <w:sz w:val="22"/>
                <w:szCs w:val="22"/>
                <w:lang w:val="en-US"/>
              </w:rPr>
            </w:pPr>
            <w:r>
              <w:rPr>
                <w:bCs/>
                <w:sz w:val="22"/>
                <w:szCs w:val="22"/>
                <w:lang w:val="en-US"/>
              </w:rPr>
              <w:t>Industrial cooperation to promote the development of China's 4K ultra-HD industry</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C989A" w14:textId="77777777" w:rsidR="00F83F28" w:rsidRDefault="00F83F28" w:rsidP="00F83F28">
            <w:pPr>
              <w:spacing w:before="40" w:after="40"/>
              <w:rPr>
                <w:bCs/>
                <w:sz w:val="22"/>
                <w:szCs w:val="22"/>
                <w:lang w:val="fr-FR"/>
              </w:rPr>
            </w:pPr>
            <w:r>
              <w:rPr>
                <w:bCs/>
                <w:sz w:val="22"/>
                <w:szCs w:val="22"/>
              </w:rPr>
              <w:t>Huawei Technologies Co. Ltd.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712FA" w14:textId="77777777" w:rsidR="00F83F28" w:rsidRDefault="002D415B" w:rsidP="00F83F28">
            <w:pPr>
              <w:spacing w:before="40" w:after="40"/>
              <w:jc w:val="center"/>
              <w:rPr>
                <w:rStyle w:val="Hyperlink"/>
              </w:rPr>
            </w:pPr>
            <w:hyperlink r:id="rId51" w:history="1">
              <w:r w:rsidR="00F83F28">
                <w:rPr>
                  <w:rStyle w:val="Hyperlink"/>
                  <w:sz w:val="22"/>
                  <w:szCs w:val="22"/>
                </w:rPr>
                <w:t>RGQ1/251</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FE227"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3CA22"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E5DA2"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ADD2E"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3F293"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DA21B"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0C231"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6D094"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CA47E"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F50D1" w14:textId="77777777" w:rsidR="00F83F28" w:rsidRDefault="00F83F28" w:rsidP="00F83F28">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C09A3"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A9665"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874EA"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9EEC6" w14:textId="77777777" w:rsidR="00F83F28" w:rsidRDefault="00F83F28" w:rsidP="00F83F28">
            <w:pPr>
              <w:spacing w:before="40" w:after="40"/>
              <w:rPr>
                <w:bCs/>
                <w:sz w:val="22"/>
                <w:szCs w:val="22"/>
              </w:rPr>
            </w:pPr>
            <w:r>
              <w:rPr>
                <w:bCs/>
                <w:sz w:val="22"/>
                <w:szCs w:val="22"/>
              </w:rPr>
              <w:t xml:space="preserve">Usage of UHD in broadcasting.  </w:t>
            </w:r>
          </w:p>
        </w:tc>
      </w:tr>
      <w:tr w:rsidR="00F83F28" w14:paraId="7022D097"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E610D" w14:textId="77777777" w:rsidR="00F83F28" w:rsidRDefault="00F83F28" w:rsidP="00F83F28">
            <w:pPr>
              <w:spacing w:before="40" w:after="40"/>
              <w:rPr>
                <w:bCs/>
                <w:sz w:val="22"/>
                <w:szCs w:val="22"/>
                <w:lang w:val="en-US"/>
              </w:rPr>
            </w:pPr>
            <w:r>
              <w:rPr>
                <w:bCs/>
                <w:sz w:val="22"/>
                <w:szCs w:val="22"/>
                <w:lang w:val="en-US"/>
              </w:rPr>
              <w:t xml:space="preserve">5G application in video service area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DF70E" w14:textId="77777777" w:rsidR="00F83F28" w:rsidRDefault="00F83F28" w:rsidP="00F83F28">
            <w:pPr>
              <w:spacing w:before="40" w:after="40"/>
              <w:rPr>
                <w:bCs/>
                <w:sz w:val="22"/>
                <w:szCs w:val="22"/>
                <w:lang w:val="fr-FR"/>
              </w:rPr>
            </w:pPr>
            <w:r>
              <w:rPr>
                <w:bCs/>
                <w:sz w:val="22"/>
                <w:szCs w:val="22"/>
              </w:rPr>
              <w:t>Huawei Technologies Co. Ltd.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BAAED" w14:textId="77777777" w:rsidR="00F83F28" w:rsidRDefault="002D415B" w:rsidP="00F83F28">
            <w:pPr>
              <w:spacing w:before="40" w:after="40"/>
              <w:jc w:val="center"/>
              <w:rPr>
                <w:rStyle w:val="Hyperlink"/>
              </w:rPr>
            </w:pPr>
            <w:hyperlink r:id="rId52" w:history="1">
              <w:r w:rsidR="00F83F28">
                <w:rPr>
                  <w:rStyle w:val="Hyperlink"/>
                  <w:sz w:val="22"/>
                  <w:szCs w:val="22"/>
                </w:rPr>
                <w:t>RGQ1/249</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933F1"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A8955"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34131"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8E14C"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7FB0C"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6DE6A"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6772"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03936"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F9A52"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FFD20" w14:textId="77777777" w:rsidR="00F83F28" w:rsidRDefault="00F83F28" w:rsidP="00F83F28">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E9D73"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B231C"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EDD4F"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D0E84" w14:textId="77777777" w:rsidR="00F83F28" w:rsidRDefault="00F83F28" w:rsidP="00F83F28">
            <w:pPr>
              <w:spacing w:before="40" w:after="40"/>
              <w:rPr>
                <w:bCs/>
                <w:sz w:val="22"/>
                <w:szCs w:val="22"/>
              </w:rPr>
            </w:pPr>
            <w:r>
              <w:rPr>
                <w:bCs/>
                <w:sz w:val="22"/>
                <w:szCs w:val="22"/>
              </w:rPr>
              <w:t xml:space="preserve">Use case of 5G for mobile immersive </w:t>
            </w:r>
            <w:proofErr w:type="gramStart"/>
            <w:r>
              <w:rPr>
                <w:bCs/>
                <w:sz w:val="22"/>
                <w:szCs w:val="22"/>
              </w:rPr>
              <w:t>services based</w:t>
            </w:r>
            <w:proofErr w:type="gramEnd"/>
            <w:r>
              <w:rPr>
                <w:bCs/>
                <w:sz w:val="22"/>
                <w:szCs w:val="22"/>
              </w:rPr>
              <w:t xml:space="preserve"> VR/AR technologies.</w:t>
            </w:r>
          </w:p>
        </w:tc>
      </w:tr>
      <w:tr w:rsidR="00F83F28" w14:paraId="6F3D2361"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92DC4" w14:textId="77777777" w:rsidR="00F83F28" w:rsidRDefault="00F83F28" w:rsidP="00F83F28">
            <w:pPr>
              <w:spacing w:before="40" w:after="40"/>
              <w:rPr>
                <w:bCs/>
                <w:sz w:val="22"/>
                <w:szCs w:val="22"/>
                <w:lang w:val="en-US"/>
              </w:rPr>
            </w:pPr>
            <w:r>
              <w:rPr>
                <w:bCs/>
                <w:sz w:val="22"/>
                <w:szCs w:val="22"/>
                <w:lang w:val="en-US"/>
              </w:rPr>
              <w:lastRenderedPageBreak/>
              <w:t xml:space="preserve">Television/video programming accessibility policy framework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D63E3" w14:textId="77777777" w:rsidR="00F83F28" w:rsidRDefault="00F83F28" w:rsidP="00F83F28">
            <w:pPr>
              <w:spacing w:before="40" w:after="40"/>
              <w:rPr>
                <w:bCs/>
                <w:sz w:val="22"/>
                <w:szCs w:val="22"/>
                <w:lang w:val="fr-FR"/>
              </w:rPr>
            </w:pPr>
            <w:r>
              <w:rPr>
                <w:bCs/>
                <w:sz w:val="22"/>
                <w:szCs w:val="22"/>
              </w:rPr>
              <w:t>Russian Federation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DD156" w14:textId="77777777" w:rsidR="00F83F28" w:rsidRDefault="002D415B" w:rsidP="00F83F28">
            <w:pPr>
              <w:spacing w:before="40" w:after="40"/>
              <w:jc w:val="center"/>
              <w:rPr>
                <w:rStyle w:val="Hyperlink"/>
              </w:rPr>
            </w:pPr>
            <w:hyperlink r:id="rId53" w:history="1">
              <w:r w:rsidR="00F83F28">
                <w:rPr>
                  <w:rStyle w:val="Hyperlink"/>
                  <w:sz w:val="22"/>
                  <w:szCs w:val="22"/>
                </w:rPr>
                <w:t>RGQ1/247</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4A0DE"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C2935"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5B7D0"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96D11"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A2275"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8B0F5"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9614D"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68696"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60A7F"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D9A74" w14:textId="77777777" w:rsidR="00F83F28" w:rsidRDefault="00F83F28" w:rsidP="00F83F28">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B38B1"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AD55D"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81C50"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30680" w14:textId="77777777" w:rsidR="00F83F28" w:rsidRDefault="00F83F28" w:rsidP="00F83F28">
            <w:pPr>
              <w:spacing w:before="40" w:after="40"/>
              <w:rPr>
                <w:bCs/>
                <w:sz w:val="22"/>
                <w:szCs w:val="22"/>
              </w:rPr>
            </w:pPr>
            <w:r>
              <w:rPr>
                <w:bCs/>
                <w:sz w:val="22"/>
                <w:szCs w:val="22"/>
              </w:rPr>
              <w:t xml:space="preserve">Innovative accessibility features in broadcasting.  </w:t>
            </w:r>
          </w:p>
        </w:tc>
      </w:tr>
      <w:tr w:rsidR="00F83F28" w14:paraId="1CBE4EA9"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33A00" w14:textId="77777777" w:rsidR="00F83F28" w:rsidRDefault="00F83F28" w:rsidP="00F83F28">
            <w:pPr>
              <w:spacing w:before="40" w:after="40"/>
              <w:rPr>
                <w:bCs/>
                <w:sz w:val="22"/>
                <w:szCs w:val="22"/>
                <w:lang w:val="en-US"/>
              </w:rPr>
            </w:pPr>
            <w:r>
              <w:rPr>
                <w:bCs/>
                <w:sz w:val="22"/>
                <w:szCs w:val="22"/>
                <w:lang w:val="en-US"/>
              </w:rPr>
              <w:t xml:space="preserve">Progress report on Chapter 1 of Q2/1 Report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CBEC" w14:textId="77777777" w:rsidR="00F83F28" w:rsidRDefault="00F83F28" w:rsidP="00F83F28">
            <w:pPr>
              <w:spacing w:before="40" w:after="40"/>
              <w:rPr>
                <w:bCs/>
                <w:sz w:val="22"/>
                <w:szCs w:val="22"/>
                <w:lang w:val="fr-FR"/>
              </w:rPr>
            </w:pPr>
            <w:r>
              <w:rPr>
                <w:bCs/>
                <w:sz w:val="22"/>
                <w:szCs w:val="22"/>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FDFDE" w14:textId="77777777" w:rsidR="00F83F28" w:rsidRDefault="002D415B" w:rsidP="00F83F28">
            <w:pPr>
              <w:spacing w:before="40" w:after="40"/>
              <w:jc w:val="center"/>
              <w:rPr>
                <w:rStyle w:val="Hyperlink"/>
              </w:rPr>
            </w:pPr>
            <w:hyperlink r:id="rId54" w:history="1">
              <w:r w:rsidR="00F83F28">
                <w:rPr>
                  <w:rStyle w:val="Hyperlink"/>
                  <w:sz w:val="22"/>
                  <w:szCs w:val="22"/>
                </w:rPr>
                <w:t>RGQ1/231</w:t>
              </w:r>
            </w:hyperlink>
            <w:r w:rsidR="00F83F28">
              <w:rPr>
                <w:rStyle w:val="Hyperlink"/>
                <w:sz w:val="22"/>
                <w:szCs w:val="22"/>
              </w:rPr>
              <w:br/>
              <w:t>+Ann.1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C3E43"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D587F"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8D6E8"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942CC"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44EA5"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9F52C"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F6A0F"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48975"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A1656"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7A9FF" w14:textId="77777777" w:rsidR="00F83F28" w:rsidRDefault="00F83F28" w:rsidP="00F83F28">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183C9" w14:textId="77777777" w:rsidR="00F83F28" w:rsidRDefault="00F83F28" w:rsidP="00F83F28">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9A24A"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3DCC7"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9ADB5" w14:textId="77777777" w:rsidR="00F83F28" w:rsidRDefault="00F83F28" w:rsidP="00F83F28">
            <w:pPr>
              <w:spacing w:before="40" w:after="40"/>
              <w:rPr>
                <w:bCs/>
                <w:sz w:val="22"/>
                <w:szCs w:val="22"/>
              </w:rPr>
            </w:pPr>
            <w:r>
              <w:rPr>
                <w:bCs/>
                <w:sz w:val="22"/>
                <w:szCs w:val="22"/>
              </w:rPr>
              <w:t>Transition best practices (section 1.2</w:t>
            </w:r>
            <w:proofErr w:type="gramStart"/>
            <w:r>
              <w:rPr>
                <w:bCs/>
                <w:sz w:val="22"/>
                <w:szCs w:val="22"/>
              </w:rPr>
              <w:t>);</w:t>
            </w:r>
            <w:proofErr w:type="gramEnd"/>
          </w:p>
          <w:p w14:paraId="5B79FCC7" w14:textId="77777777" w:rsidR="00F83F28" w:rsidRDefault="00F83F28" w:rsidP="00F83F28">
            <w:pPr>
              <w:spacing w:before="40" w:after="40"/>
              <w:rPr>
                <w:bCs/>
                <w:sz w:val="22"/>
                <w:szCs w:val="22"/>
              </w:rPr>
            </w:pPr>
            <w:r>
              <w:rPr>
                <w:bCs/>
                <w:sz w:val="22"/>
                <w:szCs w:val="22"/>
              </w:rPr>
              <w:t>Spectrum planning for the ASO (section 1.3</w:t>
            </w:r>
            <w:proofErr w:type="gramStart"/>
            <w:r>
              <w:rPr>
                <w:bCs/>
                <w:sz w:val="22"/>
                <w:szCs w:val="22"/>
              </w:rPr>
              <w:t>);</w:t>
            </w:r>
            <w:proofErr w:type="gramEnd"/>
            <w:r>
              <w:rPr>
                <w:bCs/>
                <w:sz w:val="22"/>
                <w:szCs w:val="22"/>
              </w:rPr>
              <w:t xml:space="preserve"> </w:t>
            </w:r>
          </w:p>
          <w:p w14:paraId="71E33A3A" w14:textId="77777777" w:rsidR="00F83F28" w:rsidRDefault="00F83F28" w:rsidP="00F83F28">
            <w:pPr>
              <w:spacing w:before="40" w:after="40"/>
              <w:rPr>
                <w:bCs/>
                <w:sz w:val="22"/>
                <w:szCs w:val="22"/>
              </w:rPr>
            </w:pPr>
            <w:r>
              <w:rPr>
                <w:bCs/>
                <w:sz w:val="22"/>
                <w:szCs w:val="22"/>
              </w:rPr>
              <w:t xml:space="preserve">Digital to digital transition (section 1.2.3.2) </w:t>
            </w:r>
            <w:proofErr w:type="gramStart"/>
            <w:r>
              <w:rPr>
                <w:bCs/>
                <w:sz w:val="22"/>
                <w:szCs w:val="22"/>
              </w:rPr>
              <w:t>and;</w:t>
            </w:r>
            <w:proofErr w:type="gramEnd"/>
          </w:p>
          <w:p w14:paraId="353DBE67" w14:textId="77777777" w:rsidR="00F83F28" w:rsidRDefault="00F83F28" w:rsidP="00F83F28">
            <w:pPr>
              <w:spacing w:before="40" w:after="40"/>
              <w:rPr>
                <w:bCs/>
                <w:sz w:val="22"/>
                <w:szCs w:val="22"/>
              </w:rPr>
            </w:pPr>
            <w:r>
              <w:rPr>
                <w:bCs/>
                <w:sz w:val="22"/>
                <w:szCs w:val="22"/>
              </w:rPr>
              <w:t>Interference mitigation for the ASO (section 1.4).</w:t>
            </w:r>
          </w:p>
        </w:tc>
      </w:tr>
      <w:tr w:rsidR="00F83F28" w14:paraId="71BD7A43"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C69AF" w14:textId="77777777" w:rsidR="00F83F28" w:rsidRDefault="00F83F28" w:rsidP="00F83F28">
            <w:pPr>
              <w:spacing w:before="40" w:after="40"/>
              <w:rPr>
                <w:bCs/>
                <w:sz w:val="22"/>
                <w:szCs w:val="22"/>
                <w:lang w:val="en-US"/>
              </w:rPr>
            </w:pPr>
            <w:r>
              <w:rPr>
                <w:bCs/>
                <w:sz w:val="22"/>
                <w:szCs w:val="22"/>
                <w:lang w:val="en-US"/>
              </w:rPr>
              <w:t xml:space="preserve">Presentation on Q2/1 (Status of Q2/1 Report)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F3291" w14:textId="77777777" w:rsidR="00F83F28" w:rsidRDefault="00F83F28" w:rsidP="00F83F28">
            <w:pPr>
              <w:spacing w:before="40" w:after="40"/>
              <w:rPr>
                <w:bCs/>
                <w:sz w:val="22"/>
                <w:szCs w:val="22"/>
                <w:lang w:val="fr-FR"/>
              </w:rPr>
            </w:pPr>
            <w:r>
              <w:rPr>
                <w:bCs/>
                <w:sz w:val="22"/>
                <w:szCs w:val="22"/>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3D644" w14:textId="77777777" w:rsidR="00F83F28" w:rsidRDefault="002D415B" w:rsidP="00F83F28">
            <w:pPr>
              <w:spacing w:before="40" w:after="40"/>
              <w:jc w:val="center"/>
              <w:rPr>
                <w:rStyle w:val="Hyperlink"/>
              </w:rPr>
            </w:pPr>
            <w:hyperlink r:id="rId55" w:history="1">
              <w:r w:rsidR="00F83F28">
                <w:rPr>
                  <w:rStyle w:val="Hyperlink"/>
                  <w:sz w:val="22"/>
                  <w:szCs w:val="22"/>
                </w:rPr>
                <w:t>RGQ1/230</w:t>
              </w:r>
            </w:hyperlink>
            <w:r w:rsidR="00F83F28">
              <w:rPr>
                <w:rStyle w:val="Hyperlink"/>
                <w:sz w:val="22"/>
                <w:szCs w:val="22"/>
              </w:rPr>
              <w:br/>
              <w:t>+Ann.1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FD6A1"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9B5DB"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26476"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4A46F"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51E8C"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1D41A"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2AADB"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1835A"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8EDD7"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8F1ED"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5DA02"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9338E"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B843D"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CCDBB" w14:textId="77777777" w:rsidR="00F83F28" w:rsidRDefault="00F83F28" w:rsidP="00F83F28">
            <w:pPr>
              <w:spacing w:before="40" w:after="40"/>
              <w:rPr>
                <w:bCs/>
                <w:sz w:val="22"/>
                <w:szCs w:val="22"/>
              </w:rPr>
            </w:pPr>
            <w:r>
              <w:rPr>
                <w:bCs/>
                <w:sz w:val="22"/>
                <w:szCs w:val="22"/>
              </w:rPr>
              <w:t>N/A</w:t>
            </w:r>
          </w:p>
        </w:tc>
      </w:tr>
      <w:tr w:rsidR="00F83F28" w14:paraId="737C7A3D"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85BCC" w14:textId="77777777" w:rsidR="00F83F28" w:rsidRDefault="00F83F28" w:rsidP="00F83F28">
            <w:pPr>
              <w:spacing w:before="40" w:after="40"/>
              <w:rPr>
                <w:bCs/>
                <w:sz w:val="22"/>
                <w:szCs w:val="22"/>
                <w:lang w:val="en-US"/>
              </w:rPr>
            </w:pPr>
            <w:r>
              <w:rPr>
                <w:bCs/>
                <w:sz w:val="22"/>
                <w:szCs w:val="22"/>
                <w:lang w:val="en-US"/>
              </w:rPr>
              <w:t>Draft text for Q2/1 Report related to item 2.4 of the Question on "National experiences on interference mitigation measures"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6538A" w14:textId="77777777" w:rsidR="00F83F28" w:rsidRDefault="00F83F28" w:rsidP="00F83F28">
            <w:pPr>
              <w:spacing w:before="40" w:after="40"/>
              <w:rPr>
                <w:bCs/>
                <w:sz w:val="22"/>
                <w:szCs w:val="22"/>
                <w:lang w:val="fr-FR"/>
              </w:rPr>
            </w:pPr>
            <w:r>
              <w:rPr>
                <w:bCs/>
                <w:sz w:val="22"/>
                <w:szCs w:val="22"/>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F91FA" w14:textId="77777777" w:rsidR="00F83F28" w:rsidRDefault="002D415B" w:rsidP="00F83F28">
            <w:pPr>
              <w:spacing w:before="40" w:after="40"/>
              <w:jc w:val="center"/>
              <w:rPr>
                <w:rStyle w:val="Hyperlink"/>
              </w:rPr>
            </w:pPr>
            <w:hyperlink r:id="rId56" w:history="1">
              <w:r w:rsidR="00F83F28">
                <w:rPr>
                  <w:rStyle w:val="Hyperlink"/>
                  <w:sz w:val="22"/>
                  <w:szCs w:val="22"/>
                </w:rPr>
                <w:t>RGQ1/226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FEA2E"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7AFB1"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BEFFD"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2C32F"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6A8BC"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3F2CA"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5F598"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B8344"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78046"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0DC97"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B5A8F" w14:textId="77777777" w:rsidR="00F83F28" w:rsidRDefault="00F83F28" w:rsidP="00F83F28">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DE149"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89658"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C8C3B" w14:textId="77777777" w:rsidR="00F83F28" w:rsidRDefault="00F83F28" w:rsidP="00F83F28">
            <w:pPr>
              <w:spacing w:before="40" w:after="40"/>
              <w:rPr>
                <w:bCs/>
                <w:sz w:val="22"/>
                <w:szCs w:val="22"/>
              </w:rPr>
            </w:pPr>
            <w:r>
              <w:rPr>
                <w:bCs/>
                <w:sz w:val="22"/>
                <w:szCs w:val="22"/>
              </w:rPr>
              <w:t>Transition and to interference mitigation for the ASO.</w:t>
            </w:r>
          </w:p>
        </w:tc>
      </w:tr>
      <w:tr w:rsidR="00F83F28" w14:paraId="2B392D8A"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A68F4" w14:textId="77777777" w:rsidR="00F83F28" w:rsidRDefault="00F83F28" w:rsidP="00F83F28">
            <w:pPr>
              <w:spacing w:before="40" w:after="40"/>
              <w:rPr>
                <w:bCs/>
                <w:sz w:val="22"/>
                <w:szCs w:val="22"/>
                <w:lang w:val="en-US"/>
              </w:rPr>
            </w:pPr>
            <w:r>
              <w:rPr>
                <w:bCs/>
                <w:sz w:val="22"/>
                <w:szCs w:val="22"/>
                <w:lang w:val="en-US"/>
              </w:rPr>
              <w:t xml:space="preserve">Draft text for Q2/1 Report related to Chapter 1, sub part 1.6 "Conclusions, lessons learned from national experiences"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9169B" w14:textId="77777777" w:rsidR="00F83F28" w:rsidRDefault="00F83F28" w:rsidP="00F83F28">
            <w:pPr>
              <w:spacing w:before="40" w:after="40"/>
              <w:rPr>
                <w:bCs/>
                <w:sz w:val="22"/>
                <w:szCs w:val="22"/>
                <w:lang w:val="fr-FR"/>
              </w:rPr>
            </w:pPr>
            <w:r>
              <w:rPr>
                <w:bCs/>
                <w:sz w:val="22"/>
                <w:szCs w:val="22"/>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51A77" w14:textId="77777777" w:rsidR="00F83F28" w:rsidRDefault="002D415B" w:rsidP="00F83F28">
            <w:pPr>
              <w:spacing w:before="40" w:after="40"/>
              <w:jc w:val="center"/>
              <w:rPr>
                <w:rStyle w:val="Hyperlink"/>
              </w:rPr>
            </w:pPr>
            <w:hyperlink r:id="rId57" w:history="1">
              <w:r w:rsidR="00F83F28">
                <w:rPr>
                  <w:rStyle w:val="Hyperlink"/>
                  <w:sz w:val="22"/>
                  <w:szCs w:val="22"/>
                </w:rPr>
                <w:t>RGQ1/225</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51F1F"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7C493"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D0CDA"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2CBAF"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CACCD"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DFF1B"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05EFC"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8E1E2"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E6A28"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B25D8"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7BAD8"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7AF1D"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59951"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79198" w14:textId="77777777" w:rsidR="00F83F28" w:rsidRDefault="00F83F28" w:rsidP="00F83F28">
            <w:pPr>
              <w:spacing w:before="40" w:after="40"/>
              <w:rPr>
                <w:bCs/>
                <w:sz w:val="22"/>
                <w:szCs w:val="22"/>
              </w:rPr>
            </w:pPr>
            <w:r>
              <w:rPr>
                <w:bCs/>
                <w:sz w:val="22"/>
                <w:szCs w:val="22"/>
              </w:rPr>
              <w:t>Lesson’s learned from the transition to digital broadcasting.</w:t>
            </w:r>
          </w:p>
        </w:tc>
      </w:tr>
      <w:tr w:rsidR="00F83F28" w14:paraId="4080DB68"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4DF40" w14:textId="77777777" w:rsidR="00F83F28" w:rsidRDefault="00F83F28" w:rsidP="00F83F28">
            <w:pPr>
              <w:spacing w:before="40" w:after="40"/>
              <w:rPr>
                <w:bCs/>
                <w:sz w:val="22"/>
                <w:szCs w:val="22"/>
                <w:lang w:val="en-US"/>
              </w:rPr>
            </w:pPr>
            <w:r>
              <w:rPr>
                <w:bCs/>
                <w:sz w:val="22"/>
                <w:szCs w:val="22"/>
                <w:lang w:val="en-US"/>
              </w:rPr>
              <w:t xml:space="preserve">Draft text for Q2/1 Report related to item 2.6 of the Question on "Costs of the transition to digital broadcasting and implications for the various players"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5651B" w14:textId="77777777" w:rsidR="00F83F28" w:rsidRDefault="00F83F28" w:rsidP="00F83F28">
            <w:pPr>
              <w:spacing w:before="40" w:after="40"/>
              <w:rPr>
                <w:bCs/>
                <w:sz w:val="22"/>
                <w:szCs w:val="22"/>
                <w:lang w:val="fr-FR"/>
              </w:rPr>
            </w:pPr>
            <w:r>
              <w:rPr>
                <w:bCs/>
                <w:sz w:val="22"/>
                <w:szCs w:val="22"/>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481E4" w14:textId="77777777" w:rsidR="00F83F28" w:rsidRDefault="002D415B" w:rsidP="00F83F28">
            <w:pPr>
              <w:spacing w:before="40" w:after="40"/>
              <w:jc w:val="center"/>
              <w:rPr>
                <w:rStyle w:val="Hyperlink"/>
              </w:rPr>
            </w:pPr>
            <w:hyperlink r:id="rId58" w:history="1">
              <w:r w:rsidR="00F83F28">
                <w:rPr>
                  <w:rStyle w:val="Hyperlink"/>
                  <w:sz w:val="22"/>
                  <w:szCs w:val="22"/>
                </w:rPr>
                <w:t>RGQ1/224</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7F3CC"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0CF80"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514AD"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70D02"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AEF9A" w14:textId="77777777" w:rsidR="00F83F28" w:rsidRDefault="00F83F28" w:rsidP="00F83F28">
            <w:pPr>
              <w:jc w:val="center"/>
              <w:rPr>
                <w:sz w:val="20"/>
              </w:rPr>
            </w:pPr>
            <w:r>
              <w:rPr>
                <w:sz w:val="20"/>
              </w:rPr>
              <w:t>x</w:t>
            </w: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6B3AC"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7A753"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ECD3"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C340A"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55839"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64E75"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CD0D8"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4CF80"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943F5" w14:textId="77777777" w:rsidR="00F83F28" w:rsidRDefault="00F83F28" w:rsidP="00F83F28">
            <w:pPr>
              <w:spacing w:before="40" w:after="40"/>
              <w:rPr>
                <w:bCs/>
                <w:sz w:val="22"/>
                <w:szCs w:val="22"/>
              </w:rPr>
            </w:pPr>
            <w:r>
              <w:rPr>
                <w:bCs/>
                <w:sz w:val="22"/>
                <w:szCs w:val="22"/>
              </w:rPr>
              <w:t>Costs from the transition to digital broadcasting.</w:t>
            </w:r>
          </w:p>
        </w:tc>
      </w:tr>
      <w:tr w:rsidR="00F83F28" w14:paraId="0B0A416D"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DF09C" w14:textId="77777777" w:rsidR="00F83F28" w:rsidRDefault="00F83F28" w:rsidP="00F83F28">
            <w:pPr>
              <w:spacing w:before="40" w:after="40"/>
              <w:rPr>
                <w:bCs/>
                <w:sz w:val="22"/>
                <w:szCs w:val="22"/>
                <w:lang w:val="en-US"/>
              </w:rPr>
            </w:pPr>
            <w:r>
              <w:rPr>
                <w:bCs/>
                <w:sz w:val="22"/>
                <w:szCs w:val="22"/>
                <w:lang w:val="en-US"/>
              </w:rPr>
              <w:t xml:space="preserve">Status and lessons learned from the adoption and implementation of digital terrestrial television broadcasting in Brazil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4639E" w14:textId="77777777" w:rsidR="00F83F28" w:rsidRDefault="00F83F28" w:rsidP="00F83F28">
            <w:pPr>
              <w:spacing w:before="40" w:after="40"/>
              <w:rPr>
                <w:bCs/>
                <w:sz w:val="22"/>
                <w:szCs w:val="22"/>
                <w:lang w:val="fr-FR"/>
              </w:rPr>
            </w:pPr>
            <w:r>
              <w:rPr>
                <w:bCs/>
                <w:sz w:val="22"/>
                <w:szCs w:val="22"/>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E8128" w14:textId="77777777" w:rsidR="00F83F28" w:rsidRDefault="002D415B" w:rsidP="00F83F28">
            <w:pPr>
              <w:spacing w:before="40" w:after="40"/>
              <w:jc w:val="center"/>
              <w:rPr>
                <w:rStyle w:val="Hyperlink"/>
              </w:rPr>
            </w:pPr>
            <w:hyperlink r:id="rId59" w:history="1">
              <w:r w:rsidR="00F83F28">
                <w:rPr>
                  <w:rStyle w:val="Hyperlink"/>
                  <w:sz w:val="22"/>
                  <w:szCs w:val="22"/>
                </w:rPr>
                <w:t>RGQ1/223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DD6CB"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5D581"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C92B3"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4C45B"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D9D1E"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15B5E"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B0C53"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4AA90"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02B0E"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0A2A2"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C05EE"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C5692"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21A72"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D678C" w14:textId="77777777" w:rsidR="00F83F28" w:rsidRDefault="00F83F28" w:rsidP="00F83F28">
            <w:pPr>
              <w:spacing w:before="40" w:after="40"/>
              <w:rPr>
                <w:bCs/>
                <w:sz w:val="22"/>
                <w:szCs w:val="22"/>
              </w:rPr>
            </w:pPr>
            <w:r>
              <w:rPr>
                <w:bCs/>
                <w:sz w:val="22"/>
                <w:szCs w:val="22"/>
              </w:rPr>
              <w:t>Lesson’s learned from the transition to digital broadcasting.</w:t>
            </w:r>
          </w:p>
        </w:tc>
      </w:tr>
      <w:tr w:rsidR="00F83F28" w14:paraId="1F413195"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CA4BA" w14:textId="77777777" w:rsidR="00F83F28" w:rsidRDefault="00F83F28" w:rsidP="00F83F28">
            <w:pPr>
              <w:spacing w:before="40" w:after="40"/>
              <w:rPr>
                <w:bCs/>
                <w:sz w:val="22"/>
                <w:szCs w:val="22"/>
                <w:lang w:val="en-US"/>
              </w:rPr>
            </w:pPr>
            <w:r>
              <w:rPr>
                <w:bCs/>
                <w:sz w:val="22"/>
                <w:szCs w:val="22"/>
                <w:lang w:val="en-US"/>
              </w:rPr>
              <w:lastRenderedPageBreak/>
              <w:t xml:space="preserve">Disposal of equipment resulting from the actions related to the DSO Process in Brazil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83AE6" w14:textId="77777777" w:rsidR="00F83F28" w:rsidRDefault="00F83F28" w:rsidP="00F83F28">
            <w:pPr>
              <w:spacing w:before="40" w:after="40"/>
              <w:rPr>
                <w:bCs/>
                <w:sz w:val="22"/>
                <w:szCs w:val="22"/>
                <w:lang w:val="fr-FR"/>
              </w:rPr>
            </w:pPr>
            <w:r>
              <w:rPr>
                <w:bCs/>
                <w:sz w:val="22"/>
                <w:szCs w:val="22"/>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886C3" w14:textId="77777777" w:rsidR="00F83F28" w:rsidRDefault="002D415B" w:rsidP="00F83F28">
            <w:pPr>
              <w:spacing w:before="40" w:after="40"/>
              <w:jc w:val="center"/>
              <w:rPr>
                <w:rStyle w:val="Hyperlink"/>
              </w:rPr>
            </w:pPr>
            <w:hyperlink r:id="rId60" w:history="1">
              <w:r w:rsidR="00F83F28">
                <w:rPr>
                  <w:rStyle w:val="Hyperlink"/>
                  <w:sz w:val="22"/>
                  <w:szCs w:val="22"/>
                </w:rPr>
                <w:t>RGQ1/222</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6AE65"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D4470"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75E52"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A3D44"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D2C7F"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0F954"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9C249"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F6242"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93BA5"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1EF3A"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34616"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46E71"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DC496"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B78AB" w14:textId="77777777" w:rsidR="00F83F28" w:rsidRDefault="00F83F28" w:rsidP="00F83F28">
            <w:pPr>
              <w:spacing w:before="40" w:after="40"/>
              <w:rPr>
                <w:bCs/>
                <w:sz w:val="22"/>
                <w:szCs w:val="22"/>
              </w:rPr>
            </w:pPr>
            <w:r>
              <w:rPr>
                <w:bCs/>
                <w:sz w:val="22"/>
                <w:szCs w:val="22"/>
              </w:rPr>
              <w:t>N/A</w:t>
            </w:r>
          </w:p>
        </w:tc>
      </w:tr>
      <w:tr w:rsidR="00F83F28" w14:paraId="18E5BB7D"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7E58A" w14:textId="77777777" w:rsidR="00F83F28" w:rsidRDefault="00F83F28" w:rsidP="00F83F28">
            <w:pPr>
              <w:spacing w:before="40" w:after="40"/>
              <w:rPr>
                <w:bCs/>
                <w:sz w:val="22"/>
                <w:szCs w:val="22"/>
                <w:lang w:val="en-US"/>
              </w:rPr>
            </w:pPr>
            <w:r>
              <w:rPr>
                <w:bCs/>
                <w:sz w:val="22"/>
                <w:szCs w:val="22"/>
                <w:lang w:val="en-US"/>
              </w:rPr>
              <w:t xml:space="preserve">Interference mitigation between main and relay stations and the digital dividend stations during or after the DSO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DB2C0" w14:textId="77777777" w:rsidR="00F83F28" w:rsidRDefault="00F83F28" w:rsidP="00F83F28">
            <w:pPr>
              <w:spacing w:before="40" w:after="40"/>
              <w:rPr>
                <w:bCs/>
                <w:sz w:val="22"/>
                <w:szCs w:val="22"/>
                <w:lang w:val="fr-FR"/>
              </w:rPr>
            </w:pPr>
            <w:r>
              <w:rPr>
                <w:bCs/>
                <w:sz w:val="22"/>
                <w:szCs w:val="22"/>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F64DC" w14:textId="77777777" w:rsidR="00F83F28" w:rsidRDefault="002D415B" w:rsidP="00F83F28">
            <w:pPr>
              <w:spacing w:before="40" w:after="40"/>
              <w:jc w:val="center"/>
              <w:rPr>
                <w:rStyle w:val="Hyperlink"/>
              </w:rPr>
            </w:pPr>
            <w:hyperlink r:id="rId61" w:history="1">
              <w:r w:rsidR="00F83F28">
                <w:rPr>
                  <w:rStyle w:val="Hyperlink"/>
                  <w:sz w:val="22"/>
                  <w:szCs w:val="22"/>
                </w:rPr>
                <w:t>RGQ1/221</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D4875"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15FC9"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46D1A"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A3211"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FBC27"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1CEF3"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D359E"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EBE92"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1CE85"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C71F3"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C4283" w14:textId="77777777" w:rsidR="00F83F28" w:rsidRDefault="00F83F28" w:rsidP="00F83F28">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04DCC"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5330C"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42615" w14:textId="77777777" w:rsidR="00F83F28" w:rsidRDefault="00F83F28" w:rsidP="00F83F28">
            <w:pPr>
              <w:spacing w:before="40" w:after="40"/>
              <w:rPr>
                <w:bCs/>
                <w:sz w:val="22"/>
                <w:szCs w:val="22"/>
              </w:rPr>
            </w:pPr>
            <w:r>
              <w:rPr>
                <w:bCs/>
                <w:sz w:val="22"/>
                <w:szCs w:val="22"/>
              </w:rPr>
              <w:t>Transition to digital broadcasting and interference mitigation for the ASO.</w:t>
            </w:r>
          </w:p>
        </w:tc>
      </w:tr>
      <w:tr w:rsidR="00F83F28" w14:paraId="200693AF"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6654E" w14:textId="77777777" w:rsidR="00F83F28" w:rsidRDefault="00F83F28" w:rsidP="00F83F28">
            <w:pPr>
              <w:spacing w:before="40" w:after="40"/>
              <w:rPr>
                <w:bCs/>
                <w:sz w:val="22"/>
                <w:szCs w:val="22"/>
                <w:lang w:val="en-US"/>
              </w:rPr>
            </w:pPr>
            <w:r>
              <w:rPr>
                <w:bCs/>
                <w:sz w:val="22"/>
                <w:szCs w:val="22"/>
                <w:lang w:val="en-US"/>
              </w:rPr>
              <w:t xml:space="preserve">Emergency alerts through broadcasting services - Regulations and technology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93255" w14:textId="77777777" w:rsidR="00F83F28" w:rsidRDefault="00F83F28" w:rsidP="00F83F28">
            <w:pPr>
              <w:spacing w:before="40" w:after="40"/>
              <w:rPr>
                <w:bCs/>
                <w:sz w:val="22"/>
                <w:szCs w:val="22"/>
                <w:lang w:val="fr-FR"/>
              </w:rPr>
            </w:pPr>
            <w:r>
              <w:rPr>
                <w:bCs/>
                <w:sz w:val="22"/>
                <w:szCs w:val="22"/>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CCE48" w14:textId="77777777" w:rsidR="00F83F28" w:rsidRDefault="002D415B" w:rsidP="00F83F28">
            <w:pPr>
              <w:spacing w:before="40" w:after="40"/>
              <w:jc w:val="center"/>
              <w:rPr>
                <w:rStyle w:val="Hyperlink"/>
              </w:rPr>
            </w:pPr>
            <w:hyperlink r:id="rId62" w:history="1">
              <w:r w:rsidR="00F83F28">
                <w:rPr>
                  <w:rStyle w:val="Hyperlink"/>
                  <w:sz w:val="22"/>
                  <w:szCs w:val="22"/>
                </w:rPr>
                <w:t>RGQ1/220</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26D1B"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0938D"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973E5"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FF2C7"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1AD4A"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1A010"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657C9"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288EB"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B837A"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FAC92" w14:textId="77777777" w:rsidR="00F83F28" w:rsidRDefault="00F83F28" w:rsidP="00F83F28">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C414B"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1B570"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A3F56"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CA22D" w14:textId="77777777" w:rsidR="00F83F28" w:rsidRDefault="00F83F28" w:rsidP="00F83F28">
            <w:pPr>
              <w:spacing w:before="40" w:after="40"/>
              <w:rPr>
                <w:bCs/>
                <w:sz w:val="22"/>
                <w:szCs w:val="22"/>
              </w:rPr>
            </w:pPr>
            <w:r>
              <w:rPr>
                <w:bCs/>
                <w:sz w:val="22"/>
                <w:szCs w:val="22"/>
              </w:rPr>
              <w:t xml:space="preserve">Innovative emergence alerting features in broadcasting.  </w:t>
            </w:r>
          </w:p>
        </w:tc>
      </w:tr>
      <w:tr w:rsidR="00F83F28" w14:paraId="681917FB"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C5374" w14:textId="77777777" w:rsidR="00F83F28" w:rsidRDefault="00F83F28" w:rsidP="00F83F28">
            <w:pPr>
              <w:spacing w:before="40" w:after="40"/>
              <w:rPr>
                <w:bCs/>
                <w:sz w:val="22"/>
                <w:szCs w:val="22"/>
                <w:lang w:val="en-US"/>
              </w:rPr>
            </w:pPr>
            <w:r>
              <w:rPr>
                <w:bCs/>
                <w:sz w:val="22"/>
                <w:szCs w:val="22"/>
                <w:lang w:val="en-US"/>
              </w:rPr>
              <w:t xml:space="preserve">Discussions on the adoption and implementation of digital sound broadcasting in Brazil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A496D" w14:textId="77777777" w:rsidR="00F83F28" w:rsidRDefault="00F83F28" w:rsidP="00F83F28">
            <w:pPr>
              <w:spacing w:before="40" w:after="40"/>
              <w:rPr>
                <w:bCs/>
                <w:sz w:val="22"/>
                <w:szCs w:val="22"/>
                <w:lang w:val="fr-FR"/>
              </w:rPr>
            </w:pPr>
            <w:r>
              <w:rPr>
                <w:bCs/>
                <w:sz w:val="22"/>
                <w:szCs w:val="22"/>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FD4F4" w14:textId="77777777" w:rsidR="00F83F28" w:rsidRDefault="002D415B" w:rsidP="00F83F28">
            <w:pPr>
              <w:spacing w:before="40" w:after="40"/>
              <w:jc w:val="center"/>
              <w:rPr>
                <w:rStyle w:val="Hyperlink"/>
              </w:rPr>
            </w:pPr>
            <w:hyperlink r:id="rId63" w:history="1">
              <w:r w:rsidR="00F83F28">
                <w:rPr>
                  <w:rStyle w:val="Hyperlink"/>
                  <w:sz w:val="22"/>
                  <w:szCs w:val="22"/>
                </w:rPr>
                <w:t>RGQ1/219</w:t>
              </w:r>
            </w:hyperlink>
            <w:r w:rsidR="00F83F28">
              <w:rPr>
                <w:rStyle w:val="Hyperlink"/>
                <w:sz w:val="22"/>
                <w:szCs w:val="22"/>
              </w:rPr>
              <w:br/>
              <w:t>(Rev.1)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9864E"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24D4F"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C838E"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F8660"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2D5A9"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B847D"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6B648"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BC032"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9286A"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033DC"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27874"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3EBCE"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A2CBB"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2D52E" w14:textId="77777777" w:rsidR="00F83F28" w:rsidRDefault="00F83F28" w:rsidP="00F83F28">
            <w:pPr>
              <w:spacing w:before="40" w:after="40"/>
              <w:rPr>
                <w:bCs/>
                <w:sz w:val="22"/>
                <w:szCs w:val="22"/>
              </w:rPr>
            </w:pPr>
            <w:r>
              <w:rPr>
                <w:bCs/>
                <w:sz w:val="22"/>
                <w:szCs w:val="22"/>
              </w:rPr>
              <w:t>N/A</w:t>
            </w:r>
          </w:p>
        </w:tc>
      </w:tr>
      <w:tr w:rsidR="00F83F28" w14:paraId="6D7190C0"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9E2F5" w14:textId="77777777" w:rsidR="00F83F28" w:rsidRDefault="00F83F28" w:rsidP="00F83F28">
            <w:pPr>
              <w:spacing w:before="40" w:after="40"/>
              <w:rPr>
                <w:bCs/>
                <w:sz w:val="22"/>
                <w:szCs w:val="22"/>
                <w:lang w:val="en-US"/>
              </w:rPr>
            </w:pPr>
            <w:r>
              <w:rPr>
                <w:bCs/>
                <w:sz w:val="22"/>
                <w:szCs w:val="22"/>
                <w:lang w:val="en-US"/>
              </w:rPr>
              <w:t xml:space="preserve">Overview of the audiovisual sector and the digital migration process in Chad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4A49F" w14:textId="77777777" w:rsidR="00F83F28" w:rsidRDefault="00F83F28" w:rsidP="00F83F28">
            <w:pPr>
              <w:spacing w:before="40" w:after="40"/>
              <w:rPr>
                <w:bCs/>
                <w:sz w:val="22"/>
                <w:szCs w:val="22"/>
                <w:lang w:val="fr-FR"/>
              </w:rPr>
            </w:pPr>
            <w:r>
              <w:rPr>
                <w:bCs/>
                <w:sz w:val="22"/>
                <w:szCs w:val="22"/>
              </w:rPr>
              <w:t xml:space="preserve">Chad (Republic </w:t>
            </w:r>
            <w:proofErr w:type="gramStart"/>
            <w:r>
              <w:rPr>
                <w:bCs/>
                <w:sz w:val="22"/>
                <w:szCs w:val="22"/>
              </w:rPr>
              <w:t xml:space="preserve">of)   </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C5CE0" w14:textId="77777777" w:rsidR="00F83F28" w:rsidRDefault="002D415B" w:rsidP="00F83F28">
            <w:pPr>
              <w:spacing w:before="40" w:after="40"/>
              <w:jc w:val="center"/>
              <w:rPr>
                <w:rStyle w:val="Hyperlink"/>
              </w:rPr>
            </w:pPr>
            <w:hyperlink r:id="rId64" w:history="1">
              <w:r w:rsidR="00F83F28">
                <w:rPr>
                  <w:rStyle w:val="Hyperlink"/>
                  <w:sz w:val="22"/>
                  <w:szCs w:val="22"/>
                </w:rPr>
                <w:t>RGQ1/186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3D38C"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750FD"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ADD6A"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D0DBD"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4EA99"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8A861"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05EF0"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704E3"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3614B"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83225"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87C40"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36FAD"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0242E"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B480" w14:textId="77777777" w:rsidR="00F83F28" w:rsidRDefault="00F83F28" w:rsidP="00F83F28">
            <w:pPr>
              <w:spacing w:before="40" w:after="40"/>
              <w:rPr>
                <w:bCs/>
                <w:sz w:val="22"/>
                <w:szCs w:val="22"/>
              </w:rPr>
            </w:pPr>
            <w:r>
              <w:rPr>
                <w:bCs/>
                <w:sz w:val="22"/>
                <w:szCs w:val="22"/>
              </w:rPr>
              <w:t>Lesson’s learned from the transition to digital broadcasting.</w:t>
            </w:r>
          </w:p>
        </w:tc>
      </w:tr>
      <w:tr w:rsidR="00F83F28" w14:paraId="7E569CFA"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B1880" w14:textId="77777777" w:rsidR="00F83F28" w:rsidRDefault="00F83F28" w:rsidP="00F83F28">
            <w:pPr>
              <w:spacing w:before="40" w:after="40"/>
              <w:rPr>
                <w:bCs/>
                <w:sz w:val="22"/>
                <w:szCs w:val="22"/>
                <w:lang w:val="en-US"/>
              </w:rPr>
            </w:pPr>
            <w:r>
              <w:rPr>
                <w:bCs/>
                <w:sz w:val="22"/>
                <w:szCs w:val="22"/>
                <w:lang w:val="en-US"/>
              </w:rPr>
              <w:t>Updated version of the draft text on ITU activities related to digital broadcasting and digital dividend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7BEFD" w14:textId="77777777" w:rsidR="00F83F28" w:rsidRDefault="00F83F28" w:rsidP="00F83F28">
            <w:pPr>
              <w:spacing w:before="40" w:after="40"/>
              <w:rPr>
                <w:bCs/>
                <w:sz w:val="22"/>
                <w:szCs w:val="22"/>
                <w:lang w:val="fr-FR"/>
              </w:rPr>
            </w:pPr>
            <w:r>
              <w:rPr>
                <w:bCs/>
                <w:sz w:val="22"/>
                <w:szCs w:val="22"/>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6DD9B" w14:textId="77777777" w:rsidR="00F83F28" w:rsidRDefault="002D415B" w:rsidP="00F83F28">
            <w:pPr>
              <w:spacing w:before="40" w:after="40"/>
              <w:jc w:val="center"/>
              <w:rPr>
                <w:rStyle w:val="Hyperlink"/>
              </w:rPr>
            </w:pPr>
            <w:hyperlink r:id="rId65" w:history="1">
              <w:r w:rsidR="00F83F28">
                <w:rPr>
                  <w:rStyle w:val="Hyperlink"/>
                  <w:sz w:val="22"/>
                  <w:szCs w:val="22"/>
                </w:rPr>
                <w:t>RGQ1/173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05A28"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F51A7"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C3217"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A4C3C"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B7642"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4A15C"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F2908"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5CCE2"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1BDAF"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6DCA3"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B0892"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49B16"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E70DC"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C87E8" w14:textId="77777777" w:rsidR="00F83F28" w:rsidRDefault="00F83F28" w:rsidP="00F83F28">
            <w:pPr>
              <w:spacing w:before="40" w:after="40"/>
              <w:rPr>
                <w:bCs/>
                <w:sz w:val="22"/>
                <w:szCs w:val="22"/>
              </w:rPr>
            </w:pPr>
            <w:r>
              <w:rPr>
                <w:bCs/>
                <w:sz w:val="22"/>
                <w:szCs w:val="22"/>
              </w:rPr>
              <w:t>N/A</w:t>
            </w:r>
          </w:p>
        </w:tc>
      </w:tr>
      <w:tr w:rsidR="00F83F28" w14:paraId="513D78A3"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130E2" w14:textId="77777777" w:rsidR="00F83F28" w:rsidRDefault="00F83F28" w:rsidP="00F83F28">
            <w:pPr>
              <w:spacing w:before="40" w:after="40"/>
              <w:rPr>
                <w:bCs/>
                <w:sz w:val="22"/>
                <w:szCs w:val="22"/>
                <w:lang w:val="en-US"/>
              </w:rPr>
            </w:pPr>
            <w:r>
              <w:rPr>
                <w:bCs/>
                <w:sz w:val="22"/>
                <w:szCs w:val="22"/>
                <w:lang w:val="en-US"/>
              </w:rPr>
              <w:t xml:space="preserve">Improvement of ITU tools used for the simulation of broadcasting networks in sub-Saharan Africa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D36EE" w14:textId="77777777" w:rsidR="00F83F28" w:rsidRDefault="00F83F28" w:rsidP="00F83F28">
            <w:pPr>
              <w:spacing w:before="40" w:after="40"/>
              <w:rPr>
                <w:bCs/>
                <w:sz w:val="22"/>
                <w:szCs w:val="22"/>
                <w:lang w:val="fr-FR"/>
              </w:rPr>
            </w:pPr>
            <w:r>
              <w:rPr>
                <w:bCs/>
                <w:sz w:val="22"/>
                <w:szCs w:val="22"/>
              </w:rPr>
              <w:t xml:space="preserve">Cameroon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1005C" w14:textId="77777777" w:rsidR="00F83F28" w:rsidRDefault="002D415B" w:rsidP="00F83F28">
            <w:pPr>
              <w:spacing w:before="40" w:after="40"/>
              <w:jc w:val="center"/>
              <w:rPr>
                <w:rStyle w:val="Hyperlink"/>
              </w:rPr>
            </w:pPr>
            <w:hyperlink r:id="rId66" w:history="1">
              <w:r w:rsidR="00F83F28">
                <w:rPr>
                  <w:rStyle w:val="Hyperlink"/>
                  <w:sz w:val="22"/>
                  <w:szCs w:val="22"/>
                </w:rPr>
                <w:t>RGQ1/133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7903C"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50ADC"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E9B8D"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22CFD" w14:textId="77777777" w:rsidR="00F83F28" w:rsidRDefault="00F83F28" w:rsidP="00F83F28">
            <w:pPr>
              <w:jc w:val="center"/>
              <w:rPr>
                <w:sz w:val="20"/>
              </w:rPr>
            </w:pPr>
            <w:r>
              <w:rPr>
                <w:sz w:val="20"/>
              </w:rPr>
              <w:t>x</w:t>
            </w: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4CBAA"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605DB"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B9F3E"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8CA98"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0DE1F"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607E0"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91A8D"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C8EEE"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41607"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DF504" w14:textId="77777777" w:rsidR="00F83F28" w:rsidRDefault="00F83F28" w:rsidP="00F83F28">
            <w:pPr>
              <w:spacing w:before="40" w:after="40"/>
              <w:rPr>
                <w:bCs/>
                <w:sz w:val="22"/>
                <w:szCs w:val="22"/>
              </w:rPr>
            </w:pPr>
            <w:r>
              <w:rPr>
                <w:bCs/>
                <w:sz w:val="22"/>
                <w:szCs w:val="22"/>
              </w:rPr>
              <w:t>Improvements of ITU tools used for the simulation of broadcasting networks in sub-Saharan Africa.</w:t>
            </w:r>
          </w:p>
        </w:tc>
      </w:tr>
      <w:tr w:rsidR="00F83F28" w14:paraId="5E0D6C0A"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9EB6B" w14:textId="77777777" w:rsidR="00F83F28" w:rsidRDefault="00F83F28" w:rsidP="00F83F28">
            <w:pPr>
              <w:spacing w:before="40" w:after="40"/>
              <w:rPr>
                <w:bCs/>
                <w:sz w:val="22"/>
                <w:szCs w:val="22"/>
                <w:lang w:val="en-US"/>
              </w:rPr>
            </w:pPr>
            <w:r>
              <w:rPr>
                <w:bCs/>
                <w:sz w:val="22"/>
                <w:szCs w:val="22"/>
                <w:lang w:val="en-US"/>
              </w:rPr>
              <w:t xml:space="preserve">Update to the draft matrix of ITU-R Working Parties and ITU-D Questions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9386C" w14:textId="77777777" w:rsidR="00F83F28" w:rsidRDefault="00F83F28" w:rsidP="00F83F28">
            <w:pPr>
              <w:spacing w:before="40" w:after="40"/>
              <w:rPr>
                <w:bCs/>
                <w:sz w:val="22"/>
                <w:szCs w:val="22"/>
                <w:highlight w:val="yellow"/>
                <w:lang w:val="fr-FR"/>
              </w:rPr>
            </w:pPr>
            <w:r>
              <w:rPr>
                <w:bCs/>
                <w:sz w:val="22"/>
                <w:szCs w:val="22"/>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644D4" w14:textId="77777777" w:rsidR="00F83F28" w:rsidRDefault="002D415B" w:rsidP="00F83F28">
            <w:pPr>
              <w:spacing w:before="40" w:after="40"/>
              <w:jc w:val="center"/>
              <w:rPr>
                <w:rStyle w:val="Hyperlink"/>
              </w:rPr>
            </w:pPr>
            <w:hyperlink r:id="rId67" w:history="1">
              <w:r w:rsidR="00F83F28">
                <w:rPr>
                  <w:rStyle w:val="Hyperlink"/>
                  <w:sz w:val="22"/>
                  <w:szCs w:val="22"/>
                </w:rPr>
                <w:t>1/243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B3854"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CDB03"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ADC88"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B0A1A"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F3FDD"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1F8DE"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558F5"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26F98"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FE3B9"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01150"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5137D"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96BB0"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53180"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8F149" w14:textId="77777777" w:rsidR="00F83F28" w:rsidRDefault="00F83F28" w:rsidP="00F83F28">
            <w:pPr>
              <w:spacing w:before="40" w:after="40"/>
              <w:rPr>
                <w:bCs/>
                <w:sz w:val="22"/>
                <w:szCs w:val="22"/>
              </w:rPr>
            </w:pPr>
            <w:r>
              <w:rPr>
                <w:bCs/>
                <w:sz w:val="22"/>
                <w:szCs w:val="22"/>
              </w:rPr>
              <w:t>N/A</w:t>
            </w:r>
          </w:p>
        </w:tc>
      </w:tr>
      <w:tr w:rsidR="00F83F28" w14:paraId="41CC355A"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6927A" w14:textId="77777777" w:rsidR="00F83F28" w:rsidRDefault="00F83F28" w:rsidP="00F83F28">
            <w:pPr>
              <w:spacing w:before="40" w:after="40"/>
              <w:rPr>
                <w:bCs/>
                <w:sz w:val="22"/>
                <w:szCs w:val="22"/>
                <w:lang w:val="en-US"/>
              </w:rPr>
            </w:pPr>
            <w:r>
              <w:rPr>
                <w:bCs/>
                <w:sz w:val="22"/>
                <w:szCs w:val="22"/>
                <w:lang w:val="en-US"/>
              </w:rPr>
              <w:t xml:space="preserve">Draft text for Q2/1 Report related to Chapter 3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E19CD" w14:textId="77777777" w:rsidR="00F83F28" w:rsidRDefault="00F83F28" w:rsidP="00F83F28">
            <w:pPr>
              <w:spacing w:before="40" w:after="40"/>
              <w:rPr>
                <w:bCs/>
                <w:sz w:val="22"/>
                <w:szCs w:val="22"/>
                <w:highlight w:val="yellow"/>
                <w:lang w:val="fr-FR"/>
              </w:rPr>
            </w:pPr>
            <w:r>
              <w:rPr>
                <w:bCs/>
                <w:sz w:val="22"/>
                <w:szCs w:val="22"/>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0B240" w14:textId="77777777" w:rsidR="00F83F28" w:rsidRDefault="002D415B" w:rsidP="00F83F28">
            <w:pPr>
              <w:spacing w:before="40" w:after="40"/>
              <w:jc w:val="center"/>
              <w:rPr>
                <w:rStyle w:val="Hyperlink"/>
              </w:rPr>
            </w:pPr>
            <w:hyperlink r:id="rId68" w:history="1">
              <w:r w:rsidR="00F83F28">
                <w:rPr>
                  <w:rStyle w:val="Hyperlink"/>
                  <w:sz w:val="22"/>
                  <w:szCs w:val="22"/>
                </w:rPr>
                <w:t>1/242</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326DB"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65EBA"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BDC4"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8EAE3"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7C268"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9F59D"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04135"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2586E"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76D6C" w14:textId="77777777" w:rsidR="00F83F28" w:rsidRDefault="00F83F28" w:rsidP="00F83F28">
            <w:pPr>
              <w:jc w:val="center"/>
              <w:rPr>
                <w:sz w:val="20"/>
              </w:rPr>
            </w:pPr>
            <w:r>
              <w:rPr>
                <w:sz w:val="20"/>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D8CA4"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96990"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3880F"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7A3FB"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AA9AE" w14:textId="77777777" w:rsidR="00F83F28" w:rsidRDefault="00F83F28" w:rsidP="00F83F28">
            <w:pPr>
              <w:spacing w:before="40" w:after="40"/>
              <w:rPr>
                <w:bCs/>
                <w:sz w:val="22"/>
                <w:szCs w:val="22"/>
              </w:rPr>
            </w:pPr>
            <w:r>
              <w:rPr>
                <w:bCs/>
                <w:sz w:val="22"/>
                <w:szCs w:val="22"/>
              </w:rPr>
              <w:t>Availability of the digital dividend in various regions.</w:t>
            </w:r>
          </w:p>
        </w:tc>
      </w:tr>
      <w:tr w:rsidR="00F83F28" w14:paraId="1F2E27DC"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79FED" w14:textId="77777777" w:rsidR="00F83F28" w:rsidRDefault="00F83F28" w:rsidP="00F83F28">
            <w:pPr>
              <w:spacing w:before="40" w:after="40"/>
              <w:rPr>
                <w:bCs/>
                <w:sz w:val="22"/>
                <w:szCs w:val="22"/>
                <w:lang w:val="en-US"/>
              </w:rPr>
            </w:pPr>
            <w:r>
              <w:rPr>
                <w:bCs/>
                <w:sz w:val="22"/>
                <w:szCs w:val="22"/>
                <w:lang w:val="en-US"/>
              </w:rPr>
              <w:t xml:space="preserve">Efforts towards promotion of 4K/8K broadcasting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F25F5" w14:textId="77777777" w:rsidR="00F83F28" w:rsidRDefault="00F83F28" w:rsidP="00F83F28">
            <w:pPr>
              <w:spacing w:before="40" w:after="40"/>
              <w:rPr>
                <w:bCs/>
                <w:sz w:val="22"/>
                <w:szCs w:val="22"/>
                <w:highlight w:val="yellow"/>
                <w:lang w:val="fr-FR"/>
              </w:rPr>
            </w:pPr>
            <w:r>
              <w:rPr>
                <w:bCs/>
                <w:sz w:val="22"/>
                <w:szCs w:val="22"/>
              </w:rPr>
              <w:t>Japan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00033" w14:textId="77777777" w:rsidR="00F83F28" w:rsidRDefault="002D415B" w:rsidP="00F83F28">
            <w:pPr>
              <w:spacing w:before="40" w:after="40"/>
              <w:jc w:val="center"/>
              <w:rPr>
                <w:rStyle w:val="Hyperlink"/>
              </w:rPr>
            </w:pPr>
            <w:hyperlink r:id="rId69" w:history="1">
              <w:r w:rsidR="00F83F28">
                <w:rPr>
                  <w:rStyle w:val="Hyperlink"/>
                  <w:sz w:val="22"/>
                  <w:szCs w:val="22"/>
                </w:rPr>
                <w:t>1/231</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44FFD"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D5DE0"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7205B"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135ED"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E8A1B"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512CF"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F89B6"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2BDFF"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F9FEC"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71B17" w14:textId="77777777" w:rsidR="00F83F28" w:rsidRDefault="00F83F28" w:rsidP="00F83F28">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73306"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D35B7"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25A5D"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1740E" w14:textId="77777777" w:rsidR="00F83F28" w:rsidRDefault="00F83F28" w:rsidP="00F83F28">
            <w:pPr>
              <w:spacing w:before="40" w:after="40"/>
              <w:rPr>
                <w:bCs/>
                <w:sz w:val="22"/>
                <w:szCs w:val="22"/>
              </w:rPr>
            </w:pPr>
            <w:r>
              <w:rPr>
                <w:bCs/>
                <w:sz w:val="22"/>
                <w:szCs w:val="22"/>
              </w:rPr>
              <w:t xml:space="preserve">Usage of UHD in broadcasting.  </w:t>
            </w:r>
          </w:p>
        </w:tc>
      </w:tr>
      <w:tr w:rsidR="00F83F28" w14:paraId="76B9132B"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BF69E" w14:textId="77777777" w:rsidR="00F83F28" w:rsidRDefault="00F83F28" w:rsidP="00F83F28">
            <w:pPr>
              <w:spacing w:before="40" w:after="40"/>
              <w:rPr>
                <w:bCs/>
                <w:sz w:val="22"/>
                <w:szCs w:val="22"/>
                <w:lang w:val="en-US"/>
              </w:rPr>
            </w:pPr>
            <w:r>
              <w:rPr>
                <w:bCs/>
                <w:sz w:val="22"/>
                <w:szCs w:val="22"/>
                <w:lang w:val="en-US"/>
              </w:rPr>
              <w:t xml:space="preserve">Presentation on Q2/1 (Status of Q2/1 Report)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0E11D" w14:textId="77777777" w:rsidR="00F83F28" w:rsidRDefault="00F83F28" w:rsidP="00F83F28">
            <w:pPr>
              <w:spacing w:before="40" w:after="40"/>
              <w:rPr>
                <w:bCs/>
                <w:sz w:val="22"/>
                <w:szCs w:val="22"/>
                <w:highlight w:val="yellow"/>
                <w:lang w:val="fr-FR"/>
              </w:rPr>
            </w:pPr>
            <w:r>
              <w:rPr>
                <w:bCs/>
                <w:sz w:val="22"/>
                <w:szCs w:val="22"/>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90DF2" w14:textId="77777777" w:rsidR="00F83F28" w:rsidRDefault="002D415B" w:rsidP="00F83F28">
            <w:pPr>
              <w:spacing w:before="40" w:after="40"/>
              <w:jc w:val="center"/>
              <w:rPr>
                <w:rStyle w:val="Hyperlink"/>
              </w:rPr>
            </w:pPr>
            <w:hyperlink r:id="rId70" w:history="1">
              <w:r w:rsidR="00F83F28">
                <w:rPr>
                  <w:rStyle w:val="Hyperlink"/>
                  <w:sz w:val="22"/>
                  <w:szCs w:val="22"/>
                </w:rPr>
                <w:t>1/226</w:t>
              </w:r>
            </w:hyperlink>
            <w:r w:rsidR="00F83F28">
              <w:rPr>
                <w:rStyle w:val="Hyperlink"/>
                <w:sz w:val="22"/>
                <w:szCs w:val="22"/>
              </w:rPr>
              <w:br/>
              <w:t>+Ann.1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8D2DC"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E0283"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32518"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2EAD3"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78A13"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8EA8C"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AC937"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5F9FA"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3D219"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FE09A"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2D6A"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32190"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B5414"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530AB" w14:textId="77777777" w:rsidR="00F83F28" w:rsidRDefault="00F83F28" w:rsidP="00F83F28">
            <w:pPr>
              <w:spacing w:before="40" w:after="40"/>
              <w:rPr>
                <w:bCs/>
                <w:sz w:val="22"/>
                <w:szCs w:val="22"/>
              </w:rPr>
            </w:pPr>
            <w:r>
              <w:rPr>
                <w:bCs/>
                <w:sz w:val="22"/>
                <w:szCs w:val="22"/>
              </w:rPr>
              <w:t>N/A</w:t>
            </w:r>
          </w:p>
        </w:tc>
      </w:tr>
      <w:tr w:rsidR="00F83F28" w14:paraId="3049AE5A"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14CFC" w14:textId="77777777" w:rsidR="00F83F28" w:rsidRDefault="00F83F28" w:rsidP="00F83F28">
            <w:pPr>
              <w:spacing w:before="40" w:after="40"/>
              <w:rPr>
                <w:bCs/>
                <w:sz w:val="22"/>
                <w:szCs w:val="22"/>
                <w:lang w:val="en-US"/>
              </w:rPr>
            </w:pPr>
            <w:r>
              <w:rPr>
                <w:bCs/>
                <w:sz w:val="22"/>
                <w:szCs w:val="22"/>
                <w:lang w:val="en-US"/>
              </w:rPr>
              <w:lastRenderedPageBreak/>
              <w:t xml:space="preserve">Draft text for Q2/1 Report related to item 2.1 of the Question on "Issues for the transition to digital terrestrial television broadcasting"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33CD5" w14:textId="77777777" w:rsidR="00F83F28" w:rsidRDefault="00F83F28" w:rsidP="00F83F28">
            <w:pPr>
              <w:spacing w:before="40" w:after="40"/>
              <w:rPr>
                <w:bCs/>
                <w:sz w:val="22"/>
                <w:szCs w:val="22"/>
                <w:highlight w:val="yellow"/>
                <w:lang w:val="fr-FR"/>
              </w:rPr>
            </w:pPr>
            <w:r>
              <w:rPr>
                <w:bCs/>
                <w:sz w:val="22"/>
                <w:szCs w:val="22"/>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196B1" w14:textId="77777777" w:rsidR="00F83F28" w:rsidRDefault="002D415B" w:rsidP="00F83F28">
            <w:pPr>
              <w:spacing w:before="40" w:after="40"/>
              <w:jc w:val="center"/>
              <w:rPr>
                <w:rStyle w:val="Hyperlink"/>
              </w:rPr>
            </w:pPr>
            <w:hyperlink r:id="rId71" w:history="1">
              <w:r w:rsidR="00F83F28">
                <w:rPr>
                  <w:rStyle w:val="Hyperlink"/>
                  <w:sz w:val="22"/>
                  <w:szCs w:val="22"/>
                </w:rPr>
                <w:t>1/214</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EB993"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21BDD"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3BC09"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17B71"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94D2F"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2C138"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B3D36"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81F7A"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C6383"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26A69" w14:textId="77777777" w:rsidR="00F83F28" w:rsidRDefault="00F83F28" w:rsidP="00F83F28">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92579"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F58F0"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3E20E"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3F818" w14:textId="77777777" w:rsidR="00F83F28" w:rsidRDefault="00F83F28" w:rsidP="00F83F28">
            <w:pPr>
              <w:spacing w:before="40" w:after="40"/>
              <w:rPr>
                <w:bCs/>
                <w:sz w:val="22"/>
                <w:szCs w:val="22"/>
              </w:rPr>
            </w:pPr>
            <w:r>
              <w:rPr>
                <w:bCs/>
                <w:sz w:val="22"/>
                <w:szCs w:val="22"/>
              </w:rPr>
              <w:t xml:space="preserve">Best practices on the transition to digital broadcasting (section 1.2); and </w:t>
            </w:r>
          </w:p>
          <w:p w14:paraId="533195B9" w14:textId="77777777" w:rsidR="00F83F28" w:rsidRDefault="00F83F28" w:rsidP="00F83F28">
            <w:pPr>
              <w:spacing w:before="40" w:after="40"/>
              <w:rPr>
                <w:bCs/>
                <w:sz w:val="22"/>
                <w:szCs w:val="22"/>
              </w:rPr>
            </w:pPr>
            <w:r>
              <w:rPr>
                <w:bCs/>
                <w:sz w:val="22"/>
                <w:szCs w:val="22"/>
              </w:rPr>
              <w:t>Digital to digital transition (section 1.2.3.2).</w:t>
            </w:r>
          </w:p>
        </w:tc>
      </w:tr>
      <w:tr w:rsidR="00F83F28" w14:paraId="0632A1AC"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28BDD" w14:textId="77777777" w:rsidR="00F83F28" w:rsidRDefault="00F83F28" w:rsidP="00F83F28">
            <w:pPr>
              <w:spacing w:before="40" w:after="40"/>
              <w:rPr>
                <w:bCs/>
                <w:sz w:val="22"/>
                <w:szCs w:val="22"/>
                <w:lang w:val="en-US"/>
              </w:rPr>
            </w:pPr>
            <w:r>
              <w:rPr>
                <w:bCs/>
                <w:sz w:val="22"/>
                <w:szCs w:val="22"/>
                <w:lang w:val="en-US"/>
              </w:rPr>
              <w:t xml:space="preserve">Draft text for Q2/1 Report related to item 2.3 of the Question "National experiences on spectrum planning activities for the Analogue switch-off"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C569A" w14:textId="77777777" w:rsidR="00F83F28" w:rsidRDefault="00F83F28" w:rsidP="00F83F28">
            <w:pPr>
              <w:spacing w:before="40" w:after="40"/>
              <w:rPr>
                <w:bCs/>
                <w:sz w:val="22"/>
                <w:szCs w:val="22"/>
                <w:highlight w:val="yellow"/>
                <w:lang w:val="fr-FR"/>
              </w:rPr>
            </w:pPr>
            <w:r>
              <w:rPr>
                <w:bCs/>
                <w:sz w:val="22"/>
                <w:szCs w:val="22"/>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3506C" w14:textId="77777777" w:rsidR="00F83F28" w:rsidRDefault="002D415B" w:rsidP="00F83F28">
            <w:pPr>
              <w:spacing w:before="40" w:after="40"/>
              <w:jc w:val="center"/>
              <w:rPr>
                <w:rStyle w:val="Hyperlink"/>
              </w:rPr>
            </w:pPr>
            <w:hyperlink r:id="rId72" w:history="1">
              <w:r w:rsidR="00F83F28">
                <w:rPr>
                  <w:rStyle w:val="Hyperlink"/>
                  <w:sz w:val="22"/>
                  <w:szCs w:val="22"/>
                </w:rPr>
                <w:t>1/211</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13073"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C973A"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251AD"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4503C"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6E756"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5AA67"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71B4A"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ED8F9"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6A24C"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D0F48" w14:textId="77777777" w:rsidR="00F83F28" w:rsidRDefault="00F83F28" w:rsidP="00F83F28">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0168C"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DC716"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B62C0"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8055D" w14:textId="77777777" w:rsidR="00F83F28" w:rsidRDefault="00F83F28" w:rsidP="00F83F28">
            <w:pPr>
              <w:spacing w:before="40" w:after="40"/>
              <w:rPr>
                <w:bCs/>
                <w:sz w:val="22"/>
                <w:szCs w:val="22"/>
              </w:rPr>
            </w:pPr>
            <w:r>
              <w:rPr>
                <w:bCs/>
                <w:sz w:val="22"/>
                <w:szCs w:val="22"/>
              </w:rPr>
              <w:t>Best practices on the transition to digital broadcasting and spectrum planning for the ASO.</w:t>
            </w:r>
          </w:p>
        </w:tc>
      </w:tr>
      <w:tr w:rsidR="00F83F28" w14:paraId="4B7833AF"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108A4" w14:textId="77777777" w:rsidR="00F83F28" w:rsidRDefault="00F83F28" w:rsidP="00F83F28">
            <w:pPr>
              <w:spacing w:before="40" w:after="40"/>
              <w:rPr>
                <w:bCs/>
                <w:sz w:val="22"/>
                <w:szCs w:val="22"/>
                <w:lang w:val="en-US"/>
              </w:rPr>
            </w:pPr>
            <w:r>
              <w:rPr>
                <w:bCs/>
                <w:sz w:val="22"/>
                <w:szCs w:val="22"/>
                <w:lang w:val="en-US"/>
              </w:rPr>
              <w:t xml:space="preserve">Updated version of the draft text on ITU activities related to digital broadcasting and digital dividend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56E85" w14:textId="77777777" w:rsidR="00F83F28" w:rsidRDefault="00F83F28" w:rsidP="00F83F28">
            <w:pPr>
              <w:spacing w:before="40" w:after="40"/>
              <w:rPr>
                <w:bCs/>
                <w:sz w:val="22"/>
                <w:szCs w:val="22"/>
                <w:highlight w:val="yellow"/>
                <w:lang w:val="fr-FR"/>
              </w:rPr>
            </w:pPr>
            <w:r>
              <w:rPr>
                <w:bCs/>
                <w:sz w:val="22"/>
                <w:szCs w:val="22"/>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DB038" w14:textId="77777777" w:rsidR="00F83F28" w:rsidRDefault="002D415B" w:rsidP="00F83F28">
            <w:pPr>
              <w:spacing w:before="40" w:after="40"/>
              <w:jc w:val="center"/>
              <w:rPr>
                <w:rStyle w:val="Hyperlink"/>
              </w:rPr>
            </w:pPr>
            <w:hyperlink r:id="rId73" w:history="1">
              <w:r w:rsidR="00F83F28">
                <w:rPr>
                  <w:rStyle w:val="Hyperlink"/>
                  <w:sz w:val="22"/>
                  <w:szCs w:val="22"/>
                </w:rPr>
                <w:t>1/210</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E2E43"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1729F"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6ECAB"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22AB9"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DC371"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F7D6C"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B7AFE"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A252F"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15DC7"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7961A"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63233"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07E55"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B585E"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A1805" w14:textId="77777777" w:rsidR="00F83F28" w:rsidRDefault="00F83F28" w:rsidP="00F83F28">
            <w:pPr>
              <w:spacing w:before="40" w:after="40"/>
              <w:rPr>
                <w:bCs/>
                <w:sz w:val="22"/>
                <w:szCs w:val="22"/>
              </w:rPr>
            </w:pPr>
            <w:r>
              <w:rPr>
                <w:bCs/>
                <w:sz w:val="22"/>
                <w:szCs w:val="22"/>
              </w:rPr>
              <w:t>N/A</w:t>
            </w:r>
          </w:p>
        </w:tc>
      </w:tr>
      <w:tr w:rsidR="00F83F28" w14:paraId="64D4CB3F"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39F6F" w14:textId="77777777" w:rsidR="00F83F28" w:rsidRDefault="00F83F28" w:rsidP="00F83F28">
            <w:pPr>
              <w:spacing w:before="40" w:after="40"/>
              <w:rPr>
                <w:bCs/>
                <w:sz w:val="22"/>
                <w:szCs w:val="22"/>
                <w:lang w:val="en-US"/>
              </w:rPr>
            </w:pPr>
            <w:r>
              <w:rPr>
                <w:bCs/>
                <w:sz w:val="22"/>
                <w:szCs w:val="22"/>
                <w:lang w:val="en-US"/>
              </w:rPr>
              <w:t>Case study: The United States digital television transition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83D84" w14:textId="77777777" w:rsidR="00F83F28" w:rsidRDefault="00F83F28" w:rsidP="00F83F28">
            <w:pPr>
              <w:spacing w:before="40" w:after="40"/>
              <w:rPr>
                <w:bCs/>
                <w:sz w:val="22"/>
                <w:szCs w:val="22"/>
                <w:highlight w:val="yellow"/>
                <w:lang w:val="fr-FR"/>
              </w:rPr>
            </w:pPr>
            <w:r>
              <w:rPr>
                <w:bCs/>
                <w:sz w:val="22"/>
                <w:szCs w:val="22"/>
              </w:rPr>
              <w:t>United States of America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CC2C6" w14:textId="77777777" w:rsidR="00F83F28" w:rsidRDefault="002D415B" w:rsidP="00F83F28">
            <w:pPr>
              <w:spacing w:before="40" w:after="40"/>
              <w:jc w:val="center"/>
              <w:rPr>
                <w:rStyle w:val="Hyperlink"/>
              </w:rPr>
            </w:pPr>
            <w:hyperlink r:id="rId74" w:history="1">
              <w:r w:rsidR="00F83F28">
                <w:rPr>
                  <w:rStyle w:val="Hyperlink"/>
                  <w:sz w:val="22"/>
                  <w:szCs w:val="22"/>
                </w:rPr>
                <w:t>1/206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90D42"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E62F6"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743DE"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386F3"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CCFF4"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758C"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42E49"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089B9"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06AEE"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2F584"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1A69E"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1B0D3"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955AF"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8FBE7" w14:textId="77777777" w:rsidR="00F83F28" w:rsidRDefault="00F83F28" w:rsidP="00F83F28">
            <w:pPr>
              <w:spacing w:before="40" w:after="40"/>
              <w:rPr>
                <w:bCs/>
                <w:sz w:val="22"/>
                <w:szCs w:val="22"/>
              </w:rPr>
            </w:pPr>
            <w:r>
              <w:rPr>
                <w:bCs/>
                <w:sz w:val="22"/>
                <w:szCs w:val="22"/>
              </w:rPr>
              <w:t>Lesson’s learned from the transition to digital broadcasting.</w:t>
            </w:r>
          </w:p>
        </w:tc>
      </w:tr>
      <w:tr w:rsidR="00F83F28" w14:paraId="7058F570"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6132A" w14:textId="77777777" w:rsidR="00F83F28" w:rsidRDefault="00F83F28" w:rsidP="00F83F28">
            <w:pPr>
              <w:spacing w:before="40" w:after="40"/>
              <w:rPr>
                <w:bCs/>
                <w:sz w:val="22"/>
                <w:szCs w:val="22"/>
              </w:rPr>
            </w:pPr>
            <w:r>
              <w:rPr>
                <w:bCs/>
                <w:sz w:val="22"/>
                <w:szCs w:val="22"/>
              </w:rPr>
              <w:t>National IPv6 migration plan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A25F2" w14:textId="77777777" w:rsidR="00F83F28" w:rsidRDefault="00F83F28" w:rsidP="00F83F28">
            <w:pPr>
              <w:spacing w:before="40" w:after="40"/>
              <w:rPr>
                <w:bCs/>
                <w:sz w:val="22"/>
                <w:szCs w:val="22"/>
                <w:highlight w:val="yellow"/>
                <w:lang w:val="en-US"/>
              </w:rPr>
            </w:pPr>
            <w:r>
              <w:rPr>
                <w:bCs/>
                <w:sz w:val="22"/>
                <w:szCs w:val="22"/>
                <w:lang w:val="en-US"/>
              </w:rPr>
              <w:t>Oman Telecommunications Regulatory Authority (TRA)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EA023" w14:textId="77777777" w:rsidR="00F83F28" w:rsidRDefault="002D415B" w:rsidP="00F83F28">
            <w:pPr>
              <w:spacing w:before="40" w:after="40"/>
              <w:jc w:val="center"/>
              <w:rPr>
                <w:rStyle w:val="Hyperlink"/>
                <w:lang w:val="fr-FR"/>
              </w:rPr>
            </w:pPr>
            <w:hyperlink r:id="rId75" w:history="1">
              <w:r w:rsidR="00F83F28">
                <w:rPr>
                  <w:rStyle w:val="Hyperlink"/>
                  <w:sz w:val="22"/>
                  <w:szCs w:val="22"/>
                </w:rPr>
                <w:t>1/204</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235DC"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8F5EA"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EE64E"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5FF12"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75359"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52FE9"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C86C"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4BBB7"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22536"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A5845"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905C4"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EFA9D"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102B2"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14034" w14:textId="77777777" w:rsidR="00F83F28" w:rsidRDefault="00F83F28" w:rsidP="00F83F28">
            <w:pPr>
              <w:spacing w:before="40" w:after="40"/>
              <w:rPr>
                <w:bCs/>
                <w:sz w:val="22"/>
                <w:szCs w:val="22"/>
              </w:rPr>
            </w:pPr>
            <w:r>
              <w:rPr>
                <w:bCs/>
                <w:sz w:val="22"/>
                <w:szCs w:val="22"/>
              </w:rPr>
              <w:t>N/A</w:t>
            </w:r>
          </w:p>
        </w:tc>
      </w:tr>
      <w:tr w:rsidR="00F83F28" w14:paraId="76F71322"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CAEC5" w14:textId="77777777" w:rsidR="00F83F28" w:rsidRDefault="00F83F28" w:rsidP="00F83F28">
            <w:pPr>
              <w:spacing w:before="40" w:after="40"/>
              <w:rPr>
                <w:bCs/>
                <w:sz w:val="22"/>
                <w:szCs w:val="22"/>
                <w:lang w:val="en-US"/>
              </w:rPr>
            </w:pPr>
            <w:r>
              <w:rPr>
                <w:bCs/>
                <w:sz w:val="22"/>
                <w:szCs w:val="22"/>
                <w:lang w:val="en-US"/>
              </w:rPr>
              <w:t xml:space="preserve">Survey on the status of migration to digital terrestrial television broadcasting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97065" w14:textId="77777777" w:rsidR="00F83F28" w:rsidRDefault="00F83F28" w:rsidP="00F83F28">
            <w:pPr>
              <w:spacing w:before="40" w:after="40"/>
              <w:rPr>
                <w:bCs/>
                <w:sz w:val="22"/>
                <w:szCs w:val="22"/>
                <w:lang w:val="fr-FR"/>
              </w:rPr>
            </w:pPr>
            <w:r>
              <w:rPr>
                <w:bCs/>
                <w:sz w:val="22"/>
                <w:szCs w:val="22"/>
              </w:rPr>
              <w:t>Chad (Republic of)</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98858" w14:textId="77777777" w:rsidR="00F83F28" w:rsidRDefault="002D415B" w:rsidP="00F83F28">
            <w:pPr>
              <w:spacing w:before="40" w:after="40"/>
              <w:jc w:val="center"/>
            </w:pPr>
            <w:hyperlink r:id="rId76" w:history="1">
              <w:r w:rsidR="00F83F28">
                <w:rPr>
                  <w:rStyle w:val="Hyperlink"/>
                  <w:sz w:val="22"/>
                  <w:szCs w:val="22"/>
                </w:rPr>
                <w:t>1/130</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04D8B"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BA277"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48851"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E8A80"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45319"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4D6FF"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8EAA7"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EBF5E"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0438C"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C6039"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4490B"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2F8C6"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E8C3C"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6BE80" w14:textId="77777777" w:rsidR="00F83F28" w:rsidRDefault="00F83F28" w:rsidP="00F83F28">
            <w:pPr>
              <w:spacing w:before="40" w:after="40"/>
              <w:rPr>
                <w:bCs/>
                <w:sz w:val="22"/>
                <w:szCs w:val="22"/>
              </w:rPr>
            </w:pPr>
            <w:r>
              <w:rPr>
                <w:bCs/>
                <w:sz w:val="22"/>
                <w:szCs w:val="22"/>
              </w:rPr>
              <w:t>Status of the transition to digital broadcasting.</w:t>
            </w:r>
          </w:p>
        </w:tc>
      </w:tr>
      <w:tr w:rsidR="00F83F28" w14:paraId="2FABFCFB"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5E8FF" w14:textId="77777777" w:rsidR="00F83F28" w:rsidRDefault="00F83F28" w:rsidP="00F83F28">
            <w:pPr>
              <w:spacing w:before="40" w:after="40"/>
              <w:rPr>
                <w:bCs/>
                <w:sz w:val="22"/>
                <w:szCs w:val="22"/>
              </w:rPr>
            </w:pPr>
            <w:r>
              <w:rPr>
                <w:bCs/>
                <w:sz w:val="22"/>
                <w:szCs w:val="22"/>
              </w:rPr>
              <w:t xml:space="preserve">Digital dividend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88356" w14:textId="77777777" w:rsidR="00F83F28" w:rsidRDefault="00F83F28" w:rsidP="00F83F28">
            <w:pPr>
              <w:spacing w:before="40" w:after="40"/>
              <w:rPr>
                <w:bCs/>
                <w:sz w:val="22"/>
                <w:szCs w:val="22"/>
              </w:rPr>
            </w:pPr>
            <w:r>
              <w:rPr>
                <w:bCs/>
                <w:sz w:val="22"/>
                <w:szCs w:val="22"/>
              </w:rPr>
              <w:t>Chad (Republic of)</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34817" w14:textId="77777777" w:rsidR="00F83F28" w:rsidRDefault="002D415B" w:rsidP="00F83F28">
            <w:pPr>
              <w:spacing w:before="40" w:after="40"/>
              <w:jc w:val="center"/>
            </w:pPr>
            <w:hyperlink r:id="rId77" w:history="1">
              <w:r w:rsidR="00F83F28">
                <w:rPr>
                  <w:rStyle w:val="Hyperlink"/>
                  <w:sz w:val="22"/>
                  <w:szCs w:val="22"/>
                </w:rPr>
                <w:t>1/127</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18FFE"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DE3DB"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B2792"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9CBCD"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C676B"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83595"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C7A6F"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1BDFA"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20EDD" w14:textId="77777777" w:rsidR="00F83F28" w:rsidRDefault="00F83F28" w:rsidP="00F83F28">
            <w:pPr>
              <w:jc w:val="center"/>
              <w:rPr>
                <w:sz w:val="20"/>
              </w:rPr>
            </w:pPr>
            <w:r>
              <w:rPr>
                <w:sz w:val="20"/>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11577"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166B2"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DAD27"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89FFC"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E7930" w14:textId="77777777" w:rsidR="00F83F28" w:rsidRDefault="00F83F28" w:rsidP="00F83F28">
            <w:pPr>
              <w:spacing w:before="40" w:after="40"/>
              <w:rPr>
                <w:bCs/>
                <w:sz w:val="22"/>
                <w:szCs w:val="22"/>
              </w:rPr>
            </w:pPr>
            <w:r>
              <w:rPr>
                <w:bCs/>
                <w:sz w:val="22"/>
                <w:szCs w:val="22"/>
              </w:rPr>
              <w:t>Availability of the digital dividend in Chad.</w:t>
            </w:r>
          </w:p>
        </w:tc>
      </w:tr>
      <w:tr w:rsidR="00F83F28" w14:paraId="529EF85E"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4FB27" w14:textId="77777777" w:rsidR="00F83F28" w:rsidRDefault="00F83F28" w:rsidP="00F83F28">
            <w:pPr>
              <w:spacing w:before="40" w:after="40"/>
              <w:rPr>
                <w:bCs/>
                <w:sz w:val="22"/>
                <w:szCs w:val="22"/>
              </w:rPr>
            </w:pPr>
            <w:r>
              <w:rPr>
                <w:bCs/>
                <w:sz w:val="22"/>
                <w:szCs w:val="22"/>
              </w:rPr>
              <w:t xml:space="preserve">Vulnerability of connected TVs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3FC6E" w14:textId="77777777" w:rsidR="00F83F28" w:rsidRDefault="00F83F28" w:rsidP="00F83F28">
            <w:pPr>
              <w:spacing w:before="40" w:after="40"/>
              <w:rPr>
                <w:bCs/>
                <w:sz w:val="22"/>
                <w:szCs w:val="22"/>
              </w:rPr>
            </w:pPr>
            <w:r>
              <w:rPr>
                <w:bCs/>
                <w:sz w:val="22"/>
                <w:szCs w:val="22"/>
              </w:rPr>
              <w:t>Chad (Republic of)</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7EC24" w14:textId="77777777" w:rsidR="00F83F28" w:rsidRDefault="002D415B" w:rsidP="00F83F28">
            <w:pPr>
              <w:spacing w:before="40" w:after="40"/>
              <w:jc w:val="center"/>
            </w:pPr>
            <w:hyperlink r:id="rId78" w:history="1">
              <w:r w:rsidR="00F83F28">
                <w:rPr>
                  <w:rStyle w:val="Hyperlink"/>
                  <w:sz w:val="22"/>
                  <w:szCs w:val="22"/>
                </w:rPr>
                <w:t>1/126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AF54B"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144BF"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708AA"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41ADA"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706C5"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B8ADB"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AE4DA"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A4B40"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597BE"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AFE0F" w14:textId="77777777" w:rsidR="00F83F28" w:rsidRDefault="00F83F28" w:rsidP="00F83F28">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15B79"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ED227"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0E78C"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FEDB4" w14:textId="77777777" w:rsidR="00F83F28" w:rsidRDefault="00F83F28" w:rsidP="00F83F28">
            <w:pPr>
              <w:spacing w:before="40" w:after="40"/>
              <w:rPr>
                <w:bCs/>
                <w:sz w:val="22"/>
                <w:szCs w:val="22"/>
              </w:rPr>
            </w:pPr>
            <w:r>
              <w:rPr>
                <w:bCs/>
                <w:sz w:val="22"/>
                <w:szCs w:val="22"/>
              </w:rPr>
              <w:t xml:space="preserve">Usage of </w:t>
            </w:r>
            <w:proofErr w:type="spellStart"/>
            <w:r>
              <w:rPr>
                <w:bCs/>
                <w:sz w:val="22"/>
                <w:szCs w:val="22"/>
              </w:rPr>
              <w:t>HbbTV</w:t>
            </w:r>
            <w:proofErr w:type="spellEnd"/>
            <w:r>
              <w:rPr>
                <w:bCs/>
                <w:sz w:val="22"/>
                <w:szCs w:val="22"/>
              </w:rPr>
              <w:t xml:space="preserve"> in broadcasting.  </w:t>
            </w:r>
          </w:p>
        </w:tc>
      </w:tr>
      <w:tr w:rsidR="00F83F28" w14:paraId="551CD4EF"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B1028" w14:textId="77777777" w:rsidR="00F83F28" w:rsidRDefault="00F83F28" w:rsidP="00F83F28">
            <w:pPr>
              <w:spacing w:before="40" w:after="40"/>
              <w:rPr>
                <w:bCs/>
                <w:sz w:val="22"/>
                <w:szCs w:val="22"/>
                <w:lang w:val="en-US"/>
              </w:rPr>
            </w:pPr>
            <w:r>
              <w:rPr>
                <w:bCs/>
                <w:sz w:val="22"/>
                <w:szCs w:val="22"/>
                <w:lang w:val="en-US"/>
              </w:rPr>
              <w:lastRenderedPageBreak/>
              <w:t>Introduction of trends in new broadcasting technologies, services and applications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7987C" w14:textId="77777777" w:rsidR="00F83F28" w:rsidRDefault="00F83F28" w:rsidP="00F83F28">
            <w:pPr>
              <w:spacing w:before="40" w:after="40"/>
              <w:rPr>
                <w:bCs/>
                <w:sz w:val="22"/>
                <w:szCs w:val="22"/>
                <w:lang w:val="fr-FR"/>
              </w:rPr>
            </w:pPr>
            <w:r>
              <w:rPr>
                <w:bCs/>
                <w:sz w:val="22"/>
                <w:szCs w:val="22"/>
              </w:rPr>
              <w:t>Huawei Technologies Co. Ltd.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1B19A" w14:textId="77777777" w:rsidR="00F83F28" w:rsidRDefault="002D415B" w:rsidP="00F83F28">
            <w:pPr>
              <w:spacing w:before="40" w:after="40"/>
              <w:jc w:val="center"/>
              <w:rPr>
                <w:color w:val="000000" w:themeColor="text1"/>
                <w:sz w:val="22"/>
                <w:szCs w:val="22"/>
              </w:rPr>
            </w:pPr>
            <w:hyperlink r:id="rId79" w:history="1">
              <w:r w:rsidR="00F83F28">
                <w:rPr>
                  <w:rStyle w:val="Hyperlink"/>
                  <w:sz w:val="22"/>
                  <w:szCs w:val="22"/>
                </w:rPr>
                <w:t>RGQ1/88</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731A4"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85277"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0A307"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B30DD"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E68BA"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46442"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73D20"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0C5EC"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5CBA5"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25BC6"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784D0"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ED6C8"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2B1D7"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D5042" w14:textId="77777777" w:rsidR="00F83F28" w:rsidRDefault="00F83F28" w:rsidP="00F83F28">
            <w:pPr>
              <w:spacing w:before="40" w:after="40"/>
              <w:rPr>
                <w:bCs/>
                <w:sz w:val="22"/>
                <w:szCs w:val="22"/>
              </w:rPr>
            </w:pPr>
            <w:r>
              <w:rPr>
                <w:bCs/>
                <w:sz w:val="22"/>
                <w:szCs w:val="22"/>
              </w:rPr>
              <w:t>N/A</w:t>
            </w:r>
          </w:p>
        </w:tc>
      </w:tr>
      <w:tr w:rsidR="00F83F28" w14:paraId="691ECF74"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1B050" w14:textId="77777777" w:rsidR="00F83F28" w:rsidRDefault="00F83F28" w:rsidP="00F83F28">
            <w:pPr>
              <w:spacing w:before="40" w:after="40"/>
              <w:rPr>
                <w:bCs/>
                <w:sz w:val="22"/>
                <w:szCs w:val="22"/>
                <w:lang w:val="en-US"/>
              </w:rPr>
            </w:pPr>
            <w:r>
              <w:rPr>
                <w:bCs/>
                <w:sz w:val="22"/>
                <w:szCs w:val="22"/>
                <w:lang w:val="en-US"/>
              </w:rPr>
              <w:t>ITU-D and ITU-R inter-Sector coordination: Draft Mapping of ITU-R Working Parties’ activities to the ITU-D study Questions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5BE95" w14:textId="77777777" w:rsidR="00F83F28" w:rsidRDefault="00F83F28" w:rsidP="00F83F28">
            <w:pPr>
              <w:spacing w:before="40" w:after="40"/>
              <w:rPr>
                <w:bCs/>
                <w:sz w:val="22"/>
                <w:szCs w:val="22"/>
                <w:lang w:val="fr-FR"/>
              </w:rPr>
            </w:pPr>
            <w:r>
              <w:rPr>
                <w:bCs/>
                <w:sz w:val="22"/>
                <w:szCs w:val="22"/>
              </w:rPr>
              <w:t>ATDI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D4BF2" w14:textId="77777777" w:rsidR="00F83F28" w:rsidRDefault="002D415B" w:rsidP="00F83F28">
            <w:pPr>
              <w:spacing w:before="40" w:after="40"/>
              <w:jc w:val="center"/>
              <w:rPr>
                <w:color w:val="000000" w:themeColor="text1"/>
                <w:sz w:val="22"/>
                <w:szCs w:val="22"/>
              </w:rPr>
            </w:pPr>
            <w:hyperlink r:id="rId80" w:history="1">
              <w:r w:rsidR="00F83F28">
                <w:rPr>
                  <w:rStyle w:val="Hyperlink"/>
                  <w:sz w:val="22"/>
                  <w:szCs w:val="22"/>
                </w:rPr>
                <w:t>RGQ1/84</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75974"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FAF7A"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BAA37"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E0A72"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3AB08"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50FE0"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EC02B"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F0983"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CC2E6"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DE95E"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E7FB5"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62450"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BD792"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9D2F4" w14:textId="77777777" w:rsidR="00F83F28" w:rsidRDefault="00F83F28" w:rsidP="00F83F28">
            <w:pPr>
              <w:spacing w:before="40" w:after="40"/>
              <w:rPr>
                <w:bCs/>
                <w:sz w:val="22"/>
                <w:szCs w:val="22"/>
              </w:rPr>
            </w:pPr>
            <w:r>
              <w:rPr>
                <w:bCs/>
                <w:sz w:val="22"/>
                <w:szCs w:val="22"/>
              </w:rPr>
              <w:t>N/A</w:t>
            </w:r>
          </w:p>
        </w:tc>
      </w:tr>
      <w:tr w:rsidR="00F83F28" w14:paraId="543F8FE0"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975DF" w14:textId="77777777" w:rsidR="00F83F28" w:rsidRDefault="00F83F28" w:rsidP="00F83F28">
            <w:pPr>
              <w:spacing w:before="40" w:after="40"/>
              <w:rPr>
                <w:bCs/>
                <w:sz w:val="22"/>
                <w:szCs w:val="22"/>
                <w:lang w:val="en-US"/>
              </w:rPr>
            </w:pPr>
            <w:r>
              <w:rPr>
                <w:bCs/>
                <w:sz w:val="22"/>
                <w:szCs w:val="22"/>
                <w:lang w:val="en-US"/>
              </w:rPr>
              <w:t>Use cases of new technologies, services and capabilities in broadcasting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BD8F6" w14:textId="77777777" w:rsidR="00F83F28" w:rsidRDefault="00F83F28" w:rsidP="00F83F28">
            <w:pPr>
              <w:spacing w:before="40" w:after="40"/>
              <w:rPr>
                <w:bCs/>
                <w:sz w:val="22"/>
                <w:szCs w:val="22"/>
                <w:lang w:val="fr-FR"/>
              </w:rPr>
            </w:pPr>
            <w:r>
              <w:rPr>
                <w:bCs/>
                <w:sz w:val="22"/>
                <w:szCs w:val="22"/>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F0CE3" w14:textId="77777777" w:rsidR="00F83F28" w:rsidRDefault="002D415B" w:rsidP="00F83F28">
            <w:pPr>
              <w:spacing w:before="40" w:after="40"/>
              <w:jc w:val="center"/>
              <w:rPr>
                <w:color w:val="000000" w:themeColor="text1"/>
                <w:sz w:val="22"/>
                <w:szCs w:val="22"/>
              </w:rPr>
            </w:pPr>
            <w:hyperlink r:id="rId81" w:history="1">
              <w:r w:rsidR="00F83F28">
                <w:rPr>
                  <w:rStyle w:val="Hyperlink"/>
                  <w:sz w:val="22"/>
                  <w:szCs w:val="22"/>
                </w:rPr>
                <w:t>RGQ1/76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E5127"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C4C8F"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212D9"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9BCE9"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12BB0"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A7ED"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7F04A"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9FB68"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EAB49"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DD595" w14:textId="77777777" w:rsidR="00F83F28" w:rsidRDefault="00F83F28" w:rsidP="00F83F28">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7623C"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07EF9"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3F4DE"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5BD66" w14:textId="77777777" w:rsidR="00F83F28" w:rsidRDefault="00F83F28" w:rsidP="00F83F28">
            <w:pPr>
              <w:spacing w:before="40" w:after="40"/>
              <w:rPr>
                <w:bCs/>
                <w:sz w:val="22"/>
                <w:szCs w:val="22"/>
              </w:rPr>
            </w:pPr>
            <w:r>
              <w:rPr>
                <w:bCs/>
                <w:sz w:val="22"/>
                <w:szCs w:val="22"/>
              </w:rPr>
              <w:t>Use cases of Multimedia application frameworks (MAFR, ITU-T H.76x Series) in broadcasting.</w:t>
            </w:r>
          </w:p>
        </w:tc>
      </w:tr>
      <w:tr w:rsidR="00F83F28" w14:paraId="1B5F935D"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F6975" w14:textId="77777777" w:rsidR="00F83F28" w:rsidRDefault="00F83F28" w:rsidP="00F83F28">
            <w:pPr>
              <w:spacing w:before="40" w:after="40"/>
              <w:rPr>
                <w:bCs/>
                <w:sz w:val="22"/>
                <w:szCs w:val="22"/>
                <w:lang w:val="en-US"/>
              </w:rPr>
            </w:pPr>
            <w:r>
              <w:rPr>
                <w:bCs/>
                <w:sz w:val="22"/>
                <w:szCs w:val="22"/>
                <w:lang w:val="en-US"/>
              </w:rPr>
              <w:t>Draft text for Q2/1 Report related to item 2.7 of the Question on the use of the digital dividend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D6DB8" w14:textId="77777777" w:rsidR="00F83F28" w:rsidRDefault="00F83F28" w:rsidP="00F83F28">
            <w:pPr>
              <w:spacing w:before="40" w:after="40"/>
              <w:rPr>
                <w:bCs/>
                <w:sz w:val="22"/>
                <w:szCs w:val="22"/>
                <w:lang w:val="fr-FR"/>
              </w:rPr>
            </w:pPr>
            <w:r>
              <w:rPr>
                <w:bCs/>
                <w:sz w:val="22"/>
                <w:szCs w:val="22"/>
              </w:rPr>
              <w:t xml:space="preserve">Telecommunications Regulatory Authority (TRA)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6F8DF" w14:textId="77777777" w:rsidR="00F83F28" w:rsidRDefault="002D415B" w:rsidP="00F83F28">
            <w:pPr>
              <w:spacing w:before="40" w:after="40"/>
              <w:jc w:val="center"/>
              <w:rPr>
                <w:rStyle w:val="Hyperlink"/>
              </w:rPr>
            </w:pPr>
            <w:hyperlink r:id="rId82" w:history="1">
              <w:r w:rsidR="00F83F28">
                <w:rPr>
                  <w:rStyle w:val="Hyperlink"/>
                  <w:sz w:val="22"/>
                  <w:szCs w:val="22"/>
                </w:rPr>
                <w:t>RGQ1/65</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6525D"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27AF9"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47D57"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97F78"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C0B04"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F6C00"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F03C9"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0E9F2"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BBE09" w14:textId="77777777" w:rsidR="00F83F28" w:rsidRDefault="00F83F28" w:rsidP="00F83F28">
            <w:pPr>
              <w:jc w:val="center"/>
              <w:rPr>
                <w:sz w:val="20"/>
              </w:rPr>
            </w:pPr>
            <w:r>
              <w:rPr>
                <w:sz w:val="20"/>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61FEF"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3E44C"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A1499"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4F504"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88694" w14:textId="77777777" w:rsidR="00F83F28" w:rsidRDefault="00F83F28" w:rsidP="00F83F28">
            <w:pPr>
              <w:spacing w:before="40" w:after="40"/>
              <w:rPr>
                <w:bCs/>
                <w:sz w:val="22"/>
                <w:szCs w:val="22"/>
              </w:rPr>
            </w:pPr>
            <w:r>
              <w:rPr>
                <w:bCs/>
                <w:sz w:val="22"/>
                <w:szCs w:val="22"/>
              </w:rPr>
              <w:t>Availability of the digital dividend in various regions.</w:t>
            </w:r>
          </w:p>
        </w:tc>
      </w:tr>
      <w:tr w:rsidR="00F83F28" w14:paraId="65714537"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52815" w14:textId="77777777" w:rsidR="00F83F28" w:rsidRDefault="00F83F28" w:rsidP="00F83F28">
            <w:pPr>
              <w:spacing w:before="40" w:after="40"/>
              <w:rPr>
                <w:bCs/>
                <w:sz w:val="22"/>
                <w:szCs w:val="22"/>
                <w:lang w:val="en-US"/>
              </w:rPr>
            </w:pPr>
            <w:r>
              <w:rPr>
                <w:bCs/>
                <w:sz w:val="22"/>
                <w:szCs w:val="22"/>
                <w:lang w:val="en-US"/>
              </w:rPr>
              <w:t>ITU Spectrum Management Training Program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F8A8B" w14:textId="77777777" w:rsidR="00F83F28" w:rsidRDefault="00F83F28" w:rsidP="00F83F28">
            <w:pPr>
              <w:spacing w:before="40" w:after="40"/>
              <w:rPr>
                <w:bCs/>
                <w:sz w:val="22"/>
                <w:szCs w:val="22"/>
                <w:lang w:val="fr-FR"/>
              </w:rPr>
            </w:pPr>
            <w:r>
              <w:rPr>
                <w:bCs/>
                <w:sz w:val="22"/>
                <w:szCs w:val="22"/>
              </w:rPr>
              <w:t>AFRALTI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2B2F7" w14:textId="77777777" w:rsidR="00F83F28" w:rsidRDefault="002D415B" w:rsidP="00F83F28">
            <w:pPr>
              <w:spacing w:before="40" w:after="40"/>
              <w:jc w:val="center"/>
              <w:rPr>
                <w:rStyle w:val="Hyperlink"/>
              </w:rPr>
            </w:pPr>
            <w:hyperlink r:id="rId83" w:history="1">
              <w:r w:rsidR="00F83F28">
                <w:rPr>
                  <w:rStyle w:val="Hyperlink"/>
                  <w:sz w:val="22"/>
                  <w:szCs w:val="22"/>
                </w:rPr>
                <w:t>RGQ1/64</w:t>
              </w:r>
            </w:hyperlink>
            <w:r w:rsidR="00F83F28">
              <w:rPr>
                <w:rStyle w:val="Hyperlink"/>
                <w:sz w:val="22"/>
                <w:szCs w:val="22"/>
              </w:rPr>
              <w:br/>
              <w:t>+Ann.1</w:t>
            </w:r>
          </w:p>
          <w:p w14:paraId="2F48779C" w14:textId="77777777" w:rsidR="00F83F28" w:rsidRDefault="00F83F28" w:rsidP="00F83F28"/>
          <w:p w14:paraId="0A217943" w14:textId="77777777" w:rsidR="00F83F28" w:rsidRDefault="00F83F28" w:rsidP="00F83F28">
            <w:pPr>
              <w:rPr>
                <w:sz w:val="22"/>
                <w:szCs w:val="22"/>
              </w:rPr>
            </w:pPr>
          </w:p>
          <w:p w14:paraId="4135ADCC" w14:textId="77777777" w:rsidR="00F83F28" w:rsidRDefault="00F83F28" w:rsidP="00F83F28">
            <w:pPr>
              <w:rPr>
                <w:sz w:val="22"/>
                <w:szCs w:val="22"/>
              </w:rPr>
            </w:pPr>
          </w:p>
          <w:p w14:paraId="43593643" w14:textId="77777777" w:rsidR="00F83F28" w:rsidRDefault="00F83F28" w:rsidP="00F83F28">
            <w:pPr>
              <w:rPr>
                <w:sz w:val="22"/>
                <w:szCs w:val="22"/>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3894C" w14:textId="77777777" w:rsidR="00F83F28" w:rsidRDefault="00F83F28" w:rsidP="00F83F28">
            <w:pPr>
              <w:jc w:val="center"/>
              <w:rPr>
                <w:sz w:val="20"/>
              </w:rPr>
            </w:pPr>
            <w:r>
              <w:rPr>
                <w:sz w:val="20"/>
              </w:rPr>
              <w:t>x</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70418"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5049B"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E79C3"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2044E"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C15B5"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96D69"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738E0"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DD126"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D8E99"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45DB9"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C4963"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84A3C"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4AF98" w14:textId="77777777" w:rsidR="00F83F28" w:rsidRDefault="00F83F28" w:rsidP="00F83F28">
            <w:pPr>
              <w:spacing w:before="40" w:after="40"/>
              <w:rPr>
                <w:bCs/>
                <w:sz w:val="22"/>
                <w:szCs w:val="22"/>
                <w:lang w:val="en-US"/>
              </w:rPr>
            </w:pPr>
            <w:r>
              <w:rPr>
                <w:bCs/>
                <w:sz w:val="22"/>
                <w:szCs w:val="22"/>
              </w:rPr>
              <w:t>ITU</w:t>
            </w:r>
            <w:r>
              <w:rPr>
                <w:bCs/>
                <w:sz w:val="22"/>
                <w:szCs w:val="22"/>
                <w:lang w:val="en-US"/>
              </w:rPr>
              <w:t xml:space="preserve"> </w:t>
            </w:r>
            <w:r>
              <w:rPr>
                <w:bCs/>
                <w:sz w:val="22"/>
                <w:szCs w:val="22"/>
              </w:rPr>
              <w:t>Spectrum</w:t>
            </w:r>
            <w:r>
              <w:rPr>
                <w:bCs/>
                <w:sz w:val="22"/>
                <w:szCs w:val="22"/>
                <w:lang w:val="en-US"/>
              </w:rPr>
              <w:t xml:space="preserve"> Management Training Program.</w:t>
            </w:r>
          </w:p>
        </w:tc>
      </w:tr>
      <w:tr w:rsidR="00F83F28" w14:paraId="11A82885"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93781" w14:textId="77777777" w:rsidR="00F83F28" w:rsidRDefault="00F83F28" w:rsidP="00F83F28">
            <w:pPr>
              <w:spacing w:before="40" w:after="40"/>
              <w:rPr>
                <w:bCs/>
                <w:sz w:val="22"/>
                <w:szCs w:val="22"/>
                <w:lang w:val="en-US"/>
              </w:rPr>
            </w:pPr>
            <w:r>
              <w:rPr>
                <w:bCs/>
                <w:sz w:val="22"/>
                <w:szCs w:val="22"/>
                <w:lang w:val="en-US"/>
              </w:rPr>
              <w:t>Draft text for ‘Executive Summary’ on ITU activities related to digital broadcasting and digital dividend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3389D" w14:textId="77777777" w:rsidR="00F83F28" w:rsidRDefault="00F83F28" w:rsidP="00F83F28">
            <w:pPr>
              <w:spacing w:before="40" w:after="40"/>
              <w:rPr>
                <w:bCs/>
                <w:sz w:val="22"/>
                <w:szCs w:val="22"/>
                <w:lang w:val="fr-FR"/>
              </w:rPr>
            </w:pPr>
            <w:r>
              <w:rPr>
                <w:bCs/>
                <w:sz w:val="22"/>
                <w:szCs w:val="22"/>
              </w:rPr>
              <w:t xml:space="preserve">Telecommunications Regulatory Authority (TRA)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FB653" w14:textId="77777777" w:rsidR="00F83F28" w:rsidRDefault="002D415B" w:rsidP="00F83F28">
            <w:pPr>
              <w:spacing w:before="40" w:after="40"/>
              <w:jc w:val="center"/>
              <w:rPr>
                <w:rStyle w:val="Hyperlink"/>
              </w:rPr>
            </w:pPr>
            <w:hyperlink r:id="rId84" w:history="1">
              <w:r w:rsidR="00F83F28">
                <w:rPr>
                  <w:rStyle w:val="Hyperlink"/>
                  <w:sz w:val="22"/>
                  <w:szCs w:val="22"/>
                </w:rPr>
                <w:t>RGQ1/63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27F71"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00477"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83115"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FC307"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9B98F"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090DF"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28079"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7640B"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5DBC8"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D3CB4"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EB64E"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4C447"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A8786"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DEE33" w14:textId="77777777" w:rsidR="00F83F28" w:rsidRDefault="00F83F28" w:rsidP="00F83F28">
            <w:pPr>
              <w:spacing w:before="40" w:after="40"/>
              <w:rPr>
                <w:bCs/>
                <w:sz w:val="22"/>
                <w:szCs w:val="22"/>
              </w:rPr>
            </w:pPr>
            <w:r>
              <w:rPr>
                <w:bCs/>
                <w:sz w:val="22"/>
                <w:szCs w:val="22"/>
              </w:rPr>
              <w:t>N/A</w:t>
            </w:r>
          </w:p>
        </w:tc>
      </w:tr>
      <w:tr w:rsidR="00F83F28" w14:paraId="7114EB26"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731E2" w14:textId="77777777" w:rsidR="00F83F28" w:rsidRDefault="00F83F28" w:rsidP="00F83F28">
            <w:pPr>
              <w:spacing w:before="40" w:after="40"/>
              <w:rPr>
                <w:bCs/>
                <w:sz w:val="22"/>
                <w:szCs w:val="22"/>
                <w:lang w:val="en-US"/>
              </w:rPr>
            </w:pPr>
            <w:r>
              <w:rPr>
                <w:bCs/>
                <w:sz w:val="22"/>
                <w:szCs w:val="22"/>
                <w:lang w:val="en-US"/>
              </w:rPr>
              <w:t>Revised Draft Table of Contents for ITU-D Question 2/1 Report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19474" w14:textId="77777777" w:rsidR="00F83F28" w:rsidRDefault="00F83F28" w:rsidP="00F83F28">
            <w:pPr>
              <w:spacing w:before="40" w:after="40"/>
              <w:rPr>
                <w:bCs/>
                <w:sz w:val="22"/>
                <w:szCs w:val="22"/>
                <w:lang w:val="fr-FR"/>
              </w:rPr>
            </w:pPr>
            <w:r>
              <w:rPr>
                <w:bCs/>
                <w:sz w:val="22"/>
                <w:szCs w:val="22"/>
              </w:rPr>
              <w:t xml:space="preserve">Telecommunications </w:t>
            </w:r>
            <w:r>
              <w:rPr>
                <w:bCs/>
                <w:sz w:val="22"/>
                <w:szCs w:val="22"/>
              </w:rPr>
              <w:lastRenderedPageBreak/>
              <w:t xml:space="preserve">Regulatory Authority (TRA)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8E89B" w14:textId="77777777" w:rsidR="00F83F28" w:rsidRDefault="002D415B" w:rsidP="00F83F28">
            <w:pPr>
              <w:spacing w:before="40" w:after="40"/>
              <w:jc w:val="center"/>
              <w:rPr>
                <w:rStyle w:val="Hyperlink"/>
              </w:rPr>
            </w:pPr>
            <w:hyperlink r:id="rId85" w:history="1">
              <w:r w:rsidR="00F83F28">
                <w:rPr>
                  <w:rStyle w:val="Hyperlink"/>
                  <w:sz w:val="22"/>
                  <w:szCs w:val="22"/>
                </w:rPr>
                <w:t>RGQ1/62</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03A35"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5CA10"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5943E"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4CC7C"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5B991"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C7B7"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6A1BB"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74C24"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0C650"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4BE9D"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12E74"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FF26E"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45216"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DCD98" w14:textId="77777777" w:rsidR="00F83F28" w:rsidRDefault="00F83F28" w:rsidP="00F83F28">
            <w:pPr>
              <w:spacing w:before="40" w:after="40"/>
              <w:rPr>
                <w:bCs/>
                <w:sz w:val="22"/>
                <w:szCs w:val="22"/>
              </w:rPr>
            </w:pPr>
            <w:r>
              <w:rPr>
                <w:bCs/>
                <w:sz w:val="22"/>
                <w:szCs w:val="22"/>
              </w:rPr>
              <w:t>N/A</w:t>
            </w:r>
          </w:p>
        </w:tc>
      </w:tr>
      <w:tr w:rsidR="00F83F28" w14:paraId="7F1F1BE0"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E1414" w14:textId="77777777" w:rsidR="00F83F28" w:rsidRDefault="00F83F28" w:rsidP="00F83F28">
            <w:pPr>
              <w:spacing w:before="40" w:after="40"/>
              <w:rPr>
                <w:rFonts w:cs="Calibri"/>
                <w:bCs/>
                <w:sz w:val="22"/>
                <w:szCs w:val="22"/>
                <w:lang w:val="en-US" w:eastAsia="zh-CN"/>
              </w:rPr>
            </w:pPr>
            <w:r>
              <w:rPr>
                <w:rFonts w:cs="Calibri"/>
                <w:bCs/>
                <w:sz w:val="22"/>
                <w:szCs w:val="22"/>
                <w:lang w:val="en-US" w:eastAsia="zh-CN"/>
              </w:rPr>
              <w:t>Report on the ITU-D Study Groups related Experts’ Knowledge Exchange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52619" w14:textId="77777777" w:rsidR="00F83F28" w:rsidRDefault="00F83F28" w:rsidP="00F83F28">
            <w:pPr>
              <w:spacing w:before="40" w:after="40"/>
              <w:rPr>
                <w:bCs/>
                <w:sz w:val="22"/>
                <w:szCs w:val="22"/>
                <w:lang w:val="fr-FR"/>
              </w:rPr>
            </w:pPr>
            <w:r>
              <w:rPr>
                <w:bCs/>
                <w:sz w:val="22"/>
                <w:szCs w:val="22"/>
              </w:rPr>
              <w:t>Hungary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356F7" w14:textId="77777777" w:rsidR="00F83F28" w:rsidRDefault="002D415B" w:rsidP="00F83F28">
            <w:pPr>
              <w:spacing w:before="40" w:after="40"/>
              <w:jc w:val="center"/>
              <w:rPr>
                <w:color w:val="000000" w:themeColor="text1"/>
                <w:sz w:val="22"/>
                <w:szCs w:val="22"/>
              </w:rPr>
            </w:pPr>
            <w:hyperlink r:id="rId86" w:history="1">
              <w:r w:rsidR="00F83F28">
                <w:rPr>
                  <w:rStyle w:val="Hyperlink"/>
                  <w:sz w:val="22"/>
                  <w:szCs w:val="22"/>
                </w:rPr>
                <w:t>RGQ1/33</w:t>
              </w:r>
            </w:hyperlink>
            <w:r w:rsidR="00F83F28">
              <w:rPr>
                <w:sz w:val="22"/>
                <w:szCs w:val="22"/>
              </w:rPr>
              <w:br/>
              <w:t>+Ann.1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BF8F3"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A7D77"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BE305"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117C7"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9E26B" w14:textId="77777777" w:rsidR="00F83F28" w:rsidRDefault="00F83F28" w:rsidP="00F83F28">
            <w:pPr>
              <w:jc w:val="center"/>
              <w:rPr>
                <w:sz w:val="20"/>
              </w:rPr>
            </w:pPr>
            <w:r>
              <w:rPr>
                <w:sz w:val="20"/>
              </w:rPr>
              <w:t>x</w:t>
            </w: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FF465"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F9226"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66BE9" w14:textId="77777777" w:rsidR="00F83F28" w:rsidRDefault="00F83F28" w:rsidP="00F83F28">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94A5" w14:textId="77777777" w:rsidR="00F83F28" w:rsidRDefault="00F83F28" w:rsidP="00F83F28">
            <w:pPr>
              <w:jc w:val="center"/>
              <w:rPr>
                <w:sz w:val="20"/>
              </w:rPr>
            </w:pPr>
            <w:r>
              <w:rPr>
                <w:sz w:val="20"/>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17753"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B8EE1"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544E0"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017E0"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09F53" w14:textId="77777777" w:rsidR="00F83F28" w:rsidRDefault="00F83F28" w:rsidP="00F83F28">
            <w:pPr>
              <w:spacing w:before="40" w:after="40"/>
              <w:rPr>
                <w:bCs/>
                <w:sz w:val="22"/>
                <w:szCs w:val="22"/>
              </w:rPr>
            </w:pPr>
            <w:r>
              <w:rPr>
                <w:bCs/>
                <w:sz w:val="22"/>
                <w:szCs w:val="22"/>
              </w:rPr>
              <w:t xml:space="preserve">Costs and availability of the digital dividend (section 2.2 of the Report); and </w:t>
            </w:r>
          </w:p>
          <w:p w14:paraId="773D20C5" w14:textId="77777777" w:rsidR="00F83F28" w:rsidRDefault="00F83F28" w:rsidP="00F83F28">
            <w:pPr>
              <w:spacing w:before="40" w:after="40"/>
              <w:rPr>
                <w:bCs/>
                <w:sz w:val="22"/>
                <w:szCs w:val="22"/>
              </w:rPr>
            </w:pPr>
            <w:r>
              <w:rPr>
                <w:bCs/>
                <w:sz w:val="22"/>
                <w:szCs w:val="22"/>
              </w:rPr>
              <w:t>Aspects related to digital broadcasting (section 2.2 of the Report).</w:t>
            </w:r>
          </w:p>
        </w:tc>
      </w:tr>
      <w:tr w:rsidR="00F83F28" w14:paraId="536FCBB1" w14:textId="77777777" w:rsidTr="00F83F28">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D5962" w14:textId="77777777" w:rsidR="00F83F28" w:rsidRDefault="00F83F28" w:rsidP="00F83F28">
            <w:pPr>
              <w:spacing w:before="40" w:after="40"/>
              <w:rPr>
                <w:rFonts w:cs="Calibri"/>
                <w:bCs/>
                <w:sz w:val="22"/>
                <w:szCs w:val="22"/>
                <w:lang w:val="en-US" w:eastAsia="zh-CN"/>
              </w:rPr>
            </w:pPr>
            <w:r>
              <w:rPr>
                <w:rFonts w:cs="Calibri"/>
                <w:bCs/>
                <w:sz w:val="22"/>
                <w:szCs w:val="22"/>
                <w:lang w:val="en-US" w:eastAsia="zh-CN"/>
              </w:rPr>
              <w:t xml:space="preserve">The process of introducing DSB in Tanzania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AEBED" w14:textId="77777777" w:rsidR="00F83F28" w:rsidRDefault="00F83F28" w:rsidP="00F83F28">
            <w:pPr>
              <w:spacing w:before="40" w:after="40"/>
              <w:rPr>
                <w:sz w:val="22"/>
                <w:szCs w:val="22"/>
                <w:lang w:val="fr-FR"/>
              </w:rPr>
            </w:pPr>
            <w:r>
              <w:rPr>
                <w:sz w:val="22"/>
                <w:szCs w:val="22"/>
              </w:rPr>
              <w:t xml:space="preserve">Tanzania (United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9CF72" w14:textId="77777777" w:rsidR="00F83F28" w:rsidRDefault="002D415B" w:rsidP="00F83F28">
            <w:pPr>
              <w:spacing w:before="40" w:after="40"/>
              <w:jc w:val="center"/>
              <w:rPr>
                <w:color w:val="000000" w:themeColor="text1"/>
                <w:sz w:val="22"/>
                <w:szCs w:val="22"/>
              </w:rPr>
            </w:pPr>
            <w:hyperlink r:id="rId87" w:history="1">
              <w:r w:rsidR="00F83F28">
                <w:rPr>
                  <w:rStyle w:val="Hyperlink"/>
                  <w:sz w:val="22"/>
                  <w:szCs w:val="22"/>
                </w:rPr>
                <w:t>1/72</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814EB" w14:textId="77777777" w:rsidR="00F83F28" w:rsidRDefault="00F83F28" w:rsidP="00F83F28">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404E" w14:textId="77777777" w:rsidR="00F83F28" w:rsidRDefault="00F83F28" w:rsidP="00F83F28">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ACE5F"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EAC7"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AAD15"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EE1D5" w14:textId="77777777" w:rsidR="00F83F28" w:rsidRDefault="00F83F28" w:rsidP="00F83F28">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A9519" w14:textId="77777777" w:rsidR="00F83F28" w:rsidRDefault="00F83F28" w:rsidP="00F83F28">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6CF80" w14:textId="77777777" w:rsidR="00F83F28" w:rsidRDefault="00F83F28" w:rsidP="00F83F28">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33F29" w14:textId="77777777" w:rsidR="00F83F28" w:rsidRDefault="00F83F28" w:rsidP="00F83F28">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AE3AE"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D779C"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256A4" w14:textId="77777777" w:rsidR="00F83F28" w:rsidRDefault="00F83F28" w:rsidP="00F83F28">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2A98B" w14:textId="77777777" w:rsidR="00F83F28" w:rsidRDefault="00F83F28" w:rsidP="00F83F28">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F1CC7" w14:textId="77777777" w:rsidR="00F83F28" w:rsidRDefault="00F83F28" w:rsidP="00F83F28">
            <w:pPr>
              <w:spacing w:before="40" w:after="40"/>
              <w:rPr>
                <w:sz w:val="22"/>
                <w:szCs w:val="22"/>
              </w:rPr>
            </w:pPr>
            <w:r>
              <w:rPr>
                <w:sz w:val="22"/>
                <w:szCs w:val="22"/>
              </w:rPr>
              <w:t>N/A</w:t>
            </w:r>
          </w:p>
        </w:tc>
      </w:tr>
    </w:tbl>
    <w:p w14:paraId="02E6377F" w14:textId="77777777" w:rsidR="00F83F28" w:rsidRDefault="00F83F28" w:rsidP="00F83F28">
      <w:pPr>
        <w:overflowPunct/>
        <w:autoSpaceDE/>
        <w:autoSpaceDN/>
        <w:adjustRightInd/>
        <w:spacing w:before="0"/>
        <w:textAlignment w:val="auto"/>
      </w:pPr>
    </w:p>
    <w:p w14:paraId="54EBAFB8" w14:textId="77777777" w:rsidR="00F83F28" w:rsidRDefault="00F83F28" w:rsidP="00F83F28">
      <w:pPr>
        <w:overflowPunct/>
        <w:autoSpaceDE/>
        <w:autoSpaceDN/>
        <w:adjustRightInd/>
        <w:spacing w:before="0"/>
        <w:textAlignment w:val="auto"/>
      </w:pPr>
    </w:p>
    <w:p w14:paraId="70C1029B" w14:textId="77777777" w:rsidR="00F83F28" w:rsidRDefault="00F83F28" w:rsidP="00F83F28">
      <w:pPr>
        <w:overflowPunct/>
        <w:autoSpaceDE/>
        <w:autoSpaceDN/>
        <w:adjustRightInd/>
        <w:spacing w:before="0"/>
        <w:textAlignment w:val="auto"/>
        <w:sectPr w:rsidR="00F83F28" w:rsidSect="00F83F28">
          <w:headerReference w:type="default" r:id="rId88"/>
          <w:pgSz w:w="16834" w:h="11907" w:orient="landscape" w:code="9"/>
          <w:pgMar w:top="1134" w:right="1418" w:bottom="1134" w:left="851" w:header="720" w:footer="567" w:gutter="0"/>
          <w:paperSrc w:first="262" w:other="262"/>
          <w:cols w:space="720"/>
          <w:docGrid w:linePitch="326"/>
        </w:sectPr>
      </w:pPr>
    </w:p>
    <w:p w14:paraId="378DE035" w14:textId="77777777" w:rsidR="00F83F28" w:rsidRDefault="00F83F28" w:rsidP="00F83F28">
      <w:pPr>
        <w:tabs>
          <w:tab w:val="left" w:pos="567"/>
        </w:tabs>
        <w:rPr>
          <w:b/>
        </w:rPr>
      </w:pPr>
      <w:r w:rsidRPr="002D6E29">
        <w:rPr>
          <w:b/>
        </w:rPr>
        <w:lastRenderedPageBreak/>
        <w:t>Annex 4: Intra-sector mapping between ITU-D SG1 and SG2 Questions (draft matrix)</w:t>
      </w:r>
    </w:p>
    <w:p w14:paraId="58DF1A4F" w14:textId="77777777" w:rsidR="00F83F28" w:rsidRDefault="00F83F28" w:rsidP="00F83F28">
      <w:pPr>
        <w:spacing w:after="120"/>
        <w:rPr>
          <w:b/>
        </w:rPr>
      </w:pPr>
      <w:r>
        <w:rPr>
          <w:rFonts w:eastAsia="Batang" w:cs="Calibri"/>
          <w:bCs/>
        </w:rPr>
        <w:t xml:space="preserve">The current draft matrix of relationships and interactions between study Questions in ITU-D SG1 and ITU-D SG2 is shared with an aim to identify areas of possible areas of overlap and opportunities where collaboration could be further strengthened. This is a living document which is expected to evolve over the study period as the study Questions progress their work. This table incorporates some additional updates (highlighted in </w:t>
      </w:r>
      <w:r>
        <w:rPr>
          <w:rFonts w:eastAsia="Batang" w:cs="Calibri"/>
          <w:bCs/>
          <w:highlight w:val="green"/>
        </w:rPr>
        <w:t>green</w:t>
      </w:r>
      <w:r>
        <w:rPr>
          <w:rFonts w:eastAsia="Batang" w:cs="Calibri"/>
          <w:bCs/>
        </w:rPr>
        <w:t>) following discussion during the 2020 ITU-D SG1/SG2 meetings.</w:t>
      </w:r>
    </w:p>
    <w:tbl>
      <w:tblPr>
        <w:tblW w:w="5000" w:type="pct"/>
        <w:tblLook w:val="04A0" w:firstRow="1" w:lastRow="0" w:firstColumn="1" w:lastColumn="0" w:noHBand="0" w:noVBand="1"/>
      </w:tblPr>
      <w:tblGrid>
        <w:gridCol w:w="970"/>
        <w:gridCol w:w="970"/>
        <w:gridCol w:w="970"/>
        <w:gridCol w:w="973"/>
        <w:gridCol w:w="970"/>
        <w:gridCol w:w="970"/>
        <w:gridCol w:w="970"/>
        <w:gridCol w:w="973"/>
        <w:gridCol w:w="969"/>
        <w:gridCol w:w="969"/>
        <w:gridCol w:w="969"/>
        <w:gridCol w:w="972"/>
        <w:gridCol w:w="969"/>
        <w:gridCol w:w="969"/>
        <w:gridCol w:w="972"/>
      </w:tblGrid>
      <w:tr w:rsidR="00F83F28" w14:paraId="77474FE0" w14:textId="77777777" w:rsidTr="00F83F28">
        <w:trPr>
          <w:trHeight w:val="44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1265D" w14:textId="77777777" w:rsidR="00F83F28" w:rsidRDefault="00F83F28" w:rsidP="00F83F28">
            <w:pPr>
              <w:spacing w:before="0"/>
              <w:rPr>
                <w:sz w:val="22"/>
                <w:szCs w:val="22"/>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97337" w14:textId="77777777" w:rsidR="00F83F28" w:rsidRDefault="002D415B" w:rsidP="00F83F28">
            <w:pPr>
              <w:spacing w:before="0"/>
              <w:rPr>
                <w:sz w:val="22"/>
                <w:szCs w:val="22"/>
                <w:lang w:val="en-US"/>
              </w:rPr>
            </w:pPr>
            <w:hyperlink r:id="rId89" w:history="1">
              <w:r w:rsidR="00F83F28">
                <w:rPr>
                  <w:rStyle w:val="Hyperlink"/>
                  <w:rFonts w:cs="Arial"/>
                  <w:b/>
                  <w:bCs/>
                  <w:sz w:val="22"/>
                  <w:szCs w:val="22"/>
                  <w:bdr w:val="none" w:sz="0" w:space="0" w:color="auto" w:frame="1"/>
                  <w:lang w:val="en-US" w:eastAsia="en-GB"/>
                </w:rPr>
                <w:t>Q1/1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5A5A7" w14:textId="77777777" w:rsidR="00F83F28" w:rsidRDefault="002D415B" w:rsidP="00F83F28">
            <w:pPr>
              <w:spacing w:before="0"/>
              <w:rPr>
                <w:sz w:val="22"/>
                <w:szCs w:val="22"/>
                <w:lang w:val="en-US"/>
              </w:rPr>
            </w:pPr>
            <w:hyperlink r:id="rId90" w:history="1">
              <w:r w:rsidR="00F83F28">
                <w:rPr>
                  <w:rStyle w:val="Hyperlink"/>
                  <w:rFonts w:cs="Arial"/>
                  <w:b/>
                  <w:bCs/>
                  <w:sz w:val="22"/>
                  <w:szCs w:val="22"/>
                  <w:bdr w:val="none" w:sz="0" w:space="0" w:color="auto" w:frame="1"/>
                  <w:lang w:val="en-US" w:eastAsia="en-GB"/>
                </w:rPr>
                <w:t>Q2/1</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0C9A2" w14:textId="77777777" w:rsidR="00F83F28" w:rsidRDefault="002D415B" w:rsidP="00F83F28">
            <w:pPr>
              <w:spacing w:before="0"/>
              <w:rPr>
                <w:sz w:val="22"/>
                <w:szCs w:val="22"/>
                <w:lang w:val="en-US"/>
              </w:rPr>
            </w:pPr>
            <w:hyperlink r:id="rId91" w:history="1">
              <w:r w:rsidR="00F83F28">
                <w:rPr>
                  <w:rStyle w:val="Hyperlink"/>
                  <w:rFonts w:cs="Arial"/>
                  <w:b/>
                  <w:bCs/>
                  <w:sz w:val="22"/>
                  <w:szCs w:val="22"/>
                  <w:bdr w:val="none" w:sz="0" w:space="0" w:color="auto" w:frame="1"/>
                  <w:lang w:val="en-US" w:eastAsia="en-GB"/>
                </w:rPr>
                <w:t>Q3/1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42DF9" w14:textId="77777777" w:rsidR="00F83F28" w:rsidRDefault="002D415B" w:rsidP="00F83F28">
            <w:pPr>
              <w:spacing w:before="0"/>
              <w:rPr>
                <w:sz w:val="22"/>
                <w:szCs w:val="22"/>
                <w:lang w:val="en-US"/>
              </w:rPr>
            </w:pPr>
            <w:hyperlink r:id="rId92" w:history="1">
              <w:r w:rsidR="00F83F28">
                <w:rPr>
                  <w:rStyle w:val="Hyperlink"/>
                  <w:rFonts w:cs="Arial"/>
                  <w:b/>
                  <w:bCs/>
                  <w:sz w:val="22"/>
                  <w:szCs w:val="22"/>
                  <w:bdr w:val="none" w:sz="0" w:space="0" w:color="auto" w:frame="1"/>
                  <w:lang w:val="en-US" w:eastAsia="en-GB"/>
                </w:rPr>
                <w:t>Q4/1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46AA5" w14:textId="77777777" w:rsidR="00F83F28" w:rsidRDefault="002D415B" w:rsidP="00F83F28">
            <w:pPr>
              <w:spacing w:before="0"/>
              <w:rPr>
                <w:sz w:val="22"/>
                <w:szCs w:val="22"/>
                <w:lang w:val="en-US"/>
              </w:rPr>
            </w:pPr>
            <w:hyperlink r:id="rId93" w:history="1">
              <w:r w:rsidR="00F83F28">
                <w:rPr>
                  <w:rStyle w:val="Hyperlink"/>
                  <w:rFonts w:cs="Arial"/>
                  <w:b/>
                  <w:bCs/>
                  <w:sz w:val="22"/>
                  <w:szCs w:val="22"/>
                  <w:bdr w:val="none" w:sz="0" w:space="0" w:color="auto" w:frame="1"/>
                  <w:lang w:val="en-US" w:eastAsia="en-GB"/>
                </w:rPr>
                <w:t>Q5/1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C16D5" w14:textId="77777777" w:rsidR="00F83F28" w:rsidRDefault="002D415B" w:rsidP="00F83F28">
            <w:pPr>
              <w:spacing w:before="0"/>
              <w:rPr>
                <w:sz w:val="22"/>
                <w:szCs w:val="22"/>
                <w:lang w:val="en-US"/>
              </w:rPr>
            </w:pPr>
            <w:hyperlink r:id="rId94" w:history="1">
              <w:r w:rsidR="00F83F28">
                <w:rPr>
                  <w:rStyle w:val="Hyperlink"/>
                  <w:rFonts w:cs="Arial"/>
                  <w:b/>
                  <w:bCs/>
                  <w:sz w:val="22"/>
                  <w:szCs w:val="22"/>
                  <w:bdr w:val="none" w:sz="0" w:space="0" w:color="auto" w:frame="1"/>
                  <w:lang w:val="en-US" w:eastAsia="en-GB"/>
                </w:rPr>
                <w:t>Q6/1</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4A984" w14:textId="77777777" w:rsidR="00F83F28" w:rsidRDefault="002D415B" w:rsidP="00F83F28">
            <w:pPr>
              <w:spacing w:before="0"/>
              <w:rPr>
                <w:sz w:val="22"/>
                <w:szCs w:val="22"/>
                <w:lang w:val="en-US"/>
              </w:rPr>
            </w:pPr>
            <w:hyperlink r:id="rId95" w:history="1">
              <w:r w:rsidR="00F83F28">
                <w:rPr>
                  <w:rStyle w:val="Hyperlink"/>
                  <w:rFonts w:cs="Arial"/>
                  <w:b/>
                  <w:bCs/>
                  <w:sz w:val="22"/>
                  <w:szCs w:val="22"/>
                  <w:bdr w:val="none" w:sz="0" w:space="0" w:color="auto" w:frame="1"/>
                  <w:lang w:val="en-US" w:eastAsia="en-GB"/>
                </w:rPr>
                <w:t>Q7/1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8195F" w14:textId="77777777" w:rsidR="00F83F28" w:rsidRDefault="002D415B" w:rsidP="00F83F28">
            <w:pPr>
              <w:spacing w:before="0"/>
              <w:rPr>
                <w:sz w:val="22"/>
                <w:szCs w:val="22"/>
                <w:lang w:val="en-US"/>
              </w:rPr>
            </w:pPr>
            <w:hyperlink r:id="rId96" w:history="1">
              <w:r w:rsidR="00F83F28">
                <w:rPr>
                  <w:rStyle w:val="Hyperlink"/>
                  <w:rFonts w:cs="Arial"/>
                  <w:b/>
                  <w:bCs/>
                  <w:sz w:val="22"/>
                  <w:szCs w:val="22"/>
                  <w:bdr w:val="none" w:sz="0" w:space="0" w:color="auto" w:frame="1"/>
                  <w:lang w:val="en-US" w:eastAsia="en-GB"/>
                </w:rPr>
                <w:t>Q1/2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24B59" w14:textId="77777777" w:rsidR="00F83F28" w:rsidRDefault="002D415B" w:rsidP="00F83F28">
            <w:pPr>
              <w:spacing w:before="0"/>
              <w:rPr>
                <w:sz w:val="22"/>
                <w:szCs w:val="22"/>
                <w:lang w:val="en-US"/>
              </w:rPr>
            </w:pPr>
            <w:hyperlink r:id="rId97" w:history="1">
              <w:r w:rsidR="00F83F28">
                <w:rPr>
                  <w:rStyle w:val="Hyperlink"/>
                  <w:rFonts w:cs="Arial"/>
                  <w:b/>
                  <w:bCs/>
                  <w:sz w:val="22"/>
                  <w:szCs w:val="22"/>
                  <w:bdr w:val="none" w:sz="0" w:space="0" w:color="auto" w:frame="1"/>
                  <w:lang w:val="en-US" w:eastAsia="en-GB"/>
                </w:rPr>
                <w:t>Q2/2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15626" w14:textId="77777777" w:rsidR="00F83F28" w:rsidRDefault="002D415B" w:rsidP="00F83F28">
            <w:pPr>
              <w:spacing w:before="0"/>
              <w:rPr>
                <w:sz w:val="22"/>
                <w:szCs w:val="22"/>
                <w:lang w:val="en-US"/>
              </w:rPr>
            </w:pPr>
            <w:hyperlink r:id="rId98" w:history="1">
              <w:r w:rsidR="00F83F28">
                <w:rPr>
                  <w:rStyle w:val="Hyperlink"/>
                  <w:rFonts w:cs="Arial"/>
                  <w:b/>
                  <w:bCs/>
                  <w:sz w:val="22"/>
                  <w:szCs w:val="22"/>
                  <w:bdr w:val="none" w:sz="0" w:space="0" w:color="auto" w:frame="1"/>
                  <w:lang w:val="en-US" w:eastAsia="en-GB"/>
                </w:rPr>
                <w:t>Q3/2</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2A7D9" w14:textId="77777777" w:rsidR="00F83F28" w:rsidRDefault="002D415B" w:rsidP="00F83F28">
            <w:pPr>
              <w:spacing w:before="0"/>
              <w:rPr>
                <w:sz w:val="22"/>
                <w:szCs w:val="22"/>
                <w:lang w:val="en-US"/>
              </w:rPr>
            </w:pPr>
            <w:hyperlink r:id="rId99" w:history="1">
              <w:r w:rsidR="00F83F28">
                <w:rPr>
                  <w:rStyle w:val="Hyperlink"/>
                  <w:rFonts w:cs="Arial"/>
                  <w:b/>
                  <w:bCs/>
                  <w:sz w:val="22"/>
                  <w:szCs w:val="22"/>
                  <w:bdr w:val="none" w:sz="0" w:space="0" w:color="auto" w:frame="1"/>
                  <w:lang w:val="en-US" w:eastAsia="en-GB"/>
                </w:rPr>
                <w:t>Q4/2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E2AF1" w14:textId="77777777" w:rsidR="00F83F28" w:rsidRDefault="002D415B" w:rsidP="00F83F28">
            <w:pPr>
              <w:spacing w:before="0"/>
              <w:rPr>
                <w:sz w:val="22"/>
                <w:szCs w:val="22"/>
                <w:lang w:val="en-US"/>
              </w:rPr>
            </w:pPr>
            <w:hyperlink r:id="rId100" w:history="1">
              <w:r w:rsidR="00F83F28">
                <w:rPr>
                  <w:rStyle w:val="Hyperlink"/>
                  <w:rFonts w:cs="Arial"/>
                  <w:b/>
                  <w:bCs/>
                  <w:sz w:val="22"/>
                  <w:szCs w:val="22"/>
                  <w:bdr w:val="none" w:sz="0" w:space="0" w:color="auto" w:frame="1"/>
                  <w:lang w:val="en-US" w:eastAsia="en-GB"/>
                </w:rPr>
                <w:t>Q5/2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223CF" w14:textId="77777777" w:rsidR="00F83F28" w:rsidRDefault="002D415B" w:rsidP="00F83F28">
            <w:pPr>
              <w:spacing w:before="0"/>
              <w:rPr>
                <w:sz w:val="22"/>
                <w:szCs w:val="22"/>
                <w:lang w:val="en-US"/>
              </w:rPr>
            </w:pPr>
            <w:hyperlink r:id="rId101" w:history="1">
              <w:r w:rsidR="00F83F28">
                <w:rPr>
                  <w:rStyle w:val="Hyperlink"/>
                  <w:rFonts w:cs="Arial"/>
                  <w:b/>
                  <w:bCs/>
                  <w:sz w:val="22"/>
                  <w:szCs w:val="22"/>
                  <w:bdr w:val="none" w:sz="0" w:space="0" w:color="auto" w:frame="1"/>
                  <w:lang w:val="en-US" w:eastAsia="en-GB"/>
                </w:rPr>
                <w:t>Q6/2</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4A840" w14:textId="77777777" w:rsidR="00F83F28" w:rsidRDefault="002D415B" w:rsidP="00F83F28">
            <w:pPr>
              <w:spacing w:before="0"/>
              <w:rPr>
                <w:sz w:val="22"/>
                <w:szCs w:val="22"/>
                <w:lang w:val="en-US"/>
              </w:rPr>
            </w:pPr>
            <w:hyperlink r:id="rId102" w:history="1">
              <w:r w:rsidR="00F83F28">
                <w:rPr>
                  <w:rStyle w:val="Hyperlink"/>
                  <w:rFonts w:cs="Arial"/>
                  <w:b/>
                  <w:bCs/>
                  <w:sz w:val="22"/>
                  <w:szCs w:val="22"/>
                  <w:bdr w:val="none" w:sz="0" w:space="0" w:color="auto" w:frame="1"/>
                  <w:lang w:val="en-US" w:eastAsia="en-GB"/>
                </w:rPr>
                <w:t>Q7/2</w:t>
              </w:r>
            </w:hyperlink>
          </w:p>
        </w:tc>
      </w:tr>
      <w:tr w:rsidR="00F83F28" w14:paraId="620AE842" w14:textId="77777777" w:rsidTr="00F83F28">
        <w:trPr>
          <w:trHeight w:val="333"/>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04029" w14:textId="77777777" w:rsidR="00F83F28" w:rsidRDefault="002D415B" w:rsidP="00F83F28">
            <w:pPr>
              <w:spacing w:before="0"/>
              <w:rPr>
                <w:sz w:val="22"/>
                <w:szCs w:val="22"/>
                <w:lang w:val="en-US"/>
              </w:rPr>
            </w:pPr>
            <w:hyperlink r:id="rId103" w:history="1">
              <w:r w:rsidR="00F83F28">
                <w:rPr>
                  <w:rStyle w:val="Hyperlink"/>
                  <w:rFonts w:cs="Arial"/>
                  <w:b/>
                  <w:bCs/>
                  <w:sz w:val="22"/>
                  <w:szCs w:val="22"/>
                  <w:bdr w:val="none" w:sz="0" w:space="0" w:color="auto" w:frame="1"/>
                  <w:lang w:val="en-US" w:eastAsia="en-GB"/>
                </w:rPr>
                <w:t>Q1/1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A1B12" w14:textId="77777777" w:rsidR="00F83F28" w:rsidRDefault="00F83F28" w:rsidP="00F83F28">
            <w:pPr>
              <w:spacing w:before="0"/>
              <w:rPr>
                <w:b/>
                <w:bCs/>
                <w:szCs w:val="24"/>
                <w:highlight w:val="green"/>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D4187" w14:textId="77777777" w:rsidR="00F83F28" w:rsidRDefault="00F83F28" w:rsidP="00F83F28">
            <w:pPr>
              <w:spacing w:before="0"/>
              <w:rPr>
                <w:b/>
                <w:bCs/>
                <w:szCs w:val="24"/>
                <w:highlight w:val="green"/>
                <w:lang w:val="en-US"/>
              </w:rPr>
            </w:pPr>
            <w:r>
              <w:rPr>
                <w:b/>
                <w:bCs/>
                <w:szCs w:val="24"/>
                <w:highlight w:val="green"/>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7B687"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234C1"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EB68B"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DB196"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29F15"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DCF6D"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B90E5"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26440"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CDAE6"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64F8B"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664DB"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80BD7" w14:textId="77777777" w:rsidR="00F83F28" w:rsidRDefault="00F83F28" w:rsidP="00F83F28">
            <w:pPr>
              <w:spacing w:before="0"/>
              <w:rPr>
                <w:b/>
                <w:bCs/>
                <w:szCs w:val="24"/>
                <w:lang w:val="en-US"/>
              </w:rPr>
            </w:pPr>
          </w:p>
        </w:tc>
      </w:tr>
      <w:tr w:rsidR="00F83F28" w14:paraId="693182EB" w14:textId="77777777" w:rsidTr="00F83F28">
        <w:trPr>
          <w:trHeight w:val="355"/>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D0BCF" w14:textId="77777777" w:rsidR="00F83F28" w:rsidRDefault="002D415B" w:rsidP="00F83F28">
            <w:pPr>
              <w:spacing w:before="0"/>
              <w:rPr>
                <w:sz w:val="22"/>
                <w:szCs w:val="22"/>
                <w:lang w:val="en-US"/>
              </w:rPr>
            </w:pPr>
            <w:hyperlink r:id="rId104" w:history="1">
              <w:r w:rsidR="00F83F28">
                <w:rPr>
                  <w:rStyle w:val="Hyperlink"/>
                  <w:rFonts w:cs="Arial"/>
                  <w:b/>
                  <w:bCs/>
                  <w:sz w:val="22"/>
                  <w:szCs w:val="22"/>
                  <w:bdr w:val="none" w:sz="0" w:space="0" w:color="auto" w:frame="1"/>
                  <w:lang w:val="en-US" w:eastAsia="en-GB"/>
                </w:rPr>
                <w:t>Q2/1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AEA40" w14:textId="77777777" w:rsidR="00F83F28" w:rsidRDefault="00F83F28" w:rsidP="00F83F28">
            <w:pPr>
              <w:spacing w:before="0"/>
              <w:rPr>
                <w:b/>
                <w:bCs/>
                <w:szCs w:val="24"/>
                <w:highlight w:val="green"/>
                <w:lang w:val="en-US"/>
              </w:rPr>
            </w:pPr>
            <w:r>
              <w:rPr>
                <w:b/>
                <w:bCs/>
                <w:szCs w:val="24"/>
                <w:highlight w:val="green"/>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9823A" w14:textId="77777777" w:rsidR="00F83F28" w:rsidRDefault="00F83F28" w:rsidP="00F83F28">
            <w:pPr>
              <w:spacing w:before="0"/>
              <w:rPr>
                <w:b/>
                <w:bCs/>
                <w:szCs w:val="24"/>
                <w:highlight w:val="green"/>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5B0FA"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352B8"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925E6"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FC637"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407C4"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AD79A"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DE9E9"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38DF9"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A6CE4"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01BB9"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4918C" w14:textId="77777777" w:rsidR="00F83F28" w:rsidRDefault="00F83F28" w:rsidP="00F83F28">
            <w:pPr>
              <w:spacing w:before="0"/>
              <w:rPr>
                <w:b/>
                <w:bCs/>
                <w:szCs w:val="24"/>
                <w:lang w:val="en-US"/>
              </w:rPr>
            </w:pPr>
            <w:r>
              <w:rPr>
                <w:b/>
                <w:bCs/>
                <w:szCs w:val="24"/>
                <w:highlight w:val="green"/>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0A61D" w14:textId="77777777" w:rsidR="00F83F28" w:rsidRDefault="00F83F28" w:rsidP="00F83F28">
            <w:pPr>
              <w:spacing w:before="0"/>
              <w:rPr>
                <w:b/>
                <w:bCs/>
                <w:szCs w:val="24"/>
                <w:lang w:val="en-US"/>
              </w:rPr>
            </w:pPr>
          </w:p>
        </w:tc>
      </w:tr>
      <w:tr w:rsidR="00F83F28" w14:paraId="68320B66" w14:textId="77777777" w:rsidTr="00F83F28">
        <w:trPr>
          <w:trHeight w:val="251"/>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87027" w14:textId="77777777" w:rsidR="00F83F28" w:rsidRDefault="002D415B" w:rsidP="00F83F28">
            <w:pPr>
              <w:spacing w:before="0"/>
              <w:rPr>
                <w:sz w:val="22"/>
                <w:szCs w:val="22"/>
                <w:lang w:val="en-US"/>
              </w:rPr>
            </w:pPr>
            <w:hyperlink r:id="rId105" w:history="1">
              <w:r w:rsidR="00F83F28">
                <w:rPr>
                  <w:rStyle w:val="Hyperlink"/>
                  <w:rFonts w:cs="Arial"/>
                  <w:b/>
                  <w:bCs/>
                  <w:sz w:val="22"/>
                  <w:szCs w:val="22"/>
                  <w:bdr w:val="none" w:sz="0" w:space="0" w:color="auto" w:frame="1"/>
                  <w:lang w:val="en-US" w:eastAsia="en-GB"/>
                </w:rPr>
                <w:t>Q3/1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34888"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2645E"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1579F"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B30B3"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816E0"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24CAB"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405ED"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42BB7"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DE46C"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0CE04"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C2D91"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D03C5"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66C38"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2570B" w14:textId="77777777" w:rsidR="00F83F28" w:rsidRDefault="00F83F28" w:rsidP="00F83F28">
            <w:pPr>
              <w:spacing w:before="0"/>
              <w:rPr>
                <w:b/>
                <w:bCs/>
                <w:szCs w:val="24"/>
                <w:lang w:val="en-US"/>
              </w:rPr>
            </w:pPr>
          </w:p>
        </w:tc>
      </w:tr>
      <w:tr w:rsidR="00F83F28" w14:paraId="6148A884" w14:textId="77777777" w:rsidTr="00F83F28">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C300E" w14:textId="77777777" w:rsidR="00F83F28" w:rsidRDefault="002D415B" w:rsidP="00F83F28">
            <w:pPr>
              <w:spacing w:before="0"/>
              <w:rPr>
                <w:sz w:val="22"/>
                <w:szCs w:val="22"/>
                <w:lang w:val="en-US"/>
              </w:rPr>
            </w:pPr>
            <w:hyperlink r:id="rId106" w:history="1">
              <w:r w:rsidR="00F83F28">
                <w:rPr>
                  <w:rStyle w:val="Hyperlink"/>
                  <w:rFonts w:cs="Arial"/>
                  <w:b/>
                  <w:bCs/>
                  <w:sz w:val="22"/>
                  <w:szCs w:val="22"/>
                  <w:bdr w:val="none" w:sz="0" w:space="0" w:color="auto" w:frame="1"/>
                  <w:lang w:val="en-US" w:eastAsia="en-GB"/>
                </w:rPr>
                <w:t>Q4/1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C676C"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86804"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B0365"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E1E65"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0FE53"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9BD40"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E06E9"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BD723"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91FEC"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A8224"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F7E04"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2183F"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1CF3"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87E0E" w14:textId="77777777" w:rsidR="00F83F28" w:rsidRDefault="00F83F28" w:rsidP="00F83F28">
            <w:pPr>
              <w:spacing w:before="0"/>
              <w:rPr>
                <w:b/>
                <w:bCs/>
                <w:szCs w:val="24"/>
                <w:lang w:val="en-US"/>
              </w:rPr>
            </w:pPr>
          </w:p>
        </w:tc>
      </w:tr>
      <w:tr w:rsidR="00F83F28" w14:paraId="0B54EFF4" w14:textId="77777777" w:rsidTr="00F83F28">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5AA18" w14:textId="77777777" w:rsidR="00F83F28" w:rsidRDefault="002D415B" w:rsidP="00F83F28">
            <w:pPr>
              <w:spacing w:before="0"/>
              <w:rPr>
                <w:sz w:val="22"/>
                <w:szCs w:val="22"/>
                <w:lang w:val="en-US"/>
              </w:rPr>
            </w:pPr>
            <w:hyperlink r:id="rId107" w:history="1">
              <w:r w:rsidR="00F83F28">
                <w:rPr>
                  <w:rStyle w:val="Hyperlink"/>
                  <w:rFonts w:cs="Arial"/>
                  <w:b/>
                  <w:bCs/>
                  <w:sz w:val="22"/>
                  <w:szCs w:val="22"/>
                  <w:bdr w:val="none" w:sz="0" w:space="0" w:color="auto" w:frame="1"/>
                  <w:lang w:val="en-US" w:eastAsia="en-GB"/>
                </w:rPr>
                <w:t>Q5/1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B21E7"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063D3"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26560"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7F7E8"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E45A3"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26D8E"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1DDA5"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0BC90"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EADF1"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3B0EC"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71451"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350D1" w14:textId="77777777" w:rsidR="00F83F28" w:rsidRDefault="00F83F28" w:rsidP="00F83F28">
            <w:pPr>
              <w:spacing w:before="0"/>
              <w:rPr>
                <w:b/>
                <w:bCs/>
                <w:strike/>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01494"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24385" w14:textId="77777777" w:rsidR="00F83F28" w:rsidRDefault="00F83F28" w:rsidP="00F83F28">
            <w:pPr>
              <w:spacing w:before="0"/>
              <w:rPr>
                <w:b/>
                <w:bCs/>
                <w:szCs w:val="24"/>
                <w:lang w:val="en-US"/>
              </w:rPr>
            </w:pPr>
          </w:p>
        </w:tc>
      </w:tr>
      <w:tr w:rsidR="00F83F28" w14:paraId="341BAECC" w14:textId="77777777" w:rsidTr="00F83F28">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624AD" w14:textId="77777777" w:rsidR="00F83F28" w:rsidRDefault="002D415B" w:rsidP="00F83F28">
            <w:pPr>
              <w:spacing w:before="0"/>
              <w:rPr>
                <w:sz w:val="22"/>
                <w:szCs w:val="22"/>
                <w:lang w:val="en-US"/>
              </w:rPr>
            </w:pPr>
            <w:hyperlink r:id="rId108" w:history="1">
              <w:r w:rsidR="00F83F28">
                <w:rPr>
                  <w:rStyle w:val="Hyperlink"/>
                  <w:rFonts w:cs="Arial"/>
                  <w:b/>
                  <w:bCs/>
                  <w:sz w:val="22"/>
                  <w:szCs w:val="22"/>
                  <w:bdr w:val="none" w:sz="0" w:space="0" w:color="auto" w:frame="1"/>
                  <w:lang w:val="en-US" w:eastAsia="en-GB"/>
                </w:rPr>
                <w:t>Q6/1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F42A"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8B7A3"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9D3E4"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2860F"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D91B8"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BF006"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3E827"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DEF12"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94348"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6EE69"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4F009"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96476"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FB884"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67BE3" w14:textId="77777777" w:rsidR="00F83F28" w:rsidRDefault="00F83F28" w:rsidP="00F83F28">
            <w:pPr>
              <w:spacing w:before="0"/>
              <w:rPr>
                <w:b/>
                <w:bCs/>
                <w:szCs w:val="24"/>
                <w:lang w:val="en-US"/>
              </w:rPr>
            </w:pPr>
            <w:r>
              <w:rPr>
                <w:b/>
                <w:bCs/>
                <w:szCs w:val="24"/>
                <w:lang w:val="en-US"/>
              </w:rPr>
              <w:t>X</w:t>
            </w:r>
          </w:p>
        </w:tc>
      </w:tr>
      <w:tr w:rsidR="00F83F28" w14:paraId="2BD523F1" w14:textId="77777777" w:rsidTr="00F83F28">
        <w:trPr>
          <w:trHeight w:val="354"/>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DA15A" w14:textId="77777777" w:rsidR="00F83F28" w:rsidRDefault="002D415B" w:rsidP="00F83F28">
            <w:pPr>
              <w:spacing w:before="0"/>
              <w:rPr>
                <w:sz w:val="22"/>
                <w:szCs w:val="22"/>
                <w:lang w:val="en-US"/>
              </w:rPr>
            </w:pPr>
            <w:hyperlink r:id="rId109" w:history="1">
              <w:r w:rsidR="00F83F28">
                <w:rPr>
                  <w:rStyle w:val="Hyperlink"/>
                  <w:rFonts w:cs="Arial"/>
                  <w:b/>
                  <w:bCs/>
                  <w:sz w:val="22"/>
                  <w:szCs w:val="22"/>
                  <w:bdr w:val="none" w:sz="0" w:space="0" w:color="auto" w:frame="1"/>
                  <w:lang w:val="en-US" w:eastAsia="en-GB"/>
                </w:rPr>
                <w:t>Q7/1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3B9FD"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2CC8B"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DBBB9"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79022"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13FCB"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9279C"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175D9"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2C812"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223E5"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DB5C"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4A18"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21CF5"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DE395"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09948" w14:textId="77777777" w:rsidR="00F83F28" w:rsidRDefault="00F83F28" w:rsidP="00F83F28">
            <w:pPr>
              <w:spacing w:before="0"/>
              <w:rPr>
                <w:b/>
                <w:bCs/>
                <w:szCs w:val="24"/>
                <w:lang w:val="en-US"/>
              </w:rPr>
            </w:pPr>
          </w:p>
        </w:tc>
      </w:tr>
      <w:tr w:rsidR="00F83F28" w14:paraId="6E74DC11" w14:textId="77777777" w:rsidTr="00F83F28">
        <w:trPr>
          <w:trHeight w:val="22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0A4A7" w14:textId="77777777" w:rsidR="00F83F28" w:rsidRDefault="002D415B" w:rsidP="00F83F28">
            <w:pPr>
              <w:spacing w:before="0"/>
              <w:rPr>
                <w:sz w:val="22"/>
                <w:szCs w:val="22"/>
                <w:lang w:val="en-US"/>
              </w:rPr>
            </w:pPr>
            <w:hyperlink r:id="rId110" w:history="1">
              <w:r w:rsidR="00F83F28">
                <w:rPr>
                  <w:rStyle w:val="Hyperlink"/>
                  <w:rFonts w:cs="Arial"/>
                  <w:b/>
                  <w:bCs/>
                  <w:sz w:val="22"/>
                  <w:szCs w:val="22"/>
                  <w:bdr w:val="none" w:sz="0" w:space="0" w:color="auto" w:frame="1"/>
                  <w:lang w:val="en-US" w:eastAsia="en-GB"/>
                </w:rPr>
                <w:t>Q1/2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954D1"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7879B"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A0931"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F8C5F"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8DDD1"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29BCE"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FF17F"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06FCD"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DDD11"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6CDF5"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828B7"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EBFDC"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32A6B"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F405B" w14:textId="77777777" w:rsidR="00F83F28" w:rsidRDefault="00F83F28" w:rsidP="00F83F28">
            <w:pPr>
              <w:spacing w:before="0"/>
              <w:rPr>
                <w:b/>
                <w:bCs/>
                <w:szCs w:val="24"/>
                <w:lang w:val="en-US"/>
              </w:rPr>
            </w:pPr>
            <w:r>
              <w:rPr>
                <w:b/>
                <w:bCs/>
                <w:szCs w:val="24"/>
                <w:lang w:val="en-US"/>
              </w:rPr>
              <w:t>X</w:t>
            </w:r>
          </w:p>
        </w:tc>
      </w:tr>
      <w:tr w:rsidR="00F83F28" w14:paraId="2CF1F402" w14:textId="77777777" w:rsidTr="00F83F28">
        <w:trPr>
          <w:trHeight w:val="10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B5F81" w14:textId="77777777" w:rsidR="00F83F28" w:rsidRDefault="002D415B" w:rsidP="00F83F28">
            <w:pPr>
              <w:spacing w:before="0"/>
              <w:rPr>
                <w:sz w:val="22"/>
                <w:szCs w:val="22"/>
                <w:lang w:val="en-US"/>
              </w:rPr>
            </w:pPr>
            <w:hyperlink r:id="rId111" w:history="1">
              <w:r w:rsidR="00F83F28">
                <w:rPr>
                  <w:rStyle w:val="Hyperlink"/>
                  <w:rFonts w:cs="Arial"/>
                  <w:b/>
                  <w:bCs/>
                  <w:sz w:val="22"/>
                  <w:szCs w:val="22"/>
                  <w:bdr w:val="none" w:sz="0" w:space="0" w:color="auto" w:frame="1"/>
                  <w:lang w:val="en-US" w:eastAsia="en-GB"/>
                </w:rPr>
                <w:t>Q2/2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B9DEB"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63A34"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3C412"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59EA9"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4951C"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9133C"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3CA40"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2D0D8"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2AEE8"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CDC36"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8ECF7"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7A88E"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A2DDA"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DA4A4" w14:textId="77777777" w:rsidR="00F83F28" w:rsidRDefault="00F83F28" w:rsidP="00F83F28">
            <w:pPr>
              <w:spacing w:before="0"/>
              <w:rPr>
                <w:b/>
                <w:bCs/>
                <w:szCs w:val="24"/>
                <w:lang w:val="en-US"/>
              </w:rPr>
            </w:pPr>
          </w:p>
        </w:tc>
      </w:tr>
      <w:tr w:rsidR="00F83F28" w14:paraId="2C25CAA2" w14:textId="77777777" w:rsidTr="00F83F28">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AC5B2" w14:textId="77777777" w:rsidR="00F83F28" w:rsidRDefault="002D415B" w:rsidP="00F83F28">
            <w:pPr>
              <w:spacing w:before="0"/>
              <w:rPr>
                <w:sz w:val="22"/>
                <w:szCs w:val="22"/>
                <w:lang w:val="en-US"/>
              </w:rPr>
            </w:pPr>
            <w:hyperlink r:id="rId112" w:history="1">
              <w:r w:rsidR="00F83F28">
                <w:rPr>
                  <w:rStyle w:val="Hyperlink"/>
                  <w:rFonts w:cs="Arial"/>
                  <w:b/>
                  <w:bCs/>
                  <w:sz w:val="22"/>
                  <w:szCs w:val="22"/>
                  <w:bdr w:val="none" w:sz="0" w:space="0" w:color="auto" w:frame="1"/>
                  <w:lang w:val="en-US" w:eastAsia="en-GB"/>
                </w:rPr>
                <w:t>Q3/2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F16C1"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8C2D4"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71B40"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D5718"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2FC79"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C961C"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7763B"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F88E7"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3ED18"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B9035"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7F69A"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C585F"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71A09"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ED032" w14:textId="77777777" w:rsidR="00F83F28" w:rsidRDefault="00F83F28" w:rsidP="00F83F28">
            <w:pPr>
              <w:spacing w:before="0"/>
              <w:rPr>
                <w:b/>
                <w:bCs/>
                <w:szCs w:val="24"/>
                <w:lang w:val="en-US"/>
              </w:rPr>
            </w:pPr>
          </w:p>
        </w:tc>
      </w:tr>
      <w:tr w:rsidR="00F83F28" w14:paraId="71B8248E" w14:textId="77777777" w:rsidTr="00F83F28">
        <w:trPr>
          <w:trHeight w:val="30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B72BB" w14:textId="77777777" w:rsidR="00F83F28" w:rsidRDefault="002D415B" w:rsidP="00F83F28">
            <w:pPr>
              <w:spacing w:before="0"/>
              <w:rPr>
                <w:sz w:val="22"/>
                <w:szCs w:val="22"/>
                <w:lang w:val="en-US"/>
              </w:rPr>
            </w:pPr>
            <w:hyperlink r:id="rId113" w:history="1">
              <w:r w:rsidR="00F83F28">
                <w:rPr>
                  <w:rStyle w:val="Hyperlink"/>
                  <w:rFonts w:cs="Arial"/>
                  <w:b/>
                  <w:bCs/>
                  <w:sz w:val="22"/>
                  <w:szCs w:val="22"/>
                  <w:bdr w:val="none" w:sz="0" w:space="0" w:color="auto" w:frame="1"/>
                  <w:lang w:val="en-US" w:eastAsia="en-GB"/>
                </w:rPr>
                <w:t>Q4/2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D4D85"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3BC24"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555DE"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C069C"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643CC"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3BAA1"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BA44E"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B1ACF"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01BD6"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8DA20"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4E15C"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630D5"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C2DE1"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8C3B0" w14:textId="77777777" w:rsidR="00F83F28" w:rsidRDefault="00F83F28" w:rsidP="00F83F28">
            <w:pPr>
              <w:spacing w:before="0"/>
              <w:rPr>
                <w:b/>
                <w:bCs/>
                <w:szCs w:val="24"/>
                <w:lang w:val="en-US"/>
              </w:rPr>
            </w:pPr>
            <w:r>
              <w:rPr>
                <w:b/>
                <w:bCs/>
                <w:szCs w:val="24"/>
                <w:lang w:val="en-US"/>
              </w:rPr>
              <w:t>X</w:t>
            </w:r>
          </w:p>
        </w:tc>
      </w:tr>
      <w:tr w:rsidR="00F83F28" w14:paraId="37EF42FC" w14:textId="77777777" w:rsidTr="00F83F28">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F51D3" w14:textId="77777777" w:rsidR="00F83F28" w:rsidRDefault="002D415B" w:rsidP="00F83F28">
            <w:pPr>
              <w:spacing w:before="0"/>
              <w:rPr>
                <w:sz w:val="22"/>
                <w:szCs w:val="22"/>
                <w:lang w:val="en-US"/>
              </w:rPr>
            </w:pPr>
            <w:hyperlink r:id="rId114" w:history="1">
              <w:r w:rsidR="00F83F28">
                <w:rPr>
                  <w:rStyle w:val="Hyperlink"/>
                  <w:rFonts w:cs="Arial"/>
                  <w:b/>
                  <w:bCs/>
                  <w:sz w:val="22"/>
                  <w:szCs w:val="22"/>
                  <w:bdr w:val="none" w:sz="0" w:space="0" w:color="auto" w:frame="1"/>
                  <w:lang w:val="en-US" w:eastAsia="en-GB"/>
                </w:rPr>
                <w:t>Q5/2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2D768"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E7CC2"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4FF5B"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540F0"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93332"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DD051"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D9462"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24F17"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0F6E1"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BE132"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AEB45"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08112"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46290"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5EBAF" w14:textId="77777777" w:rsidR="00F83F28" w:rsidRDefault="00F83F28" w:rsidP="00F83F28">
            <w:pPr>
              <w:spacing w:before="0"/>
              <w:rPr>
                <w:b/>
                <w:bCs/>
                <w:szCs w:val="24"/>
                <w:lang w:val="en-US"/>
              </w:rPr>
            </w:pPr>
          </w:p>
        </w:tc>
      </w:tr>
      <w:tr w:rsidR="00F83F28" w14:paraId="2E3BA976" w14:textId="77777777" w:rsidTr="00F83F28">
        <w:trPr>
          <w:trHeight w:val="6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9900A" w14:textId="77777777" w:rsidR="00F83F28" w:rsidRDefault="002D415B" w:rsidP="00F83F28">
            <w:pPr>
              <w:spacing w:before="0"/>
              <w:rPr>
                <w:sz w:val="22"/>
                <w:szCs w:val="22"/>
                <w:lang w:val="en-US"/>
              </w:rPr>
            </w:pPr>
            <w:hyperlink r:id="rId115" w:history="1">
              <w:r w:rsidR="00F83F28">
                <w:rPr>
                  <w:rStyle w:val="Hyperlink"/>
                  <w:rFonts w:cs="Arial"/>
                  <w:b/>
                  <w:bCs/>
                  <w:sz w:val="22"/>
                  <w:szCs w:val="22"/>
                  <w:bdr w:val="none" w:sz="0" w:space="0" w:color="auto" w:frame="1"/>
                  <w:lang w:val="en-US" w:eastAsia="en-GB"/>
                </w:rPr>
                <w:t>Q6/2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7CF4F"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8F752" w14:textId="77777777" w:rsidR="00F83F28" w:rsidRDefault="00F83F28" w:rsidP="00F83F28">
            <w:pPr>
              <w:spacing w:before="0"/>
              <w:rPr>
                <w:b/>
                <w:bCs/>
                <w:szCs w:val="24"/>
                <w:lang w:val="en-US"/>
              </w:rPr>
            </w:pPr>
            <w:r>
              <w:rPr>
                <w:b/>
                <w:bCs/>
                <w:szCs w:val="24"/>
                <w:highlight w:val="green"/>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4D4AA"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F495D"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E32D3"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0B1C6"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0F311"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9897F"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CC16D"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55FD9"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AB4DD"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9627F"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45E4E"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2AAB4" w14:textId="77777777" w:rsidR="00F83F28" w:rsidRDefault="00F83F28" w:rsidP="00F83F28">
            <w:pPr>
              <w:spacing w:before="0"/>
              <w:rPr>
                <w:b/>
                <w:bCs/>
                <w:szCs w:val="24"/>
                <w:lang w:val="en-US"/>
              </w:rPr>
            </w:pPr>
            <w:r>
              <w:rPr>
                <w:b/>
                <w:bCs/>
                <w:szCs w:val="24"/>
                <w:lang w:val="en-US"/>
              </w:rPr>
              <w:t>X</w:t>
            </w:r>
          </w:p>
        </w:tc>
      </w:tr>
      <w:tr w:rsidR="00F83F28" w14:paraId="54572BAD" w14:textId="77777777" w:rsidTr="00F83F28">
        <w:trPr>
          <w:trHeight w:val="366"/>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0E730" w14:textId="77777777" w:rsidR="00F83F28" w:rsidRDefault="002D415B" w:rsidP="00F83F28">
            <w:pPr>
              <w:spacing w:before="0"/>
              <w:rPr>
                <w:rFonts w:cs="Arial"/>
                <w:b/>
                <w:bCs/>
                <w:sz w:val="22"/>
                <w:szCs w:val="22"/>
                <w:u w:val="single"/>
                <w:bdr w:val="none" w:sz="0" w:space="0" w:color="auto" w:frame="1"/>
                <w:lang w:val="en-US" w:eastAsia="en-GB"/>
              </w:rPr>
            </w:pPr>
            <w:hyperlink r:id="rId116" w:history="1">
              <w:r w:rsidR="00F83F28">
                <w:rPr>
                  <w:rStyle w:val="Hyperlink"/>
                  <w:rFonts w:cs="Arial"/>
                  <w:b/>
                  <w:bCs/>
                  <w:sz w:val="22"/>
                  <w:szCs w:val="22"/>
                  <w:bdr w:val="none" w:sz="0" w:space="0" w:color="auto" w:frame="1"/>
                  <w:lang w:val="en-US" w:eastAsia="en-GB"/>
                </w:rPr>
                <w:t>Q7/2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1F5AD"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AD481"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706A6"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6C11B"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B087E"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1A1E4"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C72AF"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868A8"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3E100"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BB377" w14:textId="77777777" w:rsidR="00F83F28" w:rsidRDefault="00F83F28" w:rsidP="00F83F28">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09673" w14:textId="77777777" w:rsidR="00F83F28" w:rsidRDefault="00F83F28" w:rsidP="00F83F28">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898CA" w14:textId="77777777" w:rsidR="00F83F28" w:rsidRDefault="00F83F28" w:rsidP="00F83F28">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A3D27" w14:textId="77777777" w:rsidR="00F83F28" w:rsidRDefault="00F83F28" w:rsidP="00F83F28">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8A462" w14:textId="77777777" w:rsidR="00F83F28" w:rsidRDefault="00F83F28" w:rsidP="00F83F28">
            <w:pPr>
              <w:spacing w:before="0"/>
              <w:rPr>
                <w:b/>
                <w:bCs/>
                <w:szCs w:val="24"/>
                <w:lang w:val="en-US"/>
              </w:rPr>
            </w:pPr>
          </w:p>
        </w:tc>
      </w:tr>
    </w:tbl>
    <w:p w14:paraId="2F337127" w14:textId="77777777" w:rsidR="00F83F28" w:rsidRDefault="00F83F28" w:rsidP="00F83F28">
      <w:pPr>
        <w:pStyle w:val="Tabletitle"/>
        <w:jc w:val="left"/>
        <w:rPr>
          <w:rFonts w:cstheme="minorHAnsi"/>
          <w:sz w:val="24"/>
          <w:szCs w:val="32"/>
          <w:highlight w:val="yellow"/>
          <w:lang w:val="en-US"/>
        </w:rPr>
      </w:pPr>
    </w:p>
    <w:p w14:paraId="6388AED2" w14:textId="77777777" w:rsidR="00F83F28" w:rsidRDefault="00F83F28" w:rsidP="00F83F28">
      <w:pPr>
        <w:tabs>
          <w:tab w:val="clear" w:pos="1134"/>
          <w:tab w:val="clear" w:pos="1871"/>
          <w:tab w:val="clear" w:pos="2268"/>
        </w:tabs>
        <w:overflowPunct/>
        <w:autoSpaceDE/>
        <w:autoSpaceDN/>
        <w:adjustRightInd/>
        <w:spacing w:before="0"/>
        <w:textAlignment w:val="auto"/>
        <w:rPr>
          <w:rFonts w:cstheme="minorHAnsi"/>
          <w:b/>
          <w:szCs w:val="32"/>
          <w:highlight w:val="yellow"/>
          <w:lang w:val="en-US"/>
        </w:rPr>
      </w:pPr>
      <w:r>
        <w:rPr>
          <w:rFonts w:cstheme="minorHAnsi"/>
          <w:szCs w:val="32"/>
          <w:highlight w:val="yellow"/>
          <w:lang w:val="en-US"/>
        </w:rPr>
        <w:br w:type="page"/>
      </w:r>
    </w:p>
    <w:p w14:paraId="0DA79D56" w14:textId="77777777" w:rsidR="00F83F28" w:rsidRPr="005B4D1E" w:rsidRDefault="00F83F28" w:rsidP="00F83F28">
      <w:pPr>
        <w:tabs>
          <w:tab w:val="left" w:pos="567"/>
        </w:tabs>
        <w:rPr>
          <w:b/>
          <w:bCs/>
        </w:rPr>
      </w:pPr>
      <w:r w:rsidRPr="005B4D1E">
        <w:rPr>
          <w:rFonts w:cstheme="minorHAnsi"/>
          <w:b/>
          <w:bCs/>
          <w:szCs w:val="32"/>
          <w:lang w:val="en-US"/>
        </w:rPr>
        <w:lastRenderedPageBreak/>
        <w:t xml:space="preserve">Annex 5: </w:t>
      </w:r>
      <w:r w:rsidRPr="005B4D1E">
        <w:rPr>
          <w:b/>
          <w:bCs/>
        </w:rPr>
        <w:t>Intra-sector mapping between ITU-D SG1 and SG2 Questions (practical example from Q7/1 of how the mapping can assist)</w:t>
      </w:r>
    </w:p>
    <w:p w14:paraId="724BA70F" w14:textId="77777777" w:rsidR="00F83F28" w:rsidRPr="000846C1" w:rsidRDefault="00F83F28" w:rsidP="00F83F28">
      <w:pPr>
        <w:pStyle w:val="Tabletext"/>
        <w:spacing w:before="120"/>
        <w:rPr>
          <w:sz w:val="24"/>
          <w:szCs w:val="24"/>
          <w:lang w:val="en-US"/>
        </w:rPr>
      </w:pPr>
      <w:r w:rsidRPr="000846C1">
        <w:rPr>
          <w:sz w:val="24"/>
          <w:szCs w:val="24"/>
          <w:lang w:val="en-US"/>
        </w:rPr>
        <w:t xml:space="preserve">The example below shares a practical way forward to </w:t>
      </w:r>
      <w:r>
        <w:rPr>
          <w:sz w:val="24"/>
          <w:szCs w:val="24"/>
          <w:lang w:val="en-US"/>
        </w:rPr>
        <w:t xml:space="preserve">help avoid </w:t>
      </w:r>
      <w:r w:rsidRPr="000846C1">
        <w:rPr>
          <w:sz w:val="24"/>
          <w:szCs w:val="24"/>
          <w:lang w:val="en-US"/>
        </w:rPr>
        <w:t xml:space="preserve">duplication of material in the final output reports for the study period 2018-2021. It has been noted that </w:t>
      </w:r>
      <w:proofErr w:type="gramStart"/>
      <w:r w:rsidRPr="000846C1">
        <w:rPr>
          <w:sz w:val="24"/>
          <w:szCs w:val="24"/>
          <w:lang w:val="en-US"/>
        </w:rPr>
        <w:t>a number of</w:t>
      </w:r>
      <w:proofErr w:type="gramEnd"/>
      <w:r w:rsidRPr="000846C1">
        <w:rPr>
          <w:sz w:val="24"/>
          <w:szCs w:val="24"/>
          <w:lang w:val="en-US"/>
        </w:rPr>
        <w:t xml:space="preserve"> Questions under study overlap not only in terms of the mandates approved by WTDC-17, but also in their tables of content for the final out reports. Rapporteurs are encouraged to produce similar roadmaps for intra-sectoral collaboration, showing the correlation between ongoing work in the context of their questions under study and other ITU-D SG1 and SG2 questions under study. </w:t>
      </w:r>
    </w:p>
    <w:p w14:paraId="5B54DAD7" w14:textId="77777777" w:rsidR="00F83F28" w:rsidRDefault="00F83F28" w:rsidP="00F83F28">
      <w:pPr>
        <w:pStyle w:val="Tabletitle"/>
        <w:spacing w:before="120"/>
        <w:jc w:val="left"/>
        <w:rPr>
          <w:sz w:val="24"/>
          <w:szCs w:val="24"/>
        </w:rPr>
      </w:pPr>
    </w:p>
    <w:p w14:paraId="615C55A0" w14:textId="77777777" w:rsidR="00F83F28" w:rsidRPr="000846C1" w:rsidRDefault="00F83F28" w:rsidP="00F83F28">
      <w:pPr>
        <w:pStyle w:val="Tabletitle"/>
        <w:spacing w:before="120"/>
        <w:jc w:val="left"/>
        <w:rPr>
          <w:sz w:val="24"/>
          <w:szCs w:val="24"/>
        </w:rPr>
      </w:pPr>
      <w:r w:rsidRPr="000846C1">
        <w:rPr>
          <w:sz w:val="24"/>
          <w:szCs w:val="24"/>
        </w:rPr>
        <w:t xml:space="preserve">Table 1: Example for ITU-D Study Group 1 Question 7/1 which can collaborate which the following ITU-D Questions in accordance with their mandates set by WTDC-17 for ITU-D study period 2018-2021. Detailed information can be found in document </w:t>
      </w:r>
      <w:hyperlink r:id="rId117" w:history="1">
        <w:r w:rsidRPr="000846C1">
          <w:rPr>
            <w:rStyle w:val="Hyperlink"/>
            <w:bCs/>
            <w:szCs w:val="32"/>
          </w:rPr>
          <w:t>1/319</w:t>
        </w:r>
      </w:hyperlink>
    </w:p>
    <w:tbl>
      <w:tblPr>
        <w:tblW w:w="14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0"/>
        <w:gridCol w:w="3837"/>
        <w:gridCol w:w="8297"/>
      </w:tblGrid>
      <w:tr w:rsidR="00F83F28" w:rsidRPr="00506C47" w14:paraId="7F84B059" w14:textId="77777777" w:rsidTr="00F83F28">
        <w:trPr>
          <w:tblHeader/>
        </w:trPr>
        <w:tc>
          <w:tcPr>
            <w:tcW w:w="2400" w:type="dxa"/>
            <w:shd w:val="clear" w:color="auto" w:fill="F2F2F2" w:themeFill="background1" w:themeFillShade="F2"/>
          </w:tcPr>
          <w:p w14:paraId="2E4DCE11" w14:textId="77777777" w:rsidR="00F83F28" w:rsidRPr="00506C47" w:rsidRDefault="00F83F28" w:rsidP="00F83F28">
            <w:pPr>
              <w:pStyle w:val="Tablehead"/>
            </w:pPr>
            <w:r w:rsidRPr="00506C47">
              <w:t>Study Question</w:t>
            </w:r>
          </w:p>
        </w:tc>
        <w:tc>
          <w:tcPr>
            <w:tcW w:w="3837" w:type="dxa"/>
            <w:shd w:val="clear" w:color="auto" w:fill="F2F2F2" w:themeFill="background1" w:themeFillShade="F2"/>
            <w:tcMar>
              <w:top w:w="75" w:type="dxa"/>
              <w:left w:w="75" w:type="dxa"/>
              <w:bottom w:w="75" w:type="dxa"/>
              <w:right w:w="75" w:type="dxa"/>
            </w:tcMar>
          </w:tcPr>
          <w:p w14:paraId="79E72E13" w14:textId="77777777" w:rsidR="00F83F28" w:rsidRPr="00506C47" w:rsidRDefault="00F83F28" w:rsidP="00F83F28">
            <w:pPr>
              <w:pStyle w:val="Tablehead"/>
            </w:pPr>
            <w:r w:rsidRPr="00506C47">
              <w:t>Collaboration with</w:t>
            </w:r>
          </w:p>
        </w:tc>
        <w:tc>
          <w:tcPr>
            <w:tcW w:w="8297" w:type="dxa"/>
            <w:shd w:val="clear" w:color="auto" w:fill="F2F2F2" w:themeFill="background1" w:themeFillShade="F2"/>
          </w:tcPr>
          <w:p w14:paraId="34DF8F2E" w14:textId="77777777" w:rsidR="00F83F28" w:rsidRPr="00506C47" w:rsidRDefault="00F83F28" w:rsidP="00F83F28">
            <w:pPr>
              <w:pStyle w:val="Tablehead"/>
              <w:rPr>
                <w:rFonts w:cstheme="minorHAnsi"/>
              </w:rPr>
            </w:pPr>
            <w:r w:rsidRPr="00506C47">
              <w:rPr>
                <w:rFonts w:cstheme="minorHAnsi"/>
              </w:rPr>
              <w:t>S</w:t>
            </w:r>
            <w:r>
              <w:rPr>
                <w:rFonts w:cstheme="minorHAnsi"/>
              </w:rPr>
              <w:t xml:space="preserve">tudy </w:t>
            </w:r>
            <w:r w:rsidRPr="00506C47">
              <w:rPr>
                <w:rFonts w:cstheme="minorHAnsi"/>
              </w:rPr>
              <w:t>Q</w:t>
            </w:r>
            <w:r>
              <w:rPr>
                <w:rFonts w:cstheme="minorHAnsi"/>
              </w:rPr>
              <w:t>uestion</w:t>
            </w:r>
            <w:r w:rsidRPr="00506C47">
              <w:rPr>
                <w:rFonts w:cstheme="minorHAnsi"/>
              </w:rPr>
              <w:t xml:space="preserve">’s </w:t>
            </w:r>
            <w:proofErr w:type="spellStart"/>
            <w:r w:rsidRPr="00506C47">
              <w:rPr>
                <w:rFonts w:cstheme="minorHAnsi"/>
              </w:rPr>
              <w:t>ToR</w:t>
            </w:r>
            <w:proofErr w:type="spellEnd"/>
            <w:r w:rsidRPr="00506C47">
              <w:rPr>
                <w:rFonts w:cstheme="minorHAnsi"/>
              </w:rPr>
              <w:t xml:space="preserve"> “Question or issue for study”</w:t>
            </w:r>
          </w:p>
        </w:tc>
      </w:tr>
      <w:tr w:rsidR="00F83F28" w:rsidRPr="00506C47" w14:paraId="41B85BB0" w14:textId="77777777" w:rsidTr="00F83F28">
        <w:tc>
          <w:tcPr>
            <w:tcW w:w="2400" w:type="dxa"/>
            <w:vMerge w:val="restart"/>
            <w:shd w:val="clear" w:color="auto" w:fill="FDE9D9" w:themeFill="accent6" w:themeFillTint="33"/>
            <w:vAlign w:val="center"/>
          </w:tcPr>
          <w:p w14:paraId="206E41F7" w14:textId="77777777" w:rsidR="00F83F28" w:rsidRPr="00506C47" w:rsidRDefault="002D415B" w:rsidP="00F83F28">
            <w:pPr>
              <w:pStyle w:val="Tabletext"/>
              <w:jc w:val="center"/>
              <w:rPr>
                <w:szCs w:val="24"/>
              </w:rPr>
            </w:pPr>
            <w:hyperlink r:id="rId118" w:history="1">
              <w:r w:rsidR="00F83F28" w:rsidRPr="00655CC7">
                <w:rPr>
                  <w:rStyle w:val="Hyperlink"/>
                  <w:rFonts w:cstheme="minorHAnsi"/>
                  <w:b/>
                  <w:bCs/>
                  <w:szCs w:val="24"/>
                  <w:bdr w:val="none" w:sz="0" w:space="0" w:color="auto" w:frame="1"/>
                </w:rPr>
                <w:t>Question 7/1</w:t>
              </w:r>
            </w:hyperlink>
            <w:r w:rsidR="00F83F28" w:rsidRPr="00506C47">
              <w:rPr>
                <w:rStyle w:val="Hyperlink"/>
                <w:rFonts w:cstheme="minorHAnsi"/>
                <w:b/>
                <w:bCs/>
                <w:szCs w:val="24"/>
                <w:bdr w:val="none" w:sz="0" w:space="0" w:color="auto" w:frame="1"/>
              </w:rPr>
              <w:br/>
            </w:r>
            <w:r w:rsidR="00F83F28" w:rsidRPr="00506C47">
              <w:rPr>
                <w:rFonts w:cstheme="minorHAnsi"/>
                <w:szCs w:val="24"/>
              </w:rPr>
              <w:t>Access to telecommunication/ICTs</w:t>
            </w:r>
            <w:r w:rsidR="00F83F28" w:rsidRPr="00506C47">
              <w:rPr>
                <w:rFonts w:cstheme="minorHAnsi"/>
                <w:szCs w:val="24"/>
              </w:rPr>
              <w:br/>
              <w:t>by persons with</w:t>
            </w:r>
            <w:r w:rsidR="00F83F28" w:rsidRPr="00506C47">
              <w:rPr>
                <w:rFonts w:cstheme="minorHAnsi"/>
                <w:szCs w:val="24"/>
              </w:rPr>
              <w:br/>
              <w:t>disabilities and other persons with specific needs</w:t>
            </w:r>
          </w:p>
        </w:tc>
        <w:tc>
          <w:tcPr>
            <w:tcW w:w="3837" w:type="dxa"/>
            <w:vMerge w:val="restart"/>
            <w:shd w:val="clear" w:color="auto" w:fill="DBE5F1" w:themeFill="accent1" w:themeFillTint="33"/>
            <w:tcMar>
              <w:top w:w="75" w:type="dxa"/>
              <w:left w:w="75" w:type="dxa"/>
              <w:bottom w:w="75" w:type="dxa"/>
              <w:right w:w="75" w:type="dxa"/>
            </w:tcMar>
            <w:vAlign w:val="center"/>
            <w:hideMark/>
          </w:tcPr>
          <w:p w14:paraId="40E56F7B" w14:textId="77777777" w:rsidR="00F83F28" w:rsidRPr="00506C47" w:rsidRDefault="002D415B" w:rsidP="00F83F28">
            <w:pPr>
              <w:pStyle w:val="Tabletext"/>
              <w:jc w:val="center"/>
              <w:rPr>
                <w:rFonts w:cstheme="minorHAnsi"/>
                <w:b/>
                <w:szCs w:val="24"/>
                <w:lang w:eastAsia="en-GB"/>
              </w:rPr>
            </w:pPr>
            <w:hyperlink r:id="rId119" w:history="1">
              <w:r w:rsidR="00F83F28" w:rsidRPr="00655CC7">
                <w:rPr>
                  <w:rStyle w:val="Hyperlink"/>
                  <w:rFonts w:cstheme="minorHAnsi"/>
                  <w:b/>
                  <w:bCs/>
                  <w:szCs w:val="24"/>
                  <w:bdr w:val="none" w:sz="0" w:space="0" w:color="auto" w:frame="1"/>
                </w:rPr>
                <w:t>Question 6/1</w:t>
              </w:r>
            </w:hyperlink>
            <w:r w:rsidR="00F83F28" w:rsidRPr="00506C47">
              <w:rPr>
                <w:rStyle w:val="Hyperlink"/>
                <w:rFonts w:cstheme="minorHAnsi"/>
                <w:b/>
                <w:bCs/>
                <w:szCs w:val="24"/>
                <w:bdr w:val="none" w:sz="0" w:space="0" w:color="auto" w:frame="1"/>
              </w:rPr>
              <w:br/>
            </w:r>
            <w:r w:rsidR="00F83F28" w:rsidRPr="00506C47">
              <w:rPr>
                <w:rFonts w:cstheme="minorHAnsi"/>
                <w:szCs w:val="24"/>
              </w:rPr>
              <w:t>Consumer information, protection and rights: Laws, regulation, economic bases, consumer networks</w:t>
            </w:r>
          </w:p>
        </w:tc>
        <w:tc>
          <w:tcPr>
            <w:tcW w:w="8297" w:type="dxa"/>
            <w:shd w:val="clear" w:color="auto" w:fill="DBE5F1" w:themeFill="accent1" w:themeFillTint="33"/>
            <w:vAlign w:val="center"/>
          </w:tcPr>
          <w:p w14:paraId="3CF297DA" w14:textId="77777777" w:rsidR="00F83F28" w:rsidRPr="00506C47" w:rsidRDefault="00F83F28" w:rsidP="00F83F28">
            <w:pPr>
              <w:pStyle w:val="Tabletext"/>
              <w:jc w:val="center"/>
              <w:rPr>
                <w:rFonts w:cstheme="minorHAnsi"/>
                <w:szCs w:val="24"/>
              </w:rPr>
            </w:pPr>
            <w:r w:rsidRPr="00506C47">
              <w:rPr>
                <w:rFonts w:cstheme="minorHAnsi"/>
                <w:szCs w:val="24"/>
              </w:rPr>
              <w:t>Any economic and financial measures adopted by national authorities in</w:t>
            </w:r>
            <w:r w:rsidRPr="00506C47">
              <w:rPr>
                <w:rFonts w:cstheme="minorHAnsi"/>
                <w:szCs w:val="24"/>
              </w:rPr>
              <w:br/>
              <w:t>the interests of consumers of telecommunication/ICT services, in</w:t>
            </w:r>
            <w:r w:rsidRPr="00506C47">
              <w:rPr>
                <w:rFonts w:cstheme="minorHAnsi"/>
                <w:szCs w:val="24"/>
              </w:rPr>
              <w:br/>
            </w:r>
            <w:proofErr w:type="gramStart"/>
            <w:r w:rsidRPr="00506C47">
              <w:rPr>
                <w:rFonts w:cstheme="minorHAnsi"/>
                <w:szCs w:val="24"/>
              </w:rPr>
              <w:t>particular specific</w:t>
            </w:r>
            <w:proofErr w:type="gramEnd"/>
            <w:r w:rsidRPr="00506C47">
              <w:rPr>
                <w:rFonts w:cstheme="minorHAnsi"/>
                <w:szCs w:val="24"/>
              </w:rPr>
              <w:t xml:space="preserve"> categories of users (persons with disabilities, women</w:t>
            </w:r>
            <w:r w:rsidRPr="00506C47">
              <w:rPr>
                <w:rFonts w:cstheme="minorHAnsi"/>
                <w:szCs w:val="24"/>
              </w:rPr>
              <w:br/>
              <w:t>and children)</w:t>
            </w:r>
          </w:p>
        </w:tc>
      </w:tr>
      <w:tr w:rsidR="00F83F28" w:rsidRPr="00506C47" w14:paraId="53AD89A5" w14:textId="77777777" w:rsidTr="00F83F28">
        <w:tc>
          <w:tcPr>
            <w:tcW w:w="2400" w:type="dxa"/>
            <w:vMerge/>
            <w:shd w:val="clear" w:color="auto" w:fill="FDE9D9" w:themeFill="accent6" w:themeFillTint="33"/>
          </w:tcPr>
          <w:p w14:paraId="58A25271" w14:textId="77777777" w:rsidR="00F83F28" w:rsidRPr="00506C47" w:rsidRDefault="00F83F28" w:rsidP="00F83F28">
            <w:pPr>
              <w:pStyle w:val="Tabletext"/>
              <w:jc w:val="center"/>
              <w:rPr>
                <w:szCs w:val="24"/>
              </w:rPr>
            </w:pPr>
          </w:p>
        </w:tc>
        <w:tc>
          <w:tcPr>
            <w:tcW w:w="3837" w:type="dxa"/>
            <w:vMerge/>
            <w:shd w:val="clear" w:color="auto" w:fill="DBE5F1" w:themeFill="accent1" w:themeFillTint="33"/>
            <w:tcMar>
              <w:top w:w="75" w:type="dxa"/>
              <w:left w:w="75" w:type="dxa"/>
              <w:bottom w:w="75" w:type="dxa"/>
              <w:right w:w="75" w:type="dxa"/>
            </w:tcMar>
            <w:vAlign w:val="center"/>
            <w:hideMark/>
          </w:tcPr>
          <w:p w14:paraId="66419B48" w14:textId="77777777" w:rsidR="00F83F28" w:rsidRPr="00506C47" w:rsidRDefault="00F83F28" w:rsidP="00F83F28">
            <w:pPr>
              <w:pStyle w:val="Tabletext"/>
              <w:jc w:val="center"/>
              <w:rPr>
                <w:rFonts w:cstheme="minorHAnsi"/>
                <w:b/>
                <w:szCs w:val="24"/>
                <w:lang w:eastAsia="en-GB"/>
              </w:rPr>
            </w:pPr>
          </w:p>
        </w:tc>
        <w:tc>
          <w:tcPr>
            <w:tcW w:w="8297" w:type="dxa"/>
            <w:shd w:val="clear" w:color="auto" w:fill="DBE5F1" w:themeFill="accent1" w:themeFillTint="33"/>
            <w:vAlign w:val="center"/>
          </w:tcPr>
          <w:p w14:paraId="7DEEF803" w14:textId="77777777" w:rsidR="00F83F28" w:rsidRPr="00506C47" w:rsidRDefault="00F83F28" w:rsidP="00F83F28">
            <w:pPr>
              <w:pStyle w:val="Tabletext"/>
              <w:jc w:val="center"/>
              <w:rPr>
                <w:rFonts w:cstheme="minorHAnsi"/>
                <w:szCs w:val="24"/>
              </w:rPr>
            </w:pPr>
            <w:r w:rsidRPr="00506C47">
              <w:rPr>
                <w:rFonts w:cstheme="minorHAnsi"/>
                <w:szCs w:val="24"/>
              </w:rPr>
              <w:t>Mechanisms to promote the creation of useful information and practical</w:t>
            </w:r>
            <w:r w:rsidRPr="00506C47">
              <w:rPr>
                <w:rFonts w:cstheme="minorHAnsi"/>
                <w:szCs w:val="24"/>
              </w:rPr>
              <w:br/>
              <w:t>tools to be used for promoting digital literacy, especially among specific</w:t>
            </w:r>
            <w:r w:rsidRPr="00506C47">
              <w:rPr>
                <w:rFonts w:cstheme="minorHAnsi"/>
                <w:szCs w:val="24"/>
              </w:rPr>
              <w:br/>
              <w:t>groups such as women, girls, users with disabilities and the elderly</w:t>
            </w:r>
          </w:p>
        </w:tc>
      </w:tr>
      <w:tr w:rsidR="00F83F28" w:rsidRPr="00506C47" w14:paraId="4C680203" w14:textId="77777777" w:rsidTr="00F83F28">
        <w:tc>
          <w:tcPr>
            <w:tcW w:w="2400" w:type="dxa"/>
            <w:vMerge/>
            <w:shd w:val="clear" w:color="auto" w:fill="FDE9D9" w:themeFill="accent6" w:themeFillTint="33"/>
          </w:tcPr>
          <w:p w14:paraId="438650D7" w14:textId="77777777" w:rsidR="00F83F28" w:rsidRPr="00506C47" w:rsidRDefault="00F83F28" w:rsidP="00F83F28">
            <w:pPr>
              <w:pStyle w:val="Tabletext"/>
              <w:jc w:val="center"/>
              <w:rPr>
                <w:szCs w:val="24"/>
              </w:rPr>
            </w:pPr>
          </w:p>
        </w:tc>
        <w:tc>
          <w:tcPr>
            <w:tcW w:w="3837" w:type="dxa"/>
            <w:shd w:val="clear" w:color="auto" w:fill="EAF1DD" w:themeFill="accent3" w:themeFillTint="33"/>
            <w:tcMar>
              <w:top w:w="75" w:type="dxa"/>
              <w:left w:w="75" w:type="dxa"/>
              <w:bottom w:w="75" w:type="dxa"/>
              <w:right w:w="75" w:type="dxa"/>
            </w:tcMar>
            <w:vAlign w:val="center"/>
          </w:tcPr>
          <w:p w14:paraId="12D8100A" w14:textId="77777777" w:rsidR="00F83F28" w:rsidRPr="00506C47" w:rsidRDefault="002D415B" w:rsidP="00F83F28">
            <w:pPr>
              <w:pStyle w:val="Tabletext"/>
              <w:jc w:val="center"/>
              <w:rPr>
                <w:szCs w:val="24"/>
              </w:rPr>
            </w:pPr>
            <w:hyperlink r:id="rId120" w:history="1">
              <w:r w:rsidR="00F83F28" w:rsidRPr="00655CC7">
                <w:rPr>
                  <w:rStyle w:val="Hyperlink"/>
                  <w:rFonts w:cstheme="minorHAnsi"/>
                  <w:b/>
                  <w:bCs/>
                  <w:szCs w:val="24"/>
                  <w:bdr w:val="none" w:sz="0" w:space="0" w:color="auto" w:frame="1"/>
                </w:rPr>
                <w:t>Question 3/2</w:t>
              </w:r>
            </w:hyperlink>
            <w:r w:rsidR="00F83F28" w:rsidRPr="00506C47">
              <w:rPr>
                <w:rStyle w:val="Hyperlink"/>
                <w:rFonts w:cstheme="minorHAnsi"/>
                <w:b/>
                <w:bCs/>
                <w:szCs w:val="24"/>
                <w:bdr w:val="none" w:sz="0" w:space="0" w:color="auto" w:frame="1"/>
              </w:rPr>
              <w:br/>
            </w:r>
            <w:r w:rsidR="00F83F28" w:rsidRPr="00506C47">
              <w:rPr>
                <w:szCs w:val="24"/>
              </w:rPr>
              <w:t>Securing information and communication networks:</w:t>
            </w:r>
            <w:r w:rsidR="00F83F28" w:rsidRPr="00506C47">
              <w:rPr>
                <w:szCs w:val="24"/>
              </w:rPr>
              <w:br/>
              <w:t>Best practices for developing a culture of cybersecurity</w:t>
            </w:r>
          </w:p>
        </w:tc>
        <w:tc>
          <w:tcPr>
            <w:tcW w:w="8297" w:type="dxa"/>
            <w:shd w:val="clear" w:color="auto" w:fill="EAF1DD" w:themeFill="accent3" w:themeFillTint="33"/>
            <w:vAlign w:val="center"/>
          </w:tcPr>
          <w:p w14:paraId="05EC1180" w14:textId="77777777" w:rsidR="00F83F28" w:rsidRPr="00506C47" w:rsidRDefault="00F83F28" w:rsidP="00F83F28">
            <w:pPr>
              <w:pStyle w:val="Tabletext"/>
              <w:jc w:val="center"/>
              <w:rPr>
                <w:szCs w:val="24"/>
              </w:rPr>
            </w:pPr>
            <w:r w:rsidRPr="00506C47">
              <w:rPr>
                <w:szCs w:val="24"/>
              </w:rPr>
              <w:t>Examine specific needs of persons with disabilities, in coordination with</w:t>
            </w:r>
            <w:r w:rsidRPr="00506C47">
              <w:rPr>
                <w:szCs w:val="24"/>
              </w:rPr>
              <w:br/>
              <w:t>other relevant Questions.</w:t>
            </w:r>
          </w:p>
        </w:tc>
      </w:tr>
    </w:tbl>
    <w:p w14:paraId="4D2214DD" w14:textId="77777777" w:rsidR="00F83F28" w:rsidRDefault="00F83F28" w:rsidP="00F83F28">
      <w:pPr>
        <w:rPr>
          <w:lang w:eastAsia="zh-CN"/>
        </w:rPr>
      </w:pPr>
    </w:p>
    <w:p w14:paraId="2F875214" w14:textId="77777777" w:rsidR="00F83F28" w:rsidRDefault="00F83F28" w:rsidP="00F83F28">
      <w:pPr>
        <w:tabs>
          <w:tab w:val="left" w:pos="567"/>
        </w:tabs>
        <w:rPr>
          <w:b/>
        </w:rPr>
      </w:pPr>
      <w:r>
        <w:br w:type="page"/>
      </w:r>
      <w:r>
        <w:rPr>
          <w:b/>
        </w:rPr>
        <w:lastRenderedPageBreak/>
        <w:t>Annex 6: Mapping between ITU-D and ITU-T study Questions</w:t>
      </w:r>
    </w:p>
    <w:p w14:paraId="7564A367" w14:textId="77777777" w:rsidR="00F83F28" w:rsidRDefault="00F83F28" w:rsidP="00F83F28">
      <w:pPr>
        <w:tabs>
          <w:tab w:val="left" w:pos="567"/>
        </w:tabs>
        <w:spacing w:after="120"/>
        <w:rPr>
          <w:rFonts w:cs="Calibri"/>
          <w:bCs/>
        </w:rPr>
      </w:pPr>
      <w:r>
        <w:rPr>
          <w:bCs/>
        </w:rPr>
        <w:t>In the context of mapping between the ITU-D and ITU-T study group Questions,</w:t>
      </w:r>
      <w:r>
        <w:rPr>
          <w:b/>
        </w:rPr>
        <w:t xml:space="preserve"> </w:t>
      </w:r>
      <w:r>
        <w:rPr>
          <w:bCs/>
        </w:rPr>
        <w:t xml:space="preserve">the following table shows: 1) </w:t>
      </w:r>
      <w:r>
        <w:rPr>
          <w:rFonts w:cs="Calibri"/>
          <w:bCs/>
        </w:rPr>
        <w:t xml:space="preserve">updates proposed by the ITU-D SG1 and SG2 rapporteur groups following their meetings in September and October 2019 with respect to the (baseline) mapping matrix in the ISCG common repository (see </w:t>
      </w:r>
      <w:r>
        <w:rPr>
          <w:rFonts w:cs="Calibri"/>
          <w:bCs/>
          <w:highlight w:val="green"/>
        </w:rPr>
        <w:t>green</w:t>
      </w:r>
      <w:r>
        <w:rPr>
          <w:rFonts w:cs="Calibri"/>
          <w:bCs/>
        </w:rPr>
        <w:t xml:space="preserve"> highlights); and 2) differences between the mapping matrix included in the liaison statement from TSAG (</w:t>
      </w:r>
      <w:r>
        <w:rPr>
          <w:bCs/>
        </w:rPr>
        <w:t>Document</w:t>
      </w:r>
      <w:r>
        <w:rPr>
          <w:b/>
        </w:rPr>
        <w:t xml:space="preserve"> </w:t>
      </w:r>
      <w:hyperlink r:id="rId121" w:history="1">
        <w:r>
          <w:rPr>
            <w:rStyle w:val="Hyperlink"/>
          </w:rPr>
          <w:t>TDAG-20/23</w:t>
        </w:r>
      </w:hyperlink>
      <w:r>
        <w:t xml:space="preserve">) </w:t>
      </w:r>
      <w:r>
        <w:rPr>
          <w:rFonts w:cs="Calibri"/>
          <w:bCs/>
        </w:rPr>
        <w:t xml:space="preserve">and the ISCG baseline mapping matrix; some of the differences were proposed by TSAG </w:t>
      </w:r>
      <w:r>
        <w:rPr>
          <w:rFonts w:cs="Calibri"/>
          <w:bCs/>
          <w:i/>
          <w:iCs/>
        </w:rPr>
        <w:t>before</w:t>
      </w:r>
      <w:r>
        <w:rPr>
          <w:rFonts w:cs="Calibri"/>
          <w:bCs/>
        </w:rPr>
        <w:t xml:space="preserve"> the ISCG baseline was created (see Document </w:t>
      </w:r>
      <w:hyperlink r:id="rId122" w:history="1">
        <w:r>
          <w:rPr>
            <w:rStyle w:val="Hyperlink"/>
            <w:rFonts w:cs="Calibri"/>
            <w:bCs/>
          </w:rPr>
          <w:t>TDAG-19/11</w:t>
        </w:r>
      </w:hyperlink>
      <w:r>
        <w:rPr>
          <w:rFonts w:cs="Calibri"/>
          <w:bCs/>
        </w:rPr>
        <w:t xml:space="preserve">) and may therefore be superseded (see </w:t>
      </w:r>
      <w:r>
        <w:rPr>
          <w:rFonts w:cs="Calibri"/>
          <w:bCs/>
          <w:highlight w:val="lightGray"/>
        </w:rPr>
        <w:t>grey</w:t>
      </w:r>
      <w:r>
        <w:rPr>
          <w:rFonts w:cs="Calibri"/>
          <w:bCs/>
        </w:rPr>
        <w:t xml:space="preserve"> highlights). The new changes proposed by TSAG </w:t>
      </w:r>
      <w:r>
        <w:rPr>
          <w:rFonts w:cs="Calibri"/>
          <w:bCs/>
          <w:i/>
          <w:iCs/>
        </w:rPr>
        <w:t>after</w:t>
      </w:r>
      <w:r>
        <w:rPr>
          <w:rFonts w:cs="Calibri"/>
          <w:bCs/>
        </w:rPr>
        <w:t xml:space="preserve"> the creation of the ISCG baseline are highlighted in </w:t>
      </w:r>
      <w:r>
        <w:rPr>
          <w:rFonts w:cs="Calibri"/>
          <w:bCs/>
          <w:highlight w:val="yellow"/>
        </w:rPr>
        <w:t>yellow</w:t>
      </w:r>
      <w:r>
        <w:rPr>
          <w:rFonts w:cs="Calibri"/>
          <w:bCs/>
        </w:rPr>
        <w:t xml:space="preserve">. It is proposed that the new ISCG baseline incorporates the updates from the ITU-D rapporteur groups and only the new changes from TSAG received </w:t>
      </w:r>
      <w:r>
        <w:rPr>
          <w:rFonts w:cs="Calibri"/>
          <w:bCs/>
          <w:i/>
          <w:iCs/>
        </w:rPr>
        <w:t>after</w:t>
      </w:r>
      <w:r>
        <w:rPr>
          <w:rFonts w:cs="Calibri"/>
          <w:bCs/>
        </w:rPr>
        <w:t xml:space="preserve"> the ISCG baseline was created.</w:t>
      </w:r>
    </w:p>
    <w:tbl>
      <w:tblPr>
        <w:tblW w:w="4406"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031"/>
        <w:gridCol w:w="762"/>
        <w:gridCol w:w="762"/>
        <w:gridCol w:w="762"/>
        <w:gridCol w:w="762"/>
        <w:gridCol w:w="762"/>
        <w:gridCol w:w="762"/>
        <w:gridCol w:w="772"/>
        <w:gridCol w:w="762"/>
        <w:gridCol w:w="762"/>
        <w:gridCol w:w="762"/>
        <w:gridCol w:w="762"/>
        <w:gridCol w:w="762"/>
        <w:gridCol w:w="762"/>
        <w:gridCol w:w="764"/>
      </w:tblGrid>
      <w:tr w:rsidR="00F83F28" w14:paraId="650D85FF" w14:textId="77777777" w:rsidTr="00F83F28">
        <w:trPr>
          <w:cantSplit/>
          <w:tblHeader/>
        </w:trPr>
        <w:tc>
          <w:tcPr>
            <w:tcW w:w="837" w:type="pct"/>
            <w:gridSpan w:val="2"/>
            <w:vMerge w:val="restart"/>
            <w:tcBorders>
              <w:top w:val="single" w:sz="4" w:space="0" w:color="000000"/>
              <w:left w:val="single" w:sz="4" w:space="0" w:color="000000"/>
              <w:bottom w:val="single" w:sz="12" w:space="0" w:color="auto"/>
              <w:right w:val="single" w:sz="12" w:space="0" w:color="auto"/>
            </w:tcBorders>
          </w:tcPr>
          <w:p w14:paraId="30DD93F7" w14:textId="77777777" w:rsidR="00F83F28" w:rsidRDefault="00F83F28" w:rsidP="00F83F28">
            <w:pPr>
              <w:spacing w:before="0"/>
              <w:rPr>
                <w:lang w:val="en-US"/>
              </w:rPr>
            </w:pPr>
          </w:p>
        </w:tc>
        <w:tc>
          <w:tcPr>
            <w:tcW w:w="2083" w:type="pct"/>
            <w:gridSpan w:val="7"/>
            <w:tcBorders>
              <w:top w:val="single" w:sz="4" w:space="0" w:color="000000"/>
              <w:left w:val="single" w:sz="12" w:space="0" w:color="auto"/>
              <w:bottom w:val="single" w:sz="12" w:space="0" w:color="auto"/>
              <w:right w:val="single" w:sz="12" w:space="0" w:color="auto"/>
            </w:tcBorders>
            <w:hideMark/>
          </w:tcPr>
          <w:p w14:paraId="3F8233C9" w14:textId="77777777" w:rsidR="00F83F28" w:rsidRDefault="00F83F28" w:rsidP="00F83F28">
            <w:pPr>
              <w:spacing w:before="0"/>
              <w:jc w:val="center"/>
              <w:rPr>
                <w:rFonts w:cstheme="minorHAnsi"/>
                <w:b/>
                <w:bCs/>
                <w:color w:val="000000"/>
                <w:szCs w:val="24"/>
                <w:lang w:val="en-US"/>
              </w:rPr>
            </w:pPr>
            <w:r>
              <w:rPr>
                <w:rFonts w:cstheme="minorHAnsi"/>
                <w:b/>
                <w:bCs/>
                <w:color w:val="000000"/>
                <w:szCs w:val="24"/>
                <w:lang w:val="en-US"/>
              </w:rPr>
              <w:t>ITU-D SG 1</w:t>
            </w:r>
          </w:p>
        </w:tc>
        <w:tc>
          <w:tcPr>
            <w:tcW w:w="2080" w:type="pct"/>
            <w:gridSpan w:val="7"/>
            <w:tcBorders>
              <w:top w:val="single" w:sz="4" w:space="0" w:color="000000"/>
              <w:left w:val="single" w:sz="12" w:space="0" w:color="auto"/>
              <w:bottom w:val="single" w:sz="12" w:space="0" w:color="auto"/>
              <w:right w:val="single" w:sz="4" w:space="0" w:color="000000"/>
            </w:tcBorders>
            <w:hideMark/>
          </w:tcPr>
          <w:p w14:paraId="010983AF" w14:textId="77777777" w:rsidR="00F83F28" w:rsidRDefault="00F83F28" w:rsidP="00F83F28">
            <w:pPr>
              <w:spacing w:before="0"/>
              <w:jc w:val="center"/>
              <w:rPr>
                <w:rFonts w:cstheme="minorHAnsi"/>
                <w:b/>
                <w:bCs/>
                <w:color w:val="000000"/>
                <w:szCs w:val="24"/>
                <w:lang w:val="en-US"/>
              </w:rPr>
            </w:pPr>
            <w:r>
              <w:rPr>
                <w:rFonts w:cstheme="minorHAnsi"/>
                <w:b/>
                <w:bCs/>
                <w:color w:val="000000"/>
                <w:szCs w:val="24"/>
                <w:lang w:val="en-US"/>
              </w:rPr>
              <w:t>ITU-D SG 2</w:t>
            </w:r>
          </w:p>
        </w:tc>
      </w:tr>
      <w:tr w:rsidR="00F83F28" w14:paraId="1F1AEA52" w14:textId="77777777" w:rsidTr="00F83F28">
        <w:trPr>
          <w:cantSplit/>
          <w:tblHeader/>
        </w:trPr>
        <w:tc>
          <w:tcPr>
            <w:tcW w:w="837" w:type="pct"/>
            <w:gridSpan w:val="2"/>
            <w:vMerge/>
            <w:tcBorders>
              <w:top w:val="single" w:sz="4" w:space="0" w:color="000000"/>
              <w:left w:val="single" w:sz="4" w:space="0" w:color="000000"/>
              <w:bottom w:val="single" w:sz="12" w:space="0" w:color="auto"/>
              <w:right w:val="single" w:sz="12" w:space="0" w:color="auto"/>
            </w:tcBorders>
            <w:vAlign w:val="center"/>
            <w:hideMark/>
          </w:tcPr>
          <w:p w14:paraId="52DA7508" w14:textId="77777777" w:rsidR="00F83F28" w:rsidRDefault="00F83F28" w:rsidP="00F83F28">
            <w:pPr>
              <w:tabs>
                <w:tab w:val="clear" w:pos="1134"/>
                <w:tab w:val="clear" w:pos="1871"/>
                <w:tab w:val="clear" w:pos="2268"/>
              </w:tabs>
              <w:overflowPunct/>
              <w:autoSpaceDE/>
              <w:autoSpaceDN/>
              <w:adjustRightInd/>
              <w:spacing w:before="0"/>
              <w:rPr>
                <w:lang w:val="en-US"/>
              </w:rPr>
            </w:pPr>
          </w:p>
        </w:tc>
        <w:tc>
          <w:tcPr>
            <w:tcW w:w="297" w:type="pct"/>
            <w:tcBorders>
              <w:top w:val="single" w:sz="4" w:space="0" w:color="000000"/>
              <w:left w:val="single" w:sz="12" w:space="0" w:color="auto"/>
              <w:bottom w:val="single" w:sz="12" w:space="0" w:color="auto"/>
              <w:right w:val="single" w:sz="4" w:space="0" w:color="000000"/>
            </w:tcBorders>
            <w:hideMark/>
          </w:tcPr>
          <w:p w14:paraId="21C8A0B4" w14:textId="77777777" w:rsidR="00F83F28" w:rsidRDefault="002D415B" w:rsidP="00F83F28">
            <w:pPr>
              <w:spacing w:before="0"/>
              <w:jc w:val="center"/>
              <w:rPr>
                <w:rFonts w:cstheme="minorHAnsi"/>
                <w:b/>
                <w:bCs/>
                <w:color w:val="000000"/>
                <w:szCs w:val="24"/>
                <w:lang w:val="en-US"/>
              </w:rPr>
            </w:pPr>
            <w:hyperlink r:id="rId123" w:history="1">
              <w:r w:rsidR="00F83F28">
                <w:rPr>
                  <w:rStyle w:val="Hyperlink"/>
                  <w:rFonts w:cstheme="minorHAnsi"/>
                  <w:b/>
                  <w:bCs/>
                  <w:szCs w:val="24"/>
                  <w:lang w:val="en-US"/>
                </w:rPr>
                <w:t>Q1/1</w:t>
              </w:r>
            </w:hyperlink>
          </w:p>
        </w:tc>
        <w:tc>
          <w:tcPr>
            <w:tcW w:w="297" w:type="pct"/>
            <w:tcBorders>
              <w:top w:val="single" w:sz="4" w:space="0" w:color="000000"/>
              <w:left w:val="single" w:sz="4" w:space="0" w:color="000000"/>
              <w:bottom w:val="single" w:sz="12" w:space="0" w:color="auto"/>
              <w:right w:val="single" w:sz="4" w:space="0" w:color="000000"/>
            </w:tcBorders>
            <w:hideMark/>
          </w:tcPr>
          <w:p w14:paraId="28C9E957" w14:textId="77777777" w:rsidR="00F83F28" w:rsidRDefault="002D415B" w:rsidP="00F83F28">
            <w:pPr>
              <w:spacing w:before="0"/>
              <w:jc w:val="center"/>
              <w:rPr>
                <w:rFonts w:cstheme="minorHAnsi"/>
                <w:b/>
                <w:bCs/>
                <w:color w:val="000000"/>
                <w:szCs w:val="24"/>
                <w:lang w:val="en-US"/>
              </w:rPr>
            </w:pPr>
            <w:hyperlink r:id="rId124" w:history="1">
              <w:r w:rsidR="00F83F28">
                <w:rPr>
                  <w:rStyle w:val="Hyperlink"/>
                  <w:rFonts w:cstheme="minorHAnsi"/>
                  <w:b/>
                  <w:bCs/>
                  <w:szCs w:val="24"/>
                  <w:lang w:val="en-US"/>
                </w:rPr>
                <w:t>Q2/1</w:t>
              </w:r>
            </w:hyperlink>
          </w:p>
        </w:tc>
        <w:tc>
          <w:tcPr>
            <w:tcW w:w="297" w:type="pct"/>
            <w:tcBorders>
              <w:top w:val="single" w:sz="4" w:space="0" w:color="000000"/>
              <w:left w:val="single" w:sz="4" w:space="0" w:color="000000"/>
              <w:bottom w:val="single" w:sz="12" w:space="0" w:color="auto"/>
              <w:right w:val="single" w:sz="4" w:space="0" w:color="000000"/>
            </w:tcBorders>
            <w:hideMark/>
          </w:tcPr>
          <w:p w14:paraId="6509812D" w14:textId="77777777" w:rsidR="00F83F28" w:rsidRDefault="002D415B" w:rsidP="00F83F28">
            <w:pPr>
              <w:spacing w:before="0"/>
              <w:jc w:val="center"/>
              <w:rPr>
                <w:rFonts w:cstheme="minorHAnsi"/>
                <w:b/>
                <w:bCs/>
                <w:color w:val="000000"/>
                <w:szCs w:val="24"/>
                <w:lang w:val="en-US"/>
              </w:rPr>
            </w:pPr>
            <w:hyperlink r:id="rId125" w:history="1">
              <w:r w:rsidR="00F83F28">
                <w:rPr>
                  <w:rStyle w:val="Hyperlink"/>
                  <w:rFonts w:cstheme="minorHAnsi"/>
                  <w:b/>
                  <w:bCs/>
                  <w:szCs w:val="24"/>
                  <w:lang w:val="en-US"/>
                </w:rPr>
                <w:t>Q3/1</w:t>
              </w:r>
            </w:hyperlink>
          </w:p>
        </w:tc>
        <w:tc>
          <w:tcPr>
            <w:tcW w:w="297" w:type="pct"/>
            <w:tcBorders>
              <w:top w:val="single" w:sz="4" w:space="0" w:color="000000"/>
              <w:left w:val="single" w:sz="4" w:space="0" w:color="000000"/>
              <w:bottom w:val="single" w:sz="12" w:space="0" w:color="auto"/>
              <w:right w:val="single" w:sz="4" w:space="0" w:color="000000"/>
            </w:tcBorders>
            <w:hideMark/>
          </w:tcPr>
          <w:p w14:paraId="38AD7BA2" w14:textId="77777777" w:rsidR="00F83F28" w:rsidRDefault="002D415B" w:rsidP="00F83F28">
            <w:pPr>
              <w:spacing w:before="0"/>
              <w:jc w:val="center"/>
              <w:rPr>
                <w:rFonts w:cstheme="minorHAnsi"/>
                <w:b/>
                <w:bCs/>
                <w:color w:val="000000"/>
                <w:szCs w:val="24"/>
                <w:lang w:val="en-US"/>
              </w:rPr>
            </w:pPr>
            <w:hyperlink r:id="rId126" w:history="1">
              <w:r w:rsidR="00F83F28">
                <w:rPr>
                  <w:rStyle w:val="Hyperlink"/>
                  <w:rFonts w:cstheme="minorHAnsi"/>
                  <w:b/>
                  <w:bCs/>
                  <w:szCs w:val="24"/>
                  <w:lang w:val="en-US"/>
                </w:rPr>
                <w:t>Q4/1</w:t>
              </w:r>
            </w:hyperlink>
          </w:p>
        </w:tc>
        <w:tc>
          <w:tcPr>
            <w:tcW w:w="297" w:type="pct"/>
            <w:tcBorders>
              <w:top w:val="single" w:sz="4" w:space="0" w:color="000000"/>
              <w:left w:val="single" w:sz="4" w:space="0" w:color="000000"/>
              <w:bottom w:val="single" w:sz="12" w:space="0" w:color="auto"/>
              <w:right w:val="single" w:sz="4" w:space="0" w:color="000000"/>
            </w:tcBorders>
            <w:hideMark/>
          </w:tcPr>
          <w:p w14:paraId="726CB8FC" w14:textId="77777777" w:rsidR="00F83F28" w:rsidRDefault="002D415B" w:rsidP="00F83F28">
            <w:pPr>
              <w:spacing w:before="0"/>
              <w:jc w:val="center"/>
              <w:rPr>
                <w:rFonts w:cstheme="minorHAnsi"/>
                <w:b/>
                <w:bCs/>
                <w:color w:val="000000"/>
                <w:szCs w:val="24"/>
                <w:lang w:val="en-US"/>
              </w:rPr>
            </w:pPr>
            <w:hyperlink r:id="rId127" w:history="1">
              <w:r w:rsidR="00F83F28">
                <w:rPr>
                  <w:rStyle w:val="Hyperlink"/>
                  <w:rFonts w:cstheme="minorHAnsi"/>
                  <w:b/>
                  <w:bCs/>
                  <w:szCs w:val="24"/>
                  <w:lang w:val="en-US"/>
                </w:rPr>
                <w:t>Q5/1</w:t>
              </w:r>
            </w:hyperlink>
          </w:p>
        </w:tc>
        <w:tc>
          <w:tcPr>
            <w:tcW w:w="297" w:type="pct"/>
            <w:tcBorders>
              <w:top w:val="single" w:sz="4" w:space="0" w:color="000000"/>
              <w:left w:val="single" w:sz="4" w:space="0" w:color="000000"/>
              <w:bottom w:val="single" w:sz="12" w:space="0" w:color="auto"/>
              <w:right w:val="single" w:sz="4" w:space="0" w:color="000000"/>
            </w:tcBorders>
            <w:hideMark/>
          </w:tcPr>
          <w:p w14:paraId="50019228" w14:textId="77777777" w:rsidR="00F83F28" w:rsidRDefault="002D415B" w:rsidP="00F83F28">
            <w:pPr>
              <w:spacing w:before="0"/>
              <w:jc w:val="center"/>
              <w:rPr>
                <w:rFonts w:cstheme="minorHAnsi"/>
                <w:b/>
                <w:bCs/>
                <w:color w:val="000000"/>
                <w:szCs w:val="24"/>
                <w:lang w:val="en-US"/>
              </w:rPr>
            </w:pPr>
            <w:hyperlink r:id="rId128" w:history="1">
              <w:r w:rsidR="00F83F28">
                <w:rPr>
                  <w:rStyle w:val="Hyperlink"/>
                  <w:rFonts w:cstheme="minorHAnsi"/>
                  <w:b/>
                  <w:bCs/>
                  <w:szCs w:val="24"/>
                  <w:lang w:val="en-US"/>
                </w:rPr>
                <w:t>Q6/1</w:t>
              </w:r>
            </w:hyperlink>
          </w:p>
        </w:tc>
        <w:tc>
          <w:tcPr>
            <w:tcW w:w="299" w:type="pct"/>
            <w:tcBorders>
              <w:top w:val="single" w:sz="4" w:space="0" w:color="000000"/>
              <w:left w:val="single" w:sz="4" w:space="0" w:color="000000"/>
              <w:bottom w:val="single" w:sz="12" w:space="0" w:color="auto"/>
              <w:right w:val="single" w:sz="12" w:space="0" w:color="auto"/>
            </w:tcBorders>
            <w:hideMark/>
          </w:tcPr>
          <w:p w14:paraId="6750F70C" w14:textId="77777777" w:rsidR="00F83F28" w:rsidRDefault="002D415B" w:rsidP="00F83F28">
            <w:pPr>
              <w:spacing w:before="0"/>
              <w:jc w:val="center"/>
              <w:rPr>
                <w:rFonts w:cstheme="minorHAnsi"/>
                <w:b/>
                <w:bCs/>
                <w:color w:val="000000"/>
                <w:szCs w:val="24"/>
                <w:lang w:val="en-US"/>
              </w:rPr>
            </w:pPr>
            <w:hyperlink r:id="rId129" w:history="1">
              <w:r w:rsidR="00F83F28">
                <w:rPr>
                  <w:rStyle w:val="Hyperlink"/>
                  <w:rFonts w:cstheme="minorHAnsi"/>
                  <w:b/>
                  <w:bCs/>
                  <w:szCs w:val="24"/>
                  <w:lang w:val="en-US"/>
                </w:rPr>
                <w:t>Q7/1</w:t>
              </w:r>
            </w:hyperlink>
          </w:p>
        </w:tc>
        <w:tc>
          <w:tcPr>
            <w:tcW w:w="297" w:type="pct"/>
            <w:tcBorders>
              <w:top w:val="single" w:sz="4" w:space="0" w:color="000000"/>
              <w:left w:val="single" w:sz="12" w:space="0" w:color="auto"/>
              <w:bottom w:val="single" w:sz="12" w:space="0" w:color="auto"/>
              <w:right w:val="single" w:sz="4" w:space="0" w:color="auto"/>
            </w:tcBorders>
            <w:hideMark/>
          </w:tcPr>
          <w:p w14:paraId="2822847E" w14:textId="77777777" w:rsidR="00F83F28" w:rsidRDefault="002D415B" w:rsidP="00F83F28">
            <w:pPr>
              <w:spacing w:before="0"/>
              <w:jc w:val="center"/>
              <w:rPr>
                <w:rFonts w:cstheme="minorHAnsi"/>
                <w:b/>
                <w:bCs/>
                <w:color w:val="000000"/>
                <w:szCs w:val="24"/>
                <w:lang w:val="en-US"/>
              </w:rPr>
            </w:pPr>
            <w:hyperlink r:id="rId130" w:history="1">
              <w:r w:rsidR="00F83F28">
                <w:rPr>
                  <w:rStyle w:val="Hyperlink"/>
                  <w:rFonts w:cstheme="minorHAnsi"/>
                  <w:b/>
                  <w:bCs/>
                  <w:szCs w:val="24"/>
                  <w:lang w:val="en-US"/>
                </w:rPr>
                <w:t>Q1/2</w:t>
              </w:r>
            </w:hyperlink>
          </w:p>
        </w:tc>
        <w:tc>
          <w:tcPr>
            <w:tcW w:w="297" w:type="pct"/>
            <w:tcBorders>
              <w:top w:val="single" w:sz="4" w:space="0" w:color="000000"/>
              <w:left w:val="single" w:sz="4" w:space="0" w:color="auto"/>
              <w:bottom w:val="single" w:sz="12" w:space="0" w:color="auto"/>
              <w:right w:val="single" w:sz="4" w:space="0" w:color="000000"/>
            </w:tcBorders>
            <w:hideMark/>
          </w:tcPr>
          <w:p w14:paraId="4F419649" w14:textId="77777777" w:rsidR="00F83F28" w:rsidRDefault="002D415B" w:rsidP="00F83F28">
            <w:pPr>
              <w:spacing w:before="0"/>
              <w:jc w:val="center"/>
              <w:rPr>
                <w:rFonts w:cstheme="minorHAnsi"/>
                <w:b/>
                <w:bCs/>
                <w:color w:val="000000"/>
                <w:szCs w:val="24"/>
                <w:lang w:val="en-US"/>
              </w:rPr>
            </w:pPr>
            <w:hyperlink r:id="rId131" w:history="1">
              <w:r w:rsidR="00F83F28">
                <w:rPr>
                  <w:rStyle w:val="Hyperlink"/>
                  <w:rFonts w:cstheme="minorHAnsi"/>
                  <w:b/>
                  <w:bCs/>
                  <w:szCs w:val="24"/>
                  <w:lang w:val="en-US"/>
                </w:rPr>
                <w:t>Q2/2</w:t>
              </w:r>
            </w:hyperlink>
          </w:p>
        </w:tc>
        <w:tc>
          <w:tcPr>
            <w:tcW w:w="297" w:type="pct"/>
            <w:tcBorders>
              <w:top w:val="single" w:sz="4" w:space="0" w:color="000000"/>
              <w:left w:val="single" w:sz="4" w:space="0" w:color="000000"/>
              <w:bottom w:val="single" w:sz="12" w:space="0" w:color="auto"/>
              <w:right w:val="single" w:sz="4" w:space="0" w:color="000000"/>
            </w:tcBorders>
            <w:hideMark/>
          </w:tcPr>
          <w:p w14:paraId="222F576C" w14:textId="77777777" w:rsidR="00F83F28" w:rsidRDefault="002D415B" w:rsidP="00F83F28">
            <w:pPr>
              <w:spacing w:before="0"/>
              <w:jc w:val="center"/>
              <w:rPr>
                <w:rFonts w:cstheme="minorHAnsi"/>
                <w:b/>
                <w:bCs/>
                <w:color w:val="000000"/>
                <w:szCs w:val="24"/>
                <w:lang w:val="en-US"/>
              </w:rPr>
            </w:pPr>
            <w:hyperlink r:id="rId132" w:history="1">
              <w:r w:rsidR="00F83F28">
                <w:rPr>
                  <w:rStyle w:val="Hyperlink"/>
                  <w:rFonts w:cstheme="minorHAnsi"/>
                  <w:b/>
                  <w:bCs/>
                  <w:szCs w:val="24"/>
                  <w:lang w:val="en-US"/>
                </w:rPr>
                <w:t>Q3/2</w:t>
              </w:r>
            </w:hyperlink>
          </w:p>
        </w:tc>
        <w:tc>
          <w:tcPr>
            <w:tcW w:w="297" w:type="pct"/>
            <w:tcBorders>
              <w:top w:val="single" w:sz="4" w:space="0" w:color="000000"/>
              <w:left w:val="single" w:sz="4" w:space="0" w:color="000000"/>
              <w:bottom w:val="single" w:sz="12" w:space="0" w:color="auto"/>
              <w:right w:val="single" w:sz="4" w:space="0" w:color="000000"/>
            </w:tcBorders>
            <w:hideMark/>
          </w:tcPr>
          <w:p w14:paraId="0D39891A" w14:textId="77777777" w:rsidR="00F83F28" w:rsidRDefault="002D415B" w:rsidP="00F83F28">
            <w:pPr>
              <w:spacing w:before="0"/>
              <w:jc w:val="center"/>
              <w:rPr>
                <w:rFonts w:cstheme="minorHAnsi"/>
                <w:b/>
                <w:bCs/>
                <w:color w:val="000000"/>
                <w:szCs w:val="24"/>
                <w:lang w:val="en-US"/>
              </w:rPr>
            </w:pPr>
            <w:hyperlink r:id="rId133" w:history="1">
              <w:r w:rsidR="00F83F28">
                <w:rPr>
                  <w:rStyle w:val="Hyperlink"/>
                  <w:rFonts w:cstheme="minorHAnsi"/>
                  <w:b/>
                  <w:bCs/>
                  <w:szCs w:val="24"/>
                  <w:lang w:val="en-US"/>
                </w:rPr>
                <w:t>Q4/2</w:t>
              </w:r>
            </w:hyperlink>
          </w:p>
        </w:tc>
        <w:tc>
          <w:tcPr>
            <w:tcW w:w="297" w:type="pct"/>
            <w:tcBorders>
              <w:top w:val="single" w:sz="4" w:space="0" w:color="000000"/>
              <w:left w:val="single" w:sz="4" w:space="0" w:color="000000"/>
              <w:bottom w:val="single" w:sz="12" w:space="0" w:color="auto"/>
              <w:right w:val="single" w:sz="4" w:space="0" w:color="000000"/>
            </w:tcBorders>
            <w:hideMark/>
          </w:tcPr>
          <w:p w14:paraId="734D6D21" w14:textId="77777777" w:rsidR="00F83F28" w:rsidRDefault="002D415B" w:rsidP="00F83F28">
            <w:pPr>
              <w:spacing w:before="0"/>
              <w:jc w:val="center"/>
              <w:rPr>
                <w:rFonts w:cstheme="minorHAnsi"/>
                <w:b/>
                <w:bCs/>
                <w:color w:val="000000"/>
                <w:szCs w:val="24"/>
                <w:lang w:val="en-US"/>
              </w:rPr>
            </w:pPr>
            <w:hyperlink r:id="rId134" w:history="1">
              <w:r w:rsidR="00F83F28">
                <w:rPr>
                  <w:rStyle w:val="Hyperlink"/>
                  <w:rFonts w:cstheme="minorHAnsi"/>
                  <w:b/>
                  <w:bCs/>
                  <w:szCs w:val="24"/>
                  <w:lang w:val="en-US"/>
                </w:rPr>
                <w:t>Q5/2</w:t>
              </w:r>
            </w:hyperlink>
          </w:p>
        </w:tc>
        <w:tc>
          <w:tcPr>
            <w:tcW w:w="297" w:type="pct"/>
            <w:tcBorders>
              <w:top w:val="single" w:sz="4" w:space="0" w:color="000000"/>
              <w:left w:val="single" w:sz="4" w:space="0" w:color="000000"/>
              <w:bottom w:val="single" w:sz="12" w:space="0" w:color="auto"/>
              <w:right w:val="single" w:sz="4" w:space="0" w:color="000000"/>
            </w:tcBorders>
            <w:hideMark/>
          </w:tcPr>
          <w:p w14:paraId="7C607E26" w14:textId="77777777" w:rsidR="00F83F28" w:rsidRDefault="002D415B" w:rsidP="00F83F28">
            <w:pPr>
              <w:spacing w:before="0"/>
              <w:jc w:val="center"/>
              <w:rPr>
                <w:rFonts w:cstheme="minorHAnsi"/>
                <w:b/>
                <w:bCs/>
                <w:color w:val="000000"/>
                <w:szCs w:val="24"/>
                <w:lang w:val="en-US"/>
              </w:rPr>
            </w:pPr>
            <w:hyperlink r:id="rId135" w:history="1">
              <w:r w:rsidR="00F83F28">
                <w:rPr>
                  <w:rStyle w:val="Hyperlink"/>
                  <w:rFonts w:cstheme="minorHAnsi"/>
                  <w:b/>
                  <w:bCs/>
                  <w:szCs w:val="24"/>
                  <w:lang w:val="en-US"/>
                </w:rPr>
                <w:t>Q6/2</w:t>
              </w:r>
            </w:hyperlink>
          </w:p>
        </w:tc>
        <w:tc>
          <w:tcPr>
            <w:tcW w:w="295" w:type="pct"/>
            <w:tcBorders>
              <w:top w:val="single" w:sz="4" w:space="0" w:color="000000"/>
              <w:left w:val="single" w:sz="4" w:space="0" w:color="000000"/>
              <w:bottom w:val="single" w:sz="12" w:space="0" w:color="auto"/>
              <w:right w:val="single" w:sz="4" w:space="0" w:color="000000"/>
            </w:tcBorders>
            <w:hideMark/>
          </w:tcPr>
          <w:p w14:paraId="1CD47F0D" w14:textId="77777777" w:rsidR="00F83F28" w:rsidRDefault="002D415B" w:rsidP="00F83F28">
            <w:pPr>
              <w:spacing w:before="0"/>
              <w:jc w:val="center"/>
              <w:rPr>
                <w:rFonts w:cstheme="minorHAnsi"/>
                <w:b/>
                <w:bCs/>
                <w:color w:val="000000"/>
                <w:szCs w:val="24"/>
                <w:lang w:val="en-US"/>
              </w:rPr>
            </w:pPr>
            <w:hyperlink r:id="rId136" w:history="1">
              <w:r w:rsidR="00F83F28">
                <w:rPr>
                  <w:rStyle w:val="Hyperlink"/>
                  <w:rFonts w:cstheme="minorHAnsi"/>
                  <w:b/>
                  <w:bCs/>
                  <w:szCs w:val="24"/>
                  <w:lang w:val="en-US"/>
                </w:rPr>
                <w:t>Q7/2</w:t>
              </w:r>
            </w:hyperlink>
          </w:p>
        </w:tc>
      </w:tr>
      <w:tr w:rsidR="00F83F28" w14:paraId="401EF516" w14:textId="77777777" w:rsidTr="00F83F28">
        <w:trPr>
          <w:cantSplit/>
        </w:trPr>
        <w:tc>
          <w:tcPr>
            <w:tcW w:w="435" w:type="pct"/>
            <w:vMerge w:val="restart"/>
            <w:tcBorders>
              <w:top w:val="single" w:sz="12" w:space="0" w:color="auto"/>
              <w:left w:val="single" w:sz="4" w:space="0" w:color="000000"/>
              <w:bottom w:val="single" w:sz="4" w:space="0" w:color="000000"/>
              <w:right w:val="single" w:sz="4" w:space="0" w:color="000000"/>
            </w:tcBorders>
            <w:hideMark/>
          </w:tcPr>
          <w:p w14:paraId="669C0209" w14:textId="77777777" w:rsidR="00F83F28" w:rsidRDefault="00F83F28" w:rsidP="00F83F28">
            <w:pPr>
              <w:spacing w:before="0"/>
              <w:jc w:val="center"/>
              <w:rPr>
                <w:rFonts w:cstheme="minorHAnsi"/>
                <w:b/>
                <w:bCs/>
                <w:szCs w:val="24"/>
                <w:lang w:val="en-US"/>
              </w:rPr>
            </w:pPr>
            <w:r>
              <w:rPr>
                <w:rFonts w:cstheme="minorHAnsi"/>
                <w:b/>
                <w:bCs/>
                <w:szCs w:val="24"/>
                <w:lang w:val="en-US"/>
              </w:rPr>
              <w:t>ITU-T SG2</w:t>
            </w:r>
          </w:p>
        </w:tc>
        <w:tc>
          <w:tcPr>
            <w:tcW w:w="402" w:type="pct"/>
            <w:tcBorders>
              <w:top w:val="single" w:sz="12" w:space="0" w:color="auto"/>
              <w:left w:val="single" w:sz="4" w:space="0" w:color="000000"/>
              <w:bottom w:val="single" w:sz="4" w:space="0" w:color="auto"/>
              <w:right w:val="single" w:sz="12" w:space="0" w:color="auto"/>
            </w:tcBorders>
            <w:hideMark/>
          </w:tcPr>
          <w:p w14:paraId="0A070098" w14:textId="77777777" w:rsidR="00F83F28" w:rsidRDefault="002D415B" w:rsidP="00F83F28">
            <w:pPr>
              <w:spacing w:before="0"/>
              <w:jc w:val="center"/>
              <w:rPr>
                <w:rFonts w:cstheme="minorHAnsi"/>
                <w:b/>
                <w:bCs/>
                <w:szCs w:val="24"/>
                <w:lang w:val="en-US"/>
              </w:rPr>
            </w:pPr>
            <w:hyperlink r:id="rId137" w:history="1">
              <w:r w:rsidR="00F83F28">
                <w:rPr>
                  <w:rStyle w:val="Hyperlink"/>
                  <w:rFonts w:cstheme="minorHAnsi"/>
                  <w:b/>
                  <w:bCs/>
                  <w:szCs w:val="24"/>
                  <w:lang w:val="en-US"/>
                </w:rPr>
                <w:t>Q1/2</w:t>
              </w:r>
            </w:hyperlink>
          </w:p>
        </w:tc>
        <w:tc>
          <w:tcPr>
            <w:tcW w:w="297" w:type="pct"/>
            <w:tcBorders>
              <w:top w:val="single" w:sz="12" w:space="0" w:color="auto"/>
              <w:left w:val="single" w:sz="12" w:space="0" w:color="auto"/>
              <w:bottom w:val="single" w:sz="4" w:space="0" w:color="auto"/>
              <w:right w:val="single" w:sz="4" w:space="0" w:color="000000"/>
            </w:tcBorders>
            <w:hideMark/>
          </w:tcPr>
          <w:p w14:paraId="49AE7B3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12" w:space="0" w:color="auto"/>
              <w:left w:val="single" w:sz="4" w:space="0" w:color="000000"/>
              <w:bottom w:val="single" w:sz="4" w:space="0" w:color="auto"/>
              <w:right w:val="single" w:sz="4" w:space="0" w:color="000000"/>
            </w:tcBorders>
          </w:tcPr>
          <w:p w14:paraId="45B9EF6E" w14:textId="77777777" w:rsidR="00F83F28" w:rsidRDefault="00F83F28" w:rsidP="00F83F28">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hideMark/>
          </w:tcPr>
          <w:p w14:paraId="092331DF" w14:textId="77777777" w:rsidR="00F83F28" w:rsidRDefault="00F83F28" w:rsidP="00F83F28">
            <w:pPr>
              <w:spacing w:before="0"/>
              <w:jc w:val="center"/>
              <w:rPr>
                <w:rFonts w:cstheme="minorHAnsi"/>
                <w:strike/>
                <w:szCs w:val="24"/>
                <w:lang w:val="en-US"/>
              </w:rPr>
            </w:pPr>
            <w:r>
              <w:rPr>
                <w:rFonts w:cstheme="minorHAnsi"/>
                <w:strike/>
                <w:szCs w:val="24"/>
                <w:highlight w:val="lightGray"/>
                <w:lang w:val="en-US"/>
              </w:rPr>
              <w:t>X</w:t>
            </w:r>
          </w:p>
        </w:tc>
        <w:tc>
          <w:tcPr>
            <w:tcW w:w="297" w:type="pct"/>
            <w:tcBorders>
              <w:top w:val="single" w:sz="12" w:space="0" w:color="auto"/>
              <w:left w:val="single" w:sz="4" w:space="0" w:color="000000"/>
              <w:bottom w:val="single" w:sz="4" w:space="0" w:color="auto"/>
              <w:right w:val="single" w:sz="4" w:space="0" w:color="000000"/>
            </w:tcBorders>
          </w:tcPr>
          <w:p w14:paraId="263CE27F" w14:textId="77777777" w:rsidR="00F83F28" w:rsidRDefault="00F83F28" w:rsidP="00F83F28">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tcPr>
          <w:p w14:paraId="08C9FB9B" w14:textId="77777777" w:rsidR="00F83F28" w:rsidRDefault="00F83F28" w:rsidP="00F83F28">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hideMark/>
          </w:tcPr>
          <w:p w14:paraId="47C61823"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9" w:type="pct"/>
            <w:tcBorders>
              <w:top w:val="single" w:sz="12" w:space="0" w:color="auto"/>
              <w:left w:val="single" w:sz="4" w:space="0" w:color="000000"/>
              <w:bottom w:val="single" w:sz="4" w:space="0" w:color="auto"/>
              <w:right w:val="single" w:sz="12" w:space="0" w:color="auto"/>
            </w:tcBorders>
          </w:tcPr>
          <w:p w14:paraId="1598E4B6" w14:textId="77777777" w:rsidR="00F83F28" w:rsidRDefault="00F83F28" w:rsidP="00F83F28">
            <w:pPr>
              <w:spacing w:before="0"/>
              <w:jc w:val="center"/>
              <w:rPr>
                <w:rFonts w:cstheme="minorHAnsi"/>
                <w:szCs w:val="24"/>
                <w:lang w:val="en-US"/>
              </w:rPr>
            </w:pPr>
          </w:p>
        </w:tc>
        <w:tc>
          <w:tcPr>
            <w:tcW w:w="297" w:type="pct"/>
            <w:tcBorders>
              <w:top w:val="single" w:sz="12" w:space="0" w:color="auto"/>
              <w:left w:val="single" w:sz="12" w:space="0" w:color="auto"/>
              <w:bottom w:val="single" w:sz="4" w:space="0" w:color="auto"/>
              <w:right w:val="single" w:sz="4" w:space="0" w:color="auto"/>
            </w:tcBorders>
            <w:hideMark/>
          </w:tcPr>
          <w:p w14:paraId="258AE67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12" w:space="0" w:color="auto"/>
              <w:left w:val="single" w:sz="4" w:space="0" w:color="auto"/>
              <w:bottom w:val="single" w:sz="4" w:space="0" w:color="auto"/>
              <w:right w:val="single" w:sz="4" w:space="0" w:color="000000"/>
            </w:tcBorders>
          </w:tcPr>
          <w:p w14:paraId="5CB866F4" w14:textId="77777777" w:rsidR="00F83F28" w:rsidRDefault="00F83F28" w:rsidP="00F83F28">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tcPr>
          <w:p w14:paraId="295284EB" w14:textId="77777777" w:rsidR="00F83F28" w:rsidRDefault="00F83F28" w:rsidP="00F83F28">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hideMark/>
          </w:tcPr>
          <w:p w14:paraId="5DC202E3"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12" w:space="0" w:color="auto"/>
              <w:left w:val="single" w:sz="4" w:space="0" w:color="000000"/>
              <w:bottom w:val="single" w:sz="4" w:space="0" w:color="auto"/>
              <w:right w:val="single" w:sz="4" w:space="0" w:color="000000"/>
            </w:tcBorders>
          </w:tcPr>
          <w:p w14:paraId="76F59E4C" w14:textId="77777777" w:rsidR="00F83F28" w:rsidRDefault="00F83F28" w:rsidP="00F83F28">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tcPr>
          <w:p w14:paraId="47C6AFA9" w14:textId="77777777" w:rsidR="00F83F28" w:rsidRDefault="00F83F28" w:rsidP="00F83F28">
            <w:pPr>
              <w:spacing w:before="0"/>
              <w:jc w:val="center"/>
              <w:rPr>
                <w:rFonts w:cstheme="minorHAnsi"/>
                <w:szCs w:val="24"/>
                <w:lang w:val="en-US"/>
              </w:rPr>
            </w:pPr>
          </w:p>
        </w:tc>
        <w:tc>
          <w:tcPr>
            <w:tcW w:w="295" w:type="pct"/>
            <w:tcBorders>
              <w:top w:val="single" w:sz="12" w:space="0" w:color="auto"/>
              <w:left w:val="single" w:sz="4" w:space="0" w:color="000000"/>
              <w:bottom w:val="single" w:sz="4" w:space="0" w:color="auto"/>
              <w:right w:val="single" w:sz="4" w:space="0" w:color="000000"/>
            </w:tcBorders>
          </w:tcPr>
          <w:p w14:paraId="2C4DCF85" w14:textId="77777777" w:rsidR="00F83F28" w:rsidRDefault="00F83F28" w:rsidP="00F83F28">
            <w:pPr>
              <w:spacing w:before="0"/>
              <w:jc w:val="center"/>
              <w:rPr>
                <w:rFonts w:cstheme="minorHAnsi"/>
                <w:szCs w:val="24"/>
                <w:lang w:val="en-US"/>
              </w:rPr>
            </w:pPr>
          </w:p>
        </w:tc>
      </w:tr>
      <w:tr w:rsidR="00F83F28" w14:paraId="13458B0D" w14:textId="77777777" w:rsidTr="00F83F28">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7EAD29AD"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5424C623" w14:textId="77777777" w:rsidR="00F83F28" w:rsidRDefault="002D415B" w:rsidP="00F83F28">
            <w:pPr>
              <w:spacing w:before="0"/>
              <w:jc w:val="center"/>
              <w:rPr>
                <w:rStyle w:val="Hyperlink"/>
                <w:b/>
                <w:bCs/>
              </w:rPr>
            </w:pPr>
            <w:hyperlink r:id="rId138" w:history="1">
              <w:r w:rsidR="00F83F28">
                <w:rPr>
                  <w:rStyle w:val="Hyperlink"/>
                  <w:rFonts w:cstheme="minorHAnsi"/>
                  <w:b/>
                  <w:bCs/>
                  <w:szCs w:val="24"/>
                  <w:lang w:val="en-US"/>
                </w:rPr>
                <w:t>Q2/2</w:t>
              </w:r>
            </w:hyperlink>
          </w:p>
        </w:tc>
        <w:tc>
          <w:tcPr>
            <w:tcW w:w="297" w:type="pct"/>
            <w:tcBorders>
              <w:top w:val="single" w:sz="4" w:space="0" w:color="auto"/>
              <w:left w:val="single" w:sz="12" w:space="0" w:color="auto"/>
              <w:bottom w:val="single" w:sz="4" w:space="0" w:color="000000"/>
              <w:right w:val="single" w:sz="4" w:space="0" w:color="000000"/>
            </w:tcBorders>
            <w:hideMark/>
          </w:tcPr>
          <w:p w14:paraId="21D202F6" w14:textId="77777777" w:rsidR="00F83F28" w:rsidRDefault="00F83F28" w:rsidP="00F83F28">
            <w:pPr>
              <w:spacing w:before="0"/>
              <w:jc w:val="cente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0C84D7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F50AD9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52142A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80668E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58F3C2F5" w14:textId="77777777" w:rsidR="00F83F28" w:rsidRDefault="00F83F28" w:rsidP="00F83F28">
            <w:pPr>
              <w:spacing w:before="0"/>
              <w:jc w:val="center"/>
              <w:rPr>
                <w:rFonts w:cstheme="minorHAnsi"/>
                <w:szCs w:val="24"/>
                <w:highlight w:val="lightGray"/>
                <w:lang w:val="en-US"/>
              </w:rPr>
            </w:pPr>
            <w:r>
              <w:rPr>
                <w:rFonts w:cstheme="minorHAnsi"/>
                <w:strike/>
                <w:szCs w:val="24"/>
                <w:highlight w:val="lightGray"/>
                <w:lang w:val="en-US"/>
              </w:rPr>
              <w:t>X</w:t>
            </w:r>
          </w:p>
        </w:tc>
        <w:tc>
          <w:tcPr>
            <w:tcW w:w="299" w:type="pct"/>
            <w:tcBorders>
              <w:top w:val="single" w:sz="4" w:space="0" w:color="auto"/>
              <w:left w:val="single" w:sz="4" w:space="0" w:color="000000"/>
              <w:bottom w:val="single" w:sz="4" w:space="0" w:color="000000"/>
              <w:right w:val="single" w:sz="12" w:space="0" w:color="auto"/>
            </w:tcBorders>
          </w:tcPr>
          <w:p w14:paraId="1A8B04B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62401CB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509B9D6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CF3813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4B014C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21A30B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1CBEA8C"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56F1BF52" w14:textId="77777777" w:rsidR="00F83F28" w:rsidRDefault="00F83F28" w:rsidP="00F83F28">
            <w:pPr>
              <w:spacing w:before="0"/>
              <w:jc w:val="center"/>
              <w:rPr>
                <w:rFonts w:cstheme="minorHAnsi"/>
                <w:szCs w:val="24"/>
                <w:lang w:val="en-US"/>
              </w:rPr>
            </w:pPr>
          </w:p>
        </w:tc>
      </w:tr>
      <w:tr w:rsidR="00F83F28" w14:paraId="2A1B4D5E" w14:textId="77777777" w:rsidTr="00F83F28">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6DF43887"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D2985D5" w14:textId="77777777" w:rsidR="00F83F28" w:rsidRDefault="002D415B" w:rsidP="00F83F28">
            <w:pPr>
              <w:spacing w:before="0"/>
              <w:jc w:val="center"/>
              <w:rPr>
                <w:rFonts w:cstheme="minorHAnsi"/>
                <w:b/>
                <w:bCs/>
                <w:szCs w:val="24"/>
                <w:lang w:val="en-US"/>
              </w:rPr>
            </w:pPr>
            <w:hyperlink r:id="rId139" w:history="1">
              <w:r w:rsidR="00F83F28">
                <w:rPr>
                  <w:rStyle w:val="Hyperlink"/>
                  <w:rFonts w:cstheme="minorHAnsi"/>
                  <w:b/>
                  <w:bCs/>
                  <w:szCs w:val="24"/>
                  <w:lang w:val="en-US"/>
                </w:rPr>
                <w:t>Q3/2</w:t>
              </w:r>
            </w:hyperlink>
          </w:p>
        </w:tc>
        <w:tc>
          <w:tcPr>
            <w:tcW w:w="297" w:type="pct"/>
            <w:tcBorders>
              <w:top w:val="single" w:sz="4" w:space="0" w:color="000000"/>
              <w:left w:val="single" w:sz="12" w:space="0" w:color="auto"/>
              <w:bottom w:val="single" w:sz="4" w:space="0" w:color="auto"/>
              <w:right w:val="single" w:sz="4" w:space="0" w:color="000000"/>
            </w:tcBorders>
          </w:tcPr>
          <w:p w14:paraId="4D0020B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8F3A1E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5973F8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66D471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94CC21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0BE3DC1"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3D53C95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525FD93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421DA95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6F6409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0183CA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2CDC29D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153ED08A"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25D2FC07" w14:textId="77777777" w:rsidR="00F83F28" w:rsidRDefault="00F83F28" w:rsidP="00F83F28">
            <w:pPr>
              <w:spacing w:before="0"/>
              <w:jc w:val="center"/>
              <w:rPr>
                <w:rFonts w:cstheme="minorHAnsi"/>
                <w:szCs w:val="24"/>
                <w:lang w:val="en-US"/>
              </w:rPr>
            </w:pPr>
          </w:p>
        </w:tc>
      </w:tr>
      <w:tr w:rsidR="00F83F28" w14:paraId="17398263" w14:textId="77777777" w:rsidTr="00F83F28">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7473EB28"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1E115FD5" w14:textId="77777777" w:rsidR="00F83F28" w:rsidRDefault="002D415B" w:rsidP="00F83F28">
            <w:pPr>
              <w:spacing w:before="0"/>
              <w:jc w:val="center"/>
              <w:rPr>
                <w:rFonts w:cstheme="minorHAnsi"/>
                <w:b/>
                <w:bCs/>
                <w:szCs w:val="24"/>
                <w:lang w:val="en-US"/>
              </w:rPr>
            </w:pPr>
            <w:hyperlink r:id="rId140" w:history="1">
              <w:r w:rsidR="00F83F28">
                <w:rPr>
                  <w:rStyle w:val="Hyperlink"/>
                  <w:rFonts w:cstheme="minorHAnsi"/>
                  <w:b/>
                  <w:bCs/>
                  <w:szCs w:val="24"/>
                  <w:lang w:val="en-US"/>
                </w:rPr>
                <w:t>Q5/2</w:t>
              </w:r>
            </w:hyperlink>
          </w:p>
        </w:tc>
        <w:tc>
          <w:tcPr>
            <w:tcW w:w="297" w:type="pct"/>
            <w:tcBorders>
              <w:top w:val="single" w:sz="4" w:space="0" w:color="auto"/>
              <w:left w:val="single" w:sz="12" w:space="0" w:color="auto"/>
              <w:bottom w:val="single" w:sz="4" w:space="0" w:color="auto"/>
              <w:right w:val="single" w:sz="4" w:space="0" w:color="000000"/>
            </w:tcBorders>
            <w:hideMark/>
          </w:tcPr>
          <w:p w14:paraId="1B96436D" w14:textId="77777777" w:rsidR="00F83F28" w:rsidRDefault="00F83F28" w:rsidP="00F83F28">
            <w:pPr>
              <w:spacing w:before="0"/>
              <w:jc w:val="center"/>
              <w:rPr>
                <w:rFonts w:cstheme="minorHAnsi"/>
                <w:strike/>
                <w:szCs w:val="24"/>
                <w:lang w:val="en-US"/>
              </w:rPr>
            </w:pPr>
            <w:r>
              <w:rPr>
                <w:rFonts w:cstheme="minorHAnsi"/>
                <w:strike/>
                <w:szCs w:val="24"/>
                <w:highlight w:val="yellow"/>
                <w:lang w:val="en-US"/>
              </w:rPr>
              <w:t>X</w:t>
            </w:r>
          </w:p>
        </w:tc>
        <w:tc>
          <w:tcPr>
            <w:tcW w:w="297" w:type="pct"/>
            <w:tcBorders>
              <w:top w:val="single" w:sz="4" w:space="0" w:color="auto"/>
              <w:left w:val="single" w:sz="4" w:space="0" w:color="000000"/>
              <w:bottom w:val="single" w:sz="4" w:space="0" w:color="auto"/>
              <w:right w:val="single" w:sz="4" w:space="0" w:color="000000"/>
            </w:tcBorders>
          </w:tcPr>
          <w:p w14:paraId="6EA5664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5A521FD7"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1B9C57C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7E0D4A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674BA0BA"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9" w:type="pct"/>
            <w:tcBorders>
              <w:top w:val="single" w:sz="4" w:space="0" w:color="auto"/>
              <w:left w:val="single" w:sz="4" w:space="0" w:color="000000"/>
              <w:bottom w:val="single" w:sz="4" w:space="0" w:color="auto"/>
              <w:right w:val="single" w:sz="12" w:space="0" w:color="auto"/>
            </w:tcBorders>
          </w:tcPr>
          <w:p w14:paraId="5B61DC0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5442FE4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29223F7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1EA79C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B4D7E5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6F47CF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C69D8E9"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53B30E54" w14:textId="77777777" w:rsidR="00F83F28" w:rsidRDefault="00F83F28" w:rsidP="00F83F28">
            <w:pPr>
              <w:spacing w:before="0"/>
              <w:jc w:val="center"/>
              <w:rPr>
                <w:rFonts w:cstheme="minorHAnsi"/>
                <w:szCs w:val="24"/>
                <w:lang w:val="en-US"/>
              </w:rPr>
            </w:pPr>
          </w:p>
        </w:tc>
      </w:tr>
      <w:tr w:rsidR="00F83F28" w14:paraId="0C115788" w14:textId="77777777" w:rsidTr="00F83F28">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144BC996"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3A814D1E" w14:textId="77777777" w:rsidR="00F83F28" w:rsidRDefault="002D415B" w:rsidP="00F83F28">
            <w:pPr>
              <w:spacing w:before="0"/>
              <w:jc w:val="center"/>
              <w:rPr>
                <w:rStyle w:val="Hyperlink"/>
                <w:b/>
              </w:rPr>
            </w:pPr>
            <w:hyperlink r:id="rId141" w:history="1">
              <w:r w:rsidR="00F83F28">
                <w:rPr>
                  <w:rStyle w:val="Hyperlink"/>
                  <w:b/>
                  <w:lang w:val="en-US"/>
                </w:rPr>
                <w:t>Q6/2</w:t>
              </w:r>
            </w:hyperlink>
          </w:p>
        </w:tc>
        <w:tc>
          <w:tcPr>
            <w:tcW w:w="297" w:type="pct"/>
            <w:tcBorders>
              <w:top w:val="single" w:sz="4" w:space="0" w:color="auto"/>
              <w:left w:val="single" w:sz="12" w:space="0" w:color="auto"/>
              <w:bottom w:val="single" w:sz="4" w:space="0" w:color="auto"/>
              <w:right w:val="single" w:sz="4" w:space="0" w:color="000000"/>
            </w:tcBorders>
            <w:hideMark/>
          </w:tcPr>
          <w:p w14:paraId="0D7858A2" w14:textId="77777777" w:rsidR="00F83F28" w:rsidRDefault="00F83F28" w:rsidP="00F83F28">
            <w:pPr>
              <w:spacing w:before="0"/>
              <w:jc w:val="center"/>
              <w:rPr>
                <w:rFonts w:cstheme="minorHAnsi"/>
                <w:szCs w:val="24"/>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5CED056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0BF65136" w14:textId="77777777" w:rsidR="00F83F28" w:rsidRDefault="00F83F28" w:rsidP="00F83F28">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auto"/>
              <w:right w:val="single" w:sz="4" w:space="0" w:color="000000"/>
            </w:tcBorders>
          </w:tcPr>
          <w:p w14:paraId="03964EF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85F7AF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1FC785F"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0DA2A1E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332A59D6"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auto"/>
              <w:right w:val="single" w:sz="4" w:space="0" w:color="000000"/>
            </w:tcBorders>
          </w:tcPr>
          <w:p w14:paraId="7AC539A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B42F1B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23F351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DE3D3A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83C490D"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0BCB29DA" w14:textId="77777777" w:rsidR="00F83F28" w:rsidRDefault="00F83F28" w:rsidP="00F83F28">
            <w:pPr>
              <w:spacing w:before="0"/>
              <w:jc w:val="center"/>
              <w:rPr>
                <w:rFonts w:cstheme="minorHAnsi"/>
                <w:szCs w:val="24"/>
                <w:lang w:val="en-US"/>
              </w:rPr>
            </w:pPr>
          </w:p>
        </w:tc>
      </w:tr>
      <w:tr w:rsidR="00F83F28" w14:paraId="4EB1A79D" w14:textId="77777777" w:rsidTr="00F83F28">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1057ACE3"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8" w:space="0" w:color="auto"/>
              <w:right w:val="single" w:sz="12" w:space="0" w:color="auto"/>
            </w:tcBorders>
            <w:vAlign w:val="bottom"/>
            <w:hideMark/>
          </w:tcPr>
          <w:p w14:paraId="0E9047F3" w14:textId="77777777" w:rsidR="00F83F28" w:rsidRDefault="002D415B" w:rsidP="00F83F28">
            <w:pPr>
              <w:spacing w:before="0"/>
              <w:jc w:val="center"/>
              <w:rPr>
                <w:rStyle w:val="Hyperlink"/>
                <w:b/>
              </w:rPr>
            </w:pPr>
            <w:hyperlink r:id="rId142" w:history="1">
              <w:r w:rsidR="00F83F28">
                <w:rPr>
                  <w:rStyle w:val="Hyperlink"/>
                  <w:rFonts w:cstheme="minorHAnsi"/>
                  <w:b/>
                  <w:bCs/>
                  <w:szCs w:val="24"/>
                  <w:lang w:val="en-US"/>
                </w:rPr>
                <w:t>Q7/2</w:t>
              </w:r>
            </w:hyperlink>
          </w:p>
        </w:tc>
        <w:tc>
          <w:tcPr>
            <w:tcW w:w="297" w:type="pct"/>
            <w:tcBorders>
              <w:top w:val="single" w:sz="4" w:space="0" w:color="auto"/>
              <w:left w:val="single" w:sz="12" w:space="0" w:color="auto"/>
              <w:bottom w:val="single" w:sz="8" w:space="0" w:color="auto"/>
              <w:right w:val="single" w:sz="4" w:space="0" w:color="000000"/>
            </w:tcBorders>
          </w:tcPr>
          <w:p w14:paraId="5024F3B1" w14:textId="77777777" w:rsidR="00F83F28" w:rsidRDefault="00F83F28" w:rsidP="00F83F28">
            <w:pPr>
              <w:spacing w:before="0"/>
              <w:jc w:val="center"/>
              <w:rPr>
                <w:rFonts w:cstheme="minorHAnsi"/>
                <w:szCs w:val="24"/>
              </w:rPr>
            </w:pPr>
          </w:p>
        </w:tc>
        <w:tc>
          <w:tcPr>
            <w:tcW w:w="297" w:type="pct"/>
            <w:tcBorders>
              <w:top w:val="single" w:sz="4" w:space="0" w:color="auto"/>
              <w:left w:val="single" w:sz="4" w:space="0" w:color="000000"/>
              <w:bottom w:val="single" w:sz="8" w:space="0" w:color="auto"/>
              <w:right w:val="single" w:sz="4" w:space="0" w:color="000000"/>
            </w:tcBorders>
          </w:tcPr>
          <w:p w14:paraId="34A5B2E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53CD2D72" w14:textId="77777777" w:rsidR="00F83F28" w:rsidRDefault="00F83F28" w:rsidP="00F83F28">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8" w:space="0" w:color="auto"/>
              <w:right w:val="single" w:sz="4" w:space="0" w:color="000000"/>
            </w:tcBorders>
          </w:tcPr>
          <w:p w14:paraId="01554CF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4076CF2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28F55406"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8" w:space="0" w:color="auto"/>
              <w:right w:val="single" w:sz="12" w:space="0" w:color="auto"/>
            </w:tcBorders>
          </w:tcPr>
          <w:p w14:paraId="66A5351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8" w:space="0" w:color="auto"/>
              <w:right w:val="single" w:sz="4" w:space="0" w:color="auto"/>
            </w:tcBorders>
          </w:tcPr>
          <w:p w14:paraId="6AF33F3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8" w:space="0" w:color="auto"/>
              <w:right w:val="single" w:sz="4" w:space="0" w:color="000000"/>
            </w:tcBorders>
          </w:tcPr>
          <w:p w14:paraId="10CD559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30581F8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3FBD2F17"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8" w:space="0" w:color="auto"/>
              <w:right w:val="single" w:sz="4" w:space="0" w:color="000000"/>
            </w:tcBorders>
          </w:tcPr>
          <w:p w14:paraId="57C46B0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254AFE68"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8" w:space="0" w:color="auto"/>
              <w:right w:val="single" w:sz="4" w:space="0" w:color="000000"/>
            </w:tcBorders>
          </w:tcPr>
          <w:p w14:paraId="490E8FDB" w14:textId="77777777" w:rsidR="00F83F28" w:rsidRDefault="00F83F28" w:rsidP="00F83F28">
            <w:pPr>
              <w:spacing w:before="0"/>
              <w:jc w:val="center"/>
              <w:rPr>
                <w:rFonts w:cstheme="minorHAnsi"/>
                <w:szCs w:val="24"/>
                <w:lang w:val="en-US"/>
              </w:rPr>
            </w:pPr>
          </w:p>
        </w:tc>
      </w:tr>
      <w:tr w:rsidR="00F83F28" w14:paraId="6C6CC1A0" w14:textId="77777777" w:rsidTr="00F83F28">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107810D3" w14:textId="77777777" w:rsidR="00F83F28" w:rsidRDefault="00F83F28" w:rsidP="00F83F28">
            <w:pPr>
              <w:spacing w:before="0"/>
              <w:jc w:val="center"/>
              <w:rPr>
                <w:rFonts w:cstheme="minorHAnsi"/>
                <w:b/>
                <w:bCs/>
                <w:szCs w:val="24"/>
                <w:lang w:val="en-US"/>
              </w:rPr>
            </w:pPr>
            <w:r>
              <w:rPr>
                <w:rFonts w:cstheme="minorHAnsi"/>
                <w:b/>
                <w:bCs/>
                <w:szCs w:val="24"/>
                <w:lang w:val="en-US"/>
              </w:rPr>
              <w:t>ITU-T SG3</w:t>
            </w:r>
          </w:p>
        </w:tc>
        <w:tc>
          <w:tcPr>
            <w:tcW w:w="402" w:type="pct"/>
            <w:tcBorders>
              <w:top w:val="single" w:sz="8" w:space="0" w:color="auto"/>
              <w:left w:val="single" w:sz="4" w:space="0" w:color="000000"/>
              <w:bottom w:val="single" w:sz="4" w:space="0" w:color="000000"/>
              <w:right w:val="single" w:sz="12" w:space="0" w:color="auto"/>
            </w:tcBorders>
            <w:hideMark/>
          </w:tcPr>
          <w:p w14:paraId="692A1982" w14:textId="77777777" w:rsidR="00F83F28" w:rsidRDefault="002D415B" w:rsidP="00F83F28">
            <w:pPr>
              <w:spacing w:before="0"/>
              <w:jc w:val="center"/>
              <w:rPr>
                <w:rFonts w:cstheme="minorHAnsi"/>
                <w:b/>
                <w:bCs/>
                <w:szCs w:val="24"/>
                <w:lang w:val="en-US"/>
              </w:rPr>
            </w:pPr>
            <w:hyperlink r:id="rId143" w:history="1">
              <w:r w:rsidR="00F83F28">
                <w:rPr>
                  <w:rStyle w:val="Hyperlink"/>
                  <w:rFonts w:cstheme="minorHAnsi"/>
                  <w:b/>
                  <w:bCs/>
                  <w:szCs w:val="24"/>
                  <w:lang w:val="en-US"/>
                </w:rPr>
                <w:t>Q1/3</w:t>
              </w:r>
            </w:hyperlink>
          </w:p>
        </w:tc>
        <w:tc>
          <w:tcPr>
            <w:tcW w:w="297" w:type="pct"/>
            <w:tcBorders>
              <w:top w:val="single" w:sz="8" w:space="0" w:color="auto"/>
              <w:left w:val="single" w:sz="12" w:space="0" w:color="auto"/>
              <w:bottom w:val="single" w:sz="4" w:space="0" w:color="000000"/>
              <w:right w:val="single" w:sz="4" w:space="0" w:color="000000"/>
            </w:tcBorders>
            <w:hideMark/>
          </w:tcPr>
          <w:p w14:paraId="0F218C8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1519245C"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094A6EE"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hideMark/>
          </w:tcPr>
          <w:p w14:paraId="61D4B334"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37EBBB51"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97DE72B" w14:textId="77777777" w:rsidR="00F83F28" w:rsidRDefault="00F83F28" w:rsidP="00F83F28">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1E1A472C"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tcPr>
          <w:p w14:paraId="712921B2"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auto"/>
              <w:bottom w:val="single" w:sz="4" w:space="0" w:color="000000"/>
              <w:right w:val="single" w:sz="4" w:space="0" w:color="000000"/>
            </w:tcBorders>
          </w:tcPr>
          <w:p w14:paraId="51FEAB24"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1F8591F"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F7FDA52"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6E75063"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3039C36" w14:textId="77777777" w:rsidR="00F83F28" w:rsidRDefault="00F83F28" w:rsidP="00F83F28">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6C8CB0EF" w14:textId="77777777" w:rsidR="00F83F28" w:rsidRDefault="00F83F28" w:rsidP="00F83F28">
            <w:pPr>
              <w:spacing w:before="0"/>
              <w:jc w:val="center"/>
              <w:rPr>
                <w:rFonts w:cstheme="minorHAnsi"/>
                <w:szCs w:val="24"/>
                <w:lang w:val="en-US"/>
              </w:rPr>
            </w:pPr>
          </w:p>
        </w:tc>
      </w:tr>
      <w:tr w:rsidR="00F83F28" w14:paraId="4D2DEB69"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34CFA42"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5B297571" w14:textId="77777777" w:rsidR="00F83F28" w:rsidRDefault="002D415B" w:rsidP="00F83F28">
            <w:pPr>
              <w:spacing w:before="0"/>
              <w:jc w:val="center"/>
              <w:rPr>
                <w:rFonts w:cstheme="minorHAnsi"/>
                <w:b/>
                <w:bCs/>
                <w:szCs w:val="24"/>
                <w:lang w:val="en-US"/>
              </w:rPr>
            </w:pPr>
            <w:hyperlink r:id="rId144" w:history="1">
              <w:r w:rsidR="00F83F28">
                <w:rPr>
                  <w:rStyle w:val="Hyperlink"/>
                  <w:rFonts w:cstheme="minorHAnsi"/>
                  <w:b/>
                  <w:bCs/>
                  <w:szCs w:val="24"/>
                  <w:lang w:val="en-US"/>
                </w:rPr>
                <w:t>Q2/3</w:t>
              </w:r>
            </w:hyperlink>
          </w:p>
        </w:tc>
        <w:tc>
          <w:tcPr>
            <w:tcW w:w="297" w:type="pct"/>
            <w:tcBorders>
              <w:top w:val="single" w:sz="4" w:space="0" w:color="auto"/>
              <w:left w:val="single" w:sz="12" w:space="0" w:color="auto"/>
              <w:bottom w:val="single" w:sz="4" w:space="0" w:color="000000"/>
              <w:right w:val="single" w:sz="4" w:space="0" w:color="000000"/>
            </w:tcBorders>
          </w:tcPr>
          <w:p w14:paraId="608B441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9C12B7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AD0B4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2397AD71"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CE5966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EC8AD49"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3ACB39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2373960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244F7E6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8B0486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DD63FE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F5D77D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FCC9DC0"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7CC8C45" w14:textId="77777777" w:rsidR="00F83F28" w:rsidRDefault="00F83F28" w:rsidP="00F83F28">
            <w:pPr>
              <w:spacing w:before="0"/>
              <w:jc w:val="center"/>
              <w:rPr>
                <w:rFonts w:cstheme="minorHAnsi"/>
                <w:szCs w:val="24"/>
                <w:lang w:val="en-US"/>
              </w:rPr>
            </w:pPr>
          </w:p>
        </w:tc>
      </w:tr>
      <w:tr w:rsidR="00F83F28" w14:paraId="7DC1240D"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5AD0BC2"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0AA911E8" w14:textId="77777777" w:rsidR="00F83F28" w:rsidRDefault="002D415B" w:rsidP="00F83F28">
            <w:pPr>
              <w:spacing w:before="0"/>
              <w:jc w:val="center"/>
              <w:rPr>
                <w:rFonts w:cstheme="minorHAnsi"/>
                <w:b/>
                <w:bCs/>
                <w:szCs w:val="24"/>
                <w:lang w:val="en-US"/>
              </w:rPr>
            </w:pPr>
            <w:hyperlink r:id="rId145" w:history="1">
              <w:r w:rsidR="00F83F28">
                <w:rPr>
                  <w:rStyle w:val="Hyperlink"/>
                  <w:rFonts w:cstheme="minorHAnsi"/>
                  <w:b/>
                  <w:bCs/>
                  <w:szCs w:val="24"/>
                  <w:lang w:val="en-US"/>
                </w:rPr>
                <w:t>Q3/3</w:t>
              </w:r>
            </w:hyperlink>
          </w:p>
        </w:tc>
        <w:tc>
          <w:tcPr>
            <w:tcW w:w="297" w:type="pct"/>
            <w:tcBorders>
              <w:top w:val="single" w:sz="4" w:space="0" w:color="000000"/>
              <w:left w:val="single" w:sz="12" w:space="0" w:color="auto"/>
              <w:bottom w:val="single" w:sz="4" w:space="0" w:color="auto"/>
              <w:right w:val="single" w:sz="4" w:space="0" w:color="000000"/>
            </w:tcBorders>
            <w:hideMark/>
          </w:tcPr>
          <w:p w14:paraId="1320B1A6"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684BE1E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226486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51B3E644"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7D95928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6E23E883"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auto"/>
              <w:right w:val="single" w:sz="12" w:space="0" w:color="auto"/>
            </w:tcBorders>
          </w:tcPr>
          <w:p w14:paraId="729BD9E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60037DE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auto"/>
              <w:right w:val="single" w:sz="4" w:space="0" w:color="000000"/>
            </w:tcBorders>
          </w:tcPr>
          <w:p w14:paraId="01022B6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B47435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7EF3A4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F9C44C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90892D1"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48F518B1" w14:textId="77777777" w:rsidR="00F83F28" w:rsidRDefault="00F83F28" w:rsidP="00F83F28">
            <w:pPr>
              <w:spacing w:before="0"/>
              <w:jc w:val="center"/>
              <w:rPr>
                <w:rFonts w:cstheme="minorHAnsi"/>
                <w:szCs w:val="24"/>
                <w:lang w:val="en-US"/>
              </w:rPr>
            </w:pPr>
          </w:p>
        </w:tc>
      </w:tr>
      <w:tr w:rsidR="00F83F28" w14:paraId="2C66303F"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590FA2F"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55DAD9D4" w14:textId="77777777" w:rsidR="00F83F28" w:rsidRDefault="002D415B" w:rsidP="00F83F28">
            <w:pPr>
              <w:spacing w:before="0"/>
              <w:jc w:val="center"/>
              <w:rPr>
                <w:rFonts w:cstheme="minorHAnsi"/>
                <w:b/>
                <w:bCs/>
                <w:szCs w:val="24"/>
                <w:lang w:val="en-US"/>
              </w:rPr>
            </w:pPr>
            <w:hyperlink r:id="rId146" w:history="1">
              <w:r w:rsidR="00F83F28">
                <w:rPr>
                  <w:rStyle w:val="Hyperlink"/>
                  <w:rFonts w:cstheme="minorHAnsi"/>
                  <w:b/>
                  <w:bCs/>
                  <w:szCs w:val="24"/>
                  <w:lang w:val="en-US"/>
                </w:rPr>
                <w:t>Q4/3</w:t>
              </w:r>
            </w:hyperlink>
          </w:p>
        </w:tc>
        <w:tc>
          <w:tcPr>
            <w:tcW w:w="297" w:type="pct"/>
            <w:tcBorders>
              <w:top w:val="single" w:sz="4" w:space="0" w:color="000000"/>
              <w:left w:val="single" w:sz="12" w:space="0" w:color="auto"/>
              <w:bottom w:val="single" w:sz="4" w:space="0" w:color="auto"/>
              <w:right w:val="single" w:sz="4" w:space="0" w:color="000000"/>
            </w:tcBorders>
          </w:tcPr>
          <w:p w14:paraId="47E3847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E5E8D8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C68068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0DD023F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0500A54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4D179E0"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733D3B1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0F120FA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42EFF34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A53E02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ECBF6D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1C95D7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5126888"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4E40F0E4" w14:textId="77777777" w:rsidR="00F83F28" w:rsidRDefault="00F83F28" w:rsidP="00F83F28">
            <w:pPr>
              <w:spacing w:before="0"/>
              <w:jc w:val="center"/>
              <w:rPr>
                <w:rFonts w:cstheme="minorHAnsi"/>
                <w:szCs w:val="24"/>
                <w:lang w:val="en-US"/>
              </w:rPr>
            </w:pPr>
          </w:p>
        </w:tc>
      </w:tr>
      <w:tr w:rsidR="00F83F28" w14:paraId="7B748BA8"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755BD6C"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5F50BE96" w14:textId="77777777" w:rsidR="00F83F28" w:rsidRDefault="002D415B" w:rsidP="00F83F28">
            <w:pPr>
              <w:spacing w:before="0"/>
              <w:jc w:val="center"/>
              <w:rPr>
                <w:rStyle w:val="Hyperlink"/>
                <w:b/>
              </w:rPr>
            </w:pPr>
            <w:hyperlink r:id="rId147" w:history="1">
              <w:r w:rsidR="00F83F28">
                <w:rPr>
                  <w:rStyle w:val="Hyperlink"/>
                  <w:rFonts w:cstheme="minorHAnsi"/>
                  <w:b/>
                  <w:bCs/>
                  <w:szCs w:val="24"/>
                  <w:lang w:val="en-US"/>
                </w:rPr>
                <w:t>Q5/3</w:t>
              </w:r>
            </w:hyperlink>
          </w:p>
        </w:tc>
        <w:tc>
          <w:tcPr>
            <w:tcW w:w="297" w:type="pct"/>
            <w:tcBorders>
              <w:top w:val="single" w:sz="4" w:space="0" w:color="000000"/>
              <w:left w:val="single" w:sz="12" w:space="0" w:color="auto"/>
              <w:bottom w:val="single" w:sz="4" w:space="0" w:color="auto"/>
              <w:right w:val="single" w:sz="4" w:space="0" w:color="000000"/>
            </w:tcBorders>
          </w:tcPr>
          <w:p w14:paraId="37AC5EFA" w14:textId="77777777" w:rsidR="00F83F28" w:rsidRDefault="00F83F28" w:rsidP="00F83F28">
            <w:pPr>
              <w:spacing w:before="0"/>
              <w:jc w:val="center"/>
              <w:rPr>
                <w:rFonts w:cstheme="minorHAnsi"/>
                <w:szCs w:val="24"/>
              </w:rPr>
            </w:pPr>
          </w:p>
        </w:tc>
        <w:tc>
          <w:tcPr>
            <w:tcW w:w="297" w:type="pct"/>
            <w:tcBorders>
              <w:top w:val="single" w:sz="4" w:space="0" w:color="000000"/>
              <w:left w:val="single" w:sz="4" w:space="0" w:color="000000"/>
              <w:bottom w:val="single" w:sz="4" w:space="0" w:color="auto"/>
              <w:right w:val="single" w:sz="4" w:space="0" w:color="000000"/>
            </w:tcBorders>
          </w:tcPr>
          <w:p w14:paraId="6AC4788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E50DFD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FA7D3E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47949D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C129FC9"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2188C46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16E369E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2D63800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D32E7E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4F7699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29A126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BBFF53F"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5E303BD7" w14:textId="77777777" w:rsidR="00F83F28" w:rsidRDefault="00F83F28" w:rsidP="00F83F28">
            <w:pPr>
              <w:spacing w:before="0"/>
              <w:jc w:val="center"/>
              <w:rPr>
                <w:rFonts w:cstheme="minorHAnsi"/>
                <w:szCs w:val="24"/>
                <w:lang w:val="en-US"/>
              </w:rPr>
            </w:pPr>
          </w:p>
        </w:tc>
      </w:tr>
      <w:tr w:rsidR="00F83F28" w14:paraId="5D69408C"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11EA318"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4F639B52" w14:textId="77777777" w:rsidR="00F83F28" w:rsidRDefault="002D415B" w:rsidP="00F83F28">
            <w:pPr>
              <w:spacing w:before="0"/>
              <w:jc w:val="center"/>
              <w:rPr>
                <w:rFonts w:cstheme="minorHAnsi"/>
                <w:b/>
                <w:bCs/>
                <w:szCs w:val="24"/>
                <w:lang w:val="en-US"/>
              </w:rPr>
            </w:pPr>
            <w:hyperlink r:id="rId148" w:history="1">
              <w:r w:rsidR="00F83F28">
                <w:rPr>
                  <w:rStyle w:val="Hyperlink"/>
                  <w:rFonts w:cstheme="minorHAnsi"/>
                  <w:b/>
                  <w:bCs/>
                  <w:szCs w:val="24"/>
                  <w:lang w:val="en-US"/>
                </w:rPr>
                <w:t>Q6/3</w:t>
              </w:r>
            </w:hyperlink>
          </w:p>
        </w:tc>
        <w:tc>
          <w:tcPr>
            <w:tcW w:w="297" w:type="pct"/>
            <w:tcBorders>
              <w:top w:val="single" w:sz="4" w:space="0" w:color="000000"/>
              <w:left w:val="single" w:sz="12" w:space="0" w:color="auto"/>
              <w:bottom w:val="single" w:sz="4" w:space="0" w:color="auto"/>
              <w:right w:val="single" w:sz="4" w:space="0" w:color="000000"/>
            </w:tcBorders>
            <w:hideMark/>
          </w:tcPr>
          <w:p w14:paraId="3B4A7D32"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33B1A9E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1D0BCD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7FEA6D55"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5F714A2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83729DE"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174DDFC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218D81C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4CB8452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442845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6DB27B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090515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B8DE5C6"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3DB4D557" w14:textId="77777777" w:rsidR="00F83F28" w:rsidRDefault="00F83F28" w:rsidP="00F83F28">
            <w:pPr>
              <w:spacing w:before="0"/>
              <w:jc w:val="center"/>
              <w:rPr>
                <w:rFonts w:cstheme="minorHAnsi"/>
                <w:szCs w:val="24"/>
                <w:lang w:val="en-US"/>
              </w:rPr>
            </w:pPr>
          </w:p>
        </w:tc>
      </w:tr>
      <w:tr w:rsidR="00F83F28" w14:paraId="3043C0EC"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9DE21D0"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49C3F211" w14:textId="77777777" w:rsidR="00F83F28" w:rsidRDefault="002D415B" w:rsidP="00F83F28">
            <w:pPr>
              <w:spacing w:before="0"/>
              <w:jc w:val="center"/>
              <w:rPr>
                <w:rFonts w:cstheme="minorHAnsi"/>
                <w:b/>
                <w:bCs/>
                <w:szCs w:val="24"/>
                <w:lang w:val="en-US"/>
              </w:rPr>
            </w:pPr>
            <w:hyperlink r:id="rId149" w:history="1">
              <w:r w:rsidR="00F83F28">
                <w:rPr>
                  <w:rStyle w:val="Hyperlink"/>
                  <w:rFonts w:cstheme="minorHAnsi"/>
                  <w:b/>
                  <w:bCs/>
                  <w:szCs w:val="24"/>
                  <w:lang w:val="en-US"/>
                </w:rPr>
                <w:t>Q7/3</w:t>
              </w:r>
            </w:hyperlink>
          </w:p>
        </w:tc>
        <w:tc>
          <w:tcPr>
            <w:tcW w:w="297" w:type="pct"/>
            <w:tcBorders>
              <w:top w:val="single" w:sz="4" w:space="0" w:color="000000"/>
              <w:left w:val="single" w:sz="12" w:space="0" w:color="auto"/>
              <w:bottom w:val="single" w:sz="4" w:space="0" w:color="auto"/>
              <w:right w:val="single" w:sz="4" w:space="0" w:color="000000"/>
            </w:tcBorders>
          </w:tcPr>
          <w:p w14:paraId="7D2A574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C634E9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8CA737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39BD2F3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29C942A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90EA2D6"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3189BEF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0C70C22F"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auto"/>
              <w:bottom w:val="single" w:sz="4" w:space="0" w:color="auto"/>
              <w:right w:val="single" w:sz="4" w:space="0" w:color="000000"/>
            </w:tcBorders>
          </w:tcPr>
          <w:p w14:paraId="5CD6497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3CDEDA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E2387D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4204C2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6175635"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4852EC65" w14:textId="77777777" w:rsidR="00F83F28" w:rsidRDefault="00F83F28" w:rsidP="00F83F28">
            <w:pPr>
              <w:spacing w:before="0"/>
              <w:jc w:val="center"/>
              <w:rPr>
                <w:rFonts w:cstheme="minorHAnsi"/>
                <w:szCs w:val="24"/>
                <w:lang w:val="en-US"/>
              </w:rPr>
            </w:pPr>
          </w:p>
        </w:tc>
      </w:tr>
      <w:tr w:rsidR="00F83F28" w14:paraId="24D833EA"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24CFC98"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4E832B69" w14:textId="77777777" w:rsidR="00F83F28" w:rsidRDefault="002D415B" w:rsidP="00F83F28">
            <w:pPr>
              <w:spacing w:before="0"/>
              <w:jc w:val="center"/>
              <w:rPr>
                <w:rStyle w:val="Hyperlink"/>
                <w:b/>
              </w:rPr>
            </w:pPr>
            <w:hyperlink r:id="rId150" w:history="1">
              <w:r w:rsidR="00F83F28">
                <w:rPr>
                  <w:rStyle w:val="Hyperlink"/>
                  <w:rFonts w:cstheme="minorHAnsi"/>
                  <w:b/>
                  <w:bCs/>
                  <w:szCs w:val="24"/>
                  <w:lang w:val="en-US"/>
                </w:rPr>
                <w:t>Q8/3</w:t>
              </w:r>
            </w:hyperlink>
          </w:p>
        </w:tc>
        <w:tc>
          <w:tcPr>
            <w:tcW w:w="297" w:type="pct"/>
            <w:tcBorders>
              <w:top w:val="single" w:sz="4" w:space="0" w:color="000000"/>
              <w:left w:val="single" w:sz="12" w:space="0" w:color="auto"/>
              <w:bottom w:val="single" w:sz="4" w:space="0" w:color="auto"/>
              <w:right w:val="single" w:sz="4" w:space="0" w:color="000000"/>
            </w:tcBorders>
          </w:tcPr>
          <w:p w14:paraId="19252CF8" w14:textId="77777777" w:rsidR="00F83F28" w:rsidRDefault="00F83F28" w:rsidP="00F83F28">
            <w:pPr>
              <w:spacing w:before="0"/>
              <w:jc w:val="center"/>
              <w:rPr>
                <w:rFonts w:cstheme="minorHAnsi"/>
                <w:szCs w:val="24"/>
              </w:rPr>
            </w:pPr>
          </w:p>
        </w:tc>
        <w:tc>
          <w:tcPr>
            <w:tcW w:w="297" w:type="pct"/>
            <w:tcBorders>
              <w:top w:val="single" w:sz="4" w:space="0" w:color="000000"/>
              <w:left w:val="single" w:sz="4" w:space="0" w:color="000000"/>
              <w:bottom w:val="single" w:sz="4" w:space="0" w:color="auto"/>
              <w:right w:val="single" w:sz="4" w:space="0" w:color="000000"/>
            </w:tcBorders>
          </w:tcPr>
          <w:p w14:paraId="423AE70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8BEF06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01A9ED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84BEFF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4411B51"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40C1B2B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61F1328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7D2C330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3AF0A3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D276B9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C5785F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4BBA6E9"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2DFED904" w14:textId="77777777" w:rsidR="00F83F28" w:rsidRDefault="00F83F28" w:rsidP="00F83F28">
            <w:pPr>
              <w:spacing w:before="0"/>
              <w:jc w:val="center"/>
              <w:rPr>
                <w:rFonts w:cstheme="minorHAnsi"/>
                <w:szCs w:val="24"/>
                <w:lang w:val="en-US"/>
              </w:rPr>
            </w:pPr>
          </w:p>
        </w:tc>
      </w:tr>
      <w:tr w:rsidR="00F83F28" w14:paraId="4E71459B"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54C5A19"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2D292C80" w14:textId="77777777" w:rsidR="00F83F28" w:rsidRDefault="002D415B" w:rsidP="00F83F28">
            <w:pPr>
              <w:spacing w:before="0"/>
              <w:jc w:val="center"/>
              <w:rPr>
                <w:rFonts w:cstheme="minorHAnsi"/>
                <w:b/>
                <w:bCs/>
                <w:szCs w:val="24"/>
                <w:lang w:val="en-US"/>
              </w:rPr>
            </w:pPr>
            <w:hyperlink r:id="rId151" w:history="1">
              <w:r w:rsidR="00F83F28">
                <w:rPr>
                  <w:rStyle w:val="Hyperlink"/>
                  <w:rFonts w:cstheme="minorHAnsi"/>
                  <w:b/>
                  <w:bCs/>
                  <w:szCs w:val="24"/>
                  <w:lang w:val="en-US"/>
                </w:rPr>
                <w:t>Q9/3</w:t>
              </w:r>
            </w:hyperlink>
          </w:p>
        </w:tc>
        <w:tc>
          <w:tcPr>
            <w:tcW w:w="297" w:type="pct"/>
            <w:tcBorders>
              <w:top w:val="single" w:sz="4" w:space="0" w:color="000000"/>
              <w:left w:val="single" w:sz="12" w:space="0" w:color="auto"/>
              <w:bottom w:val="single" w:sz="4" w:space="0" w:color="auto"/>
              <w:right w:val="single" w:sz="4" w:space="0" w:color="000000"/>
            </w:tcBorders>
          </w:tcPr>
          <w:p w14:paraId="1F9D05E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5F8AC8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1000DFE4"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hideMark/>
          </w:tcPr>
          <w:p w14:paraId="0C99DD90" w14:textId="77777777" w:rsidR="00F83F28" w:rsidRDefault="00F83F28" w:rsidP="00F83F28">
            <w:pPr>
              <w:spacing w:before="0"/>
              <w:jc w:val="center"/>
              <w:rPr>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auto"/>
              <w:right w:val="single" w:sz="4" w:space="0" w:color="000000"/>
            </w:tcBorders>
          </w:tcPr>
          <w:p w14:paraId="05D5857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6B6E5A95"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auto"/>
              <w:right w:val="single" w:sz="12" w:space="0" w:color="auto"/>
            </w:tcBorders>
          </w:tcPr>
          <w:p w14:paraId="0395E7F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28F1911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565780A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5EEB4E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19F950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226135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9C03DCE"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6F0FDBD4" w14:textId="77777777" w:rsidR="00F83F28" w:rsidRDefault="00F83F28" w:rsidP="00F83F28">
            <w:pPr>
              <w:spacing w:before="0"/>
              <w:jc w:val="center"/>
              <w:rPr>
                <w:rFonts w:cstheme="minorHAnsi"/>
                <w:szCs w:val="24"/>
                <w:lang w:val="en-US"/>
              </w:rPr>
            </w:pPr>
          </w:p>
        </w:tc>
      </w:tr>
      <w:tr w:rsidR="00F83F28" w14:paraId="30F69122"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A88333B"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06225C2B" w14:textId="77777777" w:rsidR="00F83F28" w:rsidRDefault="002D415B" w:rsidP="00F83F28">
            <w:pPr>
              <w:spacing w:before="0"/>
              <w:jc w:val="center"/>
              <w:rPr>
                <w:rFonts w:cstheme="minorHAnsi"/>
                <w:szCs w:val="24"/>
                <w:lang w:val="en-US"/>
              </w:rPr>
            </w:pPr>
            <w:hyperlink r:id="rId152" w:history="1">
              <w:r w:rsidR="00F83F28">
                <w:rPr>
                  <w:rStyle w:val="Hyperlink"/>
                  <w:rFonts w:cstheme="minorHAnsi"/>
                  <w:b/>
                  <w:bCs/>
                  <w:szCs w:val="24"/>
                  <w:lang w:val="en-US"/>
                </w:rPr>
                <w:t>Q10/3</w:t>
              </w:r>
            </w:hyperlink>
          </w:p>
        </w:tc>
        <w:tc>
          <w:tcPr>
            <w:tcW w:w="297" w:type="pct"/>
            <w:tcBorders>
              <w:top w:val="single" w:sz="4" w:space="0" w:color="000000"/>
              <w:left w:val="single" w:sz="12" w:space="0" w:color="auto"/>
              <w:bottom w:val="single" w:sz="4" w:space="0" w:color="auto"/>
              <w:right w:val="single" w:sz="4" w:space="0" w:color="000000"/>
            </w:tcBorders>
            <w:hideMark/>
          </w:tcPr>
          <w:p w14:paraId="6F368927"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1A388B7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64B161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099B639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2948A5F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6314F111"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auto"/>
              <w:right w:val="single" w:sz="12" w:space="0" w:color="auto"/>
            </w:tcBorders>
          </w:tcPr>
          <w:p w14:paraId="3570F35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4933319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4C02F69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8BA5B7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054AE7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BB4EB5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6B50442"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69710C6D" w14:textId="77777777" w:rsidR="00F83F28" w:rsidRDefault="00F83F28" w:rsidP="00F83F28">
            <w:pPr>
              <w:spacing w:before="0"/>
              <w:jc w:val="center"/>
              <w:rPr>
                <w:rFonts w:cstheme="minorHAnsi"/>
                <w:szCs w:val="24"/>
                <w:lang w:val="en-US"/>
              </w:rPr>
            </w:pPr>
          </w:p>
        </w:tc>
      </w:tr>
      <w:tr w:rsidR="00F83F28" w14:paraId="1C0F3D4B"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E2A8F87"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1D12780" w14:textId="77777777" w:rsidR="00F83F28" w:rsidRDefault="002D415B" w:rsidP="00F83F28">
            <w:pPr>
              <w:spacing w:before="0"/>
              <w:jc w:val="center"/>
              <w:rPr>
                <w:rFonts w:cstheme="minorHAnsi"/>
                <w:b/>
                <w:bCs/>
                <w:szCs w:val="24"/>
                <w:lang w:val="en-US"/>
              </w:rPr>
            </w:pPr>
            <w:hyperlink r:id="rId153" w:history="1">
              <w:r w:rsidR="00F83F28">
                <w:rPr>
                  <w:rStyle w:val="Hyperlink"/>
                  <w:rFonts w:cstheme="minorHAnsi"/>
                  <w:b/>
                  <w:bCs/>
                  <w:szCs w:val="24"/>
                  <w:lang w:val="en-US"/>
                </w:rPr>
                <w:t>Q11/3</w:t>
              </w:r>
            </w:hyperlink>
          </w:p>
        </w:tc>
        <w:tc>
          <w:tcPr>
            <w:tcW w:w="297" w:type="pct"/>
            <w:tcBorders>
              <w:top w:val="single" w:sz="4" w:space="0" w:color="auto"/>
              <w:left w:val="single" w:sz="12" w:space="0" w:color="auto"/>
              <w:bottom w:val="single" w:sz="4" w:space="0" w:color="auto"/>
              <w:right w:val="single" w:sz="4" w:space="0" w:color="000000"/>
            </w:tcBorders>
          </w:tcPr>
          <w:p w14:paraId="0FE5444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979050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62C39278"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tcPr>
          <w:p w14:paraId="03D7022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A795B1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CA97167"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1B705EA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40EBE52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34C3547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48B919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95D81E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34D8DA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13F25FD"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EA14635" w14:textId="77777777" w:rsidR="00F83F28" w:rsidRDefault="00F83F28" w:rsidP="00F83F28">
            <w:pPr>
              <w:spacing w:before="0"/>
              <w:jc w:val="center"/>
              <w:rPr>
                <w:rFonts w:cstheme="minorHAnsi"/>
                <w:szCs w:val="24"/>
                <w:lang w:val="en-US"/>
              </w:rPr>
            </w:pPr>
          </w:p>
        </w:tc>
      </w:tr>
      <w:tr w:rsidR="00F83F28" w14:paraId="3A6EB0B0"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FAF1827"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B3E4298" w14:textId="77777777" w:rsidR="00F83F28" w:rsidRDefault="002D415B" w:rsidP="00F83F28">
            <w:pPr>
              <w:spacing w:before="0"/>
              <w:jc w:val="center"/>
              <w:rPr>
                <w:rFonts w:cstheme="minorHAnsi"/>
                <w:b/>
                <w:bCs/>
                <w:szCs w:val="24"/>
                <w:lang w:val="en-US"/>
              </w:rPr>
            </w:pPr>
            <w:hyperlink r:id="rId154" w:history="1">
              <w:r w:rsidR="00F83F28">
                <w:rPr>
                  <w:rStyle w:val="Hyperlink"/>
                  <w:rFonts w:cstheme="minorHAnsi"/>
                  <w:b/>
                  <w:bCs/>
                  <w:szCs w:val="24"/>
                  <w:lang w:val="en-US"/>
                </w:rPr>
                <w:t>Q12/3</w:t>
              </w:r>
            </w:hyperlink>
          </w:p>
        </w:tc>
        <w:tc>
          <w:tcPr>
            <w:tcW w:w="297" w:type="pct"/>
            <w:tcBorders>
              <w:top w:val="single" w:sz="4" w:space="0" w:color="auto"/>
              <w:left w:val="single" w:sz="12" w:space="0" w:color="auto"/>
              <w:bottom w:val="single" w:sz="4" w:space="0" w:color="auto"/>
              <w:right w:val="single" w:sz="4" w:space="0" w:color="000000"/>
            </w:tcBorders>
          </w:tcPr>
          <w:p w14:paraId="2E8DA46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AE9AFF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421012FC"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hideMark/>
          </w:tcPr>
          <w:p w14:paraId="7DB5243C"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293C181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01743133"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9" w:type="pct"/>
            <w:tcBorders>
              <w:top w:val="single" w:sz="4" w:space="0" w:color="auto"/>
              <w:left w:val="single" w:sz="4" w:space="0" w:color="000000"/>
              <w:bottom w:val="single" w:sz="4" w:space="0" w:color="auto"/>
              <w:right w:val="single" w:sz="12" w:space="0" w:color="auto"/>
            </w:tcBorders>
          </w:tcPr>
          <w:p w14:paraId="6190300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738EF60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4E81310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D4396B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34F9BFE6"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6C43B71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CD3D3B4"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656DA563" w14:textId="77777777" w:rsidR="00F83F28" w:rsidRDefault="00F83F28" w:rsidP="00F83F28">
            <w:pPr>
              <w:spacing w:before="0"/>
              <w:jc w:val="center"/>
              <w:rPr>
                <w:rFonts w:cstheme="minorHAnsi"/>
                <w:szCs w:val="24"/>
                <w:lang w:val="en-US"/>
              </w:rPr>
            </w:pPr>
          </w:p>
        </w:tc>
      </w:tr>
      <w:tr w:rsidR="00F83F28" w14:paraId="672DB5D3"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37D3517"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356A9570" w14:textId="77777777" w:rsidR="00F83F28" w:rsidRDefault="002D415B" w:rsidP="00F83F28">
            <w:pPr>
              <w:spacing w:before="0"/>
              <w:jc w:val="center"/>
              <w:rPr>
                <w:rFonts w:cstheme="minorHAnsi"/>
                <w:b/>
                <w:bCs/>
                <w:szCs w:val="24"/>
                <w:lang w:val="en-US"/>
              </w:rPr>
            </w:pPr>
            <w:hyperlink r:id="rId155" w:history="1">
              <w:r w:rsidR="00F83F28">
                <w:rPr>
                  <w:rStyle w:val="Hyperlink"/>
                  <w:rFonts w:cstheme="minorHAnsi"/>
                  <w:b/>
                  <w:bCs/>
                  <w:szCs w:val="24"/>
                  <w:lang w:val="en-US"/>
                </w:rPr>
                <w:t>Q13/3</w:t>
              </w:r>
            </w:hyperlink>
          </w:p>
        </w:tc>
        <w:tc>
          <w:tcPr>
            <w:tcW w:w="297" w:type="pct"/>
            <w:tcBorders>
              <w:top w:val="single" w:sz="4" w:space="0" w:color="auto"/>
              <w:left w:val="single" w:sz="12" w:space="0" w:color="auto"/>
              <w:bottom w:val="single" w:sz="8" w:space="0" w:color="auto"/>
              <w:right w:val="single" w:sz="4" w:space="0" w:color="000000"/>
            </w:tcBorders>
            <w:hideMark/>
          </w:tcPr>
          <w:p w14:paraId="54F3BA9C"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254AD31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429183E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637D3D1B"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569E240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0BD8031F"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8" w:space="0" w:color="auto"/>
              <w:right w:val="single" w:sz="12" w:space="0" w:color="auto"/>
            </w:tcBorders>
          </w:tcPr>
          <w:p w14:paraId="78FC7E0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8" w:space="0" w:color="auto"/>
              <w:right w:val="single" w:sz="4" w:space="0" w:color="auto"/>
            </w:tcBorders>
          </w:tcPr>
          <w:p w14:paraId="097C7EA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8" w:space="0" w:color="auto"/>
              <w:right w:val="single" w:sz="4" w:space="0" w:color="000000"/>
            </w:tcBorders>
          </w:tcPr>
          <w:p w14:paraId="0812D27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5520C8E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65C7AC5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382C6E5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1B90B693"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8" w:space="0" w:color="auto"/>
              <w:right w:val="single" w:sz="4" w:space="0" w:color="000000"/>
            </w:tcBorders>
          </w:tcPr>
          <w:p w14:paraId="19B8F222" w14:textId="77777777" w:rsidR="00F83F28" w:rsidRDefault="00F83F28" w:rsidP="00F83F28">
            <w:pPr>
              <w:spacing w:before="0"/>
              <w:jc w:val="center"/>
              <w:rPr>
                <w:rFonts w:cstheme="minorHAnsi"/>
                <w:szCs w:val="24"/>
                <w:lang w:val="en-US"/>
              </w:rPr>
            </w:pPr>
          </w:p>
        </w:tc>
      </w:tr>
      <w:tr w:rsidR="00F83F28" w14:paraId="444152C8" w14:textId="77777777" w:rsidTr="00F83F28">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5FA557B0" w14:textId="77777777" w:rsidR="00F83F28" w:rsidRDefault="00F83F28" w:rsidP="00F83F28">
            <w:pPr>
              <w:spacing w:before="0"/>
              <w:rPr>
                <w:b/>
                <w:bCs/>
                <w:lang w:val="en-US"/>
              </w:rPr>
            </w:pPr>
            <w:r>
              <w:rPr>
                <w:b/>
                <w:bCs/>
                <w:lang w:val="en-US"/>
              </w:rPr>
              <w:t>ITU-T SG5</w:t>
            </w:r>
          </w:p>
        </w:tc>
        <w:tc>
          <w:tcPr>
            <w:tcW w:w="402" w:type="pct"/>
            <w:tcBorders>
              <w:top w:val="single" w:sz="8" w:space="0" w:color="auto"/>
              <w:left w:val="single" w:sz="4" w:space="0" w:color="000000"/>
              <w:bottom w:val="single" w:sz="4" w:space="0" w:color="000000"/>
              <w:right w:val="single" w:sz="12" w:space="0" w:color="auto"/>
            </w:tcBorders>
            <w:hideMark/>
          </w:tcPr>
          <w:p w14:paraId="6521D453" w14:textId="77777777" w:rsidR="00F83F28" w:rsidRDefault="002D415B" w:rsidP="00F83F28">
            <w:pPr>
              <w:spacing w:before="0"/>
              <w:jc w:val="center"/>
              <w:rPr>
                <w:rFonts w:cstheme="minorHAnsi"/>
                <w:b/>
                <w:bCs/>
                <w:szCs w:val="24"/>
                <w:lang w:val="en-US"/>
              </w:rPr>
            </w:pPr>
            <w:hyperlink r:id="rId156" w:history="1">
              <w:r w:rsidR="00F83F28">
                <w:rPr>
                  <w:rStyle w:val="Hyperlink"/>
                  <w:rFonts w:cstheme="minorHAnsi"/>
                  <w:b/>
                  <w:bCs/>
                  <w:szCs w:val="24"/>
                  <w:lang w:val="en-US"/>
                </w:rPr>
                <w:t>Q1/5</w:t>
              </w:r>
            </w:hyperlink>
          </w:p>
        </w:tc>
        <w:tc>
          <w:tcPr>
            <w:tcW w:w="297" w:type="pct"/>
            <w:tcBorders>
              <w:top w:val="single" w:sz="8" w:space="0" w:color="auto"/>
              <w:left w:val="single" w:sz="12" w:space="0" w:color="auto"/>
              <w:bottom w:val="single" w:sz="4" w:space="0" w:color="auto"/>
              <w:right w:val="single" w:sz="4" w:space="0" w:color="000000"/>
            </w:tcBorders>
          </w:tcPr>
          <w:p w14:paraId="5DDB68BD"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54E0CC7"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E4CFA45"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A2A09F3"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49CC83CC"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45E8FEC1" w14:textId="77777777" w:rsidR="00F83F28" w:rsidRDefault="00F83F28" w:rsidP="00F83F28">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1681FD32"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13DB1ACB"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579F96FD"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0705F6C"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2098136"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1AEB954"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70894A5" w14:textId="77777777" w:rsidR="00F83F28" w:rsidRDefault="00F83F28" w:rsidP="00F83F28">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1F3B6293" w14:textId="77777777" w:rsidR="00F83F28" w:rsidRDefault="00F83F28" w:rsidP="00F83F28">
            <w:pPr>
              <w:spacing w:before="0"/>
              <w:jc w:val="center"/>
              <w:rPr>
                <w:rFonts w:cstheme="minorHAnsi"/>
                <w:szCs w:val="24"/>
                <w:lang w:val="en-US"/>
              </w:rPr>
            </w:pPr>
          </w:p>
        </w:tc>
      </w:tr>
      <w:tr w:rsidR="00F83F28" w14:paraId="37FDF739"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9119109"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000000"/>
              <w:right w:val="single" w:sz="12" w:space="0" w:color="auto"/>
            </w:tcBorders>
            <w:hideMark/>
          </w:tcPr>
          <w:p w14:paraId="51F5B998" w14:textId="77777777" w:rsidR="00F83F28" w:rsidRDefault="002D415B" w:rsidP="00F83F28">
            <w:pPr>
              <w:spacing w:before="0"/>
              <w:jc w:val="center"/>
              <w:rPr>
                <w:rFonts w:cstheme="minorHAnsi"/>
                <w:b/>
                <w:bCs/>
                <w:szCs w:val="24"/>
                <w:lang w:val="en-US"/>
              </w:rPr>
            </w:pPr>
            <w:hyperlink r:id="rId157" w:history="1">
              <w:r w:rsidR="00F83F28">
                <w:rPr>
                  <w:rStyle w:val="Hyperlink"/>
                  <w:rFonts w:cstheme="minorHAnsi"/>
                  <w:b/>
                  <w:bCs/>
                  <w:szCs w:val="24"/>
                  <w:lang w:val="en-US"/>
                </w:rPr>
                <w:t>Q2/5</w:t>
              </w:r>
            </w:hyperlink>
          </w:p>
        </w:tc>
        <w:tc>
          <w:tcPr>
            <w:tcW w:w="297" w:type="pct"/>
            <w:tcBorders>
              <w:top w:val="single" w:sz="4" w:space="0" w:color="auto"/>
              <w:left w:val="single" w:sz="12" w:space="0" w:color="auto"/>
              <w:bottom w:val="single" w:sz="4" w:space="0" w:color="auto"/>
              <w:right w:val="single" w:sz="4" w:space="0" w:color="000000"/>
            </w:tcBorders>
          </w:tcPr>
          <w:p w14:paraId="5ADDE651" w14:textId="77777777" w:rsidR="00F83F28" w:rsidRDefault="00F83F28" w:rsidP="00F83F28">
            <w:pPr>
              <w:spacing w:before="0"/>
              <w:jc w:val="center"/>
              <w:rPr>
                <w:lang w:val="en-US"/>
              </w:rPr>
            </w:pPr>
          </w:p>
        </w:tc>
        <w:tc>
          <w:tcPr>
            <w:tcW w:w="297" w:type="pct"/>
            <w:tcBorders>
              <w:top w:val="single" w:sz="4" w:space="0" w:color="auto"/>
              <w:left w:val="single" w:sz="4" w:space="0" w:color="000000"/>
              <w:bottom w:val="single" w:sz="4" w:space="0" w:color="auto"/>
              <w:right w:val="single" w:sz="4" w:space="0" w:color="000000"/>
            </w:tcBorders>
          </w:tcPr>
          <w:p w14:paraId="0DD9931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EEB73E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9CB1DE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046A91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1D1BB76"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hideMark/>
          </w:tcPr>
          <w:p w14:paraId="36116B1F" w14:textId="77777777" w:rsidR="00F83F28" w:rsidRDefault="00F83F28" w:rsidP="00F83F28">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auto"/>
              <w:left w:val="single" w:sz="12" w:space="0" w:color="auto"/>
              <w:bottom w:val="single" w:sz="4" w:space="0" w:color="auto"/>
              <w:right w:val="single" w:sz="4" w:space="0" w:color="auto"/>
            </w:tcBorders>
          </w:tcPr>
          <w:p w14:paraId="5547422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29C1AD5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624581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3B53867A" w14:textId="77777777" w:rsidR="00F83F28" w:rsidRDefault="00F83F28" w:rsidP="00F83F28">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auto"/>
              <w:right w:val="single" w:sz="4" w:space="0" w:color="000000"/>
            </w:tcBorders>
          </w:tcPr>
          <w:p w14:paraId="0E5ACB4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C35AEF9"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2865F2C" w14:textId="77777777" w:rsidR="00F83F28" w:rsidRDefault="00F83F28" w:rsidP="00F83F28">
            <w:pPr>
              <w:spacing w:before="0"/>
              <w:jc w:val="center"/>
              <w:rPr>
                <w:rFonts w:cstheme="minorHAnsi"/>
                <w:szCs w:val="24"/>
                <w:lang w:val="en-US"/>
              </w:rPr>
            </w:pPr>
          </w:p>
        </w:tc>
      </w:tr>
      <w:tr w:rsidR="00F83F28" w14:paraId="3B1CC9D9"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5021030"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000000"/>
              <w:right w:val="single" w:sz="12" w:space="0" w:color="auto"/>
            </w:tcBorders>
            <w:hideMark/>
          </w:tcPr>
          <w:p w14:paraId="5B33CA0B" w14:textId="77777777" w:rsidR="00F83F28" w:rsidRDefault="002D415B" w:rsidP="00F83F28">
            <w:pPr>
              <w:spacing w:before="0"/>
              <w:jc w:val="center"/>
              <w:rPr>
                <w:rFonts w:cstheme="minorHAnsi"/>
                <w:b/>
                <w:bCs/>
                <w:szCs w:val="24"/>
                <w:lang w:val="en-US"/>
              </w:rPr>
            </w:pPr>
            <w:hyperlink r:id="rId158" w:history="1">
              <w:r w:rsidR="00F83F28">
                <w:rPr>
                  <w:rStyle w:val="Hyperlink"/>
                  <w:rFonts w:cstheme="minorHAnsi"/>
                  <w:b/>
                  <w:bCs/>
                  <w:szCs w:val="24"/>
                  <w:lang w:val="en-US"/>
                </w:rPr>
                <w:t>Q3/5</w:t>
              </w:r>
            </w:hyperlink>
          </w:p>
        </w:tc>
        <w:tc>
          <w:tcPr>
            <w:tcW w:w="297" w:type="pct"/>
            <w:tcBorders>
              <w:top w:val="single" w:sz="4" w:space="0" w:color="auto"/>
              <w:left w:val="single" w:sz="12" w:space="0" w:color="auto"/>
              <w:bottom w:val="single" w:sz="4" w:space="0" w:color="000000"/>
              <w:right w:val="single" w:sz="4" w:space="0" w:color="000000"/>
            </w:tcBorders>
          </w:tcPr>
          <w:p w14:paraId="6CDAE235" w14:textId="77777777" w:rsidR="00F83F28" w:rsidRDefault="00F83F28" w:rsidP="00F83F28">
            <w:pPr>
              <w:spacing w:before="0"/>
              <w:jc w:val="center"/>
              <w:rPr>
                <w:lang w:val="en-US"/>
              </w:rPr>
            </w:pPr>
          </w:p>
        </w:tc>
        <w:tc>
          <w:tcPr>
            <w:tcW w:w="297" w:type="pct"/>
            <w:tcBorders>
              <w:top w:val="single" w:sz="4" w:space="0" w:color="auto"/>
              <w:left w:val="single" w:sz="4" w:space="0" w:color="000000"/>
              <w:bottom w:val="single" w:sz="4" w:space="0" w:color="000000"/>
              <w:right w:val="single" w:sz="4" w:space="0" w:color="000000"/>
            </w:tcBorders>
          </w:tcPr>
          <w:p w14:paraId="2424FFC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A74ED6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2C545A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50E672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497CEDC"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6EE78E4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444A617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748A994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428153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0C2845F" w14:textId="77777777" w:rsidR="00F83F28" w:rsidRDefault="00F83F28" w:rsidP="00F83F28">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15CFC7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74F284B"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hideMark/>
          </w:tcPr>
          <w:p w14:paraId="72C999C3" w14:textId="77777777" w:rsidR="00F83F28" w:rsidRDefault="00F83F28" w:rsidP="00F83F28">
            <w:pPr>
              <w:spacing w:before="0"/>
              <w:jc w:val="center"/>
              <w:rPr>
                <w:rFonts w:cstheme="minorHAnsi"/>
                <w:szCs w:val="24"/>
                <w:lang w:val="en-US"/>
              </w:rPr>
            </w:pPr>
            <w:r>
              <w:rPr>
                <w:rFonts w:cstheme="minorHAnsi"/>
                <w:szCs w:val="24"/>
                <w:lang w:val="en-US"/>
              </w:rPr>
              <w:t>X</w:t>
            </w:r>
          </w:p>
        </w:tc>
      </w:tr>
      <w:tr w:rsidR="00F83F28" w14:paraId="18874811"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A7854FC"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55612881" w14:textId="77777777" w:rsidR="00F83F28" w:rsidRDefault="002D415B" w:rsidP="00F83F28">
            <w:pPr>
              <w:spacing w:before="0"/>
              <w:jc w:val="center"/>
              <w:rPr>
                <w:rFonts w:cstheme="minorHAnsi"/>
                <w:b/>
                <w:bCs/>
                <w:szCs w:val="24"/>
                <w:lang w:val="en-US"/>
              </w:rPr>
            </w:pPr>
            <w:hyperlink r:id="rId159" w:history="1">
              <w:r w:rsidR="00F83F28">
                <w:rPr>
                  <w:rStyle w:val="Hyperlink"/>
                  <w:rFonts w:cstheme="minorHAnsi"/>
                  <w:b/>
                  <w:bCs/>
                  <w:szCs w:val="24"/>
                  <w:lang w:val="en-US"/>
                </w:rPr>
                <w:t>Q4/5</w:t>
              </w:r>
            </w:hyperlink>
          </w:p>
        </w:tc>
        <w:tc>
          <w:tcPr>
            <w:tcW w:w="297" w:type="pct"/>
            <w:tcBorders>
              <w:top w:val="single" w:sz="4" w:space="0" w:color="auto"/>
              <w:left w:val="single" w:sz="12" w:space="0" w:color="auto"/>
              <w:bottom w:val="single" w:sz="4" w:space="0" w:color="000000"/>
              <w:right w:val="single" w:sz="4" w:space="0" w:color="000000"/>
            </w:tcBorders>
          </w:tcPr>
          <w:p w14:paraId="0B5BB85B" w14:textId="77777777" w:rsidR="00F83F28" w:rsidRDefault="00F83F28" w:rsidP="00F83F28">
            <w:pPr>
              <w:spacing w:before="0"/>
              <w:jc w:val="center"/>
              <w:rPr>
                <w:lang w:val="en-US"/>
              </w:rPr>
            </w:pPr>
          </w:p>
        </w:tc>
        <w:tc>
          <w:tcPr>
            <w:tcW w:w="297" w:type="pct"/>
            <w:tcBorders>
              <w:top w:val="single" w:sz="4" w:space="0" w:color="auto"/>
              <w:left w:val="single" w:sz="4" w:space="0" w:color="000000"/>
              <w:bottom w:val="single" w:sz="4" w:space="0" w:color="000000"/>
              <w:right w:val="single" w:sz="4" w:space="0" w:color="000000"/>
            </w:tcBorders>
          </w:tcPr>
          <w:p w14:paraId="58BC263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512FDC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49F519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6F0965C4" w14:textId="77777777" w:rsidR="00F83F28" w:rsidRDefault="00F83F28" w:rsidP="00F83F28">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56920996"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hideMark/>
          </w:tcPr>
          <w:p w14:paraId="3B86A339" w14:textId="77777777" w:rsidR="00F83F28" w:rsidRDefault="00F83F28" w:rsidP="00F83F28">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auto"/>
              <w:left w:val="single" w:sz="12" w:space="0" w:color="auto"/>
              <w:bottom w:val="single" w:sz="4" w:space="0" w:color="000000"/>
              <w:right w:val="single" w:sz="4" w:space="0" w:color="auto"/>
            </w:tcBorders>
          </w:tcPr>
          <w:p w14:paraId="3730927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hideMark/>
          </w:tcPr>
          <w:p w14:paraId="5D704B2E"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800FD0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8F7BCCD" w14:textId="77777777" w:rsidR="00F83F28" w:rsidRDefault="00F83F28" w:rsidP="00F83F28">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312D45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46925F0"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40E1264E" w14:textId="77777777" w:rsidR="00F83F28" w:rsidRDefault="00F83F28" w:rsidP="00F83F28">
            <w:pPr>
              <w:spacing w:before="0"/>
              <w:jc w:val="center"/>
              <w:rPr>
                <w:rFonts w:cstheme="minorHAnsi"/>
                <w:szCs w:val="24"/>
                <w:lang w:val="en-US"/>
              </w:rPr>
            </w:pPr>
          </w:p>
        </w:tc>
      </w:tr>
      <w:tr w:rsidR="00F83F28" w14:paraId="29FF7C89"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8E483D4"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11A212B7" w14:textId="77777777" w:rsidR="00F83F28" w:rsidRDefault="002D415B" w:rsidP="00F83F28">
            <w:pPr>
              <w:spacing w:before="0"/>
              <w:jc w:val="center"/>
              <w:rPr>
                <w:rStyle w:val="Hyperlink"/>
                <w:b/>
              </w:rPr>
            </w:pPr>
            <w:hyperlink r:id="rId160" w:history="1">
              <w:r w:rsidR="00F83F28">
                <w:rPr>
                  <w:rStyle w:val="Hyperlink"/>
                  <w:rFonts w:cstheme="minorHAnsi"/>
                  <w:b/>
                  <w:bCs/>
                  <w:szCs w:val="24"/>
                  <w:lang w:val="en-US"/>
                </w:rPr>
                <w:t>Q5/5</w:t>
              </w:r>
            </w:hyperlink>
          </w:p>
        </w:tc>
        <w:tc>
          <w:tcPr>
            <w:tcW w:w="297" w:type="pct"/>
            <w:tcBorders>
              <w:top w:val="single" w:sz="4" w:space="0" w:color="auto"/>
              <w:left w:val="single" w:sz="12" w:space="0" w:color="auto"/>
              <w:bottom w:val="single" w:sz="4" w:space="0" w:color="000000"/>
              <w:right w:val="single" w:sz="4" w:space="0" w:color="000000"/>
            </w:tcBorders>
          </w:tcPr>
          <w:p w14:paraId="11B4C0E3" w14:textId="77777777" w:rsidR="00F83F28" w:rsidRDefault="00F83F28" w:rsidP="00F83F28">
            <w:pPr>
              <w:spacing w:before="0"/>
              <w:jc w:val="center"/>
              <w:rPr>
                <w:rFonts w:cstheme="minorHAnsi"/>
                <w:szCs w:val="24"/>
              </w:rPr>
            </w:pPr>
          </w:p>
        </w:tc>
        <w:tc>
          <w:tcPr>
            <w:tcW w:w="297" w:type="pct"/>
            <w:tcBorders>
              <w:top w:val="single" w:sz="4" w:space="0" w:color="auto"/>
              <w:left w:val="single" w:sz="4" w:space="0" w:color="000000"/>
              <w:bottom w:val="single" w:sz="4" w:space="0" w:color="000000"/>
              <w:right w:val="single" w:sz="4" w:space="0" w:color="000000"/>
            </w:tcBorders>
          </w:tcPr>
          <w:p w14:paraId="5E58861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51D71C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5A2D36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9611A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22F3231"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7A5606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7E716BF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60480DA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74032D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4EBD31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60D5FB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A1E955A"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254604E" w14:textId="77777777" w:rsidR="00F83F28" w:rsidRDefault="00F83F28" w:rsidP="00F83F28">
            <w:pPr>
              <w:spacing w:before="0"/>
              <w:jc w:val="center"/>
              <w:rPr>
                <w:rFonts w:cstheme="minorHAnsi"/>
                <w:szCs w:val="24"/>
                <w:lang w:val="en-US"/>
              </w:rPr>
            </w:pPr>
          </w:p>
        </w:tc>
      </w:tr>
      <w:tr w:rsidR="00F83F28" w14:paraId="6DCBAB07"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9595256"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02B87A6C" w14:textId="77777777" w:rsidR="00F83F28" w:rsidRDefault="002D415B" w:rsidP="00F83F28">
            <w:pPr>
              <w:spacing w:before="0"/>
              <w:jc w:val="center"/>
              <w:rPr>
                <w:rFonts w:cstheme="minorHAnsi"/>
                <w:b/>
                <w:bCs/>
                <w:szCs w:val="24"/>
                <w:lang w:val="en-US"/>
              </w:rPr>
            </w:pPr>
            <w:hyperlink r:id="rId161" w:history="1">
              <w:r w:rsidR="00F83F28">
                <w:rPr>
                  <w:rStyle w:val="Hyperlink"/>
                  <w:rFonts w:cstheme="minorHAnsi"/>
                  <w:b/>
                  <w:bCs/>
                  <w:szCs w:val="24"/>
                  <w:lang w:val="en-US"/>
                </w:rPr>
                <w:t>Q6/5</w:t>
              </w:r>
            </w:hyperlink>
          </w:p>
        </w:tc>
        <w:tc>
          <w:tcPr>
            <w:tcW w:w="297" w:type="pct"/>
            <w:tcBorders>
              <w:top w:val="single" w:sz="4" w:space="0" w:color="auto"/>
              <w:left w:val="single" w:sz="12" w:space="0" w:color="auto"/>
              <w:bottom w:val="single" w:sz="4" w:space="0" w:color="000000"/>
              <w:right w:val="single" w:sz="4" w:space="0" w:color="000000"/>
            </w:tcBorders>
            <w:hideMark/>
          </w:tcPr>
          <w:p w14:paraId="7A3D3827"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9A035D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23E6BD2" w14:textId="77777777" w:rsidR="00F83F28" w:rsidRDefault="00F83F28" w:rsidP="00F83F28">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FBB34A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BDFAA9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E9FEDA4"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86CB2C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5D133C0E"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tcPr>
          <w:p w14:paraId="45F3D50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640559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D2173B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67608A0B"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7D9CB70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5" w:type="pct"/>
            <w:tcBorders>
              <w:top w:val="single" w:sz="4" w:space="0" w:color="auto"/>
              <w:left w:val="single" w:sz="4" w:space="0" w:color="000000"/>
              <w:bottom w:val="single" w:sz="4" w:space="0" w:color="000000"/>
              <w:right w:val="single" w:sz="4" w:space="0" w:color="000000"/>
            </w:tcBorders>
          </w:tcPr>
          <w:p w14:paraId="0026DBD2" w14:textId="77777777" w:rsidR="00F83F28" w:rsidRDefault="00F83F28" w:rsidP="00F83F28">
            <w:pPr>
              <w:spacing w:before="0"/>
              <w:jc w:val="center"/>
              <w:rPr>
                <w:rFonts w:cstheme="minorHAnsi"/>
                <w:szCs w:val="24"/>
                <w:lang w:val="en-US"/>
              </w:rPr>
            </w:pPr>
          </w:p>
        </w:tc>
      </w:tr>
      <w:tr w:rsidR="00F83F28" w14:paraId="49297043"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96D1E09"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A26161D" w14:textId="77777777" w:rsidR="00F83F28" w:rsidRDefault="002D415B" w:rsidP="00F83F28">
            <w:pPr>
              <w:spacing w:before="0"/>
              <w:jc w:val="center"/>
              <w:rPr>
                <w:rFonts w:cstheme="minorHAnsi"/>
                <w:b/>
                <w:bCs/>
                <w:szCs w:val="24"/>
                <w:lang w:val="en-US"/>
              </w:rPr>
            </w:pPr>
            <w:hyperlink r:id="rId162" w:history="1">
              <w:r w:rsidR="00F83F28">
                <w:rPr>
                  <w:rStyle w:val="Hyperlink"/>
                  <w:rFonts w:cstheme="minorHAnsi"/>
                  <w:b/>
                  <w:bCs/>
                  <w:szCs w:val="24"/>
                  <w:lang w:val="en-US"/>
                </w:rPr>
                <w:t>Q7/5</w:t>
              </w:r>
            </w:hyperlink>
          </w:p>
        </w:tc>
        <w:tc>
          <w:tcPr>
            <w:tcW w:w="297" w:type="pct"/>
            <w:tcBorders>
              <w:top w:val="single" w:sz="4" w:space="0" w:color="auto"/>
              <w:left w:val="single" w:sz="12" w:space="0" w:color="auto"/>
              <w:bottom w:val="single" w:sz="4" w:space="0" w:color="000000"/>
              <w:right w:val="single" w:sz="4" w:space="0" w:color="000000"/>
            </w:tcBorders>
            <w:hideMark/>
          </w:tcPr>
          <w:p w14:paraId="122B1E05" w14:textId="77777777" w:rsidR="00F83F28" w:rsidRDefault="00F83F28" w:rsidP="00F83F28">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B2B643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6AB11109"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5E76BC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A1F4FA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E4035CD"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605CDBC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6568471E"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tcPr>
          <w:p w14:paraId="6C7D445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CB3431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242113C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400BE5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4B93E667"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5" w:type="pct"/>
            <w:tcBorders>
              <w:top w:val="single" w:sz="4" w:space="0" w:color="auto"/>
              <w:left w:val="single" w:sz="4" w:space="0" w:color="000000"/>
              <w:bottom w:val="single" w:sz="4" w:space="0" w:color="000000"/>
              <w:right w:val="single" w:sz="4" w:space="0" w:color="000000"/>
            </w:tcBorders>
          </w:tcPr>
          <w:p w14:paraId="03FAD77C" w14:textId="77777777" w:rsidR="00F83F28" w:rsidRDefault="00F83F28" w:rsidP="00F83F28">
            <w:pPr>
              <w:spacing w:before="0"/>
              <w:jc w:val="center"/>
              <w:rPr>
                <w:rFonts w:cstheme="minorHAnsi"/>
                <w:szCs w:val="24"/>
                <w:lang w:val="en-US"/>
              </w:rPr>
            </w:pPr>
          </w:p>
        </w:tc>
      </w:tr>
      <w:tr w:rsidR="00F83F28" w14:paraId="20A83023"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5C4875D"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6F89F07F" w14:textId="77777777" w:rsidR="00F83F28" w:rsidRDefault="002D415B" w:rsidP="00F83F28">
            <w:pPr>
              <w:spacing w:before="0"/>
              <w:jc w:val="center"/>
              <w:rPr>
                <w:rFonts w:cstheme="minorHAnsi"/>
                <w:b/>
                <w:bCs/>
                <w:szCs w:val="24"/>
                <w:lang w:val="en-US"/>
              </w:rPr>
            </w:pPr>
            <w:hyperlink r:id="rId163" w:history="1">
              <w:r w:rsidR="00F83F28">
                <w:rPr>
                  <w:rStyle w:val="Hyperlink"/>
                  <w:rFonts w:cstheme="minorHAnsi"/>
                  <w:b/>
                  <w:bCs/>
                  <w:szCs w:val="24"/>
                  <w:lang w:val="en-US"/>
                </w:rPr>
                <w:t>Q8/5</w:t>
              </w:r>
            </w:hyperlink>
          </w:p>
        </w:tc>
        <w:tc>
          <w:tcPr>
            <w:tcW w:w="297" w:type="pct"/>
            <w:tcBorders>
              <w:top w:val="single" w:sz="4" w:space="0" w:color="000000"/>
              <w:left w:val="single" w:sz="12" w:space="0" w:color="auto"/>
              <w:bottom w:val="single" w:sz="4" w:space="0" w:color="auto"/>
              <w:right w:val="single" w:sz="4" w:space="0" w:color="000000"/>
            </w:tcBorders>
          </w:tcPr>
          <w:p w14:paraId="19DC1FB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CB87DF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CC5ADE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6AD0E6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80D26B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B93B410"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1C6FCBB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07E7EA4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6714613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3E3562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36BD1D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A5E9C4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0A9ECC01"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5" w:type="pct"/>
            <w:tcBorders>
              <w:top w:val="single" w:sz="4" w:space="0" w:color="000000"/>
              <w:left w:val="single" w:sz="4" w:space="0" w:color="000000"/>
              <w:bottom w:val="single" w:sz="4" w:space="0" w:color="auto"/>
              <w:right w:val="single" w:sz="4" w:space="0" w:color="000000"/>
            </w:tcBorders>
          </w:tcPr>
          <w:p w14:paraId="09050547" w14:textId="77777777" w:rsidR="00F83F28" w:rsidRDefault="00F83F28" w:rsidP="00F83F28">
            <w:pPr>
              <w:spacing w:before="0"/>
              <w:jc w:val="center"/>
              <w:rPr>
                <w:rFonts w:cstheme="minorHAnsi"/>
                <w:szCs w:val="24"/>
                <w:lang w:val="en-US"/>
              </w:rPr>
            </w:pPr>
          </w:p>
        </w:tc>
      </w:tr>
      <w:tr w:rsidR="00F83F28" w14:paraId="5F3138B8"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F4B8328"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EF38A92" w14:textId="77777777" w:rsidR="00F83F28" w:rsidRDefault="002D415B" w:rsidP="00F83F28">
            <w:pPr>
              <w:spacing w:before="0"/>
              <w:jc w:val="center"/>
              <w:rPr>
                <w:rFonts w:cstheme="minorHAnsi"/>
                <w:b/>
                <w:bCs/>
                <w:szCs w:val="24"/>
                <w:lang w:val="en-US"/>
              </w:rPr>
            </w:pPr>
            <w:hyperlink r:id="rId164" w:history="1">
              <w:r w:rsidR="00F83F28">
                <w:rPr>
                  <w:rStyle w:val="Hyperlink"/>
                  <w:rFonts w:cstheme="minorHAnsi"/>
                  <w:b/>
                  <w:bCs/>
                  <w:szCs w:val="24"/>
                  <w:lang w:val="en-US"/>
                </w:rPr>
                <w:t>Q9/5</w:t>
              </w:r>
            </w:hyperlink>
          </w:p>
        </w:tc>
        <w:tc>
          <w:tcPr>
            <w:tcW w:w="297" w:type="pct"/>
            <w:tcBorders>
              <w:top w:val="single" w:sz="4" w:space="0" w:color="000000"/>
              <w:left w:val="single" w:sz="12" w:space="0" w:color="auto"/>
              <w:bottom w:val="single" w:sz="4" w:space="0" w:color="000000"/>
              <w:right w:val="single" w:sz="4" w:space="0" w:color="000000"/>
            </w:tcBorders>
            <w:hideMark/>
          </w:tcPr>
          <w:p w14:paraId="2017D264" w14:textId="77777777" w:rsidR="00F83F28" w:rsidRDefault="00F83F28" w:rsidP="00F83F28">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CEF078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9002DD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EB779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25861BA" w14:textId="77777777" w:rsidR="00F83F28" w:rsidRDefault="00F83F28" w:rsidP="00F83F28">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3AA1667"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F2A54B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601E95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262AE2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EC0542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3684BC9" w14:textId="77777777" w:rsidR="00F83F28" w:rsidRDefault="00F83F28" w:rsidP="00F83F28">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733010AB" w14:textId="77777777" w:rsidR="00F83F28" w:rsidRDefault="00F83F28" w:rsidP="00F83F28">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15FC683C"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5" w:type="pct"/>
            <w:tcBorders>
              <w:top w:val="single" w:sz="4" w:space="0" w:color="000000"/>
              <w:left w:val="single" w:sz="4" w:space="0" w:color="000000"/>
              <w:bottom w:val="single" w:sz="4" w:space="0" w:color="000000"/>
              <w:right w:val="single" w:sz="4" w:space="0" w:color="000000"/>
            </w:tcBorders>
          </w:tcPr>
          <w:p w14:paraId="0F377FDF" w14:textId="77777777" w:rsidR="00F83F28" w:rsidRDefault="00F83F28" w:rsidP="00F83F28">
            <w:pPr>
              <w:spacing w:before="0"/>
              <w:jc w:val="center"/>
              <w:rPr>
                <w:rFonts w:cstheme="minorHAnsi"/>
                <w:szCs w:val="24"/>
                <w:lang w:val="en-US"/>
              </w:rPr>
            </w:pPr>
          </w:p>
        </w:tc>
      </w:tr>
      <w:tr w:rsidR="00F83F28" w14:paraId="1BDF4349"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E59D936"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57EEDBCF" w14:textId="77777777" w:rsidR="00F83F28" w:rsidRDefault="002D415B" w:rsidP="00F83F28">
            <w:pPr>
              <w:spacing w:before="0"/>
              <w:jc w:val="center"/>
              <w:rPr>
                <w:rStyle w:val="Hyperlink"/>
                <w:b/>
              </w:rPr>
            </w:pPr>
            <w:hyperlink r:id="rId165" w:history="1">
              <w:r w:rsidR="00F83F28">
                <w:rPr>
                  <w:rStyle w:val="Hyperlink"/>
                  <w:rFonts w:cstheme="minorHAnsi"/>
                  <w:b/>
                  <w:bCs/>
                  <w:szCs w:val="24"/>
                  <w:lang w:val="en-US"/>
                </w:rPr>
                <w:t>Q10/5</w:t>
              </w:r>
            </w:hyperlink>
          </w:p>
        </w:tc>
        <w:tc>
          <w:tcPr>
            <w:tcW w:w="297" w:type="pct"/>
            <w:tcBorders>
              <w:top w:val="single" w:sz="4" w:space="0" w:color="000000"/>
              <w:left w:val="single" w:sz="12" w:space="0" w:color="auto"/>
              <w:bottom w:val="single" w:sz="8" w:space="0" w:color="auto"/>
              <w:right w:val="single" w:sz="4" w:space="0" w:color="000000"/>
            </w:tcBorders>
          </w:tcPr>
          <w:p w14:paraId="01738352" w14:textId="77777777" w:rsidR="00F83F28" w:rsidRDefault="00F83F28" w:rsidP="00F83F28">
            <w:pPr>
              <w:spacing w:before="0"/>
              <w:jc w:val="center"/>
              <w:rPr>
                <w:rFonts w:cstheme="minorHAnsi"/>
                <w:szCs w:val="24"/>
              </w:rPr>
            </w:pPr>
          </w:p>
        </w:tc>
        <w:tc>
          <w:tcPr>
            <w:tcW w:w="297" w:type="pct"/>
            <w:tcBorders>
              <w:top w:val="single" w:sz="4" w:space="0" w:color="000000"/>
              <w:left w:val="single" w:sz="4" w:space="0" w:color="000000"/>
              <w:bottom w:val="single" w:sz="8" w:space="0" w:color="auto"/>
              <w:right w:val="single" w:sz="4" w:space="0" w:color="000000"/>
            </w:tcBorders>
          </w:tcPr>
          <w:p w14:paraId="4781A29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346CDA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E4D36D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33DE3D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085BAEF8"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8" w:space="0" w:color="auto"/>
              <w:right w:val="single" w:sz="12" w:space="0" w:color="auto"/>
            </w:tcBorders>
          </w:tcPr>
          <w:p w14:paraId="4054021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71E1D7D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tcPr>
          <w:p w14:paraId="002253F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3FFCAE3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BB401E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3BA745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430E94AF"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216ADE4F" w14:textId="77777777" w:rsidR="00F83F28" w:rsidRDefault="00F83F28" w:rsidP="00F83F28">
            <w:pPr>
              <w:spacing w:before="0"/>
              <w:jc w:val="center"/>
              <w:rPr>
                <w:rFonts w:cstheme="minorHAnsi"/>
                <w:szCs w:val="24"/>
                <w:lang w:val="en-US"/>
              </w:rPr>
            </w:pPr>
          </w:p>
        </w:tc>
      </w:tr>
      <w:tr w:rsidR="00F83F28" w14:paraId="7E49195F" w14:textId="77777777" w:rsidTr="00F83F28">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5F24FF0A" w14:textId="77777777" w:rsidR="00F83F28" w:rsidRDefault="00F83F28" w:rsidP="00F83F28">
            <w:pPr>
              <w:spacing w:before="0"/>
              <w:jc w:val="center"/>
              <w:rPr>
                <w:rFonts w:cstheme="minorHAnsi"/>
                <w:b/>
                <w:bCs/>
                <w:szCs w:val="24"/>
                <w:lang w:val="en-US"/>
              </w:rPr>
            </w:pPr>
            <w:r>
              <w:rPr>
                <w:rFonts w:cstheme="minorHAnsi"/>
                <w:b/>
                <w:bCs/>
                <w:szCs w:val="24"/>
                <w:lang w:val="en-US"/>
              </w:rPr>
              <w:t>ITU-T SG9</w:t>
            </w:r>
          </w:p>
        </w:tc>
        <w:tc>
          <w:tcPr>
            <w:tcW w:w="402" w:type="pct"/>
            <w:tcBorders>
              <w:top w:val="single" w:sz="8" w:space="0" w:color="auto"/>
              <w:left w:val="single" w:sz="4" w:space="0" w:color="000000"/>
              <w:bottom w:val="single" w:sz="4" w:space="0" w:color="000000"/>
              <w:right w:val="single" w:sz="12" w:space="0" w:color="auto"/>
            </w:tcBorders>
            <w:hideMark/>
          </w:tcPr>
          <w:p w14:paraId="29591354" w14:textId="77777777" w:rsidR="00F83F28" w:rsidRDefault="002D415B" w:rsidP="00F83F28">
            <w:pPr>
              <w:spacing w:before="0"/>
              <w:jc w:val="center"/>
              <w:rPr>
                <w:rFonts w:cstheme="minorHAnsi"/>
                <w:b/>
                <w:bCs/>
                <w:szCs w:val="24"/>
                <w:lang w:val="en-US"/>
              </w:rPr>
            </w:pPr>
            <w:hyperlink r:id="rId166" w:history="1">
              <w:r w:rsidR="00F83F28">
                <w:rPr>
                  <w:rStyle w:val="Hyperlink"/>
                  <w:rFonts w:eastAsia="MS Mincho" w:cstheme="minorHAnsi"/>
                  <w:b/>
                  <w:bCs/>
                  <w:szCs w:val="24"/>
                  <w:lang w:val="en-US"/>
                </w:rPr>
                <w:t>Q1/9</w:t>
              </w:r>
            </w:hyperlink>
          </w:p>
        </w:tc>
        <w:tc>
          <w:tcPr>
            <w:tcW w:w="297" w:type="pct"/>
            <w:tcBorders>
              <w:top w:val="single" w:sz="8" w:space="0" w:color="auto"/>
              <w:left w:val="single" w:sz="12" w:space="0" w:color="auto"/>
              <w:bottom w:val="single" w:sz="4" w:space="0" w:color="000000"/>
              <w:right w:val="single" w:sz="4" w:space="0" w:color="000000"/>
            </w:tcBorders>
            <w:hideMark/>
          </w:tcPr>
          <w:p w14:paraId="5947382F"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8" w:space="0" w:color="auto"/>
              <w:left w:val="single" w:sz="4" w:space="0" w:color="000000"/>
              <w:bottom w:val="single" w:sz="4" w:space="0" w:color="000000"/>
              <w:right w:val="single" w:sz="4" w:space="0" w:color="000000"/>
            </w:tcBorders>
            <w:hideMark/>
          </w:tcPr>
          <w:p w14:paraId="1C43458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5BCF3FCE"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8CFB407"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33A437E"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D3BEF2C" w14:textId="77777777" w:rsidR="00F83F28" w:rsidRDefault="00F83F28" w:rsidP="00F83F28">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3F533FE1"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tcPr>
          <w:p w14:paraId="77C66CDB"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auto"/>
              <w:bottom w:val="single" w:sz="4" w:space="0" w:color="000000"/>
              <w:right w:val="single" w:sz="4" w:space="0" w:color="000000"/>
            </w:tcBorders>
          </w:tcPr>
          <w:p w14:paraId="124B10C3"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4CEBE69"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A6BBD79"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250CA69"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071F6DC" w14:textId="77777777" w:rsidR="00F83F28" w:rsidRDefault="00F83F28" w:rsidP="00F83F28">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1F183229" w14:textId="77777777" w:rsidR="00F83F28" w:rsidRDefault="00F83F28" w:rsidP="00F83F28">
            <w:pPr>
              <w:spacing w:before="0"/>
              <w:jc w:val="center"/>
              <w:rPr>
                <w:rFonts w:cstheme="minorHAnsi"/>
                <w:szCs w:val="24"/>
                <w:lang w:val="en-US"/>
              </w:rPr>
            </w:pPr>
          </w:p>
        </w:tc>
      </w:tr>
      <w:tr w:rsidR="00F83F28" w14:paraId="453B67D4"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55F407B"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423988F9" w14:textId="77777777" w:rsidR="00F83F28" w:rsidRDefault="002D415B" w:rsidP="00F83F28">
            <w:pPr>
              <w:spacing w:before="0"/>
              <w:jc w:val="center"/>
              <w:rPr>
                <w:rFonts w:cstheme="minorHAnsi"/>
                <w:b/>
                <w:bCs/>
                <w:szCs w:val="24"/>
                <w:lang w:val="en-US"/>
              </w:rPr>
            </w:pPr>
            <w:hyperlink r:id="rId167" w:history="1">
              <w:r w:rsidR="00F83F28">
                <w:rPr>
                  <w:rStyle w:val="Hyperlink"/>
                  <w:rFonts w:cstheme="minorHAnsi"/>
                  <w:b/>
                  <w:bCs/>
                  <w:szCs w:val="24"/>
                  <w:lang w:val="en-US"/>
                </w:rPr>
                <w:t>Q2/9</w:t>
              </w:r>
            </w:hyperlink>
          </w:p>
        </w:tc>
        <w:tc>
          <w:tcPr>
            <w:tcW w:w="297" w:type="pct"/>
            <w:tcBorders>
              <w:top w:val="single" w:sz="4" w:space="0" w:color="auto"/>
              <w:left w:val="single" w:sz="12" w:space="0" w:color="auto"/>
              <w:bottom w:val="single" w:sz="4" w:space="0" w:color="000000"/>
              <w:right w:val="single" w:sz="4" w:space="0" w:color="000000"/>
            </w:tcBorders>
          </w:tcPr>
          <w:p w14:paraId="34488D9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5E6C276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631776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BFBA4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05B529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A7B9E20"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736E31D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657A63C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2352104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E471E81"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96A02D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FCEDD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C3D403A"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4D5B2DB" w14:textId="77777777" w:rsidR="00F83F28" w:rsidRDefault="00F83F28" w:rsidP="00F83F28">
            <w:pPr>
              <w:spacing w:before="0"/>
              <w:jc w:val="center"/>
              <w:rPr>
                <w:rFonts w:cstheme="minorHAnsi"/>
                <w:szCs w:val="24"/>
                <w:lang w:val="en-US"/>
              </w:rPr>
            </w:pPr>
          </w:p>
        </w:tc>
      </w:tr>
      <w:tr w:rsidR="00F83F28" w14:paraId="2CF8C251"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30B1BFE"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C3D88EF" w14:textId="77777777" w:rsidR="00F83F28" w:rsidRDefault="002D415B" w:rsidP="00F83F28">
            <w:pPr>
              <w:spacing w:before="0"/>
              <w:jc w:val="center"/>
              <w:rPr>
                <w:rStyle w:val="Hyperlink"/>
                <w:b/>
              </w:rPr>
            </w:pPr>
            <w:hyperlink r:id="rId168" w:history="1">
              <w:r w:rsidR="00F83F28">
                <w:rPr>
                  <w:rStyle w:val="Hyperlink"/>
                  <w:rFonts w:eastAsia="MS Mincho" w:cstheme="minorHAnsi"/>
                  <w:b/>
                  <w:bCs/>
                  <w:szCs w:val="24"/>
                  <w:lang w:val="en-US"/>
                </w:rPr>
                <w:t>Q3/9</w:t>
              </w:r>
            </w:hyperlink>
          </w:p>
        </w:tc>
        <w:tc>
          <w:tcPr>
            <w:tcW w:w="297" w:type="pct"/>
            <w:tcBorders>
              <w:top w:val="single" w:sz="4" w:space="0" w:color="auto"/>
              <w:left w:val="single" w:sz="12" w:space="0" w:color="auto"/>
              <w:bottom w:val="single" w:sz="4" w:space="0" w:color="000000"/>
              <w:right w:val="single" w:sz="4" w:space="0" w:color="000000"/>
            </w:tcBorders>
          </w:tcPr>
          <w:p w14:paraId="4FBB125D" w14:textId="77777777" w:rsidR="00F83F28" w:rsidRDefault="00F83F28" w:rsidP="00F83F28">
            <w:pPr>
              <w:spacing w:before="0"/>
              <w:jc w:val="center"/>
              <w:rPr>
                <w:rFonts w:cstheme="minorHAnsi"/>
                <w:szCs w:val="24"/>
              </w:rPr>
            </w:pPr>
          </w:p>
        </w:tc>
        <w:tc>
          <w:tcPr>
            <w:tcW w:w="297" w:type="pct"/>
            <w:tcBorders>
              <w:top w:val="single" w:sz="4" w:space="0" w:color="auto"/>
              <w:left w:val="single" w:sz="4" w:space="0" w:color="000000"/>
              <w:bottom w:val="single" w:sz="4" w:space="0" w:color="000000"/>
              <w:right w:val="single" w:sz="4" w:space="0" w:color="000000"/>
            </w:tcBorders>
          </w:tcPr>
          <w:p w14:paraId="56BC55F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23A0EC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856281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C4D940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73408C3"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240FA6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01D2376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78A42DE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D82D03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E79B25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DBC1CA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4A348F3"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7323A71" w14:textId="77777777" w:rsidR="00F83F28" w:rsidRDefault="00F83F28" w:rsidP="00F83F28">
            <w:pPr>
              <w:spacing w:before="0"/>
              <w:jc w:val="center"/>
              <w:rPr>
                <w:rFonts w:cstheme="minorHAnsi"/>
                <w:szCs w:val="24"/>
                <w:lang w:val="en-US"/>
              </w:rPr>
            </w:pPr>
          </w:p>
        </w:tc>
      </w:tr>
      <w:tr w:rsidR="00F83F28" w14:paraId="27926FAC"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E4358EB"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58B711C0" w14:textId="77777777" w:rsidR="00F83F28" w:rsidRDefault="002D415B" w:rsidP="00F83F28">
            <w:pPr>
              <w:spacing w:before="0"/>
              <w:jc w:val="center"/>
              <w:rPr>
                <w:rFonts w:cstheme="minorHAnsi"/>
                <w:b/>
                <w:bCs/>
                <w:szCs w:val="24"/>
                <w:lang w:val="en-US"/>
              </w:rPr>
            </w:pPr>
            <w:hyperlink r:id="rId169" w:history="1">
              <w:r w:rsidR="00F83F28">
                <w:rPr>
                  <w:rStyle w:val="Hyperlink"/>
                  <w:rFonts w:eastAsia="MS Mincho" w:cstheme="minorHAnsi"/>
                  <w:b/>
                  <w:bCs/>
                  <w:szCs w:val="24"/>
                  <w:lang w:val="en-US"/>
                </w:rPr>
                <w:t>Q4/9</w:t>
              </w:r>
            </w:hyperlink>
          </w:p>
        </w:tc>
        <w:tc>
          <w:tcPr>
            <w:tcW w:w="297" w:type="pct"/>
            <w:tcBorders>
              <w:top w:val="single" w:sz="4" w:space="0" w:color="auto"/>
              <w:left w:val="single" w:sz="12" w:space="0" w:color="auto"/>
              <w:bottom w:val="single" w:sz="4" w:space="0" w:color="000000"/>
              <w:right w:val="single" w:sz="4" w:space="0" w:color="000000"/>
            </w:tcBorders>
          </w:tcPr>
          <w:p w14:paraId="0230DF8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27FCCDCF"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87050C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7D78CD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34367A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BEB5CA2"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F4DA83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213A24A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4E9D3E7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172114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00CC30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4A2CA4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4369F89"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3E92FA20" w14:textId="77777777" w:rsidR="00F83F28" w:rsidRDefault="00F83F28" w:rsidP="00F83F28">
            <w:pPr>
              <w:spacing w:before="0"/>
              <w:jc w:val="center"/>
              <w:rPr>
                <w:rFonts w:cstheme="minorHAnsi"/>
                <w:szCs w:val="24"/>
                <w:lang w:val="en-US"/>
              </w:rPr>
            </w:pPr>
          </w:p>
        </w:tc>
      </w:tr>
      <w:tr w:rsidR="00F83F28" w14:paraId="6533DE1B"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7D2EF5A"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2352FAE" w14:textId="77777777" w:rsidR="00F83F28" w:rsidRDefault="002D415B" w:rsidP="00F83F28">
            <w:pPr>
              <w:spacing w:before="0"/>
              <w:jc w:val="center"/>
              <w:rPr>
                <w:rFonts w:cstheme="minorHAnsi"/>
                <w:b/>
                <w:bCs/>
                <w:szCs w:val="24"/>
                <w:lang w:val="en-US"/>
              </w:rPr>
            </w:pPr>
            <w:hyperlink r:id="rId170" w:history="1">
              <w:r w:rsidR="00F83F28">
                <w:rPr>
                  <w:rStyle w:val="Hyperlink"/>
                  <w:rFonts w:eastAsia="MS Mincho" w:cstheme="minorHAnsi"/>
                  <w:b/>
                  <w:bCs/>
                  <w:szCs w:val="24"/>
                  <w:lang w:val="en-US"/>
                </w:rPr>
                <w:t>Q5/9</w:t>
              </w:r>
            </w:hyperlink>
          </w:p>
        </w:tc>
        <w:tc>
          <w:tcPr>
            <w:tcW w:w="297" w:type="pct"/>
            <w:tcBorders>
              <w:top w:val="single" w:sz="4" w:space="0" w:color="000000"/>
              <w:left w:val="single" w:sz="12" w:space="0" w:color="auto"/>
              <w:bottom w:val="single" w:sz="4" w:space="0" w:color="000000"/>
              <w:right w:val="single" w:sz="4" w:space="0" w:color="000000"/>
            </w:tcBorders>
            <w:hideMark/>
          </w:tcPr>
          <w:p w14:paraId="3D72F3D6"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7E01397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006C3E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E9652F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F932E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E22C738"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741A07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BB6998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72C99C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5141095"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DCCDAD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F3C16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0500DE0"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A310259" w14:textId="77777777" w:rsidR="00F83F28" w:rsidRDefault="00F83F28" w:rsidP="00F83F28">
            <w:pPr>
              <w:spacing w:before="0"/>
              <w:jc w:val="center"/>
              <w:rPr>
                <w:rFonts w:cstheme="minorHAnsi"/>
                <w:szCs w:val="24"/>
                <w:lang w:val="en-US"/>
              </w:rPr>
            </w:pPr>
          </w:p>
        </w:tc>
      </w:tr>
      <w:tr w:rsidR="00F83F28" w14:paraId="2ECD5CBA"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1DCAED9"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A2C7C3E" w14:textId="77777777" w:rsidR="00F83F28" w:rsidRDefault="002D415B" w:rsidP="00F83F28">
            <w:pPr>
              <w:spacing w:before="0"/>
              <w:jc w:val="center"/>
              <w:rPr>
                <w:rFonts w:cstheme="minorHAnsi"/>
                <w:b/>
                <w:bCs/>
                <w:szCs w:val="24"/>
                <w:lang w:val="en-US"/>
              </w:rPr>
            </w:pPr>
            <w:hyperlink r:id="rId171" w:history="1">
              <w:r w:rsidR="00F83F28">
                <w:rPr>
                  <w:rStyle w:val="Hyperlink"/>
                  <w:rFonts w:cstheme="minorHAnsi"/>
                  <w:b/>
                  <w:bCs/>
                  <w:szCs w:val="24"/>
                  <w:lang w:val="en-US"/>
                </w:rPr>
                <w:t>Q6/9</w:t>
              </w:r>
            </w:hyperlink>
          </w:p>
        </w:tc>
        <w:tc>
          <w:tcPr>
            <w:tcW w:w="297" w:type="pct"/>
            <w:tcBorders>
              <w:top w:val="single" w:sz="4" w:space="0" w:color="000000"/>
              <w:left w:val="single" w:sz="12" w:space="0" w:color="auto"/>
              <w:bottom w:val="single" w:sz="4" w:space="0" w:color="000000"/>
              <w:right w:val="single" w:sz="4" w:space="0" w:color="000000"/>
            </w:tcBorders>
          </w:tcPr>
          <w:p w14:paraId="77A7465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67416B90"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3C860E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93B80B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AC51EA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734EAE4"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42415F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76B056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FBB69D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3D7DE4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B782C94"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C53063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822BE73"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7F14ABF" w14:textId="77777777" w:rsidR="00F83F28" w:rsidRDefault="00F83F28" w:rsidP="00F83F28">
            <w:pPr>
              <w:spacing w:before="0"/>
              <w:jc w:val="center"/>
              <w:rPr>
                <w:rFonts w:cstheme="minorHAnsi"/>
                <w:szCs w:val="24"/>
                <w:lang w:val="en-US"/>
              </w:rPr>
            </w:pPr>
          </w:p>
        </w:tc>
      </w:tr>
      <w:tr w:rsidR="00F83F28" w14:paraId="259B25FB"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76B0F29"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131453B" w14:textId="77777777" w:rsidR="00F83F28" w:rsidRDefault="002D415B" w:rsidP="00F83F28">
            <w:pPr>
              <w:spacing w:before="0"/>
              <w:jc w:val="center"/>
              <w:rPr>
                <w:rFonts w:cstheme="minorHAnsi"/>
                <w:b/>
                <w:bCs/>
                <w:szCs w:val="24"/>
                <w:lang w:val="en-US"/>
              </w:rPr>
            </w:pPr>
            <w:hyperlink r:id="rId172" w:history="1">
              <w:r w:rsidR="00F83F28">
                <w:rPr>
                  <w:rStyle w:val="Hyperlink"/>
                  <w:rFonts w:cstheme="minorHAnsi"/>
                  <w:b/>
                  <w:bCs/>
                  <w:szCs w:val="24"/>
                  <w:lang w:val="en-US"/>
                </w:rPr>
                <w:t>Q7/9</w:t>
              </w:r>
            </w:hyperlink>
          </w:p>
        </w:tc>
        <w:tc>
          <w:tcPr>
            <w:tcW w:w="297" w:type="pct"/>
            <w:tcBorders>
              <w:top w:val="single" w:sz="4" w:space="0" w:color="000000"/>
              <w:left w:val="single" w:sz="12" w:space="0" w:color="auto"/>
              <w:bottom w:val="single" w:sz="4" w:space="0" w:color="000000"/>
              <w:right w:val="single" w:sz="4" w:space="0" w:color="000000"/>
            </w:tcBorders>
          </w:tcPr>
          <w:p w14:paraId="5A3997C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6E80F26E"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3E1474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478E04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413AC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7860C6"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E25512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8A78BC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EAB25B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6D1D8A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B7096D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956B33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E25C595"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A19A9FD" w14:textId="77777777" w:rsidR="00F83F28" w:rsidRDefault="00F83F28" w:rsidP="00F83F28">
            <w:pPr>
              <w:spacing w:before="0"/>
              <w:jc w:val="center"/>
              <w:rPr>
                <w:rFonts w:cstheme="minorHAnsi"/>
                <w:szCs w:val="24"/>
                <w:lang w:val="en-US"/>
              </w:rPr>
            </w:pPr>
          </w:p>
        </w:tc>
      </w:tr>
      <w:tr w:rsidR="00F83F28" w14:paraId="1356EC24"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C0CC435"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0CFFDAC" w14:textId="77777777" w:rsidR="00F83F28" w:rsidRDefault="002D415B" w:rsidP="00F83F28">
            <w:pPr>
              <w:spacing w:before="0"/>
              <w:jc w:val="center"/>
              <w:rPr>
                <w:rFonts w:cstheme="minorHAnsi"/>
                <w:b/>
                <w:bCs/>
                <w:szCs w:val="24"/>
                <w:lang w:val="en-US"/>
              </w:rPr>
            </w:pPr>
            <w:hyperlink r:id="rId173" w:history="1">
              <w:r w:rsidR="00F83F28">
                <w:rPr>
                  <w:rStyle w:val="Hyperlink"/>
                  <w:rFonts w:eastAsia="MS Mincho" w:cstheme="minorHAnsi"/>
                  <w:b/>
                  <w:bCs/>
                  <w:szCs w:val="24"/>
                  <w:lang w:val="en-US"/>
                </w:rPr>
                <w:t>Q8/9</w:t>
              </w:r>
            </w:hyperlink>
          </w:p>
        </w:tc>
        <w:tc>
          <w:tcPr>
            <w:tcW w:w="297" w:type="pct"/>
            <w:tcBorders>
              <w:top w:val="single" w:sz="4" w:space="0" w:color="000000"/>
              <w:left w:val="single" w:sz="12" w:space="0" w:color="auto"/>
              <w:bottom w:val="single" w:sz="4" w:space="0" w:color="000000"/>
              <w:right w:val="single" w:sz="4" w:space="0" w:color="000000"/>
            </w:tcBorders>
            <w:hideMark/>
          </w:tcPr>
          <w:p w14:paraId="66436FD9"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4426B2CC"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1BA6033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AD63D4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F9C70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4542EA7"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C8EACD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889645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9DBF65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87189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7C630C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94AA58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FBDE8D7"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39A590C" w14:textId="77777777" w:rsidR="00F83F28" w:rsidRDefault="00F83F28" w:rsidP="00F83F28">
            <w:pPr>
              <w:spacing w:before="0"/>
              <w:jc w:val="center"/>
              <w:rPr>
                <w:rFonts w:cstheme="minorHAnsi"/>
                <w:szCs w:val="24"/>
                <w:lang w:val="en-US"/>
              </w:rPr>
            </w:pPr>
          </w:p>
        </w:tc>
      </w:tr>
      <w:tr w:rsidR="00F83F28" w14:paraId="10A88899"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8ADDF33"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1584AE6" w14:textId="77777777" w:rsidR="00F83F28" w:rsidRDefault="002D415B" w:rsidP="00F83F28">
            <w:pPr>
              <w:spacing w:before="0"/>
              <w:jc w:val="center"/>
              <w:rPr>
                <w:rStyle w:val="Hyperlink"/>
                <w:rFonts w:eastAsia="MS Mincho"/>
                <w:b/>
              </w:rPr>
            </w:pPr>
            <w:hyperlink r:id="rId174" w:history="1">
              <w:r w:rsidR="00F83F28">
                <w:rPr>
                  <w:rStyle w:val="Hyperlink"/>
                  <w:rFonts w:eastAsia="MS Mincho" w:cstheme="minorHAnsi"/>
                  <w:b/>
                  <w:bCs/>
                  <w:szCs w:val="24"/>
                  <w:lang w:val="en-US"/>
                </w:rPr>
                <w:t>Q9/9</w:t>
              </w:r>
            </w:hyperlink>
          </w:p>
        </w:tc>
        <w:tc>
          <w:tcPr>
            <w:tcW w:w="297" w:type="pct"/>
            <w:tcBorders>
              <w:top w:val="single" w:sz="4" w:space="0" w:color="000000"/>
              <w:left w:val="single" w:sz="12" w:space="0" w:color="auto"/>
              <w:bottom w:val="single" w:sz="4" w:space="0" w:color="000000"/>
              <w:right w:val="single" w:sz="4" w:space="0" w:color="000000"/>
            </w:tcBorders>
          </w:tcPr>
          <w:p w14:paraId="033E02D8" w14:textId="77777777" w:rsidR="00F83F28" w:rsidRDefault="00F83F28" w:rsidP="00F83F28">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hideMark/>
          </w:tcPr>
          <w:p w14:paraId="7CFFCF2A" w14:textId="77777777" w:rsidR="00F83F28" w:rsidRDefault="00F83F28" w:rsidP="00F83F28">
            <w:pPr>
              <w:spacing w:before="0"/>
              <w:jc w:val="center"/>
              <w:rPr>
                <w:rFonts w:cstheme="minorHAnsi"/>
                <w:szCs w:val="24"/>
                <w:highlight w:val="lightGray"/>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7CBB6F06" w14:textId="77777777" w:rsidR="00F83F28" w:rsidRDefault="00F83F28" w:rsidP="00F83F28">
            <w:pPr>
              <w:spacing w:before="0"/>
              <w:jc w:val="center"/>
              <w:rPr>
                <w:rFonts w:cstheme="minorHAnsi"/>
                <w:szCs w:val="24"/>
                <w:highlight w:val="lightGray"/>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D9F382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03B386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AF03671"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C65512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25E7700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AC0B59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E03834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7CF11D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DEBDB3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C45A7B7"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7401669" w14:textId="77777777" w:rsidR="00F83F28" w:rsidRDefault="00F83F28" w:rsidP="00F83F28">
            <w:pPr>
              <w:spacing w:before="0"/>
              <w:jc w:val="center"/>
              <w:rPr>
                <w:rFonts w:cstheme="minorHAnsi"/>
                <w:szCs w:val="24"/>
                <w:lang w:val="en-US"/>
              </w:rPr>
            </w:pPr>
          </w:p>
        </w:tc>
      </w:tr>
      <w:tr w:rsidR="00F83F28" w14:paraId="718CB5DD"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C8D0FE1"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AA6EA5A" w14:textId="77777777" w:rsidR="00F83F28" w:rsidRDefault="002D415B" w:rsidP="00F83F28">
            <w:pPr>
              <w:spacing w:before="0"/>
              <w:jc w:val="center"/>
              <w:rPr>
                <w:rFonts w:cstheme="minorHAnsi"/>
                <w:szCs w:val="24"/>
                <w:lang w:val="en-US"/>
              </w:rPr>
            </w:pPr>
            <w:hyperlink r:id="rId175" w:history="1">
              <w:r w:rsidR="00F83F28">
                <w:rPr>
                  <w:rStyle w:val="Hyperlink"/>
                  <w:rFonts w:cstheme="minorHAnsi"/>
                  <w:b/>
                  <w:bCs/>
                  <w:szCs w:val="24"/>
                  <w:lang w:val="en-US"/>
                </w:rPr>
                <w:t>Q10/9</w:t>
              </w:r>
            </w:hyperlink>
          </w:p>
        </w:tc>
        <w:tc>
          <w:tcPr>
            <w:tcW w:w="297" w:type="pct"/>
            <w:tcBorders>
              <w:top w:val="single" w:sz="4" w:space="0" w:color="000000"/>
              <w:left w:val="single" w:sz="12" w:space="0" w:color="auto"/>
              <w:bottom w:val="single" w:sz="4" w:space="0" w:color="000000"/>
              <w:right w:val="single" w:sz="4" w:space="0" w:color="000000"/>
            </w:tcBorders>
          </w:tcPr>
          <w:p w14:paraId="307960B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B7FA358"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AAA4B8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220246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62068C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46004A4"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29ECE7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163584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B3DE28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028F76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EA78BB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CA719B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93149E"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28ACAA4" w14:textId="77777777" w:rsidR="00F83F28" w:rsidRDefault="00F83F28" w:rsidP="00F83F28">
            <w:pPr>
              <w:spacing w:before="0"/>
              <w:jc w:val="center"/>
              <w:rPr>
                <w:rFonts w:cstheme="minorHAnsi"/>
                <w:szCs w:val="24"/>
                <w:lang w:val="en-US"/>
              </w:rPr>
            </w:pPr>
          </w:p>
        </w:tc>
      </w:tr>
      <w:tr w:rsidR="00F83F28" w14:paraId="136B271C" w14:textId="77777777" w:rsidTr="00F83F28">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3E29D9A5" w14:textId="77777777" w:rsidR="00F83F28" w:rsidRDefault="00F83F28" w:rsidP="00F83F28">
            <w:pPr>
              <w:spacing w:before="0"/>
              <w:rPr>
                <w:b/>
                <w:bCs/>
                <w:lang w:val="en-US"/>
              </w:rPr>
            </w:pPr>
            <w:r>
              <w:rPr>
                <w:b/>
                <w:bCs/>
                <w:lang w:val="en-US"/>
              </w:rPr>
              <w:t>ITU-T SG11</w:t>
            </w:r>
          </w:p>
        </w:tc>
        <w:tc>
          <w:tcPr>
            <w:tcW w:w="402" w:type="pct"/>
            <w:tcBorders>
              <w:top w:val="single" w:sz="8" w:space="0" w:color="auto"/>
              <w:left w:val="single" w:sz="4" w:space="0" w:color="000000"/>
              <w:bottom w:val="single" w:sz="4" w:space="0" w:color="000000"/>
              <w:right w:val="single" w:sz="12" w:space="0" w:color="auto"/>
            </w:tcBorders>
            <w:hideMark/>
          </w:tcPr>
          <w:p w14:paraId="668F5A3E" w14:textId="77777777" w:rsidR="00F83F28" w:rsidRDefault="002D415B" w:rsidP="00F83F28">
            <w:pPr>
              <w:spacing w:before="0"/>
              <w:jc w:val="center"/>
              <w:rPr>
                <w:rFonts w:cstheme="minorHAnsi"/>
                <w:b/>
                <w:bCs/>
                <w:szCs w:val="24"/>
                <w:lang w:val="en-US"/>
              </w:rPr>
            </w:pPr>
            <w:hyperlink r:id="rId176" w:history="1">
              <w:r w:rsidR="00F83F28">
                <w:rPr>
                  <w:rStyle w:val="Hyperlink"/>
                  <w:rFonts w:cstheme="minorHAnsi"/>
                  <w:b/>
                  <w:bCs/>
                  <w:szCs w:val="24"/>
                  <w:lang w:val="en-US"/>
                </w:rPr>
                <w:t>Q1/11</w:t>
              </w:r>
            </w:hyperlink>
          </w:p>
        </w:tc>
        <w:tc>
          <w:tcPr>
            <w:tcW w:w="297" w:type="pct"/>
            <w:tcBorders>
              <w:top w:val="single" w:sz="8" w:space="0" w:color="auto"/>
              <w:left w:val="single" w:sz="12" w:space="0" w:color="auto"/>
              <w:bottom w:val="single" w:sz="4" w:space="0" w:color="auto"/>
              <w:right w:val="single" w:sz="4" w:space="0" w:color="000000"/>
            </w:tcBorders>
            <w:hideMark/>
          </w:tcPr>
          <w:p w14:paraId="2485EB6B"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auto"/>
              <w:right w:val="single" w:sz="4" w:space="0" w:color="000000"/>
            </w:tcBorders>
          </w:tcPr>
          <w:p w14:paraId="40A53B1E"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DD9C02C"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5AE1C65"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3842250"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F2525D0" w14:textId="77777777" w:rsidR="00F83F28" w:rsidRDefault="00F83F28" w:rsidP="00F83F28">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0F2872BC"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1DC6456E"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5A624A1A"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7C1A9AE"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B9730B5"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23467F1"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F8480BD" w14:textId="77777777" w:rsidR="00F83F28" w:rsidRDefault="00F83F28" w:rsidP="00F83F28">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694B939F" w14:textId="77777777" w:rsidR="00F83F28" w:rsidRDefault="00F83F28" w:rsidP="00F83F28">
            <w:pPr>
              <w:spacing w:before="0"/>
              <w:jc w:val="center"/>
              <w:rPr>
                <w:rFonts w:cstheme="minorHAnsi"/>
                <w:szCs w:val="24"/>
                <w:lang w:val="en-US"/>
              </w:rPr>
            </w:pPr>
          </w:p>
        </w:tc>
      </w:tr>
      <w:tr w:rsidR="00F83F28" w14:paraId="6296A89C"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0C829AD"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9F396C8" w14:textId="77777777" w:rsidR="00F83F28" w:rsidRDefault="002D415B" w:rsidP="00F83F28">
            <w:pPr>
              <w:spacing w:before="0"/>
              <w:jc w:val="center"/>
              <w:rPr>
                <w:rFonts w:cstheme="minorHAnsi"/>
                <w:b/>
                <w:bCs/>
                <w:szCs w:val="24"/>
                <w:lang w:val="en-US"/>
              </w:rPr>
            </w:pPr>
            <w:hyperlink r:id="rId177" w:history="1">
              <w:r w:rsidR="00F83F28">
                <w:rPr>
                  <w:rStyle w:val="Hyperlink"/>
                  <w:rFonts w:cstheme="minorHAnsi"/>
                  <w:b/>
                  <w:bCs/>
                  <w:szCs w:val="24"/>
                  <w:lang w:val="en-US"/>
                </w:rPr>
                <w:t>Q2/11</w:t>
              </w:r>
            </w:hyperlink>
          </w:p>
        </w:tc>
        <w:tc>
          <w:tcPr>
            <w:tcW w:w="297" w:type="pct"/>
            <w:tcBorders>
              <w:top w:val="single" w:sz="4" w:space="0" w:color="auto"/>
              <w:left w:val="single" w:sz="12" w:space="0" w:color="auto"/>
              <w:bottom w:val="single" w:sz="4" w:space="0" w:color="auto"/>
              <w:right w:val="single" w:sz="4" w:space="0" w:color="000000"/>
            </w:tcBorders>
            <w:hideMark/>
          </w:tcPr>
          <w:p w14:paraId="40EC54B1"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4579E29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FF5AD7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F0C917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0343C0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EF06157"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76D31D4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1C17CC8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580DD0F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2516C550" w14:textId="77777777" w:rsidR="00F83F28" w:rsidRDefault="00F83F28" w:rsidP="00F83F28">
            <w:pPr>
              <w:spacing w:before="0"/>
              <w:jc w:val="center"/>
              <w:rPr>
                <w:rFonts w:cstheme="minorHAnsi"/>
                <w:szCs w:val="24"/>
                <w:lang w:val="en-US" w:eastAsia="zh-CN"/>
              </w:rPr>
            </w:pPr>
            <w:r>
              <w:rPr>
                <w:rFonts w:cstheme="minorHAnsi"/>
                <w:szCs w:val="24"/>
                <w:lang w:val="en-US" w:eastAsia="zh-CN"/>
              </w:rPr>
              <w:t>X</w:t>
            </w:r>
          </w:p>
        </w:tc>
        <w:tc>
          <w:tcPr>
            <w:tcW w:w="297" w:type="pct"/>
            <w:tcBorders>
              <w:top w:val="single" w:sz="4" w:space="0" w:color="auto"/>
              <w:left w:val="single" w:sz="4" w:space="0" w:color="000000"/>
              <w:bottom w:val="single" w:sz="4" w:space="0" w:color="auto"/>
              <w:right w:val="single" w:sz="4" w:space="0" w:color="000000"/>
            </w:tcBorders>
          </w:tcPr>
          <w:p w14:paraId="759C544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959BC7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2A04CE4"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6AB2A5FC" w14:textId="77777777" w:rsidR="00F83F28" w:rsidRDefault="00F83F28" w:rsidP="00F83F28">
            <w:pPr>
              <w:spacing w:before="0"/>
              <w:jc w:val="center"/>
              <w:rPr>
                <w:rFonts w:cstheme="minorHAnsi"/>
                <w:szCs w:val="24"/>
                <w:lang w:val="en-US"/>
              </w:rPr>
            </w:pPr>
          </w:p>
        </w:tc>
      </w:tr>
      <w:tr w:rsidR="00F83F28" w14:paraId="36962E36"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8CF505F"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544B3556" w14:textId="77777777" w:rsidR="00F83F28" w:rsidRDefault="002D415B" w:rsidP="00F83F28">
            <w:pPr>
              <w:spacing w:before="0"/>
              <w:jc w:val="center"/>
              <w:rPr>
                <w:rFonts w:cstheme="minorHAnsi"/>
                <w:b/>
                <w:bCs/>
                <w:szCs w:val="24"/>
                <w:lang w:val="en-US"/>
              </w:rPr>
            </w:pPr>
            <w:hyperlink r:id="rId178" w:history="1">
              <w:r w:rsidR="00F83F28">
                <w:rPr>
                  <w:rStyle w:val="Hyperlink"/>
                  <w:rFonts w:cstheme="minorHAnsi"/>
                  <w:b/>
                  <w:bCs/>
                  <w:szCs w:val="24"/>
                  <w:lang w:val="en-US"/>
                </w:rPr>
                <w:t>Q3/11</w:t>
              </w:r>
            </w:hyperlink>
          </w:p>
        </w:tc>
        <w:tc>
          <w:tcPr>
            <w:tcW w:w="297" w:type="pct"/>
            <w:tcBorders>
              <w:top w:val="single" w:sz="4" w:space="0" w:color="auto"/>
              <w:left w:val="single" w:sz="12" w:space="0" w:color="auto"/>
              <w:bottom w:val="single" w:sz="4" w:space="0" w:color="auto"/>
              <w:right w:val="single" w:sz="4" w:space="0" w:color="000000"/>
            </w:tcBorders>
          </w:tcPr>
          <w:p w14:paraId="644A028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64ED5A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967F3E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40515F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228D39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34B05ED"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302F316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1D875A9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CAB3DB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06AFCF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2377F3E4"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hideMark/>
          </w:tcPr>
          <w:p w14:paraId="4BD428FA"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2534D82D"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7755EDF1" w14:textId="77777777" w:rsidR="00F83F28" w:rsidRDefault="00F83F28" w:rsidP="00F83F28">
            <w:pPr>
              <w:spacing w:before="0"/>
              <w:jc w:val="center"/>
              <w:rPr>
                <w:rFonts w:cstheme="minorHAnsi"/>
                <w:szCs w:val="24"/>
                <w:lang w:val="en-US"/>
              </w:rPr>
            </w:pPr>
          </w:p>
        </w:tc>
      </w:tr>
      <w:tr w:rsidR="00F83F28" w14:paraId="20EC8B37"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A77AA9B"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1BD8BFBF" w14:textId="77777777" w:rsidR="00F83F28" w:rsidRDefault="002D415B" w:rsidP="00F83F28">
            <w:pPr>
              <w:spacing w:before="0"/>
              <w:jc w:val="center"/>
              <w:rPr>
                <w:rFonts w:cstheme="minorHAnsi"/>
                <w:b/>
                <w:bCs/>
                <w:szCs w:val="24"/>
                <w:lang w:val="en-US"/>
              </w:rPr>
            </w:pPr>
            <w:hyperlink r:id="rId179" w:history="1">
              <w:r w:rsidR="00F83F28">
                <w:rPr>
                  <w:rStyle w:val="Hyperlink"/>
                  <w:rFonts w:cstheme="minorHAnsi"/>
                  <w:b/>
                  <w:bCs/>
                  <w:szCs w:val="24"/>
                  <w:lang w:val="en-US"/>
                </w:rPr>
                <w:t>Q4/11</w:t>
              </w:r>
            </w:hyperlink>
          </w:p>
        </w:tc>
        <w:tc>
          <w:tcPr>
            <w:tcW w:w="297" w:type="pct"/>
            <w:tcBorders>
              <w:top w:val="single" w:sz="4" w:space="0" w:color="auto"/>
              <w:left w:val="single" w:sz="12" w:space="0" w:color="auto"/>
              <w:bottom w:val="single" w:sz="4" w:space="0" w:color="auto"/>
              <w:right w:val="single" w:sz="4" w:space="0" w:color="000000"/>
            </w:tcBorders>
            <w:hideMark/>
          </w:tcPr>
          <w:p w14:paraId="6540C825"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014B116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7E76DB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468E26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6C204A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C382FFC"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7295C9C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776B0BC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0B05A9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8911A3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1A7A06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6C0480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9984DDA"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32EF49BC" w14:textId="77777777" w:rsidR="00F83F28" w:rsidRDefault="00F83F28" w:rsidP="00F83F28">
            <w:pPr>
              <w:spacing w:before="0"/>
              <w:jc w:val="center"/>
              <w:rPr>
                <w:rFonts w:cstheme="minorHAnsi"/>
                <w:szCs w:val="24"/>
                <w:lang w:val="en-US"/>
              </w:rPr>
            </w:pPr>
          </w:p>
        </w:tc>
      </w:tr>
      <w:tr w:rsidR="00F83F28" w14:paraId="122400F8"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DA56F42"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EAA0C3F" w14:textId="77777777" w:rsidR="00F83F28" w:rsidRDefault="002D415B" w:rsidP="00F83F28">
            <w:pPr>
              <w:spacing w:before="0"/>
              <w:jc w:val="center"/>
              <w:rPr>
                <w:rFonts w:cstheme="minorHAnsi"/>
                <w:b/>
                <w:bCs/>
                <w:szCs w:val="24"/>
                <w:lang w:val="en-US"/>
              </w:rPr>
            </w:pPr>
            <w:hyperlink r:id="rId180" w:history="1">
              <w:r w:rsidR="00F83F28">
                <w:rPr>
                  <w:rStyle w:val="Hyperlink"/>
                  <w:rFonts w:cstheme="minorHAnsi"/>
                  <w:b/>
                  <w:bCs/>
                  <w:szCs w:val="24"/>
                  <w:lang w:val="en-US"/>
                </w:rPr>
                <w:t>Q5/11</w:t>
              </w:r>
            </w:hyperlink>
          </w:p>
        </w:tc>
        <w:tc>
          <w:tcPr>
            <w:tcW w:w="297" w:type="pct"/>
            <w:tcBorders>
              <w:top w:val="single" w:sz="4" w:space="0" w:color="auto"/>
              <w:left w:val="single" w:sz="12" w:space="0" w:color="auto"/>
              <w:bottom w:val="single" w:sz="4" w:space="0" w:color="000000"/>
              <w:right w:val="single" w:sz="4" w:space="0" w:color="000000"/>
            </w:tcBorders>
            <w:hideMark/>
          </w:tcPr>
          <w:p w14:paraId="1CA49B7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1EDD2A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BB6BB5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C3CCEE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3D9F11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B021D20"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7B24297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3556C591" w14:textId="77777777" w:rsidR="00F83F28" w:rsidRDefault="00F83F28" w:rsidP="00F83F28">
            <w:pPr>
              <w:spacing w:before="0"/>
              <w:jc w:val="center"/>
              <w:rPr>
                <w:rFonts w:cstheme="minorHAnsi"/>
                <w:szCs w:val="24"/>
                <w:lang w:val="en-US" w:eastAsia="zh-CN"/>
              </w:rPr>
            </w:pPr>
            <w:r>
              <w:rPr>
                <w:rFonts w:cstheme="minorHAnsi"/>
                <w:szCs w:val="24"/>
                <w:lang w:val="en-US" w:eastAsia="zh-CN"/>
              </w:rPr>
              <w:t>X</w:t>
            </w:r>
          </w:p>
        </w:tc>
        <w:tc>
          <w:tcPr>
            <w:tcW w:w="297" w:type="pct"/>
            <w:tcBorders>
              <w:top w:val="single" w:sz="4" w:space="0" w:color="auto"/>
              <w:left w:val="single" w:sz="4" w:space="0" w:color="auto"/>
              <w:bottom w:val="single" w:sz="4" w:space="0" w:color="000000"/>
              <w:right w:val="single" w:sz="4" w:space="0" w:color="000000"/>
            </w:tcBorders>
          </w:tcPr>
          <w:p w14:paraId="5CE62CB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54DFE3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C1E2B0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C652AA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021CEE3"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C0AB73B" w14:textId="77777777" w:rsidR="00F83F28" w:rsidRDefault="00F83F28" w:rsidP="00F83F28">
            <w:pPr>
              <w:spacing w:before="0"/>
              <w:jc w:val="center"/>
              <w:rPr>
                <w:rFonts w:cstheme="minorHAnsi"/>
                <w:szCs w:val="24"/>
                <w:lang w:val="en-US"/>
              </w:rPr>
            </w:pPr>
          </w:p>
        </w:tc>
      </w:tr>
      <w:tr w:rsidR="00F83F28" w14:paraId="2FA44318"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A45D5DB"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429E908" w14:textId="77777777" w:rsidR="00F83F28" w:rsidRDefault="002D415B" w:rsidP="00F83F28">
            <w:pPr>
              <w:spacing w:before="0"/>
              <w:jc w:val="center"/>
              <w:rPr>
                <w:rFonts w:cstheme="minorHAnsi"/>
                <w:b/>
                <w:bCs/>
                <w:szCs w:val="24"/>
                <w:lang w:val="en-US"/>
              </w:rPr>
            </w:pPr>
            <w:hyperlink r:id="rId181" w:history="1">
              <w:r w:rsidR="00F83F28">
                <w:rPr>
                  <w:rStyle w:val="Hyperlink"/>
                  <w:rFonts w:cstheme="minorHAnsi"/>
                  <w:b/>
                  <w:bCs/>
                  <w:szCs w:val="24"/>
                  <w:lang w:val="en-US"/>
                </w:rPr>
                <w:t>Q6/11</w:t>
              </w:r>
            </w:hyperlink>
          </w:p>
        </w:tc>
        <w:tc>
          <w:tcPr>
            <w:tcW w:w="297" w:type="pct"/>
            <w:tcBorders>
              <w:top w:val="single" w:sz="4" w:space="0" w:color="auto"/>
              <w:left w:val="single" w:sz="12" w:space="0" w:color="auto"/>
              <w:bottom w:val="single" w:sz="4" w:space="0" w:color="000000"/>
              <w:right w:val="single" w:sz="4" w:space="0" w:color="000000"/>
            </w:tcBorders>
            <w:hideMark/>
          </w:tcPr>
          <w:p w14:paraId="46DDB3C5"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42465A9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00D49E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8D861C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02CFB9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8BCD54E"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F4FD81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7520EFF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0BA3F21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B8B17E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221A21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F53E84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103C8A9"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4935CA72" w14:textId="77777777" w:rsidR="00F83F28" w:rsidRDefault="00F83F28" w:rsidP="00F83F28">
            <w:pPr>
              <w:spacing w:before="0"/>
              <w:jc w:val="center"/>
              <w:rPr>
                <w:rFonts w:cstheme="minorHAnsi"/>
                <w:szCs w:val="24"/>
                <w:lang w:val="en-US"/>
              </w:rPr>
            </w:pPr>
          </w:p>
        </w:tc>
      </w:tr>
      <w:tr w:rsidR="00F83F28" w14:paraId="4317D24F"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BAEB4BA"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08582894" w14:textId="77777777" w:rsidR="00F83F28" w:rsidRDefault="002D415B" w:rsidP="00F83F28">
            <w:pPr>
              <w:spacing w:before="0"/>
              <w:jc w:val="center"/>
              <w:rPr>
                <w:rFonts w:cstheme="minorHAnsi"/>
                <w:szCs w:val="24"/>
                <w:lang w:val="en-US"/>
              </w:rPr>
            </w:pPr>
            <w:hyperlink r:id="rId182" w:history="1">
              <w:r w:rsidR="00F83F28">
                <w:rPr>
                  <w:rStyle w:val="Hyperlink"/>
                  <w:rFonts w:cstheme="minorHAnsi"/>
                  <w:b/>
                  <w:bCs/>
                  <w:szCs w:val="24"/>
                  <w:lang w:val="en-US"/>
                </w:rPr>
                <w:t>Q7/11</w:t>
              </w:r>
            </w:hyperlink>
          </w:p>
        </w:tc>
        <w:tc>
          <w:tcPr>
            <w:tcW w:w="297" w:type="pct"/>
            <w:tcBorders>
              <w:top w:val="single" w:sz="4" w:space="0" w:color="auto"/>
              <w:left w:val="single" w:sz="12" w:space="0" w:color="auto"/>
              <w:bottom w:val="single" w:sz="4" w:space="0" w:color="000000"/>
              <w:right w:val="single" w:sz="4" w:space="0" w:color="000000"/>
            </w:tcBorders>
            <w:hideMark/>
          </w:tcPr>
          <w:p w14:paraId="3919638C"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E0CCB0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BD584D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956EA6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66B3C4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AF40E97"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6FE0836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131F053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28185C1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9908B0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9338F9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A18AF8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013C5AA"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1192AD87" w14:textId="77777777" w:rsidR="00F83F28" w:rsidRDefault="00F83F28" w:rsidP="00F83F28">
            <w:pPr>
              <w:spacing w:before="0"/>
              <w:jc w:val="center"/>
              <w:rPr>
                <w:rFonts w:cstheme="minorHAnsi"/>
                <w:szCs w:val="24"/>
                <w:lang w:val="en-US"/>
              </w:rPr>
            </w:pPr>
          </w:p>
        </w:tc>
      </w:tr>
      <w:tr w:rsidR="00F83F28" w14:paraId="019448F2"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3EC0606"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10AFD5F8" w14:textId="77777777" w:rsidR="00F83F28" w:rsidRDefault="002D415B" w:rsidP="00F83F28">
            <w:pPr>
              <w:spacing w:before="0"/>
              <w:jc w:val="center"/>
              <w:rPr>
                <w:rStyle w:val="Hyperlink"/>
                <w:b/>
              </w:rPr>
            </w:pPr>
            <w:hyperlink r:id="rId183" w:history="1">
              <w:r w:rsidR="00F83F28">
                <w:rPr>
                  <w:rStyle w:val="Hyperlink"/>
                  <w:rFonts w:cstheme="minorHAnsi"/>
                  <w:b/>
                  <w:bCs/>
                  <w:szCs w:val="24"/>
                  <w:lang w:val="en-US"/>
                </w:rPr>
                <w:t>Q8/11</w:t>
              </w:r>
            </w:hyperlink>
          </w:p>
        </w:tc>
        <w:tc>
          <w:tcPr>
            <w:tcW w:w="297" w:type="pct"/>
            <w:tcBorders>
              <w:top w:val="single" w:sz="4" w:space="0" w:color="auto"/>
              <w:left w:val="single" w:sz="12" w:space="0" w:color="auto"/>
              <w:bottom w:val="single" w:sz="4" w:space="0" w:color="000000"/>
              <w:right w:val="single" w:sz="4" w:space="0" w:color="000000"/>
            </w:tcBorders>
            <w:hideMark/>
          </w:tcPr>
          <w:p w14:paraId="44B05100" w14:textId="77777777" w:rsidR="00F83F28" w:rsidRDefault="00F83F28" w:rsidP="00F83F28">
            <w:pPr>
              <w:spacing w:before="0"/>
              <w:jc w:val="center"/>
              <w:rPr>
                <w:rFonts w:cstheme="minorHAnsi"/>
                <w:szCs w:val="24"/>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B2058E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FF389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42B965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73316A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DF9653B"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3AD4A5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1A0AF25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310070B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8F0E64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CBF552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331F8A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F1D0FD0"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68F45CAD" w14:textId="77777777" w:rsidR="00F83F28" w:rsidRDefault="00F83F28" w:rsidP="00F83F28">
            <w:pPr>
              <w:spacing w:before="0"/>
              <w:jc w:val="center"/>
              <w:rPr>
                <w:rFonts w:cstheme="minorHAnsi"/>
                <w:szCs w:val="24"/>
                <w:lang w:val="en-US"/>
              </w:rPr>
            </w:pPr>
          </w:p>
        </w:tc>
      </w:tr>
      <w:tr w:rsidR="00F83F28" w14:paraId="0C9226E4"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0BF1533"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D9D2297" w14:textId="77777777" w:rsidR="00F83F28" w:rsidRDefault="002D415B" w:rsidP="00F83F28">
            <w:pPr>
              <w:spacing w:before="0"/>
              <w:jc w:val="center"/>
              <w:rPr>
                <w:rFonts w:cstheme="minorHAnsi"/>
                <w:b/>
                <w:bCs/>
                <w:szCs w:val="24"/>
                <w:lang w:val="en-US"/>
              </w:rPr>
            </w:pPr>
            <w:hyperlink r:id="rId184" w:history="1">
              <w:r w:rsidR="00F83F28">
                <w:rPr>
                  <w:rStyle w:val="Hyperlink"/>
                  <w:rFonts w:cstheme="minorHAnsi"/>
                  <w:b/>
                  <w:bCs/>
                  <w:szCs w:val="24"/>
                  <w:lang w:val="en-US"/>
                </w:rPr>
                <w:t>Q9/11</w:t>
              </w:r>
            </w:hyperlink>
          </w:p>
        </w:tc>
        <w:tc>
          <w:tcPr>
            <w:tcW w:w="297" w:type="pct"/>
            <w:tcBorders>
              <w:top w:val="single" w:sz="4" w:space="0" w:color="auto"/>
              <w:left w:val="single" w:sz="12" w:space="0" w:color="auto"/>
              <w:bottom w:val="single" w:sz="4" w:space="0" w:color="000000"/>
              <w:right w:val="single" w:sz="4" w:space="0" w:color="000000"/>
            </w:tcBorders>
            <w:hideMark/>
          </w:tcPr>
          <w:p w14:paraId="0044D0C4"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B09992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A443F5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7400EE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F899E1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D83E70C"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7843A4C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614617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66EB2A7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6C88E6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70B5B8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49C35C0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6AD65E8"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252B636E" w14:textId="77777777" w:rsidR="00F83F28" w:rsidRDefault="00F83F28" w:rsidP="00F83F28">
            <w:pPr>
              <w:spacing w:before="0"/>
              <w:jc w:val="center"/>
              <w:rPr>
                <w:rFonts w:cstheme="minorHAnsi"/>
                <w:szCs w:val="24"/>
                <w:lang w:val="en-US"/>
              </w:rPr>
            </w:pPr>
          </w:p>
        </w:tc>
      </w:tr>
      <w:tr w:rsidR="00F83F28" w14:paraId="0CC0E269"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DEAA795"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0E2BE629" w14:textId="77777777" w:rsidR="00F83F28" w:rsidRDefault="002D415B" w:rsidP="00F83F28">
            <w:pPr>
              <w:spacing w:before="0"/>
              <w:jc w:val="center"/>
              <w:rPr>
                <w:rFonts w:cstheme="minorHAnsi"/>
                <w:b/>
                <w:bCs/>
                <w:szCs w:val="24"/>
                <w:lang w:val="en-US"/>
              </w:rPr>
            </w:pPr>
            <w:hyperlink r:id="rId185" w:history="1">
              <w:r w:rsidR="00F83F28">
                <w:rPr>
                  <w:rStyle w:val="Hyperlink"/>
                  <w:rFonts w:cstheme="minorHAnsi"/>
                  <w:b/>
                  <w:bCs/>
                  <w:szCs w:val="24"/>
                  <w:lang w:val="en-US"/>
                </w:rPr>
                <w:t>Q10/11</w:t>
              </w:r>
            </w:hyperlink>
          </w:p>
        </w:tc>
        <w:tc>
          <w:tcPr>
            <w:tcW w:w="297" w:type="pct"/>
            <w:tcBorders>
              <w:top w:val="single" w:sz="4" w:space="0" w:color="000000"/>
              <w:left w:val="single" w:sz="12" w:space="0" w:color="auto"/>
              <w:bottom w:val="single" w:sz="4" w:space="0" w:color="auto"/>
              <w:right w:val="single" w:sz="4" w:space="0" w:color="000000"/>
            </w:tcBorders>
            <w:hideMark/>
          </w:tcPr>
          <w:p w14:paraId="45295D01"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5EE1CC5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7695C2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0004A1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627F22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580D3A7"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5A44643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0CC574D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0E1F197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A1FE1A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141FFF0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2A87C76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5FA5B31"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60894249" w14:textId="77777777" w:rsidR="00F83F28" w:rsidRDefault="00F83F28" w:rsidP="00F83F28">
            <w:pPr>
              <w:spacing w:before="0"/>
              <w:jc w:val="center"/>
              <w:rPr>
                <w:rFonts w:cstheme="minorHAnsi"/>
                <w:szCs w:val="24"/>
                <w:lang w:val="en-US"/>
              </w:rPr>
            </w:pPr>
          </w:p>
        </w:tc>
      </w:tr>
      <w:tr w:rsidR="00F83F28" w14:paraId="628BEA0A"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EBA7B3C"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33168344" w14:textId="77777777" w:rsidR="00F83F28" w:rsidRDefault="002D415B" w:rsidP="00F83F28">
            <w:pPr>
              <w:spacing w:before="0"/>
              <w:jc w:val="center"/>
              <w:rPr>
                <w:rFonts w:cstheme="minorHAnsi"/>
                <w:b/>
                <w:bCs/>
                <w:szCs w:val="24"/>
                <w:lang w:val="en-US"/>
              </w:rPr>
            </w:pPr>
            <w:hyperlink r:id="rId186" w:history="1">
              <w:r w:rsidR="00F83F28">
                <w:rPr>
                  <w:rStyle w:val="Hyperlink"/>
                  <w:rFonts w:cstheme="minorHAnsi"/>
                  <w:b/>
                  <w:bCs/>
                  <w:szCs w:val="24"/>
                  <w:lang w:val="en-US"/>
                </w:rPr>
                <w:t>Q11/11</w:t>
              </w:r>
            </w:hyperlink>
          </w:p>
        </w:tc>
        <w:tc>
          <w:tcPr>
            <w:tcW w:w="297" w:type="pct"/>
            <w:tcBorders>
              <w:top w:val="single" w:sz="4" w:space="0" w:color="000000"/>
              <w:left w:val="single" w:sz="12" w:space="0" w:color="auto"/>
              <w:bottom w:val="single" w:sz="4" w:space="0" w:color="auto"/>
              <w:right w:val="single" w:sz="4" w:space="0" w:color="000000"/>
            </w:tcBorders>
          </w:tcPr>
          <w:p w14:paraId="01B692B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426FCC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6BC1BA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97E0A2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359037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8E7B384"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1BDEB86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4A542A8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19EFFC8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6B749B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6094C62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4683A97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4099432"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3E872B10" w14:textId="77777777" w:rsidR="00F83F28" w:rsidRDefault="00F83F28" w:rsidP="00F83F28">
            <w:pPr>
              <w:spacing w:before="0"/>
              <w:jc w:val="center"/>
              <w:rPr>
                <w:rFonts w:cstheme="minorHAnsi"/>
                <w:szCs w:val="24"/>
                <w:lang w:val="en-US"/>
              </w:rPr>
            </w:pPr>
          </w:p>
        </w:tc>
      </w:tr>
      <w:tr w:rsidR="00F83F28" w14:paraId="16D2787C"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C9E6AAF"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546F8860" w14:textId="77777777" w:rsidR="00F83F28" w:rsidRDefault="002D415B" w:rsidP="00F83F28">
            <w:pPr>
              <w:spacing w:before="0"/>
              <w:jc w:val="center"/>
              <w:rPr>
                <w:rFonts w:cstheme="minorHAnsi"/>
                <w:b/>
                <w:bCs/>
                <w:szCs w:val="24"/>
                <w:lang w:val="en-US"/>
              </w:rPr>
            </w:pPr>
            <w:hyperlink r:id="rId187" w:history="1">
              <w:r w:rsidR="00F83F28">
                <w:rPr>
                  <w:rStyle w:val="Hyperlink"/>
                  <w:rFonts w:cstheme="minorHAnsi"/>
                  <w:b/>
                  <w:bCs/>
                  <w:szCs w:val="24"/>
                  <w:lang w:val="en-US"/>
                </w:rPr>
                <w:t>Q12/11</w:t>
              </w:r>
            </w:hyperlink>
          </w:p>
        </w:tc>
        <w:tc>
          <w:tcPr>
            <w:tcW w:w="297" w:type="pct"/>
            <w:tcBorders>
              <w:top w:val="single" w:sz="4" w:space="0" w:color="000000"/>
              <w:left w:val="single" w:sz="12" w:space="0" w:color="auto"/>
              <w:bottom w:val="single" w:sz="4" w:space="0" w:color="auto"/>
              <w:right w:val="single" w:sz="4" w:space="0" w:color="000000"/>
            </w:tcBorders>
          </w:tcPr>
          <w:p w14:paraId="55CFABA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AFA262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995736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5788E0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CEDA66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41624BA"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608B9C7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66FEFB44"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auto"/>
              <w:right w:val="single" w:sz="4" w:space="0" w:color="000000"/>
            </w:tcBorders>
          </w:tcPr>
          <w:p w14:paraId="5EFA3EB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144B23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0376E47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0327914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FFE42A4"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784F573B" w14:textId="77777777" w:rsidR="00F83F28" w:rsidRDefault="00F83F28" w:rsidP="00F83F28">
            <w:pPr>
              <w:spacing w:before="0"/>
              <w:jc w:val="center"/>
              <w:rPr>
                <w:rFonts w:cstheme="minorHAnsi"/>
                <w:szCs w:val="24"/>
                <w:lang w:val="en-US"/>
              </w:rPr>
            </w:pPr>
          </w:p>
        </w:tc>
      </w:tr>
      <w:tr w:rsidR="00F83F28" w14:paraId="5331FC8F"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364DEE0"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6FC70932" w14:textId="77777777" w:rsidR="00F83F28" w:rsidRDefault="002D415B" w:rsidP="00F83F28">
            <w:pPr>
              <w:spacing w:before="0"/>
              <w:jc w:val="center"/>
              <w:rPr>
                <w:rFonts w:cstheme="minorHAnsi"/>
                <w:b/>
                <w:bCs/>
                <w:szCs w:val="24"/>
                <w:lang w:val="en-US"/>
              </w:rPr>
            </w:pPr>
            <w:hyperlink r:id="rId188" w:history="1">
              <w:r w:rsidR="00F83F28">
                <w:rPr>
                  <w:rStyle w:val="Hyperlink"/>
                  <w:rFonts w:cstheme="minorHAnsi"/>
                  <w:b/>
                  <w:bCs/>
                  <w:szCs w:val="24"/>
                  <w:lang w:val="en-US"/>
                </w:rPr>
                <w:t>Q13/11</w:t>
              </w:r>
            </w:hyperlink>
          </w:p>
        </w:tc>
        <w:tc>
          <w:tcPr>
            <w:tcW w:w="297" w:type="pct"/>
            <w:tcBorders>
              <w:top w:val="single" w:sz="4" w:space="0" w:color="000000"/>
              <w:left w:val="single" w:sz="12" w:space="0" w:color="auto"/>
              <w:bottom w:val="single" w:sz="4" w:space="0" w:color="auto"/>
              <w:right w:val="single" w:sz="4" w:space="0" w:color="000000"/>
            </w:tcBorders>
          </w:tcPr>
          <w:p w14:paraId="41B8AA7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47169D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DF5E3D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D32E30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43BA23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ECACD55"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3533F5F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256F0401"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auto"/>
              <w:bottom w:val="single" w:sz="4" w:space="0" w:color="auto"/>
              <w:right w:val="single" w:sz="4" w:space="0" w:color="000000"/>
            </w:tcBorders>
          </w:tcPr>
          <w:p w14:paraId="2EF971F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295847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2D06C4FC"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77BFBA8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163DC16"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3EFEE207" w14:textId="77777777" w:rsidR="00F83F28" w:rsidRDefault="00F83F28" w:rsidP="00F83F28">
            <w:pPr>
              <w:spacing w:before="0"/>
              <w:jc w:val="center"/>
              <w:rPr>
                <w:rFonts w:cstheme="minorHAnsi"/>
                <w:szCs w:val="24"/>
                <w:lang w:val="en-US"/>
              </w:rPr>
            </w:pPr>
          </w:p>
        </w:tc>
      </w:tr>
      <w:tr w:rsidR="00F83F28" w14:paraId="77E24E02"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FB2E7DF"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4D761B65" w14:textId="77777777" w:rsidR="00F83F28" w:rsidRDefault="002D415B" w:rsidP="00F83F28">
            <w:pPr>
              <w:spacing w:before="0"/>
              <w:jc w:val="center"/>
              <w:rPr>
                <w:rFonts w:cstheme="minorHAnsi"/>
                <w:b/>
                <w:bCs/>
                <w:szCs w:val="24"/>
                <w:lang w:val="en-US"/>
              </w:rPr>
            </w:pPr>
            <w:hyperlink r:id="rId189" w:history="1">
              <w:r w:rsidR="00F83F28">
                <w:rPr>
                  <w:rStyle w:val="Hyperlink"/>
                  <w:rFonts w:cstheme="minorHAnsi"/>
                  <w:b/>
                  <w:bCs/>
                  <w:szCs w:val="24"/>
                  <w:lang w:val="en-US"/>
                </w:rPr>
                <w:t>Q14/11</w:t>
              </w:r>
            </w:hyperlink>
          </w:p>
        </w:tc>
        <w:tc>
          <w:tcPr>
            <w:tcW w:w="297" w:type="pct"/>
            <w:tcBorders>
              <w:top w:val="single" w:sz="4" w:space="0" w:color="000000"/>
              <w:left w:val="single" w:sz="12" w:space="0" w:color="auto"/>
              <w:bottom w:val="single" w:sz="4" w:space="0" w:color="auto"/>
              <w:right w:val="single" w:sz="4" w:space="0" w:color="000000"/>
            </w:tcBorders>
            <w:hideMark/>
          </w:tcPr>
          <w:p w14:paraId="4705D32C"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458324E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532AF380"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31CC69F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A09005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65FEA5F"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78AEF84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6B77BDB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6BB6147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33CAE6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09FB07FA"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7E6DA68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F9AAFC2"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7C558528" w14:textId="77777777" w:rsidR="00F83F28" w:rsidRDefault="00F83F28" w:rsidP="00F83F28">
            <w:pPr>
              <w:spacing w:before="0"/>
              <w:jc w:val="center"/>
              <w:rPr>
                <w:rFonts w:cstheme="minorHAnsi"/>
                <w:szCs w:val="24"/>
                <w:lang w:val="en-US"/>
              </w:rPr>
            </w:pPr>
          </w:p>
        </w:tc>
      </w:tr>
      <w:tr w:rsidR="00F83F28" w14:paraId="34116CBE"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FD793F2"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C537013" w14:textId="77777777" w:rsidR="00F83F28" w:rsidRDefault="002D415B" w:rsidP="00F83F28">
            <w:pPr>
              <w:spacing w:before="0"/>
              <w:jc w:val="center"/>
              <w:rPr>
                <w:rFonts w:cstheme="minorHAnsi"/>
                <w:b/>
                <w:bCs/>
                <w:szCs w:val="24"/>
                <w:lang w:val="en-US"/>
              </w:rPr>
            </w:pPr>
            <w:hyperlink r:id="rId190" w:history="1">
              <w:r w:rsidR="00F83F28">
                <w:rPr>
                  <w:rStyle w:val="Hyperlink"/>
                  <w:rFonts w:cstheme="minorHAnsi"/>
                  <w:b/>
                  <w:bCs/>
                  <w:szCs w:val="24"/>
                  <w:lang w:val="en-US"/>
                </w:rPr>
                <w:t>Q15/11</w:t>
              </w:r>
            </w:hyperlink>
          </w:p>
        </w:tc>
        <w:tc>
          <w:tcPr>
            <w:tcW w:w="297" w:type="pct"/>
            <w:tcBorders>
              <w:top w:val="single" w:sz="4" w:space="0" w:color="000000"/>
              <w:left w:val="single" w:sz="12" w:space="0" w:color="auto"/>
              <w:bottom w:val="single" w:sz="8" w:space="0" w:color="auto"/>
              <w:right w:val="single" w:sz="4" w:space="0" w:color="000000"/>
            </w:tcBorders>
          </w:tcPr>
          <w:p w14:paraId="37FF557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97F1B9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C52236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625256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0A19759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hideMark/>
          </w:tcPr>
          <w:p w14:paraId="0DC08469"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9" w:type="pct"/>
            <w:tcBorders>
              <w:top w:val="single" w:sz="4" w:space="0" w:color="000000"/>
              <w:left w:val="single" w:sz="4" w:space="0" w:color="000000"/>
              <w:bottom w:val="single" w:sz="8" w:space="0" w:color="auto"/>
              <w:right w:val="single" w:sz="12" w:space="0" w:color="auto"/>
            </w:tcBorders>
          </w:tcPr>
          <w:p w14:paraId="2DA47B3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1A1813B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tcPr>
          <w:p w14:paraId="28B8734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472B159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hideMark/>
          </w:tcPr>
          <w:p w14:paraId="5AE79DB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029B46B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19F5636E"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75F4313A" w14:textId="77777777" w:rsidR="00F83F28" w:rsidRDefault="00F83F28" w:rsidP="00F83F28">
            <w:pPr>
              <w:spacing w:before="0"/>
              <w:jc w:val="center"/>
              <w:rPr>
                <w:rFonts w:cstheme="minorHAnsi"/>
                <w:szCs w:val="24"/>
                <w:lang w:val="en-US"/>
              </w:rPr>
            </w:pPr>
          </w:p>
        </w:tc>
      </w:tr>
      <w:tr w:rsidR="00F83F28" w14:paraId="4D96882B" w14:textId="77777777" w:rsidTr="00F83F28">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1B857371" w14:textId="77777777" w:rsidR="00F83F28" w:rsidRDefault="00F83F28" w:rsidP="00F83F28">
            <w:pPr>
              <w:spacing w:before="0"/>
              <w:rPr>
                <w:b/>
                <w:bCs/>
                <w:lang w:val="en-US"/>
              </w:rPr>
            </w:pPr>
            <w:r>
              <w:rPr>
                <w:b/>
                <w:bCs/>
                <w:lang w:val="en-US"/>
              </w:rPr>
              <w:t>ITU-T SG12</w:t>
            </w:r>
          </w:p>
        </w:tc>
        <w:tc>
          <w:tcPr>
            <w:tcW w:w="402" w:type="pct"/>
            <w:tcBorders>
              <w:top w:val="single" w:sz="8" w:space="0" w:color="auto"/>
              <w:left w:val="single" w:sz="4" w:space="0" w:color="000000"/>
              <w:bottom w:val="single" w:sz="4" w:space="0" w:color="auto"/>
              <w:right w:val="single" w:sz="12" w:space="0" w:color="auto"/>
            </w:tcBorders>
            <w:hideMark/>
          </w:tcPr>
          <w:p w14:paraId="69AA754A" w14:textId="77777777" w:rsidR="00F83F28" w:rsidRDefault="002D415B" w:rsidP="00F83F28">
            <w:pPr>
              <w:keepNext/>
              <w:keepLines/>
              <w:spacing w:before="0"/>
              <w:jc w:val="center"/>
              <w:rPr>
                <w:rStyle w:val="Hyperlink"/>
              </w:rPr>
            </w:pPr>
            <w:hyperlink r:id="rId191" w:history="1">
              <w:r w:rsidR="00F83F28">
                <w:rPr>
                  <w:rStyle w:val="Hyperlink"/>
                  <w:rFonts w:cstheme="minorHAnsi"/>
                  <w:b/>
                  <w:bCs/>
                  <w:szCs w:val="24"/>
                  <w:lang w:val="en-US"/>
                </w:rPr>
                <w:t>Q1/12</w:t>
              </w:r>
            </w:hyperlink>
          </w:p>
        </w:tc>
        <w:tc>
          <w:tcPr>
            <w:tcW w:w="297" w:type="pct"/>
            <w:tcBorders>
              <w:top w:val="single" w:sz="8" w:space="0" w:color="auto"/>
              <w:left w:val="single" w:sz="12" w:space="0" w:color="auto"/>
              <w:bottom w:val="single" w:sz="4" w:space="0" w:color="auto"/>
              <w:right w:val="single" w:sz="4" w:space="0" w:color="000000"/>
            </w:tcBorders>
          </w:tcPr>
          <w:p w14:paraId="4B627D69" w14:textId="77777777" w:rsidR="00F83F28" w:rsidRDefault="00F83F28" w:rsidP="00F83F28">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1C7203B5"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D04F312"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1EDDBD9"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D17D34C"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5611DEAE"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9" w:type="pct"/>
            <w:tcBorders>
              <w:top w:val="single" w:sz="8" w:space="0" w:color="auto"/>
              <w:left w:val="single" w:sz="4" w:space="0" w:color="000000"/>
              <w:bottom w:val="single" w:sz="4" w:space="0" w:color="auto"/>
              <w:right w:val="single" w:sz="12" w:space="0" w:color="auto"/>
            </w:tcBorders>
          </w:tcPr>
          <w:p w14:paraId="06988B69"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2528F896"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2FD56A3C"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9594E2C"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6218C7AC"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6BB0FB95"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FB064C2" w14:textId="77777777" w:rsidR="00F83F28" w:rsidRDefault="00F83F28" w:rsidP="00F83F28">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2D165A64" w14:textId="77777777" w:rsidR="00F83F28" w:rsidRDefault="00F83F28" w:rsidP="00F83F28">
            <w:pPr>
              <w:spacing w:before="0"/>
              <w:jc w:val="center"/>
              <w:rPr>
                <w:rFonts w:cstheme="minorHAnsi"/>
                <w:szCs w:val="24"/>
                <w:lang w:val="en-US"/>
              </w:rPr>
            </w:pPr>
          </w:p>
        </w:tc>
      </w:tr>
      <w:tr w:rsidR="00F83F28" w14:paraId="0F56D800"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2F2AB4C"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52A235A2" w14:textId="77777777" w:rsidR="00F83F28" w:rsidRDefault="002D415B" w:rsidP="00F83F28">
            <w:pPr>
              <w:keepNext/>
              <w:keepLines/>
              <w:spacing w:before="0"/>
              <w:jc w:val="center"/>
              <w:rPr>
                <w:b/>
                <w:lang w:val="en-US"/>
              </w:rPr>
            </w:pPr>
            <w:hyperlink r:id="rId192" w:history="1">
              <w:r w:rsidR="00F83F28">
                <w:rPr>
                  <w:rStyle w:val="Hyperlink"/>
                  <w:rFonts w:cstheme="minorHAnsi"/>
                  <w:b/>
                  <w:bCs/>
                  <w:szCs w:val="24"/>
                  <w:lang w:val="en-US"/>
                </w:rPr>
                <w:t>Q2/12</w:t>
              </w:r>
            </w:hyperlink>
          </w:p>
        </w:tc>
        <w:tc>
          <w:tcPr>
            <w:tcW w:w="297" w:type="pct"/>
            <w:tcBorders>
              <w:top w:val="single" w:sz="4" w:space="0" w:color="auto"/>
              <w:left w:val="single" w:sz="12" w:space="0" w:color="auto"/>
              <w:bottom w:val="single" w:sz="4" w:space="0" w:color="000000"/>
              <w:right w:val="single" w:sz="4" w:space="0" w:color="000000"/>
            </w:tcBorders>
            <w:hideMark/>
          </w:tcPr>
          <w:p w14:paraId="33F07C71"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2BE2C6CE"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5F198D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080447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3CE9DE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488DAF7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9" w:type="pct"/>
            <w:tcBorders>
              <w:top w:val="single" w:sz="4" w:space="0" w:color="auto"/>
              <w:left w:val="single" w:sz="4" w:space="0" w:color="000000"/>
              <w:bottom w:val="single" w:sz="4" w:space="0" w:color="000000"/>
              <w:right w:val="single" w:sz="12" w:space="0" w:color="auto"/>
            </w:tcBorders>
          </w:tcPr>
          <w:p w14:paraId="7E9159A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2929F57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49BB02A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66125B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7EFE88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9B7FB6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234642D"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1EF3F04F" w14:textId="77777777" w:rsidR="00F83F28" w:rsidRDefault="00F83F28" w:rsidP="00F83F28">
            <w:pPr>
              <w:spacing w:before="0"/>
              <w:jc w:val="center"/>
              <w:rPr>
                <w:rFonts w:cstheme="minorHAnsi"/>
                <w:szCs w:val="24"/>
                <w:lang w:val="en-US"/>
              </w:rPr>
            </w:pPr>
          </w:p>
        </w:tc>
      </w:tr>
      <w:tr w:rsidR="00F83F28" w14:paraId="692F0729"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1A92E8D"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26B93B1" w14:textId="77777777" w:rsidR="00F83F28" w:rsidRDefault="002D415B" w:rsidP="00F83F28">
            <w:pPr>
              <w:keepNext/>
              <w:keepLines/>
              <w:spacing w:before="0"/>
              <w:jc w:val="center"/>
              <w:rPr>
                <w:rFonts w:cstheme="minorHAnsi"/>
                <w:b/>
                <w:bCs/>
                <w:szCs w:val="24"/>
                <w:lang w:val="en-US"/>
              </w:rPr>
            </w:pPr>
            <w:hyperlink r:id="rId193" w:history="1">
              <w:r w:rsidR="00F83F28">
                <w:rPr>
                  <w:rStyle w:val="Hyperlink"/>
                  <w:rFonts w:cstheme="minorHAnsi"/>
                  <w:b/>
                  <w:bCs/>
                  <w:szCs w:val="24"/>
                  <w:lang w:val="en-US"/>
                </w:rPr>
                <w:t>Q3/12</w:t>
              </w:r>
            </w:hyperlink>
          </w:p>
        </w:tc>
        <w:tc>
          <w:tcPr>
            <w:tcW w:w="297" w:type="pct"/>
            <w:tcBorders>
              <w:top w:val="single" w:sz="4" w:space="0" w:color="000000"/>
              <w:left w:val="single" w:sz="12" w:space="0" w:color="auto"/>
              <w:bottom w:val="single" w:sz="4" w:space="0" w:color="000000"/>
              <w:right w:val="single" w:sz="4" w:space="0" w:color="000000"/>
            </w:tcBorders>
          </w:tcPr>
          <w:p w14:paraId="140DB72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D393D4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7F1616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33841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D602D7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BE1643"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1068D9D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217ABEB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CF42F2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EC0CFF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5F8165F"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97EFED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803977C"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CD742EA" w14:textId="77777777" w:rsidR="00F83F28" w:rsidRDefault="00F83F28" w:rsidP="00F83F28">
            <w:pPr>
              <w:spacing w:before="0"/>
              <w:jc w:val="center"/>
              <w:rPr>
                <w:rFonts w:cstheme="minorHAnsi"/>
                <w:szCs w:val="24"/>
                <w:lang w:val="en-US"/>
              </w:rPr>
            </w:pPr>
          </w:p>
        </w:tc>
      </w:tr>
      <w:tr w:rsidR="00F83F28" w14:paraId="1FE7D3BF"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C32AF59"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F7DC20C" w14:textId="77777777" w:rsidR="00F83F28" w:rsidRDefault="002D415B" w:rsidP="00F83F28">
            <w:pPr>
              <w:keepNext/>
              <w:keepLines/>
              <w:spacing w:before="0"/>
              <w:jc w:val="center"/>
              <w:rPr>
                <w:rFonts w:cstheme="minorHAnsi"/>
                <w:szCs w:val="24"/>
                <w:lang w:val="en-US"/>
              </w:rPr>
            </w:pPr>
            <w:hyperlink r:id="rId194" w:history="1">
              <w:r w:rsidR="00F83F28">
                <w:rPr>
                  <w:rStyle w:val="Hyperlink"/>
                  <w:rFonts w:cstheme="minorHAnsi"/>
                  <w:b/>
                  <w:bCs/>
                  <w:szCs w:val="24"/>
                  <w:lang w:val="en-US"/>
                </w:rPr>
                <w:t>Q4/12</w:t>
              </w:r>
            </w:hyperlink>
          </w:p>
        </w:tc>
        <w:tc>
          <w:tcPr>
            <w:tcW w:w="297" w:type="pct"/>
            <w:tcBorders>
              <w:top w:val="single" w:sz="4" w:space="0" w:color="000000"/>
              <w:left w:val="single" w:sz="12" w:space="0" w:color="auto"/>
              <w:bottom w:val="single" w:sz="4" w:space="0" w:color="000000"/>
              <w:right w:val="single" w:sz="4" w:space="0" w:color="000000"/>
            </w:tcBorders>
          </w:tcPr>
          <w:p w14:paraId="268A229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C5E121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FE7B86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79ABB1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08092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D539539"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A90A22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9AA2C2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06BC60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198E4C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18E08F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0FA3DE1"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B248DEC"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4655E84" w14:textId="77777777" w:rsidR="00F83F28" w:rsidRDefault="00F83F28" w:rsidP="00F83F28">
            <w:pPr>
              <w:spacing w:before="0"/>
              <w:jc w:val="center"/>
              <w:rPr>
                <w:rFonts w:cstheme="minorHAnsi"/>
                <w:szCs w:val="24"/>
                <w:lang w:val="en-US"/>
              </w:rPr>
            </w:pPr>
          </w:p>
        </w:tc>
      </w:tr>
      <w:tr w:rsidR="00F83F28" w14:paraId="517807B8"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BB303D5"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DA6B3C2" w14:textId="77777777" w:rsidR="00F83F28" w:rsidRDefault="002D415B" w:rsidP="00F83F28">
            <w:pPr>
              <w:keepNext/>
              <w:keepLines/>
              <w:spacing w:before="0"/>
              <w:jc w:val="center"/>
              <w:rPr>
                <w:rFonts w:cstheme="minorHAnsi"/>
                <w:szCs w:val="24"/>
                <w:lang w:val="en-US"/>
              </w:rPr>
            </w:pPr>
            <w:hyperlink r:id="rId195" w:history="1">
              <w:r w:rsidR="00F83F28">
                <w:rPr>
                  <w:rStyle w:val="Hyperlink"/>
                  <w:rFonts w:cstheme="minorHAnsi"/>
                  <w:b/>
                  <w:bCs/>
                  <w:szCs w:val="24"/>
                  <w:lang w:val="en-US"/>
                </w:rPr>
                <w:t>Q5/12</w:t>
              </w:r>
            </w:hyperlink>
          </w:p>
        </w:tc>
        <w:tc>
          <w:tcPr>
            <w:tcW w:w="297" w:type="pct"/>
            <w:tcBorders>
              <w:top w:val="single" w:sz="4" w:space="0" w:color="000000"/>
              <w:left w:val="single" w:sz="12" w:space="0" w:color="auto"/>
              <w:bottom w:val="single" w:sz="4" w:space="0" w:color="000000"/>
              <w:right w:val="single" w:sz="4" w:space="0" w:color="000000"/>
            </w:tcBorders>
          </w:tcPr>
          <w:p w14:paraId="3F4AE7D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7AD6FE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3AA1B3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E2552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8E9D35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5EB675"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258A8344"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4DDA9C9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6B66BB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F4EB53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98B4DE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03997D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C8256F0"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F4E1492" w14:textId="77777777" w:rsidR="00F83F28" w:rsidRDefault="00F83F28" w:rsidP="00F83F28">
            <w:pPr>
              <w:spacing w:before="0"/>
              <w:jc w:val="center"/>
              <w:rPr>
                <w:rFonts w:cstheme="minorHAnsi"/>
                <w:szCs w:val="24"/>
                <w:lang w:val="en-US"/>
              </w:rPr>
            </w:pPr>
          </w:p>
        </w:tc>
      </w:tr>
      <w:tr w:rsidR="00F83F28" w14:paraId="60B0369E"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4CD0027"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78B97A2" w14:textId="77777777" w:rsidR="00F83F28" w:rsidRDefault="002D415B" w:rsidP="00F83F28">
            <w:pPr>
              <w:keepNext/>
              <w:keepLines/>
              <w:spacing w:before="0"/>
              <w:jc w:val="center"/>
              <w:rPr>
                <w:rFonts w:cstheme="minorHAnsi"/>
                <w:szCs w:val="24"/>
                <w:lang w:val="en-US"/>
              </w:rPr>
            </w:pPr>
            <w:hyperlink r:id="rId196" w:history="1">
              <w:r w:rsidR="00F83F28">
                <w:rPr>
                  <w:rStyle w:val="Hyperlink"/>
                  <w:rFonts w:cstheme="minorHAnsi"/>
                  <w:b/>
                  <w:bCs/>
                  <w:szCs w:val="24"/>
                  <w:lang w:val="en-US"/>
                </w:rPr>
                <w:t>Q6/12</w:t>
              </w:r>
            </w:hyperlink>
          </w:p>
        </w:tc>
        <w:tc>
          <w:tcPr>
            <w:tcW w:w="297" w:type="pct"/>
            <w:tcBorders>
              <w:top w:val="single" w:sz="4" w:space="0" w:color="000000"/>
              <w:left w:val="single" w:sz="12" w:space="0" w:color="auto"/>
              <w:bottom w:val="single" w:sz="4" w:space="0" w:color="000000"/>
              <w:right w:val="single" w:sz="4" w:space="0" w:color="000000"/>
            </w:tcBorders>
          </w:tcPr>
          <w:p w14:paraId="5144F5E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D9B30E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5B0FE4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174E7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32939C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9AD412"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71C6A0A3"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6C0D6ED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A62486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77FB17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8C70DB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664B9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A6EFACF"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E98A2F4" w14:textId="77777777" w:rsidR="00F83F28" w:rsidRDefault="00F83F28" w:rsidP="00F83F28">
            <w:pPr>
              <w:spacing w:before="0"/>
              <w:jc w:val="center"/>
              <w:rPr>
                <w:rFonts w:cstheme="minorHAnsi"/>
                <w:szCs w:val="24"/>
                <w:lang w:val="en-US"/>
              </w:rPr>
            </w:pPr>
          </w:p>
        </w:tc>
      </w:tr>
      <w:tr w:rsidR="00F83F28" w14:paraId="51ED17F7"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32C2C47"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0AB9AAD" w14:textId="77777777" w:rsidR="00F83F28" w:rsidRDefault="002D415B" w:rsidP="00F83F28">
            <w:pPr>
              <w:keepNext/>
              <w:keepLines/>
              <w:spacing w:before="0"/>
              <w:jc w:val="center"/>
              <w:rPr>
                <w:rFonts w:cstheme="minorHAnsi"/>
                <w:szCs w:val="24"/>
                <w:lang w:val="en-US"/>
              </w:rPr>
            </w:pPr>
            <w:hyperlink r:id="rId197" w:history="1">
              <w:r w:rsidR="00F83F28">
                <w:rPr>
                  <w:rStyle w:val="Hyperlink"/>
                  <w:rFonts w:cstheme="minorHAnsi"/>
                  <w:b/>
                  <w:bCs/>
                  <w:szCs w:val="24"/>
                  <w:lang w:val="en-US"/>
                </w:rPr>
                <w:t>Q7/12</w:t>
              </w:r>
            </w:hyperlink>
          </w:p>
        </w:tc>
        <w:tc>
          <w:tcPr>
            <w:tcW w:w="297" w:type="pct"/>
            <w:tcBorders>
              <w:top w:val="single" w:sz="4" w:space="0" w:color="000000"/>
              <w:left w:val="single" w:sz="12" w:space="0" w:color="auto"/>
              <w:bottom w:val="single" w:sz="4" w:space="0" w:color="000000"/>
              <w:right w:val="single" w:sz="4" w:space="0" w:color="000000"/>
            </w:tcBorders>
          </w:tcPr>
          <w:p w14:paraId="4259B47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66E10DB"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789552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95CBA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FB3C9B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F4E8D42"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538DE8A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6233A0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07676A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BB21F5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B69E59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8998B2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57D158B"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AB020F4" w14:textId="77777777" w:rsidR="00F83F28" w:rsidRDefault="00F83F28" w:rsidP="00F83F28">
            <w:pPr>
              <w:spacing w:before="0"/>
              <w:jc w:val="center"/>
              <w:rPr>
                <w:rFonts w:cstheme="minorHAnsi"/>
                <w:szCs w:val="24"/>
                <w:lang w:val="en-US"/>
              </w:rPr>
            </w:pPr>
          </w:p>
        </w:tc>
      </w:tr>
      <w:tr w:rsidR="00F83F28" w14:paraId="746D174B"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FBD4B28"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BF8EAA3" w14:textId="77777777" w:rsidR="00F83F28" w:rsidRDefault="002D415B" w:rsidP="00F83F28">
            <w:pPr>
              <w:keepNext/>
              <w:keepLines/>
              <w:spacing w:before="0"/>
              <w:jc w:val="center"/>
              <w:rPr>
                <w:rFonts w:cstheme="minorHAnsi"/>
                <w:szCs w:val="24"/>
                <w:lang w:val="en-US"/>
              </w:rPr>
            </w:pPr>
            <w:hyperlink r:id="rId198" w:history="1">
              <w:r w:rsidR="00F83F28">
                <w:rPr>
                  <w:rStyle w:val="Hyperlink"/>
                  <w:rFonts w:cstheme="minorHAnsi"/>
                  <w:b/>
                  <w:bCs/>
                  <w:szCs w:val="24"/>
                  <w:lang w:val="en-US"/>
                </w:rPr>
                <w:t>Q8/12</w:t>
              </w:r>
            </w:hyperlink>
          </w:p>
        </w:tc>
        <w:tc>
          <w:tcPr>
            <w:tcW w:w="297" w:type="pct"/>
            <w:tcBorders>
              <w:top w:val="single" w:sz="4" w:space="0" w:color="000000"/>
              <w:left w:val="single" w:sz="12" w:space="0" w:color="auto"/>
              <w:bottom w:val="single" w:sz="4" w:space="0" w:color="000000"/>
              <w:right w:val="single" w:sz="4" w:space="0" w:color="000000"/>
            </w:tcBorders>
            <w:hideMark/>
          </w:tcPr>
          <w:p w14:paraId="474E5664"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35518D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A5BF4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BA7C6D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E84A50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1BB3BD4"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6F328D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29722DC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C51E55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CD7CBC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B0E88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6D58A7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2CCD25"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6C6D1D7" w14:textId="77777777" w:rsidR="00F83F28" w:rsidRDefault="00F83F28" w:rsidP="00F83F28">
            <w:pPr>
              <w:spacing w:before="0"/>
              <w:jc w:val="center"/>
              <w:rPr>
                <w:rFonts w:cstheme="minorHAnsi"/>
                <w:szCs w:val="24"/>
                <w:lang w:val="en-US"/>
              </w:rPr>
            </w:pPr>
          </w:p>
        </w:tc>
      </w:tr>
      <w:tr w:rsidR="00F83F28" w14:paraId="6811AFDF"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823918F"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793D16D" w14:textId="77777777" w:rsidR="00F83F28" w:rsidRDefault="002D415B" w:rsidP="00F83F28">
            <w:pPr>
              <w:keepNext/>
              <w:keepLines/>
              <w:spacing w:before="0"/>
              <w:jc w:val="center"/>
              <w:rPr>
                <w:rStyle w:val="Hyperlink"/>
                <w:b/>
              </w:rPr>
            </w:pPr>
            <w:hyperlink r:id="rId199" w:history="1">
              <w:r w:rsidR="00F83F28">
                <w:rPr>
                  <w:rStyle w:val="Hyperlink"/>
                  <w:rFonts w:cstheme="minorHAnsi"/>
                  <w:b/>
                  <w:bCs/>
                  <w:szCs w:val="24"/>
                  <w:lang w:val="en-US"/>
                </w:rPr>
                <w:t>Q9/12</w:t>
              </w:r>
            </w:hyperlink>
          </w:p>
        </w:tc>
        <w:tc>
          <w:tcPr>
            <w:tcW w:w="297" w:type="pct"/>
            <w:tcBorders>
              <w:top w:val="single" w:sz="4" w:space="0" w:color="000000"/>
              <w:left w:val="single" w:sz="12" w:space="0" w:color="auto"/>
              <w:bottom w:val="single" w:sz="4" w:space="0" w:color="000000"/>
              <w:right w:val="single" w:sz="4" w:space="0" w:color="000000"/>
            </w:tcBorders>
          </w:tcPr>
          <w:p w14:paraId="6CD5F818" w14:textId="77777777" w:rsidR="00F83F28" w:rsidRDefault="00F83F28" w:rsidP="00F83F28">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679BA51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918F3E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52375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20FA1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261745"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2579BA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5FAB9D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EB96AF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A486B9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754DAC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D5A948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700153E"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93BD971" w14:textId="77777777" w:rsidR="00F83F28" w:rsidRDefault="00F83F28" w:rsidP="00F83F28">
            <w:pPr>
              <w:spacing w:before="0"/>
              <w:jc w:val="center"/>
              <w:rPr>
                <w:rFonts w:cstheme="minorHAnsi"/>
                <w:szCs w:val="24"/>
                <w:lang w:val="en-US"/>
              </w:rPr>
            </w:pPr>
          </w:p>
        </w:tc>
      </w:tr>
      <w:tr w:rsidR="00F83F28" w14:paraId="58D93FA1"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994E677"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05A1EA6" w14:textId="77777777" w:rsidR="00F83F28" w:rsidRDefault="002D415B" w:rsidP="00F83F28">
            <w:pPr>
              <w:keepNext/>
              <w:keepLines/>
              <w:spacing w:before="0"/>
              <w:jc w:val="center"/>
              <w:rPr>
                <w:rStyle w:val="Hyperlink"/>
                <w:b/>
              </w:rPr>
            </w:pPr>
            <w:hyperlink r:id="rId200" w:history="1">
              <w:r w:rsidR="00F83F28">
                <w:rPr>
                  <w:rStyle w:val="Hyperlink"/>
                  <w:rFonts w:cstheme="minorHAnsi"/>
                  <w:b/>
                  <w:bCs/>
                  <w:szCs w:val="24"/>
                  <w:lang w:val="en-US"/>
                </w:rPr>
                <w:t>Q10/12</w:t>
              </w:r>
            </w:hyperlink>
          </w:p>
        </w:tc>
        <w:tc>
          <w:tcPr>
            <w:tcW w:w="297" w:type="pct"/>
            <w:tcBorders>
              <w:top w:val="single" w:sz="4" w:space="0" w:color="000000"/>
              <w:left w:val="single" w:sz="12" w:space="0" w:color="auto"/>
              <w:bottom w:val="single" w:sz="4" w:space="0" w:color="000000"/>
              <w:right w:val="single" w:sz="4" w:space="0" w:color="000000"/>
            </w:tcBorders>
          </w:tcPr>
          <w:p w14:paraId="0C56A1B8" w14:textId="77777777" w:rsidR="00F83F28" w:rsidRDefault="00F83F28" w:rsidP="00F83F28">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7286DA6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A754AA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0BCD8B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7D35A6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23FB413"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0EC1F8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D81999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FED134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508C50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C7BC00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283FED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CD3DCC4"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6C90533" w14:textId="77777777" w:rsidR="00F83F28" w:rsidRDefault="00F83F28" w:rsidP="00F83F28">
            <w:pPr>
              <w:spacing w:before="0"/>
              <w:jc w:val="center"/>
              <w:rPr>
                <w:rFonts w:cstheme="minorHAnsi"/>
                <w:szCs w:val="24"/>
                <w:lang w:val="en-US"/>
              </w:rPr>
            </w:pPr>
          </w:p>
        </w:tc>
      </w:tr>
      <w:tr w:rsidR="00F83F28" w14:paraId="63313834"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16AF5FB"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F6B66A4" w14:textId="77777777" w:rsidR="00F83F28" w:rsidRDefault="002D415B" w:rsidP="00F83F28">
            <w:pPr>
              <w:keepNext/>
              <w:keepLines/>
              <w:spacing w:before="0"/>
              <w:jc w:val="center"/>
              <w:rPr>
                <w:rFonts w:cstheme="minorHAnsi"/>
                <w:b/>
                <w:bCs/>
                <w:szCs w:val="24"/>
                <w:lang w:val="en-US"/>
              </w:rPr>
            </w:pPr>
            <w:hyperlink r:id="rId201" w:history="1">
              <w:r w:rsidR="00F83F28">
                <w:rPr>
                  <w:rStyle w:val="Hyperlink"/>
                  <w:rFonts w:cstheme="minorHAnsi"/>
                  <w:b/>
                  <w:bCs/>
                  <w:szCs w:val="24"/>
                  <w:lang w:val="en-US"/>
                </w:rPr>
                <w:t>Q11/12</w:t>
              </w:r>
            </w:hyperlink>
          </w:p>
        </w:tc>
        <w:tc>
          <w:tcPr>
            <w:tcW w:w="297" w:type="pct"/>
            <w:tcBorders>
              <w:top w:val="single" w:sz="4" w:space="0" w:color="000000"/>
              <w:left w:val="single" w:sz="12" w:space="0" w:color="auto"/>
              <w:bottom w:val="single" w:sz="4" w:space="0" w:color="000000"/>
              <w:right w:val="single" w:sz="4" w:space="0" w:color="000000"/>
            </w:tcBorders>
            <w:hideMark/>
          </w:tcPr>
          <w:p w14:paraId="764D6DDA"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37C40F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0D494C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65B67D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BAC422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A72CD34"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137011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632520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380F17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4BC3AC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428726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EB9F8D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8D2481"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4BE4A33" w14:textId="77777777" w:rsidR="00F83F28" w:rsidRDefault="00F83F28" w:rsidP="00F83F28">
            <w:pPr>
              <w:spacing w:before="0"/>
              <w:jc w:val="center"/>
              <w:rPr>
                <w:rFonts w:cstheme="minorHAnsi"/>
                <w:szCs w:val="24"/>
                <w:lang w:val="en-US"/>
              </w:rPr>
            </w:pPr>
          </w:p>
        </w:tc>
      </w:tr>
      <w:tr w:rsidR="00F83F28" w14:paraId="5A94FB6C"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2460D23"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472E749" w14:textId="77777777" w:rsidR="00F83F28" w:rsidRDefault="002D415B" w:rsidP="00F83F28">
            <w:pPr>
              <w:keepNext/>
              <w:keepLines/>
              <w:spacing w:before="0"/>
              <w:jc w:val="center"/>
              <w:rPr>
                <w:rFonts w:cstheme="minorHAnsi"/>
                <w:b/>
                <w:bCs/>
                <w:szCs w:val="24"/>
                <w:lang w:val="en-US"/>
              </w:rPr>
            </w:pPr>
            <w:hyperlink r:id="rId202" w:history="1">
              <w:r w:rsidR="00F83F28">
                <w:rPr>
                  <w:rStyle w:val="Hyperlink"/>
                  <w:rFonts w:cstheme="minorHAnsi"/>
                  <w:b/>
                  <w:bCs/>
                  <w:szCs w:val="24"/>
                  <w:lang w:val="en-US"/>
                </w:rPr>
                <w:t>Q12/12</w:t>
              </w:r>
            </w:hyperlink>
          </w:p>
        </w:tc>
        <w:tc>
          <w:tcPr>
            <w:tcW w:w="297" w:type="pct"/>
            <w:tcBorders>
              <w:top w:val="single" w:sz="4" w:space="0" w:color="000000"/>
              <w:left w:val="single" w:sz="12" w:space="0" w:color="auto"/>
              <w:bottom w:val="single" w:sz="4" w:space="0" w:color="000000"/>
              <w:right w:val="single" w:sz="4" w:space="0" w:color="000000"/>
            </w:tcBorders>
            <w:hideMark/>
          </w:tcPr>
          <w:p w14:paraId="471FA0D4"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369BF8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AE5881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2A1CED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488DFB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1FACED0"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2DDCD3E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BBA5D0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78F7EA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6FBA85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75BDE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30294B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51015DD"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523698D" w14:textId="77777777" w:rsidR="00F83F28" w:rsidRDefault="00F83F28" w:rsidP="00F83F28">
            <w:pPr>
              <w:spacing w:before="0"/>
              <w:jc w:val="center"/>
              <w:rPr>
                <w:rFonts w:cstheme="minorHAnsi"/>
                <w:szCs w:val="24"/>
                <w:lang w:val="en-US"/>
              </w:rPr>
            </w:pPr>
          </w:p>
        </w:tc>
      </w:tr>
      <w:tr w:rsidR="00F83F28" w14:paraId="69EA2370"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07E36BA"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50644E7" w14:textId="77777777" w:rsidR="00F83F28" w:rsidRDefault="002D415B" w:rsidP="00F83F28">
            <w:pPr>
              <w:keepNext/>
              <w:keepLines/>
              <w:spacing w:before="0"/>
              <w:jc w:val="center"/>
              <w:rPr>
                <w:rFonts w:cstheme="minorHAnsi"/>
                <w:b/>
                <w:bCs/>
                <w:szCs w:val="24"/>
                <w:lang w:val="en-US"/>
              </w:rPr>
            </w:pPr>
            <w:hyperlink r:id="rId203" w:history="1">
              <w:r w:rsidR="00F83F28">
                <w:rPr>
                  <w:rStyle w:val="Hyperlink"/>
                  <w:rFonts w:cstheme="minorHAnsi"/>
                  <w:b/>
                  <w:bCs/>
                  <w:szCs w:val="24"/>
                  <w:lang w:val="en-US"/>
                </w:rPr>
                <w:t>Q13/12</w:t>
              </w:r>
            </w:hyperlink>
          </w:p>
        </w:tc>
        <w:tc>
          <w:tcPr>
            <w:tcW w:w="297" w:type="pct"/>
            <w:tcBorders>
              <w:top w:val="single" w:sz="4" w:space="0" w:color="000000"/>
              <w:left w:val="single" w:sz="12" w:space="0" w:color="auto"/>
              <w:bottom w:val="single" w:sz="4" w:space="0" w:color="000000"/>
              <w:right w:val="single" w:sz="4" w:space="0" w:color="000000"/>
            </w:tcBorders>
            <w:hideMark/>
          </w:tcPr>
          <w:p w14:paraId="7C8E28C2"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74BE8852"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4C8096B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C22DE1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0AF22F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9DD85CC"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0262A6B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DA1CE5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376752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278CF2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AEF1C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57EB33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8AD2C5B"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68B5289" w14:textId="77777777" w:rsidR="00F83F28" w:rsidRDefault="00F83F28" w:rsidP="00F83F28">
            <w:pPr>
              <w:spacing w:before="0"/>
              <w:jc w:val="center"/>
              <w:rPr>
                <w:rFonts w:cstheme="minorHAnsi"/>
                <w:szCs w:val="24"/>
                <w:lang w:val="en-US"/>
              </w:rPr>
            </w:pPr>
          </w:p>
        </w:tc>
      </w:tr>
      <w:tr w:rsidR="00F83F28" w14:paraId="023745E7"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65E7F70"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24BE048" w14:textId="77777777" w:rsidR="00F83F28" w:rsidRDefault="002D415B" w:rsidP="00F83F28">
            <w:pPr>
              <w:keepNext/>
              <w:keepLines/>
              <w:spacing w:before="0"/>
              <w:jc w:val="center"/>
              <w:rPr>
                <w:rStyle w:val="Hyperlink"/>
                <w:b/>
              </w:rPr>
            </w:pPr>
            <w:hyperlink r:id="rId204" w:history="1">
              <w:r w:rsidR="00F83F28">
                <w:rPr>
                  <w:rStyle w:val="Hyperlink"/>
                  <w:rFonts w:cstheme="minorHAnsi"/>
                  <w:b/>
                  <w:bCs/>
                  <w:szCs w:val="24"/>
                  <w:lang w:val="en-US"/>
                </w:rPr>
                <w:t>Q14/12</w:t>
              </w:r>
            </w:hyperlink>
          </w:p>
        </w:tc>
        <w:tc>
          <w:tcPr>
            <w:tcW w:w="297" w:type="pct"/>
            <w:tcBorders>
              <w:top w:val="single" w:sz="4" w:space="0" w:color="000000"/>
              <w:left w:val="single" w:sz="12" w:space="0" w:color="auto"/>
              <w:bottom w:val="single" w:sz="4" w:space="0" w:color="000000"/>
              <w:right w:val="single" w:sz="4" w:space="0" w:color="000000"/>
            </w:tcBorders>
          </w:tcPr>
          <w:p w14:paraId="33E7CF8C" w14:textId="77777777" w:rsidR="00F83F28" w:rsidRDefault="00F83F28" w:rsidP="00F83F28">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hideMark/>
          </w:tcPr>
          <w:p w14:paraId="5F11F9D6"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FAA7EA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AC8B1F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05F410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14E27D2"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E5A764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F79986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6D984D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1C8D2A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04698F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F66904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CB999C9"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74D7967" w14:textId="77777777" w:rsidR="00F83F28" w:rsidRDefault="00F83F28" w:rsidP="00F83F28">
            <w:pPr>
              <w:spacing w:before="0"/>
              <w:jc w:val="center"/>
              <w:rPr>
                <w:rFonts w:cstheme="minorHAnsi"/>
                <w:szCs w:val="24"/>
                <w:lang w:val="en-US"/>
              </w:rPr>
            </w:pPr>
          </w:p>
        </w:tc>
      </w:tr>
      <w:tr w:rsidR="00F83F28" w14:paraId="4259774C"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D816E76"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977598C" w14:textId="77777777" w:rsidR="00F83F28" w:rsidRDefault="002D415B" w:rsidP="00F83F28">
            <w:pPr>
              <w:keepNext/>
              <w:keepLines/>
              <w:spacing w:before="0"/>
              <w:jc w:val="center"/>
              <w:rPr>
                <w:rStyle w:val="Hyperlink"/>
                <w:b/>
              </w:rPr>
            </w:pPr>
            <w:hyperlink r:id="rId205" w:history="1">
              <w:r w:rsidR="00F83F28">
                <w:rPr>
                  <w:rStyle w:val="Hyperlink"/>
                  <w:rFonts w:cstheme="minorHAnsi"/>
                  <w:b/>
                  <w:bCs/>
                  <w:szCs w:val="24"/>
                  <w:lang w:val="en-US"/>
                </w:rPr>
                <w:t>Q15/12</w:t>
              </w:r>
            </w:hyperlink>
          </w:p>
        </w:tc>
        <w:tc>
          <w:tcPr>
            <w:tcW w:w="297" w:type="pct"/>
            <w:tcBorders>
              <w:top w:val="single" w:sz="4" w:space="0" w:color="000000"/>
              <w:left w:val="single" w:sz="12" w:space="0" w:color="auto"/>
              <w:bottom w:val="single" w:sz="4" w:space="0" w:color="000000"/>
              <w:right w:val="single" w:sz="4" w:space="0" w:color="000000"/>
            </w:tcBorders>
          </w:tcPr>
          <w:p w14:paraId="42B30E93" w14:textId="77777777" w:rsidR="00F83F28" w:rsidRDefault="00F83F28" w:rsidP="00F83F28">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6A42F88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644B50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E07AB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2CFD34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E86797"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3DAD2D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CD64FE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4C5132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77DD50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6351E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A49E04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2D3FE8"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5F991C1" w14:textId="77777777" w:rsidR="00F83F28" w:rsidRDefault="00F83F28" w:rsidP="00F83F28">
            <w:pPr>
              <w:spacing w:before="0"/>
              <w:jc w:val="center"/>
              <w:rPr>
                <w:rFonts w:cstheme="minorHAnsi"/>
                <w:szCs w:val="24"/>
                <w:lang w:val="en-US"/>
              </w:rPr>
            </w:pPr>
          </w:p>
        </w:tc>
      </w:tr>
      <w:tr w:rsidR="00F83F28" w14:paraId="085F1DDB"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D4284CF"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BEDF01B" w14:textId="77777777" w:rsidR="00F83F28" w:rsidRDefault="002D415B" w:rsidP="00F83F28">
            <w:pPr>
              <w:keepNext/>
              <w:keepLines/>
              <w:spacing w:before="0"/>
              <w:jc w:val="center"/>
              <w:rPr>
                <w:rFonts w:cstheme="minorHAnsi"/>
                <w:szCs w:val="24"/>
                <w:lang w:val="en-US"/>
              </w:rPr>
            </w:pPr>
            <w:hyperlink r:id="rId206" w:history="1">
              <w:r w:rsidR="00F83F28">
                <w:rPr>
                  <w:rStyle w:val="Hyperlink"/>
                  <w:rFonts w:cstheme="minorHAnsi"/>
                  <w:b/>
                  <w:bCs/>
                  <w:szCs w:val="24"/>
                  <w:lang w:val="en-US"/>
                </w:rPr>
                <w:t>Q16/12</w:t>
              </w:r>
            </w:hyperlink>
          </w:p>
        </w:tc>
        <w:tc>
          <w:tcPr>
            <w:tcW w:w="297" w:type="pct"/>
            <w:tcBorders>
              <w:top w:val="single" w:sz="4" w:space="0" w:color="000000"/>
              <w:left w:val="single" w:sz="12" w:space="0" w:color="auto"/>
              <w:bottom w:val="single" w:sz="4" w:space="0" w:color="000000"/>
              <w:right w:val="single" w:sz="4" w:space="0" w:color="000000"/>
            </w:tcBorders>
            <w:hideMark/>
          </w:tcPr>
          <w:p w14:paraId="72214633"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18EFF4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5E3034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02A4F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D80B1E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D3536D7"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D85CD2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11CB63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5878D3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C40342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61E254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D88A52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E33AD65"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F8FBD54" w14:textId="77777777" w:rsidR="00F83F28" w:rsidRDefault="00F83F28" w:rsidP="00F83F28">
            <w:pPr>
              <w:spacing w:before="0"/>
              <w:jc w:val="center"/>
              <w:rPr>
                <w:rFonts w:cstheme="minorHAnsi"/>
                <w:szCs w:val="24"/>
                <w:lang w:val="en-US"/>
              </w:rPr>
            </w:pPr>
          </w:p>
        </w:tc>
      </w:tr>
      <w:tr w:rsidR="00F83F28" w14:paraId="2EE1240C"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40901F9"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89D75C4" w14:textId="77777777" w:rsidR="00F83F28" w:rsidRDefault="002D415B" w:rsidP="00F83F28">
            <w:pPr>
              <w:keepNext/>
              <w:keepLines/>
              <w:spacing w:before="0"/>
              <w:jc w:val="center"/>
              <w:rPr>
                <w:rStyle w:val="Hyperlink"/>
                <w:rFonts w:eastAsia="MS Mincho"/>
                <w:b/>
              </w:rPr>
            </w:pPr>
            <w:hyperlink r:id="rId207" w:history="1">
              <w:r w:rsidR="00F83F28">
                <w:rPr>
                  <w:rStyle w:val="Hyperlink"/>
                  <w:rFonts w:eastAsia="MS Mincho" w:cstheme="minorHAnsi"/>
                  <w:b/>
                  <w:bCs/>
                  <w:szCs w:val="24"/>
                  <w:lang w:val="en-US"/>
                </w:rPr>
                <w:t>Q17/12</w:t>
              </w:r>
            </w:hyperlink>
          </w:p>
        </w:tc>
        <w:tc>
          <w:tcPr>
            <w:tcW w:w="297" w:type="pct"/>
            <w:tcBorders>
              <w:top w:val="single" w:sz="4" w:space="0" w:color="000000"/>
              <w:left w:val="single" w:sz="12" w:space="0" w:color="auto"/>
              <w:bottom w:val="single" w:sz="4" w:space="0" w:color="000000"/>
              <w:right w:val="single" w:sz="4" w:space="0" w:color="000000"/>
            </w:tcBorders>
            <w:hideMark/>
          </w:tcPr>
          <w:p w14:paraId="3BBB9E8B" w14:textId="77777777" w:rsidR="00F83F28" w:rsidRDefault="00F83F28" w:rsidP="00F83F28">
            <w:pPr>
              <w:spacing w:before="0"/>
              <w:jc w:val="center"/>
              <w:rPr>
                <w:rFonts w:cstheme="minorHAnsi"/>
                <w:szCs w:val="24"/>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7BE192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2D6F0A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ADA7B6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ABCDE4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A75A85"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148AAA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BC6EEA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9BF5D4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D6A70D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776DDD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2A3C4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D5662B3"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6156C1A" w14:textId="77777777" w:rsidR="00F83F28" w:rsidRDefault="00F83F28" w:rsidP="00F83F28">
            <w:pPr>
              <w:spacing w:before="0"/>
              <w:jc w:val="center"/>
              <w:rPr>
                <w:rFonts w:cstheme="minorHAnsi"/>
                <w:szCs w:val="24"/>
                <w:lang w:val="en-US"/>
              </w:rPr>
            </w:pPr>
          </w:p>
        </w:tc>
      </w:tr>
      <w:tr w:rsidR="00F83F28" w14:paraId="115E0C9D"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E30AAEB"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C19A294" w14:textId="77777777" w:rsidR="00F83F28" w:rsidRDefault="002D415B" w:rsidP="00F83F28">
            <w:pPr>
              <w:keepNext/>
              <w:keepLines/>
              <w:spacing w:before="0"/>
              <w:jc w:val="center"/>
              <w:rPr>
                <w:rFonts w:cstheme="minorHAnsi"/>
                <w:b/>
                <w:bCs/>
                <w:szCs w:val="24"/>
                <w:lang w:val="en-US"/>
              </w:rPr>
            </w:pPr>
            <w:hyperlink r:id="rId208" w:history="1">
              <w:r w:rsidR="00F83F28">
                <w:rPr>
                  <w:rStyle w:val="Hyperlink"/>
                  <w:rFonts w:eastAsia="MS Mincho" w:cstheme="minorHAnsi"/>
                  <w:b/>
                  <w:bCs/>
                  <w:szCs w:val="24"/>
                  <w:lang w:val="en-US"/>
                </w:rPr>
                <w:t>Q18/12</w:t>
              </w:r>
            </w:hyperlink>
          </w:p>
        </w:tc>
        <w:tc>
          <w:tcPr>
            <w:tcW w:w="297" w:type="pct"/>
            <w:tcBorders>
              <w:top w:val="single" w:sz="4" w:space="0" w:color="000000"/>
              <w:left w:val="single" w:sz="12" w:space="0" w:color="auto"/>
              <w:bottom w:val="single" w:sz="4" w:space="0" w:color="000000"/>
              <w:right w:val="single" w:sz="4" w:space="0" w:color="000000"/>
            </w:tcBorders>
          </w:tcPr>
          <w:p w14:paraId="7E7F043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69D1CD4E"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0BE180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7ABC31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36741C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B548BDA"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585E20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C3C99A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BDF929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B071BB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ABF47A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72D658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39DCAC9"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7793E76" w14:textId="77777777" w:rsidR="00F83F28" w:rsidRDefault="00F83F28" w:rsidP="00F83F28">
            <w:pPr>
              <w:spacing w:before="0"/>
              <w:jc w:val="center"/>
              <w:rPr>
                <w:rFonts w:cstheme="minorHAnsi"/>
                <w:szCs w:val="24"/>
                <w:lang w:val="en-US"/>
              </w:rPr>
            </w:pPr>
          </w:p>
        </w:tc>
      </w:tr>
      <w:tr w:rsidR="00F83F28" w14:paraId="21664F77"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0168B0C"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5BE1250C" w14:textId="77777777" w:rsidR="00F83F28" w:rsidRDefault="002D415B" w:rsidP="00F83F28">
            <w:pPr>
              <w:keepNext/>
              <w:keepLines/>
              <w:spacing w:before="0"/>
              <w:jc w:val="center"/>
              <w:rPr>
                <w:rFonts w:cstheme="minorHAnsi"/>
                <w:b/>
                <w:bCs/>
                <w:szCs w:val="24"/>
                <w:lang w:val="en-US"/>
              </w:rPr>
            </w:pPr>
            <w:hyperlink r:id="rId209" w:history="1">
              <w:r w:rsidR="00F83F28">
                <w:rPr>
                  <w:rStyle w:val="Hyperlink"/>
                  <w:rFonts w:eastAsia="MS Mincho" w:cstheme="minorHAnsi"/>
                  <w:b/>
                  <w:bCs/>
                  <w:szCs w:val="24"/>
                  <w:lang w:val="en-US"/>
                </w:rPr>
                <w:t>Q19/12</w:t>
              </w:r>
            </w:hyperlink>
          </w:p>
        </w:tc>
        <w:tc>
          <w:tcPr>
            <w:tcW w:w="297" w:type="pct"/>
            <w:tcBorders>
              <w:top w:val="single" w:sz="4" w:space="0" w:color="000000"/>
              <w:left w:val="single" w:sz="12" w:space="0" w:color="auto"/>
              <w:bottom w:val="single" w:sz="8" w:space="0" w:color="auto"/>
              <w:right w:val="single" w:sz="4" w:space="0" w:color="000000"/>
            </w:tcBorders>
            <w:hideMark/>
          </w:tcPr>
          <w:p w14:paraId="67572775"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8" w:space="0" w:color="auto"/>
              <w:right w:val="single" w:sz="4" w:space="0" w:color="000000"/>
            </w:tcBorders>
            <w:hideMark/>
          </w:tcPr>
          <w:p w14:paraId="15919523"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0D132D3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33B9839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6EFA536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145E99EC"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8" w:space="0" w:color="auto"/>
              <w:right w:val="single" w:sz="12" w:space="0" w:color="auto"/>
            </w:tcBorders>
          </w:tcPr>
          <w:p w14:paraId="0C439DD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190A45C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tcPr>
          <w:p w14:paraId="3A23978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027893F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66D0817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6803377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E742939"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295E4ABF" w14:textId="77777777" w:rsidR="00F83F28" w:rsidRDefault="00F83F28" w:rsidP="00F83F28">
            <w:pPr>
              <w:spacing w:before="0"/>
              <w:jc w:val="center"/>
              <w:rPr>
                <w:rFonts w:cstheme="minorHAnsi"/>
                <w:szCs w:val="24"/>
                <w:lang w:val="en-US"/>
              </w:rPr>
            </w:pPr>
          </w:p>
        </w:tc>
      </w:tr>
      <w:tr w:rsidR="00F83F28" w14:paraId="29D92DED" w14:textId="77777777" w:rsidTr="00F83F28">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6D03460B" w14:textId="77777777" w:rsidR="00F83F28" w:rsidRDefault="00F83F28" w:rsidP="00F83F28">
            <w:pPr>
              <w:spacing w:before="0"/>
              <w:rPr>
                <w:b/>
                <w:bCs/>
                <w:lang w:val="en-US"/>
              </w:rPr>
            </w:pPr>
            <w:r>
              <w:rPr>
                <w:b/>
                <w:bCs/>
                <w:lang w:val="en-US"/>
              </w:rPr>
              <w:t>ITU-T SG13</w:t>
            </w:r>
          </w:p>
        </w:tc>
        <w:tc>
          <w:tcPr>
            <w:tcW w:w="402" w:type="pct"/>
            <w:tcBorders>
              <w:top w:val="single" w:sz="8" w:space="0" w:color="auto"/>
              <w:left w:val="single" w:sz="4" w:space="0" w:color="000000"/>
              <w:bottom w:val="single" w:sz="4" w:space="0" w:color="000000"/>
              <w:right w:val="single" w:sz="12" w:space="0" w:color="auto"/>
            </w:tcBorders>
            <w:hideMark/>
          </w:tcPr>
          <w:p w14:paraId="31A30E94" w14:textId="77777777" w:rsidR="00F83F28" w:rsidRDefault="002D415B" w:rsidP="00F83F28">
            <w:pPr>
              <w:spacing w:before="0"/>
              <w:jc w:val="center"/>
              <w:rPr>
                <w:rFonts w:cstheme="minorHAnsi"/>
                <w:b/>
                <w:bCs/>
                <w:szCs w:val="24"/>
                <w:lang w:val="en-US"/>
              </w:rPr>
            </w:pPr>
            <w:hyperlink r:id="rId210" w:history="1">
              <w:r w:rsidR="00F83F28">
                <w:rPr>
                  <w:rStyle w:val="Hyperlink"/>
                  <w:rFonts w:cstheme="minorHAnsi"/>
                  <w:b/>
                  <w:bCs/>
                  <w:szCs w:val="24"/>
                  <w:lang w:val="en-US"/>
                </w:rPr>
                <w:t>Q1/13</w:t>
              </w:r>
            </w:hyperlink>
          </w:p>
        </w:tc>
        <w:tc>
          <w:tcPr>
            <w:tcW w:w="297" w:type="pct"/>
            <w:tcBorders>
              <w:top w:val="single" w:sz="8" w:space="0" w:color="auto"/>
              <w:left w:val="single" w:sz="12" w:space="0" w:color="auto"/>
              <w:bottom w:val="single" w:sz="4" w:space="0" w:color="000000"/>
              <w:right w:val="single" w:sz="4" w:space="0" w:color="000000"/>
            </w:tcBorders>
            <w:hideMark/>
          </w:tcPr>
          <w:p w14:paraId="577323E6"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77350A1D"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8D1F963"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A5938BC"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BE2621C"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6DA8F89" w14:textId="77777777" w:rsidR="00F83F28" w:rsidRDefault="00F83F28" w:rsidP="00F83F28">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09C13990"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hideMark/>
          </w:tcPr>
          <w:p w14:paraId="54CA050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auto"/>
              <w:bottom w:val="single" w:sz="4" w:space="0" w:color="000000"/>
              <w:right w:val="single" w:sz="4" w:space="0" w:color="000000"/>
            </w:tcBorders>
          </w:tcPr>
          <w:p w14:paraId="652FD4D4"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704A972"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8E571DA"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54D8059"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941D376" w14:textId="77777777" w:rsidR="00F83F28" w:rsidRDefault="00F83F28" w:rsidP="00F83F28">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1D5A3CBF" w14:textId="77777777" w:rsidR="00F83F28" w:rsidRDefault="00F83F28" w:rsidP="00F83F28">
            <w:pPr>
              <w:spacing w:before="0"/>
              <w:jc w:val="center"/>
              <w:rPr>
                <w:rFonts w:cstheme="minorHAnsi"/>
                <w:szCs w:val="24"/>
                <w:lang w:val="en-US"/>
              </w:rPr>
            </w:pPr>
          </w:p>
        </w:tc>
      </w:tr>
      <w:tr w:rsidR="00F83F28" w14:paraId="1C6FA868"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BC39BF7"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A43156A" w14:textId="77777777" w:rsidR="00F83F28" w:rsidRDefault="002D415B" w:rsidP="00F83F28">
            <w:pPr>
              <w:spacing w:before="0"/>
              <w:jc w:val="center"/>
              <w:rPr>
                <w:rFonts w:cstheme="minorHAnsi"/>
                <w:b/>
                <w:bCs/>
                <w:szCs w:val="24"/>
                <w:lang w:val="en-US"/>
              </w:rPr>
            </w:pPr>
            <w:hyperlink r:id="rId211" w:history="1">
              <w:r w:rsidR="00F83F28">
                <w:rPr>
                  <w:rStyle w:val="Hyperlink"/>
                  <w:rFonts w:cstheme="minorHAnsi"/>
                  <w:b/>
                  <w:bCs/>
                  <w:szCs w:val="24"/>
                  <w:lang w:val="en-US"/>
                </w:rPr>
                <w:t>Q2/13</w:t>
              </w:r>
            </w:hyperlink>
          </w:p>
        </w:tc>
        <w:tc>
          <w:tcPr>
            <w:tcW w:w="297" w:type="pct"/>
            <w:tcBorders>
              <w:top w:val="single" w:sz="4" w:space="0" w:color="auto"/>
              <w:left w:val="single" w:sz="12" w:space="0" w:color="auto"/>
              <w:bottom w:val="single" w:sz="4" w:space="0" w:color="000000"/>
              <w:right w:val="single" w:sz="4" w:space="0" w:color="000000"/>
            </w:tcBorders>
            <w:hideMark/>
          </w:tcPr>
          <w:p w14:paraId="2A9976A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5C6A854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D885BC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3367AD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C14AE3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06CD298"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9D7DDC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2964A70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1567F80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0A2170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55956A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F5D537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A575172"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42DC6731" w14:textId="77777777" w:rsidR="00F83F28" w:rsidRDefault="00F83F28" w:rsidP="00F83F28">
            <w:pPr>
              <w:spacing w:before="0"/>
              <w:jc w:val="center"/>
              <w:rPr>
                <w:rFonts w:cstheme="minorHAnsi"/>
                <w:szCs w:val="24"/>
                <w:lang w:val="en-US"/>
              </w:rPr>
            </w:pPr>
          </w:p>
        </w:tc>
      </w:tr>
      <w:tr w:rsidR="00F83F28" w14:paraId="35ADEA5D"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29C5CF3"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43A68E79" w14:textId="77777777" w:rsidR="00F83F28" w:rsidRDefault="002D415B" w:rsidP="00F83F28">
            <w:pPr>
              <w:spacing w:before="0"/>
              <w:jc w:val="center"/>
              <w:rPr>
                <w:rFonts w:cstheme="minorHAnsi"/>
                <w:b/>
                <w:bCs/>
                <w:szCs w:val="24"/>
                <w:lang w:val="en-US"/>
              </w:rPr>
            </w:pPr>
            <w:hyperlink r:id="rId212" w:history="1">
              <w:r w:rsidR="00F83F28">
                <w:rPr>
                  <w:rStyle w:val="Hyperlink"/>
                  <w:rFonts w:cstheme="minorHAnsi"/>
                  <w:b/>
                  <w:bCs/>
                  <w:szCs w:val="24"/>
                  <w:lang w:val="en-US"/>
                </w:rPr>
                <w:t>Q5/13</w:t>
              </w:r>
            </w:hyperlink>
          </w:p>
        </w:tc>
        <w:tc>
          <w:tcPr>
            <w:tcW w:w="297" w:type="pct"/>
            <w:tcBorders>
              <w:top w:val="single" w:sz="4" w:space="0" w:color="auto"/>
              <w:left w:val="single" w:sz="12" w:space="0" w:color="auto"/>
              <w:bottom w:val="single" w:sz="4" w:space="0" w:color="000000"/>
              <w:right w:val="single" w:sz="4" w:space="0" w:color="000000"/>
            </w:tcBorders>
            <w:hideMark/>
          </w:tcPr>
          <w:p w14:paraId="67B49AA3"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69D588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2D59E971"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D5D68F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38FDE0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145DC1B"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6019D3A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9DA3B7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2428E14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F56795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378F82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2D6022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71DA5A1"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767D6F3" w14:textId="77777777" w:rsidR="00F83F28" w:rsidRDefault="00F83F28" w:rsidP="00F83F28">
            <w:pPr>
              <w:spacing w:before="0"/>
              <w:jc w:val="center"/>
              <w:rPr>
                <w:rFonts w:cstheme="minorHAnsi"/>
                <w:szCs w:val="24"/>
                <w:lang w:val="en-US"/>
              </w:rPr>
            </w:pPr>
          </w:p>
        </w:tc>
      </w:tr>
      <w:tr w:rsidR="00F83F28" w14:paraId="6EF68828"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C04D390"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0353D17" w14:textId="77777777" w:rsidR="00F83F28" w:rsidRDefault="002D415B" w:rsidP="00F83F28">
            <w:pPr>
              <w:spacing w:before="0"/>
              <w:jc w:val="center"/>
              <w:rPr>
                <w:rStyle w:val="Hyperlink"/>
                <w:b/>
                <w:bCs/>
              </w:rPr>
            </w:pPr>
            <w:hyperlink r:id="rId213" w:history="1">
              <w:r w:rsidR="00F83F28">
                <w:rPr>
                  <w:rStyle w:val="Hyperlink"/>
                  <w:rFonts w:cstheme="minorHAnsi"/>
                  <w:b/>
                  <w:bCs/>
                  <w:szCs w:val="24"/>
                  <w:lang w:val="en-US"/>
                </w:rPr>
                <w:t>Q6/13</w:t>
              </w:r>
            </w:hyperlink>
          </w:p>
        </w:tc>
        <w:tc>
          <w:tcPr>
            <w:tcW w:w="297" w:type="pct"/>
            <w:tcBorders>
              <w:top w:val="single" w:sz="4" w:space="0" w:color="000000"/>
              <w:left w:val="single" w:sz="12" w:space="0" w:color="auto"/>
              <w:bottom w:val="single" w:sz="4" w:space="0" w:color="000000"/>
              <w:right w:val="single" w:sz="4" w:space="0" w:color="000000"/>
            </w:tcBorders>
            <w:hideMark/>
          </w:tcPr>
          <w:p w14:paraId="657565E8" w14:textId="77777777" w:rsidR="00F83F28" w:rsidRDefault="00F83F28" w:rsidP="00F83F28">
            <w:pPr>
              <w:spacing w:before="0"/>
              <w:jc w:val="cente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3D36B3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0C5197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46DAC3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E747B3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5A8DB61"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9F4FA9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63F6C3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A268A1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38D4D1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ED3E51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2088CE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135DAD"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AFDA02B" w14:textId="77777777" w:rsidR="00F83F28" w:rsidRDefault="00F83F28" w:rsidP="00F83F28">
            <w:pPr>
              <w:spacing w:before="0"/>
              <w:jc w:val="center"/>
              <w:rPr>
                <w:rFonts w:cstheme="minorHAnsi"/>
                <w:szCs w:val="24"/>
                <w:lang w:val="en-US"/>
              </w:rPr>
            </w:pPr>
          </w:p>
        </w:tc>
      </w:tr>
      <w:tr w:rsidR="00F83F28" w14:paraId="6124D044"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2D24E29"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90D3676" w14:textId="77777777" w:rsidR="00F83F28" w:rsidRDefault="002D415B" w:rsidP="00F83F28">
            <w:pPr>
              <w:spacing w:before="0"/>
              <w:jc w:val="center"/>
              <w:rPr>
                <w:rFonts w:cstheme="minorHAnsi"/>
                <w:szCs w:val="24"/>
                <w:lang w:val="en-US"/>
              </w:rPr>
            </w:pPr>
            <w:hyperlink r:id="rId214" w:history="1">
              <w:r w:rsidR="00F83F28">
                <w:rPr>
                  <w:rStyle w:val="Hyperlink"/>
                  <w:rFonts w:cstheme="minorHAnsi"/>
                  <w:b/>
                  <w:bCs/>
                  <w:szCs w:val="24"/>
                  <w:lang w:val="en-US"/>
                </w:rPr>
                <w:t>Q7/13</w:t>
              </w:r>
            </w:hyperlink>
          </w:p>
        </w:tc>
        <w:tc>
          <w:tcPr>
            <w:tcW w:w="297" w:type="pct"/>
            <w:tcBorders>
              <w:top w:val="single" w:sz="4" w:space="0" w:color="000000"/>
              <w:left w:val="single" w:sz="12" w:space="0" w:color="auto"/>
              <w:bottom w:val="single" w:sz="4" w:space="0" w:color="000000"/>
              <w:right w:val="single" w:sz="4" w:space="0" w:color="000000"/>
            </w:tcBorders>
            <w:hideMark/>
          </w:tcPr>
          <w:p w14:paraId="6AEF3637"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5FFDBA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39AA9A6"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F6B3B9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DAEF0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116040"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EA6364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97C9F5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CF91E1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03A07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2F956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825AC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E1EC33"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32F1AD3" w14:textId="77777777" w:rsidR="00F83F28" w:rsidRDefault="00F83F28" w:rsidP="00F83F28">
            <w:pPr>
              <w:spacing w:before="0"/>
              <w:jc w:val="center"/>
              <w:rPr>
                <w:rFonts w:cstheme="minorHAnsi"/>
                <w:szCs w:val="24"/>
                <w:lang w:val="en-US"/>
              </w:rPr>
            </w:pPr>
          </w:p>
        </w:tc>
      </w:tr>
      <w:tr w:rsidR="00F83F28" w14:paraId="4A00A814"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C56A2B5"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2ACEA13" w14:textId="77777777" w:rsidR="00F83F28" w:rsidRDefault="002D415B" w:rsidP="00F83F28">
            <w:pPr>
              <w:spacing w:before="0"/>
              <w:jc w:val="center"/>
              <w:rPr>
                <w:rFonts w:cstheme="minorHAnsi"/>
                <w:b/>
                <w:bCs/>
                <w:szCs w:val="24"/>
                <w:lang w:val="en-US"/>
              </w:rPr>
            </w:pPr>
            <w:hyperlink r:id="rId215" w:history="1">
              <w:r w:rsidR="00F83F28">
                <w:rPr>
                  <w:rStyle w:val="Hyperlink"/>
                  <w:rFonts w:cstheme="minorHAnsi"/>
                  <w:b/>
                  <w:bCs/>
                  <w:szCs w:val="24"/>
                  <w:lang w:val="en-US"/>
                </w:rPr>
                <w:t>Q16/13</w:t>
              </w:r>
            </w:hyperlink>
          </w:p>
        </w:tc>
        <w:tc>
          <w:tcPr>
            <w:tcW w:w="297" w:type="pct"/>
            <w:tcBorders>
              <w:top w:val="single" w:sz="4" w:space="0" w:color="000000"/>
              <w:left w:val="single" w:sz="12" w:space="0" w:color="auto"/>
              <w:bottom w:val="single" w:sz="4" w:space="0" w:color="000000"/>
              <w:right w:val="single" w:sz="4" w:space="0" w:color="000000"/>
            </w:tcBorders>
          </w:tcPr>
          <w:p w14:paraId="3E9C991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8A9FE6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92316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7E10C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256DD1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6C8EAE"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4AA5C1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469B9EA5"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5B21F41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09DC92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03AE33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E2B8D1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D0C2F1"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ED344BC" w14:textId="77777777" w:rsidR="00F83F28" w:rsidRDefault="00F83F28" w:rsidP="00F83F28">
            <w:pPr>
              <w:spacing w:before="0"/>
              <w:jc w:val="center"/>
              <w:rPr>
                <w:rFonts w:cstheme="minorHAnsi"/>
                <w:szCs w:val="24"/>
                <w:lang w:val="en-US"/>
              </w:rPr>
            </w:pPr>
          </w:p>
        </w:tc>
      </w:tr>
      <w:tr w:rsidR="00F83F28" w14:paraId="3D48AEB5"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63CE18F"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8A5D9B5" w14:textId="77777777" w:rsidR="00F83F28" w:rsidRDefault="002D415B" w:rsidP="00F83F28">
            <w:pPr>
              <w:spacing w:before="0"/>
              <w:jc w:val="center"/>
              <w:rPr>
                <w:rFonts w:cstheme="minorHAnsi"/>
                <w:b/>
                <w:bCs/>
                <w:szCs w:val="24"/>
                <w:lang w:val="en-US"/>
              </w:rPr>
            </w:pPr>
            <w:hyperlink r:id="rId216" w:history="1">
              <w:r w:rsidR="00F83F28">
                <w:rPr>
                  <w:rStyle w:val="Hyperlink"/>
                  <w:rFonts w:cstheme="minorHAnsi"/>
                  <w:b/>
                  <w:bCs/>
                  <w:szCs w:val="24"/>
                  <w:lang w:val="en-US"/>
                </w:rPr>
                <w:t>Q17/13</w:t>
              </w:r>
            </w:hyperlink>
          </w:p>
        </w:tc>
        <w:tc>
          <w:tcPr>
            <w:tcW w:w="297" w:type="pct"/>
            <w:tcBorders>
              <w:top w:val="single" w:sz="4" w:space="0" w:color="000000"/>
              <w:left w:val="single" w:sz="12" w:space="0" w:color="auto"/>
              <w:bottom w:val="single" w:sz="4" w:space="0" w:color="000000"/>
              <w:right w:val="single" w:sz="4" w:space="0" w:color="000000"/>
            </w:tcBorders>
          </w:tcPr>
          <w:p w14:paraId="4D9DB56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6459A5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73EFEF5"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6C7C07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82E74D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440729"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1D3813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A1011B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58455F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0E2152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527D1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396BCB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8D2AA00"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4D07C98" w14:textId="77777777" w:rsidR="00F83F28" w:rsidRDefault="00F83F28" w:rsidP="00F83F28">
            <w:pPr>
              <w:spacing w:before="0"/>
              <w:jc w:val="center"/>
              <w:rPr>
                <w:rFonts w:cstheme="minorHAnsi"/>
                <w:szCs w:val="24"/>
                <w:lang w:val="en-US"/>
              </w:rPr>
            </w:pPr>
          </w:p>
        </w:tc>
      </w:tr>
      <w:tr w:rsidR="00F83F28" w14:paraId="21025E45"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8632747"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EE69A3E" w14:textId="77777777" w:rsidR="00F83F28" w:rsidRDefault="002D415B" w:rsidP="00F83F28">
            <w:pPr>
              <w:spacing w:before="0"/>
              <w:jc w:val="center"/>
              <w:rPr>
                <w:rFonts w:cstheme="minorHAnsi"/>
                <w:b/>
                <w:bCs/>
                <w:szCs w:val="24"/>
                <w:lang w:val="en-US"/>
              </w:rPr>
            </w:pPr>
            <w:hyperlink r:id="rId217" w:history="1">
              <w:r w:rsidR="00F83F28">
                <w:rPr>
                  <w:rStyle w:val="Hyperlink"/>
                  <w:rFonts w:cstheme="minorHAnsi"/>
                  <w:b/>
                  <w:bCs/>
                  <w:szCs w:val="24"/>
                  <w:lang w:val="en-US"/>
                </w:rPr>
                <w:t>Q18/13</w:t>
              </w:r>
            </w:hyperlink>
          </w:p>
        </w:tc>
        <w:tc>
          <w:tcPr>
            <w:tcW w:w="297" w:type="pct"/>
            <w:tcBorders>
              <w:top w:val="single" w:sz="4" w:space="0" w:color="000000"/>
              <w:left w:val="single" w:sz="12" w:space="0" w:color="auto"/>
              <w:bottom w:val="single" w:sz="4" w:space="0" w:color="000000"/>
              <w:right w:val="single" w:sz="4" w:space="0" w:color="000000"/>
            </w:tcBorders>
          </w:tcPr>
          <w:p w14:paraId="6FB8395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97D233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0BCAFA7"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1AB55C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505E73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E85015A"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F91C3A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60B64C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E2656C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FDAD48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917EB2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5A5F6A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AF49F03"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5852C54" w14:textId="77777777" w:rsidR="00F83F28" w:rsidRDefault="00F83F28" w:rsidP="00F83F28">
            <w:pPr>
              <w:spacing w:before="0"/>
              <w:jc w:val="center"/>
              <w:rPr>
                <w:rFonts w:cstheme="minorHAnsi"/>
                <w:szCs w:val="24"/>
                <w:lang w:val="en-US"/>
              </w:rPr>
            </w:pPr>
          </w:p>
        </w:tc>
      </w:tr>
      <w:tr w:rsidR="00F83F28" w14:paraId="0A603B4C"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2E7490A"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DEA0BE1" w14:textId="77777777" w:rsidR="00F83F28" w:rsidRDefault="002D415B" w:rsidP="00F83F28">
            <w:pPr>
              <w:spacing w:before="0"/>
              <w:jc w:val="center"/>
              <w:rPr>
                <w:rFonts w:cstheme="minorHAnsi"/>
                <w:b/>
                <w:bCs/>
                <w:szCs w:val="24"/>
                <w:lang w:val="en-US"/>
              </w:rPr>
            </w:pPr>
            <w:hyperlink r:id="rId218" w:history="1">
              <w:r w:rsidR="00F83F28">
                <w:rPr>
                  <w:rStyle w:val="Hyperlink"/>
                  <w:rFonts w:cstheme="minorHAnsi"/>
                  <w:b/>
                  <w:bCs/>
                  <w:szCs w:val="24"/>
                  <w:lang w:val="en-US"/>
                </w:rPr>
                <w:t>Q19/13</w:t>
              </w:r>
            </w:hyperlink>
          </w:p>
        </w:tc>
        <w:tc>
          <w:tcPr>
            <w:tcW w:w="297" w:type="pct"/>
            <w:tcBorders>
              <w:top w:val="single" w:sz="4" w:space="0" w:color="000000"/>
              <w:left w:val="single" w:sz="12" w:space="0" w:color="auto"/>
              <w:bottom w:val="single" w:sz="4" w:space="0" w:color="000000"/>
              <w:right w:val="single" w:sz="4" w:space="0" w:color="000000"/>
            </w:tcBorders>
          </w:tcPr>
          <w:p w14:paraId="06D68B5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AC187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83460BB"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C6FC05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33DF9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149C76"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4C32C2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E82242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1B2687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45DF405"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367416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B44F83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F4249D"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42D569A" w14:textId="77777777" w:rsidR="00F83F28" w:rsidRDefault="00F83F28" w:rsidP="00F83F28">
            <w:pPr>
              <w:spacing w:before="0"/>
              <w:jc w:val="center"/>
              <w:rPr>
                <w:rFonts w:cstheme="minorHAnsi"/>
                <w:szCs w:val="24"/>
                <w:lang w:val="en-US"/>
              </w:rPr>
            </w:pPr>
          </w:p>
        </w:tc>
      </w:tr>
      <w:tr w:rsidR="00F83F28" w14:paraId="06114C3A"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8CF9513"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E96B1CD" w14:textId="77777777" w:rsidR="00F83F28" w:rsidRDefault="002D415B" w:rsidP="00F83F28">
            <w:pPr>
              <w:spacing w:before="0"/>
              <w:jc w:val="center"/>
              <w:rPr>
                <w:rFonts w:cstheme="minorHAnsi"/>
                <w:szCs w:val="24"/>
                <w:lang w:val="en-US"/>
              </w:rPr>
            </w:pPr>
            <w:hyperlink r:id="rId219" w:history="1">
              <w:r w:rsidR="00F83F28">
                <w:rPr>
                  <w:rStyle w:val="Hyperlink"/>
                  <w:rFonts w:cstheme="minorHAnsi"/>
                  <w:b/>
                  <w:bCs/>
                  <w:szCs w:val="24"/>
                  <w:lang w:val="en-US"/>
                </w:rPr>
                <w:t>Q20/13</w:t>
              </w:r>
            </w:hyperlink>
          </w:p>
        </w:tc>
        <w:tc>
          <w:tcPr>
            <w:tcW w:w="297" w:type="pct"/>
            <w:tcBorders>
              <w:top w:val="single" w:sz="4" w:space="0" w:color="000000"/>
              <w:left w:val="single" w:sz="12" w:space="0" w:color="auto"/>
              <w:bottom w:val="single" w:sz="4" w:space="0" w:color="000000"/>
              <w:right w:val="single" w:sz="4" w:space="0" w:color="000000"/>
            </w:tcBorders>
            <w:hideMark/>
          </w:tcPr>
          <w:p w14:paraId="362FCC4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2BCB29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C1BE27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4CB84A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EAD1F7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29BCF92"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E77039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6D23CF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A7A43B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F83EDB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342539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28E0C8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E8402EB"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970C3B8" w14:textId="77777777" w:rsidR="00F83F28" w:rsidRDefault="00F83F28" w:rsidP="00F83F28">
            <w:pPr>
              <w:spacing w:before="0"/>
              <w:jc w:val="center"/>
              <w:rPr>
                <w:rFonts w:cstheme="minorHAnsi"/>
                <w:szCs w:val="24"/>
                <w:lang w:val="en-US"/>
              </w:rPr>
            </w:pPr>
          </w:p>
        </w:tc>
      </w:tr>
      <w:tr w:rsidR="00F83F28" w14:paraId="1C830D53"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0A61380"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E470BCF" w14:textId="77777777" w:rsidR="00F83F28" w:rsidRDefault="002D415B" w:rsidP="00F83F28">
            <w:pPr>
              <w:spacing w:before="0"/>
              <w:jc w:val="center"/>
              <w:rPr>
                <w:rFonts w:cstheme="minorHAnsi"/>
                <w:szCs w:val="24"/>
                <w:lang w:val="en-US"/>
              </w:rPr>
            </w:pPr>
            <w:hyperlink r:id="rId220" w:history="1">
              <w:r w:rsidR="00F83F28">
                <w:rPr>
                  <w:rStyle w:val="Hyperlink"/>
                  <w:rFonts w:cstheme="minorHAnsi"/>
                  <w:b/>
                  <w:bCs/>
                  <w:szCs w:val="24"/>
                  <w:lang w:val="en-US"/>
                </w:rPr>
                <w:t>Q21/13</w:t>
              </w:r>
            </w:hyperlink>
          </w:p>
        </w:tc>
        <w:tc>
          <w:tcPr>
            <w:tcW w:w="297" w:type="pct"/>
            <w:tcBorders>
              <w:top w:val="single" w:sz="4" w:space="0" w:color="000000"/>
              <w:left w:val="single" w:sz="12" w:space="0" w:color="auto"/>
              <w:bottom w:val="single" w:sz="4" w:space="0" w:color="000000"/>
              <w:right w:val="single" w:sz="4" w:space="0" w:color="000000"/>
            </w:tcBorders>
            <w:hideMark/>
          </w:tcPr>
          <w:p w14:paraId="669CFD22"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FA7E1A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687ED5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7A965F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8B8BCF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237526F"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F62576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ABFAD2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663C8B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D17792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88EDBB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B90484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930F612"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65D1888" w14:textId="77777777" w:rsidR="00F83F28" w:rsidRDefault="00F83F28" w:rsidP="00F83F28">
            <w:pPr>
              <w:spacing w:before="0"/>
              <w:jc w:val="center"/>
              <w:rPr>
                <w:rFonts w:cstheme="minorHAnsi"/>
                <w:szCs w:val="24"/>
                <w:lang w:val="en-US"/>
              </w:rPr>
            </w:pPr>
          </w:p>
        </w:tc>
      </w:tr>
      <w:tr w:rsidR="00F83F28" w14:paraId="4C3231A6"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AA2DC8D"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4F3FE4B" w14:textId="77777777" w:rsidR="00F83F28" w:rsidRDefault="002D415B" w:rsidP="00F83F28">
            <w:pPr>
              <w:spacing w:before="0"/>
              <w:jc w:val="center"/>
              <w:rPr>
                <w:rFonts w:cstheme="minorHAnsi"/>
                <w:b/>
                <w:bCs/>
                <w:szCs w:val="24"/>
                <w:lang w:val="en-US"/>
              </w:rPr>
            </w:pPr>
            <w:hyperlink r:id="rId221" w:history="1">
              <w:r w:rsidR="00F83F28">
                <w:rPr>
                  <w:rStyle w:val="Hyperlink"/>
                  <w:rFonts w:cstheme="minorHAnsi"/>
                  <w:b/>
                  <w:bCs/>
                  <w:szCs w:val="24"/>
                  <w:lang w:val="en-US"/>
                </w:rPr>
                <w:t>Q22/13</w:t>
              </w:r>
            </w:hyperlink>
          </w:p>
        </w:tc>
        <w:tc>
          <w:tcPr>
            <w:tcW w:w="297" w:type="pct"/>
            <w:tcBorders>
              <w:top w:val="single" w:sz="4" w:space="0" w:color="000000"/>
              <w:left w:val="single" w:sz="12" w:space="0" w:color="auto"/>
              <w:bottom w:val="single" w:sz="4" w:space="0" w:color="000000"/>
              <w:right w:val="single" w:sz="4" w:space="0" w:color="000000"/>
            </w:tcBorders>
            <w:hideMark/>
          </w:tcPr>
          <w:p w14:paraId="1F6F3A65"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920028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C0E5DC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E302F2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98DA3D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9D248B1"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33B77E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1B72DAD1"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auto"/>
              <w:bottom w:val="single" w:sz="4" w:space="0" w:color="000000"/>
              <w:right w:val="single" w:sz="4" w:space="0" w:color="000000"/>
            </w:tcBorders>
          </w:tcPr>
          <w:p w14:paraId="204142D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2AF1F4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350D95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ADB41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5E1F77F"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8E09EA0" w14:textId="77777777" w:rsidR="00F83F28" w:rsidRDefault="00F83F28" w:rsidP="00F83F28">
            <w:pPr>
              <w:spacing w:before="0"/>
              <w:jc w:val="center"/>
              <w:rPr>
                <w:rFonts w:cstheme="minorHAnsi"/>
                <w:szCs w:val="24"/>
                <w:lang w:val="en-US"/>
              </w:rPr>
            </w:pPr>
          </w:p>
        </w:tc>
      </w:tr>
      <w:tr w:rsidR="00F83F28" w14:paraId="1DD62FA4"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CA778C2"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FD080F1" w14:textId="77777777" w:rsidR="00F83F28" w:rsidRDefault="002D415B" w:rsidP="00F83F28">
            <w:pPr>
              <w:spacing w:before="0"/>
              <w:jc w:val="center"/>
              <w:rPr>
                <w:rFonts w:cstheme="minorHAnsi"/>
                <w:szCs w:val="24"/>
                <w:lang w:val="en-US"/>
              </w:rPr>
            </w:pPr>
            <w:hyperlink r:id="rId222" w:history="1">
              <w:r w:rsidR="00F83F28">
                <w:rPr>
                  <w:rStyle w:val="Hyperlink"/>
                  <w:rFonts w:cstheme="minorHAnsi"/>
                  <w:b/>
                  <w:bCs/>
                  <w:szCs w:val="24"/>
                  <w:lang w:val="en-US"/>
                </w:rPr>
                <w:t>Q23/13</w:t>
              </w:r>
            </w:hyperlink>
          </w:p>
        </w:tc>
        <w:tc>
          <w:tcPr>
            <w:tcW w:w="297" w:type="pct"/>
            <w:tcBorders>
              <w:top w:val="single" w:sz="4" w:space="0" w:color="000000"/>
              <w:left w:val="single" w:sz="12" w:space="0" w:color="auto"/>
              <w:bottom w:val="single" w:sz="4" w:space="0" w:color="000000"/>
              <w:right w:val="single" w:sz="4" w:space="0" w:color="000000"/>
            </w:tcBorders>
            <w:hideMark/>
          </w:tcPr>
          <w:p w14:paraId="7CEF8EEA"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D4AA07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2FAE00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D7059F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A38E74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40E3BC8"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118341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892EDF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7BFB23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02586A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AABB33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07638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E82195F"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0141780" w14:textId="77777777" w:rsidR="00F83F28" w:rsidRDefault="00F83F28" w:rsidP="00F83F28">
            <w:pPr>
              <w:spacing w:before="0"/>
              <w:jc w:val="center"/>
              <w:rPr>
                <w:rFonts w:cstheme="minorHAnsi"/>
                <w:szCs w:val="24"/>
                <w:lang w:val="en-US"/>
              </w:rPr>
            </w:pPr>
          </w:p>
        </w:tc>
      </w:tr>
      <w:tr w:rsidR="00F83F28" w14:paraId="724EE94A" w14:textId="77777777" w:rsidTr="00F83F28">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3CEE6B84" w14:textId="77777777" w:rsidR="00F83F28" w:rsidRDefault="00F83F28" w:rsidP="00F83F28">
            <w:pPr>
              <w:spacing w:before="0"/>
              <w:rPr>
                <w:b/>
                <w:bCs/>
                <w:lang w:val="en-US"/>
              </w:rPr>
            </w:pPr>
            <w:r>
              <w:rPr>
                <w:b/>
                <w:bCs/>
                <w:lang w:val="en-US"/>
              </w:rPr>
              <w:t>ITU-T SG15</w:t>
            </w:r>
          </w:p>
        </w:tc>
        <w:tc>
          <w:tcPr>
            <w:tcW w:w="402" w:type="pct"/>
            <w:tcBorders>
              <w:top w:val="single" w:sz="8" w:space="0" w:color="auto"/>
              <w:left w:val="single" w:sz="4" w:space="0" w:color="000000"/>
              <w:bottom w:val="single" w:sz="4" w:space="0" w:color="auto"/>
              <w:right w:val="single" w:sz="12" w:space="0" w:color="auto"/>
            </w:tcBorders>
            <w:hideMark/>
          </w:tcPr>
          <w:p w14:paraId="219F6C44" w14:textId="77777777" w:rsidR="00F83F28" w:rsidRDefault="002D415B" w:rsidP="00F83F28">
            <w:pPr>
              <w:keepNext/>
              <w:keepLines/>
              <w:pageBreakBefore/>
              <w:spacing w:before="0"/>
              <w:jc w:val="center"/>
              <w:rPr>
                <w:rStyle w:val="Hyperlink"/>
              </w:rPr>
            </w:pPr>
            <w:hyperlink r:id="rId223" w:history="1">
              <w:r w:rsidR="00F83F28">
                <w:rPr>
                  <w:rStyle w:val="Hyperlink"/>
                  <w:rFonts w:cstheme="minorHAnsi"/>
                  <w:b/>
                  <w:bCs/>
                  <w:szCs w:val="24"/>
                  <w:lang w:val="en-US"/>
                </w:rPr>
                <w:t>Q1/15</w:t>
              </w:r>
            </w:hyperlink>
          </w:p>
        </w:tc>
        <w:tc>
          <w:tcPr>
            <w:tcW w:w="297" w:type="pct"/>
            <w:tcBorders>
              <w:top w:val="single" w:sz="8" w:space="0" w:color="auto"/>
              <w:left w:val="single" w:sz="12" w:space="0" w:color="auto"/>
              <w:bottom w:val="single" w:sz="4" w:space="0" w:color="auto"/>
              <w:right w:val="single" w:sz="4" w:space="0" w:color="000000"/>
            </w:tcBorders>
            <w:hideMark/>
          </w:tcPr>
          <w:p w14:paraId="7C0920DA" w14:textId="77777777" w:rsidR="00F83F28" w:rsidRDefault="00F83F28" w:rsidP="00F83F28">
            <w:pPr>
              <w:spacing w:before="0"/>
              <w:jc w:val="center"/>
              <w:rPr>
                <w:rFonts w:cstheme="minorHAnsi"/>
                <w:szCs w:val="24"/>
                <w:highlight w:val="lightGray"/>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053E3539" w14:textId="77777777" w:rsidR="00F83F28" w:rsidRDefault="00F83F28" w:rsidP="00F83F28">
            <w:pPr>
              <w:spacing w:before="0"/>
              <w:jc w:val="center"/>
              <w:rPr>
                <w:rFonts w:cstheme="minorHAnsi"/>
                <w:szCs w:val="24"/>
                <w:highlight w:val="lightGray"/>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3E8C8015" w14:textId="77777777" w:rsidR="00F83F28" w:rsidRDefault="00F83F28" w:rsidP="00F83F28">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2F1A7E32" w14:textId="77777777" w:rsidR="00F83F28" w:rsidRDefault="00F83F28" w:rsidP="00F83F28">
            <w:pPr>
              <w:spacing w:before="0"/>
              <w:jc w:val="center"/>
              <w:rPr>
                <w:rFonts w:cstheme="minorHAnsi"/>
                <w:szCs w:val="24"/>
                <w:highlight w:val="lightGray"/>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26681277" w14:textId="77777777" w:rsidR="00F83F28" w:rsidRDefault="00F83F28" w:rsidP="00F83F28">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019931F5" w14:textId="77777777" w:rsidR="00F83F28" w:rsidRDefault="00F83F28" w:rsidP="00F83F28">
            <w:pPr>
              <w:spacing w:before="0"/>
              <w:jc w:val="center"/>
              <w:rPr>
                <w:rFonts w:cstheme="minorHAnsi"/>
                <w:szCs w:val="24"/>
                <w:highlight w:val="lightGray"/>
                <w:lang w:val="en-US"/>
              </w:rPr>
            </w:pPr>
          </w:p>
        </w:tc>
        <w:tc>
          <w:tcPr>
            <w:tcW w:w="299" w:type="pct"/>
            <w:tcBorders>
              <w:top w:val="single" w:sz="8" w:space="0" w:color="auto"/>
              <w:left w:val="single" w:sz="4" w:space="0" w:color="000000"/>
              <w:bottom w:val="single" w:sz="4" w:space="0" w:color="auto"/>
              <w:right w:val="single" w:sz="12" w:space="0" w:color="auto"/>
            </w:tcBorders>
          </w:tcPr>
          <w:p w14:paraId="6D1E257F" w14:textId="77777777" w:rsidR="00F83F28" w:rsidRDefault="00F83F28" w:rsidP="00F83F28">
            <w:pPr>
              <w:spacing w:before="0"/>
              <w:jc w:val="center"/>
              <w:rPr>
                <w:rFonts w:cstheme="minorHAnsi"/>
                <w:szCs w:val="24"/>
                <w:highlight w:val="lightGray"/>
                <w:lang w:val="en-US"/>
              </w:rPr>
            </w:pPr>
          </w:p>
        </w:tc>
        <w:tc>
          <w:tcPr>
            <w:tcW w:w="297" w:type="pct"/>
            <w:tcBorders>
              <w:top w:val="single" w:sz="8" w:space="0" w:color="auto"/>
              <w:left w:val="single" w:sz="12" w:space="0" w:color="auto"/>
              <w:bottom w:val="single" w:sz="4" w:space="0" w:color="auto"/>
              <w:right w:val="single" w:sz="4" w:space="0" w:color="auto"/>
            </w:tcBorders>
            <w:hideMark/>
          </w:tcPr>
          <w:p w14:paraId="38915A65" w14:textId="77777777" w:rsidR="00F83F28" w:rsidRDefault="00F83F28" w:rsidP="00F83F28">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auto"/>
              <w:bottom w:val="single" w:sz="4" w:space="0" w:color="auto"/>
              <w:right w:val="single" w:sz="4" w:space="0" w:color="000000"/>
            </w:tcBorders>
            <w:hideMark/>
          </w:tcPr>
          <w:p w14:paraId="3B45B13A" w14:textId="77777777" w:rsidR="00F83F28" w:rsidRDefault="00F83F28" w:rsidP="00F83F28">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hideMark/>
          </w:tcPr>
          <w:p w14:paraId="7BACE46B" w14:textId="77777777" w:rsidR="00F83F28" w:rsidRDefault="00F83F28" w:rsidP="00F83F28">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32C3E1B8" w14:textId="77777777" w:rsidR="00F83F28" w:rsidRDefault="00F83F28" w:rsidP="00F83F28">
            <w:pPr>
              <w:spacing w:before="0"/>
              <w:jc w:val="center"/>
              <w:rPr>
                <w:rFonts w:cstheme="minorHAnsi"/>
                <w:szCs w:val="24"/>
                <w:highlight w:val="lightGray"/>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1FB72BA2" w14:textId="77777777" w:rsidR="00F83F28" w:rsidRDefault="00F83F28" w:rsidP="00F83F28">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5111ACE2" w14:textId="77777777" w:rsidR="00F83F28" w:rsidRDefault="00F83F28" w:rsidP="00F83F28">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2E223B6F" w14:textId="77777777" w:rsidR="00F83F28" w:rsidRDefault="00F83F28" w:rsidP="00F83F28">
            <w:pPr>
              <w:spacing w:before="0"/>
              <w:jc w:val="center"/>
              <w:rPr>
                <w:rFonts w:cstheme="minorHAnsi"/>
                <w:szCs w:val="24"/>
                <w:lang w:val="en-US"/>
              </w:rPr>
            </w:pPr>
          </w:p>
        </w:tc>
      </w:tr>
      <w:tr w:rsidR="00F83F28" w14:paraId="01D3E467"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8589F29"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5ADEDBA8" w14:textId="77777777" w:rsidR="00F83F28" w:rsidRDefault="002D415B" w:rsidP="00F83F28">
            <w:pPr>
              <w:keepNext/>
              <w:keepLines/>
              <w:pageBreakBefore/>
              <w:spacing w:before="0"/>
              <w:jc w:val="center"/>
              <w:rPr>
                <w:rStyle w:val="Hyperlink"/>
                <w:b/>
                <w:bCs/>
              </w:rPr>
            </w:pPr>
            <w:hyperlink r:id="rId224" w:history="1">
              <w:r w:rsidR="00F83F28">
                <w:rPr>
                  <w:rStyle w:val="Hyperlink"/>
                  <w:rFonts w:cstheme="minorHAnsi"/>
                  <w:b/>
                  <w:bCs/>
                  <w:szCs w:val="24"/>
                  <w:lang w:val="en-US"/>
                </w:rPr>
                <w:t>Q2/15</w:t>
              </w:r>
            </w:hyperlink>
          </w:p>
        </w:tc>
        <w:tc>
          <w:tcPr>
            <w:tcW w:w="297" w:type="pct"/>
            <w:tcBorders>
              <w:top w:val="single" w:sz="4" w:space="0" w:color="auto"/>
              <w:left w:val="single" w:sz="12" w:space="0" w:color="auto"/>
              <w:bottom w:val="single" w:sz="4" w:space="0" w:color="auto"/>
              <w:right w:val="single" w:sz="4" w:space="0" w:color="000000"/>
            </w:tcBorders>
            <w:hideMark/>
          </w:tcPr>
          <w:p w14:paraId="329DAE39" w14:textId="77777777" w:rsidR="00F83F28" w:rsidRDefault="00F83F28" w:rsidP="00F83F28">
            <w:pPr>
              <w:spacing w:before="0"/>
              <w:jc w:val="cente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663193A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6FA4A6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B0632D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7D9CDA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9B4690C"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792ECD3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1383D1B6" w14:textId="77777777" w:rsidR="00F83F28" w:rsidRDefault="00F83F28" w:rsidP="00F83F28">
            <w:pPr>
              <w:spacing w:before="0"/>
              <w:jc w:val="center"/>
              <w:rPr>
                <w:rFonts w:cstheme="minorHAnsi"/>
                <w:szCs w:val="24"/>
                <w:lang w:val="en-US"/>
              </w:rPr>
            </w:pPr>
            <w:r>
              <w:rPr>
                <w:rFonts w:cstheme="minorHAnsi"/>
                <w:szCs w:val="24"/>
                <w:highlight w:val="green"/>
                <w:lang w:val="en-US"/>
              </w:rPr>
              <w:t>X</w:t>
            </w:r>
          </w:p>
        </w:tc>
        <w:tc>
          <w:tcPr>
            <w:tcW w:w="297" w:type="pct"/>
            <w:tcBorders>
              <w:top w:val="single" w:sz="4" w:space="0" w:color="auto"/>
              <w:left w:val="single" w:sz="4" w:space="0" w:color="auto"/>
              <w:bottom w:val="single" w:sz="4" w:space="0" w:color="auto"/>
              <w:right w:val="single" w:sz="4" w:space="0" w:color="000000"/>
            </w:tcBorders>
          </w:tcPr>
          <w:p w14:paraId="4310EA0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AEF60F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C66D93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0A6E5F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DD14BA3"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214F7F50" w14:textId="77777777" w:rsidR="00F83F28" w:rsidRDefault="00F83F28" w:rsidP="00F83F28">
            <w:pPr>
              <w:spacing w:before="0"/>
              <w:jc w:val="center"/>
              <w:rPr>
                <w:rFonts w:cstheme="minorHAnsi"/>
                <w:szCs w:val="24"/>
                <w:lang w:val="en-US"/>
              </w:rPr>
            </w:pPr>
          </w:p>
        </w:tc>
      </w:tr>
      <w:tr w:rsidR="00F83F28" w14:paraId="5E88EE32"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8EDE9B5"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1A2B97A1" w14:textId="77777777" w:rsidR="00F83F28" w:rsidRDefault="002D415B" w:rsidP="00F83F28">
            <w:pPr>
              <w:keepNext/>
              <w:keepLines/>
              <w:pageBreakBefore/>
              <w:spacing w:before="0"/>
              <w:jc w:val="center"/>
              <w:rPr>
                <w:rStyle w:val="Hyperlink"/>
                <w:b/>
              </w:rPr>
            </w:pPr>
            <w:hyperlink r:id="rId225" w:history="1">
              <w:r w:rsidR="00F83F28">
                <w:rPr>
                  <w:rStyle w:val="Hyperlink"/>
                  <w:rFonts w:cstheme="minorHAnsi"/>
                  <w:b/>
                  <w:bCs/>
                  <w:szCs w:val="24"/>
                  <w:lang w:val="en-US"/>
                </w:rPr>
                <w:t>Q3/15</w:t>
              </w:r>
            </w:hyperlink>
          </w:p>
        </w:tc>
        <w:tc>
          <w:tcPr>
            <w:tcW w:w="297" w:type="pct"/>
            <w:tcBorders>
              <w:top w:val="single" w:sz="4" w:space="0" w:color="auto"/>
              <w:left w:val="single" w:sz="12" w:space="0" w:color="auto"/>
              <w:bottom w:val="single" w:sz="4" w:space="0" w:color="auto"/>
              <w:right w:val="single" w:sz="4" w:space="0" w:color="000000"/>
            </w:tcBorders>
          </w:tcPr>
          <w:p w14:paraId="1564C1EC" w14:textId="77777777" w:rsidR="00F83F28" w:rsidRDefault="00F83F28" w:rsidP="00F83F28">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55704AA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FEDEE2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5D5E1B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9415FB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C017300"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6EA5B57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662EA63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26AB50B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5435F6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4B0E39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117EF8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E4CAF16"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EE5BCCD" w14:textId="77777777" w:rsidR="00F83F28" w:rsidRDefault="00F83F28" w:rsidP="00F83F28">
            <w:pPr>
              <w:spacing w:before="0"/>
              <w:jc w:val="center"/>
              <w:rPr>
                <w:rFonts w:cstheme="minorHAnsi"/>
                <w:szCs w:val="24"/>
                <w:lang w:val="en-US"/>
              </w:rPr>
            </w:pPr>
          </w:p>
        </w:tc>
      </w:tr>
      <w:tr w:rsidR="00F83F28" w14:paraId="34F55033"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626D951"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5B6BDA81" w14:textId="77777777" w:rsidR="00F83F28" w:rsidRDefault="002D415B" w:rsidP="00F83F28">
            <w:pPr>
              <w:keepNext/>
              <w:keepLines/>
              <w:pageBreakBefore/>
              <w:spacing w:before="0"/>
              <w:jc w:val="center"/>
              <w:rPr>
                <w:rStyle w:val="Hyperlink"/>
                <w:b/>
                <w:bCs/>
              </w:rPr>
            </w:pPr>
            <w:hyperlink r:id="rId226" w:history="1">
              <w:r w:rsidR="00F83F28">
                <w:rPr>
                  <w:rStyle w:val="Hyperlink"/>
                  <w:rFonts w:cstheme="minorHAnsi"/>
                  <w:b/>
                  <w:bCs/>
                  <w:szCs w:val="24"/>
                  <w:lang w:val="en-US"/>
                </w:rPr>
                <w:t>Q4/15</w:t>
              </w:r>
            </w:hyperlink>
          </w:p>
        </w:tc>
        <w:tc>
          <w:tcPr>
            <w:tcW w:w="297" w:type="pct"/>
            <w:tcBorders>
              <w:top w:val="single" w:sz="4" w:space="0" w:color="auto"/>
              <w:left w:val="single" w:sz="12" w:space="0" w:color="auto"/>
              <w:bottom w:val="single" w:sz="4" w:space="0" w:color="auto"/>
              <w:right w:val="single" w:sz="4" w:space="0" w:color="000000"/>
            </w:tcBorders>
            <w:hideMark/>
          </w:tcPr>
          <w:p w14:paraId="53AA7E26" w14:textId="77777777" w:rsidR="00F83F28" w:rsidRDefault="00F83F28" w:rsidP="00F83F28">
            <w:pPr>
              <w:spacing w:before="0"/>
              <w:jc w:val="cente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4EB6583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463ED3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890DEC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8C04DA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47061E1"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6667B69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33D4FED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0D40A61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42FA39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2A44B7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3EF41F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CC24345"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739BA427" w14:textId="77777777" w:rsidR="00F83F28" w:rsidRDefault="00F83F28" w:rsidP="00F83F28">
            <w:pPr>
              <w:spacing w:before="0"/>
              <w:jc w:val="center"/>
              <w:rPr>
                <w:rFonts w:cstheme="minorHAnsi"/>
                <w:szCs w:val="24"/>
                <w:lang w:val="en-US"/>
              </w:rPr>
            </w:pPr>
          </w:p>
        </w:tc>
      </w:tr>
      <w:tr w:rsidR="00F83F28" w14:paraId="05105C91"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2127AE3"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5A011F72" w14:textId="77777777" w:rsidR="00F83F28" w:rsidRDefault="002D415B" w:rsidP="00F83F28">
            <w:pPr>
              <w:keepNext/>
              <w:keepLines/>
              <w:pageBreakBefore/>
              <w:spacing w:before="0"/>
              <w:jc w:val="center"/>
              <w:rPr>
                <w:rStyle w:val="Hyperlink"/>
                <w:b/>
              </w:rPr>
            </w:pPr>
            <w:hyperlink r:id="rId227" w:history="1">
              <w:r w:rsidR="00F83F28">
                <w:rPr>
                  <w:rStyle w:val="Hyperlink"/>
                  <w:rFonts w:cstheme="minorHAnsi"/>
                  <w:b/>
                  <w:bCs/>
                  <w:szCs w:val="24"/>
                  <w:lang w:val="en-US"/>
                </w:rPr>
                <w:t>Q5/15</w:t>
              </w:r>
            </w:hyperlink>
          </w:p>
        </w:tc>
        <w:tc>
          <w:tcPr>
            <w:tcW w:w="297" w:type="pct"/>
            <w:tcBorders>
              <w:top w:val="single" w:sz="4" w:space="0" w:color="auto"/>
              <w:left w:val="single" w:sz="12" w:space="0" w:color="auto"/>
              <w:bottom w:val="single" w:sz="4" w:space="0" w:color="auto"/>
              <w:right w:val="single" w:sz="4" w:space="0" w:color="000000"/>
            </w:tcBorders>
          </w:tcPr>
          <w:p w14:paraId="78202F1A" w14:textId="77777777" w:rsidR="00F83F28" w:rsidRDefault="00F83F28" w:rsidP="00F83F28">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05BBFEB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8279F8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31ED65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112274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0793D1D"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462A3A1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5D03FCF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7D0C8F4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5E0B6A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8CC499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02FD15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57DD163"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56D6AF4F" w14:textId="77777777" w:rsidR="00F83F28" w:rsidRDefault="00F83F28" w:rsidP="00F83F28">
            <w:pPr>
              <w:spacing w:before="0"/>
              <w:jc w:val="center"/>
              <w:rPr>
                <w:rFonts w:cstheme="minorHAnsi"/>
                <w:szCs w:val="24"/>
                <w:lang w:val="en-US"/>
              </w:rPr>
            </w:pPr>
          </w:p>
        </w:tc>
      </w:tr>
      <w:tr w:rsidR="00F83F28" w14:paraId="509387F6"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FBBEB9C"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474A9DB5" w14:textId="77777777" w:rsidR="00F83F28" w:rsidRDefault="002D415B" w:rsidP="00F83F28">
            <w:pPr>
              <w:keepNext/>
              <w:keepLines/>
              <w:pageBreakBefore/>
              <w:spacing w:before="0"/>
              <w:jc w:val="center"/>
              <w:rPr>
                <w:rStyle w:val="Hyperlink"/>
                <w:b/>
              </w:rPr>
            </w:pPr>
            <w:hyperlink r:id="rId228" w:history="1">
              <w:r w:rsidR="00F83F28">
                <w:rPr>
                  <w:rStyle w:val="Hyperlink"/>
                  <w:rFonts w:cstheme="minorHAnsi"/>
                  <w:b/>
                  <w:bCs/>
                  <w:szCs w:val="24"/>
                  <w:lang w:val="en-US"/>
                </w:rPr>
                <w:t>Q6/15</w:t>
              </w:r>
            </w:hyperlink>
          </w:p>
        </w:tc>
        <w:tc>
          <w:tcPr>
            <w:tcW w:w="297" w:type="pct"/>
            <w:tcBorders>
              <w:top w:val="single" w:sz="4" w:space="0" w:color="auto"/>
              <w:left w:val="single" w:sz="12" w:space="0" w:color="auto"/>
              <w:bottom w:val="single" w:sz="4" w:space="0" w:color="auto"/>
              <w:right w:val="single" w:sz="4" w:space="0" w:color="000000"/>
            </w:tcBorders>
          </w:tcPr>
          <w:p w14:paraId="14910106" w14:textId="77777777" w:rsidR="00F83F28" w:rsidRDefault="00F83F28" w:rsidP="00F83F28">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19E0F59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63B1E8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50E745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690EA0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06F7EB0"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605C05D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45591C7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06A6CC4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7F712E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C9D560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AFB0FA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C947F44"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27E32873" w14:textId="77777777" w:rsidR="00F83F28" w:rsidRDefault="00F83F28" w:rsidP="00F83F28">
            <w:pPr>
              <w:spacing w:before="0"/>
              <w:jc w:val="center"/>
              <w:rPr>
                <w:rFonts w:cstheme="minorHAnsi"/>
                <w:szCs w:val="24"/>
                <w:lang w:val="en-US"/>
              </w:rPr>
            </w:pPr>
          </w:p>
        </w:tc>
      </w:tr>
      <w:tr w:rsidR="00F83F28" w14:paraId="3F0E9AEB"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6D3CD72"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467D6987" w14:textId="77777777" w:rsidR="00F83F28" w:rsidRDefault="002D415B" w:rsidP="00F83F28">
            <w:pPr>
              <w:keepNext/>
              <w:keepLines/>
              <w:pageBreakBefore/>
              <w:spacing w:before="0"/>
              <w:jc w:val="center"/>
              <w:rPr>
                <w:rStyle w:val="Hyperlink"/>
                <w:b/>
              </w:rPr>
            </w:pPr>
            <w:hyperlink r:id="rId229" w:history="1">
              <w:r w:rsidR="00F83F28">
                <w:rPr>
                  <w:rStyle w:val="Hyperlink"/>
                  <w:rFonts w:cstheme="minorHAnsi"/>
                  <w:b/>
                  <w:bCs/>
                  <w:szCs w:val="24"/>
                  <w:lang w:val="en-US"/>
                </w:rPr>
                <w:t>Q7/15</w:t>
              </w:r>
            </w:hyperlink>
          </w:p>
        </w:tc>
        <w:tc>
          <w:tcPr>
            <w:tcW w:w="297" w:type="pct"/>
            <w:tcBorders>
              <w:top w:val="single" w:sz="4" w:space="0" w:color="auto"/>
              <w:left w:val="single" w:sz="12" w:space="0" w:color="auto"/>
              <w:bottom w:val="single" w:sz="4" w:space="0" w:color="auto"/>
              <w:right w:val="single" w:sz="4" w:space="0" w:color="000000"/>
            </w:tcBorders>
          </w:tcPr>
          <w:p w14:paraId="54463516" w14:textId="77777777" w:rsidR="00F83F28" w:rsidRDefault="00F83F28" w:rsidP="00F83F28">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246F6D0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1B7605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2F6E00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3FDA69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4ECC939"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5AF0456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4EA46FD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1564688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809A99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5BC4E2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40E82B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BB94C79"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5EB774F4" w14:textId="77777777" w:rsidR="00F83F28" w:rsidRDefault="00F83F28" w:rsidP="00F83F28">
            <w:pPr>
              <w:spacing w:before="0"/>
              <w:jc w:val="center"/>
              <w:rPr>
                <w:rFonts w:cstheme="minorHAnsi"/>
                <w:szCs w:val="24"/>
                <w:lang w:val="en-US"/>
              </w:rPr>
            </w:pPr>
          </w:p>
        </w:tc>
      </w:tr>
      <w:tr w:rsidR="00F83F28" w14:paraId="23D1D757"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E5A00E4"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4DE0E44C" w14:textId="77777777" w:rsidR="00F83F28" w:rsidRDefault="002D415B" w:rsidP="00F83F28">
            <w:pPr>
              <w:keepNext/>
              <w:keepLines/>
              <w:pageBreakBefore/>
              <w:spacing w:before="0"/>
              <w:jc w:val="center"/>
              <w:rPr>
                <w:rStyle w:val="Hyperlink"/>
                <w:b/>
              </w:rPr>
            </w:pPr>
            <w:hyperlink r:id="rId230" w:history="1">
              <w:r w:rsidR="00F83F28">
                <w:rPr>
                  <w:rStyle w:val="Hyperlink"/>
                  <w:rFonts w:cstheme="minorHAnsi"/>
                  <w:b/>
                  <w:bCs/>
                  <w:szCs w:val="24"/>
                  <w:lang w:val="en-US"/>
                </w:rPr>
                <w:t>Q8/15</w:t>
              </w:r>
            </w:hyperlink>
          </w:p>
        </w:tc>
        <w:tc>
          <w:tcPr>
            <w:tcW w:w="297" w:type="pct"/>
            <w:tcBorders>
              <w:top w:val="single" w:sz="4" w:space="0" w:color="auto"/>
              <w:left w:val="single" w:sz="12" w:space="0" w:color="auto"/>
              <w:bottom w:val="single" w:sz="4" w:space="0" w:color="auto"/>
              <w:right w:val="single" w:sz="4" w:space="0" w:color="000000"/>
            </w:tcBorders>
            <w:hideMark/>
          </w:tcPr>
          <w:p w14:paraId="47A31DA9" w14:textId="77777777" w:rsidR="00F83F28" w:rsidRDefault="00F83F28" w:rsidP="00F83F28">
            <w:pPr>
              <w:spacing w:before="0"/>
              <w:jc w:val="center"/>
              <w:rPr>
                <w:rFonts w:cstheme="minorHAnsi"/>
                <w:szCs w:val="24"/>
              </w:rPr>
            </w:pPr>
            <w:r>
              <w:rPr>
                <w:rFonts w:cstheme="minorHAnsi"/>
                <w:strike/>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tcPr>
          <w:p w14:paraId="57B5C55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361935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15E7BE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0C3F3C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86D0A18"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2A28FB0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0133BFA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394C6C6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3E6AD5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39536C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E643FE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6F423D6"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F0F94F2" w14:textId="77777777" w:rsidR="00F83F28" w:rsidRDefault="00F83F28" w:rsidP="00F83F28">
            <w:pPr>
              <w:spacing w:before="0"/>
              <w:jc w:val="center"/>
              <w:rPr>
                <w:rFonts w:cstheme="minorHAnsi"/>
                <w:szCs w:val="24"/>
                <w:lang w:val="en-US"/>
              </w:rPr>
            </w:pPr>
          </w:p>
        </w:tc>
      </w:tr>
      <w:tr w:rsidR="00F83F28" w14:paraId="12FB7342"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43EECC3"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3D0DCB9B" w14:textId="77777777" w:rsidR="00F83F28" w:rsidRDefault="002D415B" w:rsidP="00F83F28">
            <w:pPr>
              <w:keepNext/>
              <w:keepLines/>
              <w:pageBreakBefore/>
              <w:spacing w:before="0"/>
              <w:jc w:val="center"/>
              <w:rPr>
                <w:rStyle w:val="Hyperlink"/>
                <w:b/>
              </w:rPr>
            </w:pPr>
            <w:hyperlink r:id="rId231" w:history="1">
              <w:r w:rsidR="00F83F28">
                <w:rPr>
                  <w:rStyle w:val="Hyperlink"/>
                  <w:rFonts w:cstheme="minorHAnsi"/>
                  <w:b/>
                  <w:bCs/>
                  <w:szCs w:val="24"/>
                  <w:lang w:val="en-US"/>
                </w:rPr>
                <w:t>Q9/15</w:t>
              </w:r>
            </w:hyperlink>
          </w:p>
        </w:tc>
        <w:tc>
          <w:tcPr>
            <w:tcW w:w="297" w:type="pct"/>
            <w:tcBorders>
              <w:top w:val="single" w:sz="4" w:space="0" w:color="auto"/>
              <w:left w:val="single" w:sz="12" w:space="0" w:color="auto"/>
              <w:bottom w:val="single" w:sz="4" w:space="0" w:color="auto"/>
              <w:right w:val="single" w:sz="4" w:space="0" w:color="000000"/>
            </w:tcBorders>
          </w:tcPr>
          <w:p w14:paraId="5548E02F" w14:textId="77777777" w:rsidR="00F83F28" w:rsidRDefault="00F83F28" w:rsidP="00F83F28">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67CD53F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B1B5CA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3BF8E9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6CF5CE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C2CD0FB"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4E5A01B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6E002C0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17A6205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B33D07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DD1792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82122F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A47ED58"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46933F7" w14:textId="77777777" w:rsidR="00F83F28" w:rsidRDefault="00F83F28" w:rsidP="00F83F28">
            <w:pPr>
              <w:spacing w:before="0"/>
              <w:jc w:val="center"/>
              <w:rPr>
                <w:rFonts w:cstheme="minorHAnsi"/>
                <w:szCs w:val="24"/>
                <w:lang w:val="en-US"/>
              </w:rPr>
            </w:pPr>
          </w:p>
        </w:tc>
      </w:tr>
      <w:tr w:rsidR="00F83F28" w14:paraId="64619FEB"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3816D5D"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274D6014" w14:textId="77777777" w:rsidR="00F83F28" w:rsidRDefault="002D415B" w:rsidP="00F83F28">
            <w:pPr>
              <w:keepNext/>
              <w:keepLines/>
              <w:pageBreakBefore/>
              <w:spacing w:before="0"/>
              <w:jc w:val="center"/>
              <w:rPr>
                <w:rStyle w:val="Hyperlink"/>
                <w:b/>
              </w:rPr>
            </w:pPr>
            <w:hyperlink r:id="rId232" w:history="1">
              <w:r w:rsidR="00F83F28">
                <w:rPr>
                  <w:rStyle w:val="Hyperlink"/>
                  <w:rFonts w:cstheme="minorHAnsi"/>
                  <w:b/>
                  <w:bCs/>
                  <w:szCs w:val="24"/>
                  <w:lang w:val="en-US"/>
                </w:rPr>
                <w:t>Q10/15</w:t>
              </w:r>
            </w:hyperlink>
          </w:p>
        </w:tc>
        <w:tc>
          <w:tcPr>
            <w:tcW w:w="297" w:type="pct"/>
            <w:tcBorders>
              <w:top w:val="single" w:sz="4" w:space="0" w:color="auto"/>
              <w:left w:val="single" w:sz="12" w:space="0" w:color="auto"/>
              <w:bottom w:val="single" w:sz="4" w:space="0" w:color="auto"/>
              <w:right w:val="single" w:sz="4" w:space="0" w:color="000000"/>
            </w:tcBorders>
          </w:tcPr>
          <w:p w14:paraId="5E6BAA31" w14:textId="77777777" w:rsidR="00F83F28" w:rsidRDefault="00F83F28" w:rsidP="00F83F28">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636D0C3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97A81D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BD398C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F98E05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6E2249E"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6CA3AD2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5E3645E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32554B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A2FAC2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1EB119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20E3F5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79FFD7D"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7FCC86F0" w14:textId="77777777" w:rsidR="00F83F28" w:rsidRDefault="00F83F28" w:rsidP="00F83F28">
            <w:pPr>
              <w:spacing w:before="0"/>
              <w:jc w:val="center"/>
              <w:rPr>
                <w:rFonts w:cstheme="minorHAnsi"/>
                <w:szCs w:val="24"/>
                <w:lang w:val="en-US"/>
              </w:rPr>
            </w:pPr>
          </w:p>
        </w:tc>
      </w:tr>
      <w:tr w:rsidR="00F83F28" w14:paraId="54AD9289"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040E898"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527CA1D" w14:textId="77777777" w:rsidR="00F83F28" w:rsidRDefault="002D415B" w:rsidP="00F83F28">
            <w:pPr>
              <w:keepNext/>
              <w:keepLines/>
              <w:pageBreakBefore/>
              <w:spacing w:before="0"/>
              <w:jc w:val="center"/>
              <w:rPr>
                <w:rFonts w:cstheme="minorHAnsi"/>
                <w:b/>
                <w:bCs/>
                <w:szCs w:val="24"/>
                <w:lang w:val="en-US"/>
              </w:rPr>
            </w:pPr>
            <w:hyperlink r:id="rId233" w:history="1">
              <w:r w:rsidR="00F83F28">
                <w:rPr>
                  <w:rStyle w:val="Hyperlink"/>
                  <w:rFonts w:cstheme="minorHAnsi"/>
                  <w:b/>
                  <w:bCs/>
                  <w:szCs w:val="24"/>
                  <w:lang w:val="en-US"/>
                </w:rPr>
                <w:t>Q11/15</w:t>
              </w:r>
            </w:hyperlink>
          </w:p>
        </w:tc>
        <w:tc>
          <w:tcPr>
            <w:tcW w:w="297" w:type="pct"/>
            <w:tcBorders>
              <w:top w:val="single" w:sz="4" w:space="0" w:color="auto"/>
              <w:left w:val="single" w:sz="12" w:space="0" w:color="auto"/>
              <w:bottom w:val="single" w:sz="4" w:space="0" w:color="000000"/>
              <w:right w:val="single" w:sz="4" w:space="0" w:color="000000"/>
            </w:tcBorders>
            <w:hideMark/>
          </w:tcPr>
          <w:p w14:paraId="02818B8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ED2C7C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7481D2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493408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02043D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0D6F75A"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1DC21A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7503990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26124C1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6FE78F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B731DF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A51EAE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3AD1C53"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3245A6A" w14:textId="77777777" w:rsidR="00F83F28" w:rsidRDefault="00F83F28" w:rsidP="00F83F28">
            <w:pPr>
              <w:spacing w:before="0"/>
              <w:jc w:val="center"/>
              <w:rPr>
                <w:rFonts w:cstheme="minorHAnsi"/>
                <w:szCs w:val="24"/>
                <w:lang w:val="en-US"/>
              </w:rPr>
            </w:pPr>
          </w:p>
        </w:tc>
      </w:tr>
      <w:tr w:rsidR="00F83F28" w14:paraId="4CA0F0F5"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1DB7FB1"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CBE6EAE" w14:textId="77777777" w:rsidR="00F83F28" w:rsidRDefault="002D415B" w:rsidP="00F83F28">
            <w:pPr>
              <w:keepNext/>
              <w:keepLines/>
              <w:pageBreakBefore/>
              <w:spacing w:before="0"/>
              <w:jc w:val="center"/>
              <w:rPr>
                <w:rFonts w:cstheme="minorHAnsi"/>
                <w:szCs w:val="24"/>
                <w:lang w:val="en-US"/>
              </w:rPr>
            </w:pPr>
            <w:hyperlink r:id="rId234" w:history="1">
              <w:r w:rsidR="00F83F28">
                <w:rPr>
                  <w:rStyle w:val="Hyperlink"/>
                  <w:rFonts w:cstheme="minorHAnsi"/>
                  <w:b/>
                  <w:bCs/>
                  <w:szCs w:val="24"/>
                  <w:lang w:val="en-US"/>
                </w:rPr>
                <w:t>Q12/15</w:t>
              </w:r>
            </w:hyperlink>
          </w:p>
        </w:tc>
        <w:tc>
          <w:tcPr>
            <w:tcW w:w="297" w:type="pct"/>
            <w:tcBorders>
              <w:top w:val="single" w:sz="4" w:space="0" w:color="000000"/>
              <w:left w:val="single" w:sz="12" w:space="0" w:color="auto"/>
              <w:bottom w:val="single" w:sz="4" w:space="0" w:color="000000"/>
              <w:right w:val="single" w:sz="4" w:space="0" w:color="000000"/>
            </w:tcBorders>
            <w:hideMark/>
          </w:tcPr>
          <w:p w14:paraId="30A9110F"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1002C1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EA743D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E1993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6C0C41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2F03F7"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2B7E64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4094F6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4385C7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1401B9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36F724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580FD3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080045E"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A348A0C" w14:textId="77777777" w:rsidR="00F83F28" w:rsidRDefault="00F83F28" w:rsidP="00F83F28">
            <w:pPr>
              <w:spacing w:before="0"/>
              <w:jc w:val="center"/>
              <w:rPr>
                <w:rFonts w:cstheme="minorHAnsi"/>
                <w:szCs w:val="24"/>
                <w:lang w:val="en-US"/>
              </w:rPr>
            </w:pPr>
          </w:p>
        </w:tc>
      </w:tr>
      <w:tr w:rsidR="00F83F28" w14:paraId="3052850D"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548D7EB"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690484E" w14:textId="77777777" w:rsidR="00F83F28" w:rsidRDefault="002D415B" w:rsidP="00F83F28">
            <w:pPr>
              <w:keepNext/>
              <w:keepLines/>
              <w:pageBreakBefore/>
              <w:spacing w:before="0"/>
              <w:jc w:val="center"/>
              <w:rPr>
                <w:rStyle w:val="Hyperlink"/>
                <w:b/>
              </w:rPr>
            </w:pPr>
            <w:hyperlink r:id="rId235" w:history="1">
              <w:r w:rsidR="00F83F28">
                <w:rPr>
                  <w:rStyle w:val="Hyperlink"/>
                  <w:rFonts w:cstheme="minorHAnsi"/>
                  <w:b/>
                  <w:bCs/>
                  <w:szCs w:val="24"/>
                  <w:lang w:val="en-US"/>
                </w:rPr>
                <w:t>Q13/15</w:t>
              </w:r>
            </w:hyperlink>
          </w:p>
        </w:tc>
        <w:tc>
          <w:tcPr>
            <w:tcW w:w="297" w:type="pct"/>
            <w:tcBorders>
              <w:top w:val="single" w:sz="4" w:space="0" w:color="000000"/>
              <w:left w:val="single" w:sz="12" w:space="0" w:color="auto"/>
              <w:bottom w:val="single" w:sz="4" w:space="0" w:color="000000"/>
              <w:right w:val="single" w:sz="4" w:space="0" w:color="000000"/>
            </w:tcBorders>
            <w:hideMark/>
          </w:tcPr>
          <w:p w14:paraId="4832D4CB" w14:textId="77777777" w:rsidR="00F83F28" w:rsidRDefault="00F83F28" w:rsidP="00F83F28">
            <w:pPr>
              <w:spacing w:before="0"/>
              <w:jc w:val="center"/>
              <w:rPr>
                <w:rFonts w:cstheme="minorHAnsi"/>
                <w:szCs w:val="24"/>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11A3E4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D3C4B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52D9C2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CC8CE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46B371"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65EC60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2CDED79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C00F9B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77EC9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FBC4F4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39F1E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80294C5"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6121F95" w14:textId="77777777" w:rsidR="00F83F28" w:rsidRDefault="00F83F28" w:rsidP="00F83F28">
            <w:pPr>
              <w:spacing w:before="0"/>
              <w:jc w:val="center"/>
              <w:rPr>
                <w:rFonts w:cstheme="minorHAnsi"/>
                <w:szCs w:val="24"/>
                <w:lang w:val="en-US"/>
              </w:rPr>
            </w:pPr>
          </w:p>
        </w:tc>
      </w:tr>
      <w:tr w:rsidR="00F83F28" w14:paraId="7EF5C7AA"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8C7092E"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6B81229" w14:textId="77777777" w:rsidR="00F83F28" w:rsidRDefault="002D415B" w:rsidP="00F83F28">
            <w:pPr>
              <w:keepNext/>
              <w:keepLines/>
              <w:pageBreakBefore/>
              <w:spacing w:before="0"/>
              <w:jc w:val="center"/>
              <w:rPr>
                <w:rStyle w:val="Hyperlink"/>
                <w:b/>
              </w:rPr>
            </w:pPr>
            <w:hyperlink r:id="rId236" w:history="1">
              <w:r w:rsidR="00F83F28">
                <w:rPr>
                  <w:rStyle w:val="Hyperlink"/>
                  <w:rFonts w:cstheme="minorHAnsi"/>
                  <w:b/>
                  <w:bCs/>
                  <w:szCs w:val="24"/>
                  <w:lang w:val="en-US"/>
                </w:rPr>
                <w:t>Q14/15</w:t>
              </w:r>
            </w:hyperlink>
          </w:p>
        </w:tc>
        <w:tc>
          <w:tcPr>
            <w:tcW w:w="297" w:type="pct"/>
            <w:tcBorders>
              <w:top w:val="single" w:sz="4" w:space="0" w:color="000000"/>
              <w:left w:val="single" w:sz="12" w:space="0" w:color="auto"/>
              <w:bottom w:val="single" w:sz="4" w:space="0" w:color="000000"/>
              <w:right w:val="single" w:sz="4" w:space="0" w:color="000000"/>
            </w:tcBorders>
          </w:tcPr>
          <w:p w14:paraId="4E9D90AD" w14:textId="77777777" w:rsidR="00F83F28" w:rsidRDefault="00F83F28" w:rsidP="00F83F28">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0DC4184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6E38CE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2A0FCC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50DC14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BBD4F22"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891B2F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88C02C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E52691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A96CCE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3FBE8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67DA14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CA1F9D7"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CFA720B" w14:textId="77777777" w:rsidR="00F83F28" w:rsidRDefault="00F83F28" w:rsidP="00F83F28">
            <w:pPr>
              <w:spacing w:before="0"/>
              <w:jc w:val="center"/>
              <w:rPr>
                <w:rFonts w:cstheme="minorHAnsi"/>
                <w:szCs w:val="24"/>
                <w:lang w:val="en-US"/>
              </w:rPr>
            </w:pPr>
          </w:p>
        </w:tc>
      </w:tr>
      <w:tr w:rsidR="00F83F28" w14:paraId="560302CC"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5F9C363"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9C985E8" w14:textId="77777777" w:rsidR="00F83F28" w:rsidRDefault="002D415B" w:rsidP="00F83F28">
            <w:pPr>
              <w:keepNext/>
              <w:keepLines/>
              <w:pageBreakBefore/>
              <w:spacing w:before="0"/>
              <w:jc w:val="center"/>
              <w:rPr>
                <w:rStyle w:val="Hyperlink"/>
                <w:b/>
              </w:rPr>
            </w:pPr>
            <w:hyperlink r:id="rId237" w:history="1">
              <w:r w:rsidR="00F83F28">
                <w:rPr>
                  <w:rStyle w:val="Hyperlink"/>
                  <w:rFonts w:cstheme="minorHAnsi"/>
                  <w:b/>
                  <w:bCs/>
                  <w:szCs w:val="24"/>
                  <w:lang w:val="en-US"/>
                </w:rPr>
                <w:t>Q15/15</w:t>
              </w:r>
            </w:hyperlink>
          </w:p>
        </w:tc>
        <w:tc>
          <w:tcPr>
            <w:tcW w:w="297" w:type="pct"/>
            <w:tcBorders>
              <w:top w:val="single" w:sz="4" w:space="0" w:color="000000"/>
              <w:left w:val="single" w:sz="12" w:space="0" w:color="auto"/>
              <w:bottom w:val="single" w:sz="4" w:space="0" w:color="000000"/>
              <w:right w:val="single" w:sz="4" w:space="0" w:color="000000"/>
            </w:tcBorders>
          </w:tcPr>
          <w:p w14:paraId="5322E00F" w14:textId="77777777" w:rsidR="00F83F28" w:rsidRDefault="00F83F28" w:rsidP="00F83F28">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7BFA83E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4A40B3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4E267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525E6D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A159083"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855B33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AC9966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29BE1A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12BD32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94F535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33DB70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A27F40"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1F88495" w14:textId="77777777" w:rsidR="00F83F28" w:rsidRDefault="00F83F28" w:rsidP="00F83F28">
            <w:pPr>
              <w:spacing w:before="0"/>
              <w:jc w:val="center"/>
              <w:rPr>
                <w:rFonts w:cstheme="minorHAnsi"/>
                <w:szCs w:val="24"/>
                <w:lang w:val="en-US"/>
              </w:rPr>
            </w:pPr>
          </w:p>
        </w:tc>
      </w:tr>
      <w:tr w:rsidR="00F83F28" w14:paraId="25A14CB7"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C8F2E91"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BFA3E14" w14:textId="77777777" w:rsidR="00F83F28" w:rsidRDefault="002D415B" w:rsidP="00F83F28">
            <w:pPr>
              <w:keepNext/>
              <w:keepLines/>
              <w:pageBreakBefore/>
              <w:spacing w:before="0"/>
              <w:jc w:val="center"/>
              <w:rPr>
                <w:rStyle w:val="Hyperlink"/>
                <w:b/>
              </w:rPr>
            </w:pPr>
            <w:hyperlink r:id="rId238" w:history="1">
              <w:r w:rsidR="00F83F28">
                <w:rPr>
                  <w:rStyle w:val="Hyperlink"/>
                  <w:rFonts w:cstheme="minorHAnsi"/>
                  <w:b/>
                  <w:bCs/>
                  <w:szCs w:val="24"/>
                  <w:lang w:val="en-US"/>
                </w:rPr>
                <w:t>Q16/15</w:t>
              </w:r>
            </w:hyperlink>
          </w:p>
        </w:tc>
        <w:tc>
          <w:tcPr>
            <w:tcW w:w="297" w:type="pct"/>
            <w:tcBorders>
              <w:top w:val="single" w:sz="4" w:space="0" w:color="000000"/>
              <w:left w:val="single" w:sz="12" w:space="0" w:color="auto"/>
              <w:bottom w:val="single" w:sz="4" w:space="0" w:color="000000"/>
              <w:right w:val="single" w:sz="4" w:space="0" w:color="000000"/>
            </w:tcBorders>
            <w:hideMark/>
          </w:tcPr>
          <w:p w14:paraId="3A2C5118" w14:textId="77777777" w:rsidR="00F83F28" w:rsidRDefault="00F83F28" w:rsidP="00F83F28">
            <w:pPr>
              <w:spacing w:before="0"/>
              <w:jc w:val="center"/>
              <w:rPr>
                <w:rFonts w:cstheme="minorHAnsi"/>
                <w:szCs w:val="24"/>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12FD8A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397CE8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1DA993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A347EBE"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AEEF57E"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C4CE4F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5CF9FF26" w14:textId="77777777" w:rsidR="00F83F28" w:rsidRDefault="00F83F28" w:rsidP="00F83F28">
            <w:pPr>
              <w:spacing w:before="0"/>
              <w:jc w:val="center"/>
              <w:rPr>
                <w:rFonts w:cstheme="minorHAnsi"/>
                <w:szCs w:val="24"/>
                <w:lang w:val="en-US"/>
              </w:rPr>
            </w:pPr>
            <w:r>
              <w:rPr>
                <w:rFonts w:cstheme="minorHAnsi"/>
                <w:szCs w:val="24"/>
                <w:highlight w:val="green"/>
                <w:lang w:val="en-US"/>
              </w:rPr>
              <w:t>X</w:t>
            </w:r>
          </w:p>
        </w:tc>
        <w:tc>
          <w:tcPr>
            <w:tcW w:w="297" w:type="pct"/>
            <w:tcBorders>
              <w:top w:val="single" w:sz="4" w:space="0" w:color="000000"/>
              <w:left w:val="single" w:sz="4" w:space="0" w:color="auto"/>
              <w:bottom w:val="single" w:sz="4" w:space="0" w:color="000000"/>
              <w:right w:val="single" w:sz="4" w:space="0" w:color="000000"/>
            </w:tcBorders>
          </w:tcPr>
          <w:p w14:paraId="7DBE400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6AB239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E81F43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A827B9C" w14:textId="77777777" w:rsidR="00F83F28" w:rsidRDefault="00F83F28" w:rsidP="00F83F28">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ACCC7F1"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D1F5233" w14:textId="77777777" w:rsidR="00F83F28" w:rsidRDefault="00F83F28" w:rsidP="00F83F28">
            <w:pPr>
              <w:spacing w:before="0"/>
              <w:jc w:val="center"/>
              <w:rPr>
                <w:rFonts w:cstheme="minorHAnsi"/>
                <w:szCs w:val="24"/>
                <w:lang w:val="en-US"/>
              </w:rPr>
            </w:pPr>
          </w:p>
        </w:tc>
      </w:tr>
      <w:tr w:rsidR="00F83F28" w14:paraId="159F23B9"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808C852"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3F9C256" w14:textId="77777777" w:rsidR="00F83F28" w:rsidRDefault="002D415B" w:rsidP="00F83F28">
            <w:pPr>
              <w:keepNext/>
              <w:keepLines/>
              <w:pageBreakBefore/>
              <w:spacing w:before="0"/>
              <w:jc w:val="center"/>
              <w:rPr>
                <w:rFonts w:cstheme="minorHAnsi"/>
                <w:b/>
                <w:bCs/>
                <w:szCs w:val="24"/>
                <w:lang w:val="en-US"/>
              </w:rPr>
            </w:pPr>
            <w:hyperlink r:id="rId239" w:history="1">
              <w:r w:rsidR="00F83F28">
                <w:rPr>
                  <w:rStyle w:val="Hyperlink"/>
                  <w:rFonts w:cstheme="minorHAnsi"/>
                  <w:b/>
                  <w:bCs/>
                  <w:szCs w:val="24"/>
                  <w:lang w:val="en-US"/>
                </w:rPr>
                <w:t>Q17/15</w:t>
              </w:r>
            </w:hyperlink>
          </w:p>
        </w:tc>
        <w:tc>
          <w:tcPr>
            <w:tcW w:w="297" w:type="pct"/>
            <w:tcBorders>
              <w:top w:val="single" w:sz="4" w:space="0" w:color="000000"/>
              <w:left w:val="single" w:sz="12" w:space="0" w:color="auto"/>
              <w:bottom w:val="single" w:sz="4" w:space="0" w:color="000000"/>
              <w:right w:val="single" w:sz="4" w:space="0" w:color="000000"/>
            </w:tcBorders>
          </w:tcPr>
          <w:p w14:paraId="5FA1413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84F00D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E0249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E9026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40D4CA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D42A7D1"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12CCE3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6EF03D9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178B93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F66D66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73B788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F8B5704" w14:textId="77777777" w:rsidR="00F83F28" w:rsidRDefault="00F83F28" w:rsidP="00F83F28">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F95FFFA"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88A1D9E" w14:textId="77777777" w:rsidR="00F83F28" w:rsidRDefault="00F83F28" w:rsidP="00F83F28">
            <w:pPr>
              <w:spacing w:before="0"/>
              <w:jc w:val="center"/>
              <w:rPr>
                <w:rFonts w:cstheme="minorHAnsi"/>
                <w:szCs w:val="24"/>
                <w:lang w:val="en-US"/>
              </w:rPr>
            </w:pPr>
          </w:p>
        </w:tc>
      </w:tr>
      <w:tr w:rsidR="00F83F28" w14:paraId="2F08CEF8"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52A2436"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CBBE158" w14:textId="77777777" w:rsidR="00F83F28" w:rsidRDefault="002D415B" w:rsidP="00F83F28">
            <w:pPr>
              <w:keepNext/>
              <w:keepLines/>
              <w:pageBreakBefore/>
              <w:spacing w:before="0"/>
              <w:jc w:val="center"/>
              <w:rPr>
                <w:rStyle w:val="Hyperlink"/>
                <w:b/>
                <w:bCs/>
              </w:rPr>
            </w:pPr>
            <w:hyperlink r:id="rId240" w:history="1">
              <w:r w:rsidR="00F83F28">
                <w:rPr>
                  <w:rStyle w:val="Hyperlink"/>
                  <w:rFonts w:cstheme="minorHAnsi"/>
                  <w:b/>
                  <w:bCs/>
                  <w:szCs w:val="24"/>
                  <w:lang w:val="en-US"/>
                </w:rPr>
                <w:t>Q18/15</w:t>
              </w:r>
            </w:hyperlink>
          </w:p>
        </w:tc>
        <w:tc>
          <w:tcPr>
            <w:tcW w:w="297" w:type="pct"/>
            <w:tcBorders>
              <w:top w:val="single" w:sz="4" w:space="0" w:color="000000"/>
              <w:left w:val="single" w:sz="12" w:space="0" w:color="auto"/>
              <w:bottom w:val="single" w:sz="4" w:space="0" w:color="000000"/>
              <w:right w:val="single" w:sz="4" w:space="0" w:color="000000"/>
            </w:tcBorders>
            <w:hideMark/>
          </w:tcPr>
          <w:p w14:paraId="1EC0A983" w14:textId="77777777" w:rsidR="00F83F28" w:rsidRDefault="00F83F28" w:rsidP="00F83F28">
            <w:pPr>
              <w:spacing w:before="0"/>
              <w:jc w:val="cente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033D77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DCBD2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51565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56AF56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355D63A"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F08261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46A94074"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r>
              <w:rPr>
                <w:rFonts w:cstheme="minorHAnsi"/>
                <w:szCs w:val="24"/>
                <w:highlight w:val="green"/>
                <w:lang w:val="en-US"/>
              </w:rPr>
              <w:t>X</w:t>
            </w:r>
          </w:p>
        </w:tc>
        <w:tc>
          <w:tcPr>
            <w:tcW w:w="297" w:type="pct"/>
            <w:tcBorders>
              <w:top w:val="single" w:sz="4" w:space="0" w:color="000000"/>
              <w:left w:val="single" w:sz="4" w:space="0" w:color="auto"/>
              <w:bottom w:val="single" w:sz="4" w:space="0" w:color="000000"/>
              <w:right w:val="single" w:sz="4" w:space="0" w:color="000000"/>
            </w:tcBorders>
          </w:tcPr>
          <w:p w14:paraId="661A79A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0BA01D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AE6615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331093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B3B6F2D"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224F647" w14:textId="77777777" w:rsidR="00F83F28" w:rsidRDefault="00F83F28" w:rsidP="00F83F28">
            <w:pPr>
              <w:spacing w:before="0"/>
              <w:jc w:val="center"/>
              <w:rPr>
                <w:rFonts w:cstheme="minorHAnsi"/>
                <w:szCs w:val="24"/>
                <w:lang w:val="en-US"/>
              </w:rPr>
            </w:pPr>
          </w:p>
        </w:tc>
      </w:tr>
      <w:tr w:rsidR="00F83F28" w14:paraId="7FB77BEC"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FF8DD60"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951B18D" w14:textId="77777777" w:rsidR="00F83F28" w:rsidRDefault="002D415B" w:rsidP="00F83F28">
            <w:pPr>
              <w:keepNext/>
              <w:keepLines/>
              <w:pageBreakBefore/>
              <w:spacing w:before="0"/>
              <w:jc w:val="center"/>
              <w:rPr>
                <w:rStyle w:val="Hyperlink"/>
                <w:b/>
              </w:rPr>
            </w:pPr>
            <w:hyperlink r:id="rId241" w:history="1">
              <w:r w:rsidR="00F83F28">
                <w:rPr>
                  <w:rStyle w:val="Hyperlink"/>
                  <w:rFonts w:cstheme="minorHAnsi"/>
                  <w:b/>
                  <w:bCs/>
                  <w:szCs w:val="24"/>
                  <w:lang w:val="en-US"/>
                </w:rPr>
                <w:t>Q19/15</w:t>
              </w:r>
            </w:hyperlink>
          </w:p>
        </w:tc>
        <w:tc>
          <w:tcPr>
            <w:tcW w:w="297" w:type="pct"/>
            <w:tcBorders>
              <w:top w:val="single" w:sz="4" w:space="0" w:color="000000"/>
              <w:left w:val="single" w:sz="12" w:space="0" w:color="auto"/>
              <w:bottom w:val="single" w:sz="4" w:space="0" w:color="000000"/>
              <w:right w:val="single" w:sz="4" w:space="0" w:color="000000"/>
            </w:tcBorders>
          </w:tcPr>
          <w:p w14:paraId="1E152380" w14:textId="77777777" w:rsidR="00F83F28" w:rsidRDefault="00F83F28" w:rsidP="00F83F28">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2BFF9E9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7416C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89B40F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71807B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FEBE179"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735C66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650A643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AB4892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AFE3C7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635E6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D296AD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F47048"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4843A26" w14:textId="77777777" w:rsidR="00F83F28" w:rsidRDefault="00F83F28" w:rsidP="00F83F28">
            <w:pPr>
              <w:spacing w:before="0"/>
              <w:jc w:val="center"/>
              <w:rPr>
                <w:rFonts w:cstheme="minorHAnsi"/>
                <w:szCs w:val="24"/>
                <w:lang w:val="en-US"/>
              </w:rPr>
            </w:pPr>
          </w:p>
        </w:tc>
      </w:tr>
      <w:tr w:rsidR="00F83F28" w14:paraId="4CE0D1CC" w14:textId="77777777" w:rsidTr="00F83F28">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3D1A0ECF" w14:textId="77777777" w:rsidR="00F83F28" w:rsidRDefault="00F83F28" w:rsidP="00F83F28">
            <w:pPr>
              <w:spacing w:before="0"/>
              <w:rPr>
                <w:b/>
                <w:bCs/>
                <w:lang w:val="en-US"/>
              </w:rPr>
            </w:pPr>
            <w:r>
              <w:rPr>
                <w:b/>
                <w:bCs/>
                <w:lang w:val="en-US"/>
              </w:rPr>
              <w:t>ITU-T SG16</w:t>
            </w:r>
          </w:p>
        </w:tc>
        <w:tc>
          <w:tcPr>
            <w:tcW w:w="402" w:type="pct"/>
            <w:tcBorders>
              <w:top w:val="single" w:sz="8" w:space="0" w:color="auto"/>
              <w:left w:val="single" w:sz="4" w:space="0" w:color="000000"/>
              <w:bottom w:val="single" w:sz="4" w:space="0" w:color="auto"/>
              <w:right w:val="single" w:sz="12" w:space="0" w:color="auto"/>
            </w:tcBorders>
            <w:hideMark/>
          </w:tcPr>
          <w:p w14:paraId="2BB701A1" w14:textId="77777777" w:rsidR="00F83F28" w:rsidRDefault="002D415B" w:rsidP="00F83F28">
            <w:pPr>
              <w:spacing w:before="0"/>
              <w:rPr>
                <w:rStyle w:val="Hyperlink"/>
              </w:rPr>
            </w:pPr>
            <w:hyperlink r:id="rId242" w:history="1">
              <w:r w:rsidR="00F83F28">
                <w:rPr>
                  <w:rStyle w:val="Hyperlink"/>
                  <w:rFonts w:cstheme="minorHAnsi"/>
                  <w:b/>
                  <w:bCs/>
                  <w:szCs w:val="24"/>
                  <w:lang w:val="en-US"/>
                </w:rPr>
                <w:t>Q1/16</w:t>
              </w:r>
            </w:hyperlink>
          </w:p>
        </w:tc>
        <w:tc>
          <w:tcPr>
            <w:tcW w:w="297" w:type="pct"/>
            <w:tcBorders>
              <w:top w:val="single" w:sz="8" w:space="0" w:color="auto"/>
              <w:left w:val="single" w:sz="12" w:space="0" w:color="auto"/>
              <w:bottom w:val="single" w:sz="4" w:space="0" w:color="auto"/>
              <w:right w:val="single" w:sz="4" w:space="0" w:color="000000"/>
            </w:tcBorders>
          </w:tcPr>
          <w:p w14:paraId="26C63C94" w14:textId="77777777" w:rsidR="00F83F28" w:rsidRDefault="00F83F28" w:rsidP="00F83F28">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1E0ED15C"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98276DC"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D16B7DA"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B980F8B"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399302C" w14:textId="77777777" w:rsidR="00F83F28" w:rsidRDefault="00F83F28" w:rsidP="00F83F28">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46D9D84F"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2E4C1DC0"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391E1A6E"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2E8B2F8"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426B919"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C97C83B"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5E9323D" w14:textId="77777777" w:rsidR="00F83F28" w:rsidRDefault="00F83F28" w:rsidP="00F83F28">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5E39077B" w14:textId="77777777" w:rsidR="00F83F28" w:rsidRDefault="00F83F28" w:rsidP="00F83F28">
            <w:pPr>
              <w:spacing w:before="0"/>
              <w:jc w:val="center"/>
              <w:rPr>
                <w:rFonts w:cstheme="minorHAnsi"/>
                <w:szCs w:val="24"/>
                <w:lang w:val="en-US"/>
              </w:rPr>
            </w:pPr>
          </w:p>
        </w:tc>
      </w:tr>
      <w:tr w:rsidR="00F83F28" w14:paraId="0C0FE3F5"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7DD7053"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auto"/>
              <w:right w:val="single" w:sz="12" w:space="0" w:color="auto"/>
            </w:tcBorders>
            <w:hideMark/>
          </w:tcPr>
          <w:p w14:paraId="352B0B9A" w14:textId="77777777" w:rsidR="00F83F28" w:rsidRDefault="002D415B" w:rsidP="00F83F28">
            <w:pPr>
              <w:spacing w:before="0"/>
              <w:rPr>
                <w:rStyle w:val="Hyperlink"/>
                <w:b/>
              </w:rPr>
            </w:pPr>
            <w:hyperlink r:id="rId243" w:history="1">
              <w:r w:rsidR="00F83F28">
                <w:rPr>
                  <w:rStyle w:val="Hyperlink"/>
                  <w:rFonts w:cstheme="minorHAnsi"/>
                  <w:b/>
                  <w:bCs/>
                  <w:szCs w:val="24"/>
                  <w:lang w:val="en-US"/>
                </w:rPr>
                <w:t>Q5/16</w:t>
              </w:r>
            </w:hyperlink>
          </w:p>
        </w:tc>
        <w:tc>
          <w:tcPr>
            <w:tcW w:w="297" w:type="pct"/>
            <w:tcBorders>
              <w:top w:val="single" w:sz="8" w:space="0" w:color="auto"/>
              <w:left w:val="single" w:sz="12" w:space="0" w:color="auto"/>
              <w:bottom w:val="single" w:sz="4" w:space="0" w:color="auto"/>
              <w:right w:val="single" w:sz="4" w:space="0" w:color="000000"/>
            </w:tcBorders>
          </w:tcPr>
          <w:p w14:paraId="4F68D88E" w14:textId="77777777" w:rsidR="00F83F28" w:rsidRDefault="00F83F28" w:rsidP="00F83F28">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04488F9D"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EBA2D35"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7654CC7"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43F5852"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D2BF62B" w14:textId="77777777" w:rsidR="00F83F28" w:rsidRDefault="00F83F28" w:rsidP="00F83F28">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6A8F81D2"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1E7449F4"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6E45E85C"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AEFFFA5"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42F17E9"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DB51D9D"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83DCCF3" w14:textId="77777777" w:rsidR="00F83F28" w:rsidRDefault="00F83F28" w:rsidP="00F83F28">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75EC79F7" w14:textId="77777777" w:rsidR="00F83F28" w:rsidRDefault="00F83F28" w:rsidP="00F83F28">
            <w:pPr>
              <w:spacing w:before="0"/>
              <w:jc w:val="center"/>
              <w:rPr>
                <w:rFonts w:cstheme="minorHAnsi"/>
                <w:szCs w:val="24"/>
                <w:lang w:val="en-US"/>
              </w:rPr>
            </w:pPr>
          </w:p>
        </w:tc>
      </w:tr>
      <w:tr w:rsidR="00F83F28" w14:paraId="6477F455"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8A8DEC8"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auto"/>
              <w:right w:val="single" w:sz="12" w:space="0" w:color="auto"/>
            </w:tcBorders>
            <w:hideMark/>
          </w:tcPr>
          <w:p w14:paraId="61778202" w14:textId="77777777" w:rsidR="00F83F28" w:rsidRDefault="002D415B" w:rsidP="00F83F28">
            <w:pPr>
              <w:spacing w:before="0"/>
              <w:rPr>
                <w:rStyle w:val="Hyperlink"/>
                <w:b/>
              </w:rPr>
            </w:pPr>
            <w:hyperlink r:id="rId244" w:history="1">
              <w:r w:rsidR="00F83F28">
                <w:rPr>
                  <w:rStyle w:val="Hyperlink"/>
                  <w:rFonts w:cstheme="minorHAnsi"/>
                  <w:b/>
                  <w:bCs/>
                  <w:szCs w:val="24"/>
                  <w:lang w:val="en-US"/>
                </w:rPr>
                <w:t>Q6/16</w:t>
              </w:r>
            </w:hyperlink>
          </w:p>
        </w:tc>
        <w:tc>
          <w:tcPr>
            <w:tcW w:w="297" w:type="pct"/>
            <w:tcBorders>
              <w:top w:val="single" w:sz="8" w:space="0" w:color="auto"/>
              <w:left w:val="single" w:sz="12" w:space="0" w:color="auto"/>
              <w:bottom w:val="single" w:sz="4" w:space="0" w:color="auto"/>
              <w:right w:val="single" w:sz="4" w:space="0" w:color="000000"/>
            </w:tcBorders>
          </w:tcPr>
          <w:p w14:paraId="40C38162" w14:textId="77777777" w:rsidR="00F83F28" w:rsidRDefault="00F83F28" w:rsidP="00F83F28">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hideMark/>
          </w:tcPr>
          <w:p w14:paraId="274773B4"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7B2E97D4"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5839F3E"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580F7D8"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FB11002" w14:textId="77777777" w:rsidR="00F83F28" w:rsidRDefault="00F83F28" w:rsidP="00F83F28">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66BFDDD6"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69AE5506"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6000B1CD"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5B1F186"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68B524E"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9E1761F"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97D3970" w14:textId="77777777" w:rsidR="00F83F28" w:rsidRDefault="00F83F28" w:rsidP="00F83F28">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44113DAD" w14:textId="77777777" w:rsidR="00F83F28" w:rsidRDefault="00F83F28" w:rsidP="00F83F28">
            <w:pPr>
              <w:spacing w:before="0"/>
              <w:jc w:val="center"/>
              <w:rPr>
                <w:rFonts w:cstheme="minorHAnsi"/>
                <w:szCs w:val="24"/>
                <w:lang w:val="en-US"/>
              </w:rPr>
            </w:pPr>
          </w:p>
        </w:tc>
      </w:tr>
      <w:tr w:rsidR="00F83F28" w14:paraId="4BC8D995"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8E53C97"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auto"/>
              <w:right w:val="single" w:sz="12" w:space="0" w:color="auto"/>
            </w:tcBorders>
            <w:hideMark/>
          </w:tcPr>
          <w:p w14:paraId="3D525348" w14:textId="77777777" w:rsidR="00F83F28" w:rsidRDefault="002D415B" w:rsidP="00F83F28">
            <w:pPr>
              <w:spacing w:before="0"/>
              <w:rPr>
                <w:rStyle w:val="Hyperlink"/>
                <w:b/>
              </w:rPr>
            </w:pPr>
            <w:hyperlink r:id="rId245" w:history="1">
              <w:r w:rsidR="00F83F28">
                <w:rPr>
                  <w:rStyle w:val="Hyperlink"/>
                  <w:rFonts w:cstheme="minorHAnsi"/>
                  <w:b/>
                  <w:bCs/>
                  <w:szCs w:val="24"/>
                  <w:lang w:val="en-US"/>
                </w:rPr>
                <w:t>Q7/16</w:t>
              </w:r>
            </w:hyperlink>
          </w:p>
        </w:tc>
        <w:tc>
          <w:tcPr>
            <w:tcW w:w="297" w:type="pct"/>
            <w:tcBorders>
              <w:top w:val="single" w:sz="8" w:space="0" w:color="auto"/>
              <w:left w:val="single" w:sz="12" w:space="0" w:color="auto"/>
              <w:bottom w:val="single" w:sz="4" w:space="0" w:color="auto"/>
              <w:right w:val="single" w:sz="4" w:space="0" w:color="000000"/>
            </w:tcBorders>
          </w:tcPr>
          <w:p w14:paraId="1A51D69D" w14:textId="77777777" w:rsidR="00F83F28" w:rsidRDefault="00F83F28" w:rsidP="00F83F28">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50A2F643"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6CE4F25"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3BEFA03"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08A0813"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A64A993" w14:textId="77777777" w:rsidR="00F83F28" w:rsidRDefault="00F83F28" w:rsidP="00F83F28">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62CA6316"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09483869"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32A8B976"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DDFA8E1"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85E7E61"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C232362"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B113FC5" w14:textId="77777777" w:rsidR="00F83F28" w:rsidRDefault="00F83F28" w:rsidP="00F83F28">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4FC821E3" w14:textId="77777777" w:rsidR="00F83F28" w:rsidRDefault="00F83F28" w:rsidP="00F83F28">
            <w:pPr>
              <w:spacing w:before="0"/>
              <w:jc w:val="center"/>
              <w:rPr>
                <w:rFonts w:cstheme="minorHAnsi"/>
                <w:szCs w:val="24"/>
                <w:lang w:val="en-US"/>
              </w:rPr>
            </w:pPr>
          </w:p>
        </w:tc>
      </w:tr>
      <w:tr w:rsidR="00F83F28" w14:paraId="6A330BFA"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34FF3FB"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5D4FCFA1" w14:textId="77777777" w:rsidR="00F83F28" w:rsidRDefault="002D415B" w:rsidP="00F83F28">
            <w:pPr>
              <w:spacing w:before="0"/>
              <w:rPr>
                <w:lang w:val="en-US"/>
              </w:rPr>
            </w:pPr>
            <w:hyperlink r:id="rId246" w:history="1">
              <w:r w:rsidR="00F83F28">
                <w:rPr>
                  <w:rStyle w:val="Hyperlink"/>
                  <w:rFonts w:cstheme="minorHAnsi"/>
                  <w:b/>
                  <w:bCs/>
                  <w:szCs w:val="24"/>
                  <w:lang w:val="en-US"/>
                </w:rPr>
                <w:t>Q8/16</w:t>
              </w:r>
            </w:hyperlink>
          </w:p>
        </w:tc>
        <w:tc>
          <w:tcPr>
            <w:tcW w:w="297" w:type="pct"/>
            <w:tcBorders>
              <w:top w:val="single" w:sz="4" w:space="0" w:color="auto"/>
              <w:left w:val="single" w:sz="12" w:space="0" w:color="auto"/>
              <w:bottom w:val="single" w:sz="4" w:space="0" w:color="000000"/>
              <w:right w:val="single" w:sz="4" w:space="0" w:color="000000"/>
            </w:tcBorders>
          </w:tcPr>
          <w:p w14:paraId="59DD3F9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7DE21A2"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FBD152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3E12FB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0F0625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0F860F2"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73ABDB2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2302AE0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38DB691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45C28D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E97BFD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4EA82925"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43F628F"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2EB4D3EE" w14:textId="77777777" w:rsidR="00F83F28" w:rsidRDefault="00F83F28" w:rsidP="00F83F28">
            <w:pPr>
              <w:spacing w:before="0"/>
              <w:jc w:val="center"/>
              <w:rPr>
                <w:rFonts w:cstheme="minorHAnsi"/>
                <w:szCs w:val="24"/>
                <w:lang w:val="en-US"/>
              </w:rPr>
            </w:pPr>
          </w:p>
        </w:tc>
      </w:tr>
      <w:tr w:rsidR="00F83F28" w14:paraId="26EF78FB"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35F70B4"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F737F09" w14:textId="77777777" w:rsidR="00F83F28" w:rsidRDefault="002D415B" w:rsidP="00F83F28">
            <w:pPr>
              <w:spacing w:before="0"/>
              <w:rPr>
                <w:rStyle w:val="Hyperlink"/>
                <w:b/>
              </w:rPr>
            </w:pPr>
            <w:hyperlink r:id="rId247" w:history="1">
              <w:r w:rsidR="00F83F28">
                <w:rPr>
                  <w:rStyle w:val="Hyperlink"/>
                  <w:rFonts w:cstheme="minorHAnsi"/>
                  <w:b/>
                  <w:bCs/>
                  <w:szCs w:val="24"/>
                  <w:lang w:val="en-US"/>
                </w:rPr>
                <w:t>Q11/16</w:t>
              </w:r>
            </w:hyperlink>
          </w:p>
        </w:tc>
        <w:tc>
          <w:tcPr>
            <w:tcW w:w="297" w:type="pct"/>
            <w:tcBorders>
              <w:top w:val="single" w:sz="4" w:space="0" w:color="000000"/>
              <w:left w:val="single" w:sz="12" w:space="0" w:color="auto"/>
              <w:bottom w:val="single" w:sz="4" w:space="0" w:color="000000"/>
              <w:right w:val="single" w:sz="4" w:space="0" w:color="000000"/>
            </w:tcBorders>
            <w:hideMark/>
          </w:tcPr>
          <w:p w14:paraId="4CDD4759" w14:textId="77777777" w:rsidR="00F83F28" w:rsidRDefault="00F83F28" w:rsidP="00F83F28">
            <w:pPr>
              <w:spacing w:before="0"/>
              <w:jc w:val="center"/>
              <w:rPr>
                <w:rFonts w:cstheme="minorHAnsi"/>
                <w:szCs w:val="24"/>
                <w:highlight w:val="lightGray"/>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6006FB52" w14:textId="77777777" w:rsidR="00F83F28" w:rsidRDefault="00F83F28" w:rsidP="00F83F28">
            <w:pPr>
              <w:spacing w:before="0"/>
              <w:jc w:val="center"/>
              <w:rPr>
                <w:rFonts w:cstheme="minorHAnsi"/>
                <w:szCs w:val="24"/>
                <w:highlight w:val="lightGray"/>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6E4586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20123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6723D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DD7C05B"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8FB5E0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E529C2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23CDF0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443FF9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B1B9C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030B10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7043A20"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836BCA3" w14:textId="77777777" w:rsidR="00F83F28" w:rsidRDefault="00F83F28" w:rsidP="00F83F28">
            <w:pPr>
              <w:spacing w:before="0"/>
              <w:jc w:val="center"/>
              <w:rPr>
                <w:rFonts w:cstheme="minorHAnsi"/>
                <w:szCs w:val="24"/>
                <w:lang w:val="en-US"/>
              </w:rPr>
            </w:pPr>
          </w:p>
        </w:tc>
      </w:tr>
      <w:tr w:rsidR="00F83F28" w14:paraId="6BF7F2AB"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C00FEC3"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D3A66EA" w14:textId="77777777" w:rsidR="00F83F28" w:rsidRDefault="002D415B" w:rsidP="00F83F28">
            <w:pPr>
              <w:spacing w:before="0"/>
              <w:rPr>
                <w:lang w:val="en-US"/>
              </w:rPr>
            </w:pPr>
            <w:hyperlink r:id="rId248" w:history="1">
              <w:r w:rsidR="00F83F28">
                <w:rPr>
                  <w:rStyle w:val="Hyperlink"/>
                  <w:rFonts w:cstheme="minorHAnsi"/>
                  <w:b/>
                  <w:bCs/>
                  <w:szCs w:val="24"/>
                  <w:lang w:val="en-US"/>
                </w:rPr>
                <w:t>Q13/16</w:t>
              </w:r>
            </w:hyperlink>
          </w:p>
        </w:tc>
        <w:tc>
          <w:tcPr>
            <w:tcW w:w="297" w:type="pct"/>
            <w:tcBorders>
              <w:top w:val="single" w:sz="4" w:space="0" w:color="000000"/>
              <w:left w:val="single" w:sz="12" w:space="0" w:color="auto"/>
              <w:bottom w:val="single" w:sz="4" w:space="0" w:color="000000"/>
              <w:right w:val="single" w:sz="4" w:space="0" w:color="000000"/>
            </w:tcBorders>
            <w:hideMark/>
          </w:tcPr>
          <w:p w14:paraId="248B0450"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04313AB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FA66D8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EC48ED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5A97E6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2628E75"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9FFE6F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94C37A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BFF8B5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591264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C7648F0"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0D8DC2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A83A502"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75DFE76" w14:textId="77777777" w:rsidR="00F83F28" w:rsidRDefault="00F83F28" w:rsidP="00F83F28">
            <w:pPr>
              <w:spacing w:before="0"/>
              <w:jc w:val="center"/>
              <w:rPr>
                <w:rFonts w:cstheme="minorHAnsi"/>
                <w:szCs w:val="24"/>
                <w:lang w:val="en-US"/>
              </w:rPr>
            </w:pPr>
          </w:p>
        </w:tc>
      </w:tr>
      <w:tr w:rsidR="00F83F28" w14:paraId="56D59FEC"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225896D"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515E574" w14:textId="77777777" w:rsidR="00F83F28" w:rsidRDefault="002D415B" w:rsidP="00F83F28">
            <w:pPr>
              <w:spacing w:before="0"/>
              <w:rPr>
                <w:lang w:val="en-US"/>
              </w:rPr>
            </w:pPr>
            <w:hyperlink r:id="rId249" w:history="1">
              <w:r w:rsidR="00F83F28">
                <w:rPr>
                  <w:rStyle w:val="Hyperlink"/>
                  <w:rFonts w:cstheme="minorHAnsi"/>
                  <w:b/>
                  <w:bCs/>
                  <w:szCs w:val="24"/>
                  <w:lang w:val="en-US"/>
                </w:rPr>
                <w:t>Q14/16</w:t>
              </w:r>
            </w:hyperlink>
          </w:p>
        </w:tc>
        <w:tc>
          <w:tcPr>
            <w:tcW w:w="297" w:type="pct"/>
            <w:tcBorders>
              <w:top w:val="single" w:sz="4" w:space="0" w:color="000000"/>
              <w:left w:val="single" w:sz="12" w:space="0" w:color="auto"/>
              <w:bottom w:val="single" w:sz="4" w:space="0" w:color="000000"/>
              <w:right w:val="single" w:sz="4" w:space="0" w:color="000000"/>
            </w:tcBorders>
          </w:tcPr>
          <w:p w14:paraId="0410583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2156EA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B43D93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4F1AC5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66D526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AFEE494"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F93CD3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3434B3D0" w14:textId="77777777" w:rsidR="00F83F28" w:rsidRDefault="00F83F28" w:rsidP="00F83F28">
            <w:pPr>
              <w:spacing w:before="0"/>
              <w:jc w:val="center"/>
              <w:rPr>
                <w:rFonts w:cstheme="minorHAnsi"/>
                <w:szCs w:val="24"/>
                <w:lang w:val="en-US"/>
              </w:rPr>
            </w:pPr>
            <w:r>
              <w:rPr>
                <w:rFonts w:cstheme="minorHAnsi"/>
                <w:szCs w:val="24"/>
                <w:highlight w:val="green"/>
                <w:lang w:val="en-US"/>
              </w:rPr>
              <w:t>X</w:t>
            </w:r>
          </w:p>
        </w:tc>
        <w:tc>
          <w:tcPr>
            <w:tcW w:w="297" w:type="pct"/>
            <w:tcBorders>
              <w:top w:val="single" w:sz="4" w:space="0" w:color="000000"/>
              <w:left w:val="single" w:sz="4" w:space="0" w:color="auto"/>
              <w:bottom w:val="single" w:sz="4" w:space="0" w:color="000000"/>
              <w:right w:val="single" w:sz="4" w:space="0" w:color="000000"/>
            </w:tcBorders>
          </w:tcPr>
          <w:p w14:paraId="64E2FD9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32676B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5A46E6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02BE98A"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FAB2C99"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4DABEC8" w14:textId="77777777" w:rsidR="00F83F28" w:rsidRDefault="00F83F28" w:rsidP="00F83F28">
            <w:pPr>
              <w:spacing w:before="0"/>
              <w:jc w:val="center"/>
              <w:rPr>
                <w:rFonts w:cstheme="minorHAnsi"/>
                <w:szCs w:val="24"/>
                <w:lang w:val="en-US"/>
              </w:rPr>
            </w:pPr>
          </w:p>
        </w:tc>
      </w:tr>
      <w:tr w:rsidR="00F83F28" w14:paraId="0EF0556C"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C651373"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CA80024" w14:textId="77777777" w:rsidR="00F83F28" w:rsidRDefault="002D415B" w:rsidP="00F83F28">
            <w:pPr>
              <w:spacing w:before="0"/>
              <w:rPr>
                <w:lang w:val="en-US"/>
              </w:rPr>
            </w:pPr>
            <w:hyperlink r:id="rId250" w:history="1">
              <w:r w:rsidR="00F83F28">
                <w:rPr>
                  <w:rStyle w:val="Hyperlink"/>
                  <w:rFonts w:cstheme="minorHAnsi"/>
                  <w:b/>
                  <w:bCs/>
                  <w:szCs w:val="24"/>
                  <w:lang w:val="en-US"/>
                </w:rPr>
                <w:t>Q21/16</w:t>
              </w:r>
            </w:hyperlink>
          </w:p>
        </w:tc>
        <w:tc>
          <w:tcPr>
            <w:tcW w:w="297" w:type="pct"/>
            <w:tcBorders>
              <w:top w:val="single" w:sz="4" w:space="0" w:color="000000"/>
              <w:left w:val="single" w:sz="12" w:space="0" w:color="auto"/>
              <w:bottom w:val="single" w:sz="4" w:space="0" w:color="000000"/>
              <w:right w:val="single" w:sz="4" w:space="0" w:color="000000"/>
            </w:tcBorders>
            <w:hideMark/>
          </w:tcPr>
          <w:p w14:paraId="441A24FE"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3A09FBCA"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2C0D543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664A80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E8F23E2"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4605AEF"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F8D67C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2ED2244A"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4EC7082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49138E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41DE1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3F2448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03C4BB6"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43135F9" w14:textId="77777777" w:rsidR="00F83F28" w:rsidRDefault="00F83F28" w:rsidP="00F83F28">
            <w:pPr>
              <w:spacing w:before="0"/>
              <w:jc w:val="center"/>
              <w:rPr>
                <w:rFonts w:cstheme="minorHAnsi"/>
                <w:szCs w:val="24"/>
                <w:lang w:val="en-US"/>
              </w:rPr>
            </w:pPr>
          </w:p>
        </w:tc>
      </w:tr>
      <w:tr w:rsidR="00F83F28" w14:paraId="55A38A19"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509C86E"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35B06A4" w14:textId="77777777" w:rsidR="00F83F28" w:rsidRDefault="002D415B" w:rsidP="00F83F28">
            <w:pPr>
              <w:spacing w:before="0"/>
              <w:rPr>
                <w:rStyle w:val="Hyperlink"/>
                <w:b/>
              </w:rPr>
            </w:pPr>
            <w:hyperlink r:id="rId251" w:history="1">
              <w:r w:rsidR="00F83F28">
                <w:rPr>
                  <w:rStyle w:val="Hyperlink"/>
                  <w:rFonts w:cstheme="minorHAnsi"/>
                  <w:b/>
                  <w:bCs/>
                  <w:szCs w:val="24"/>
                  <w:lang w:val="en-US"/>
                </w:rPr>
                <w:t>Q22/16</w:t>
              </w:r>
            </w:hyperlink>
          </w:p>
        </w:tc>
        <w:tc>
          <w:tcPr>
            <w:tcW w:w="297" w:type="pct"/>
            <w:tcBorders>
              <w:top w:val="single" w:sz="4" w:space="0" w:color="000000"/>
              <w:left w:val="single" w:sz="12" w:space="0" w:color="auto"/>
              <w:bottom w:val="single" w:sz="4" w:space="0" w:color="000000"/>
              <w:right w:val="single" w:sz="4" w:space="0" w:color="000000"/>
            </w:tcBorders>
          </w:tcPr>
          <w:p w14:paraId="661AA3E2" w14:textId="77777777" w:rsidR="00F83F28" w:rsidRDefault="00F83F28" w:rsidP="00F83F28">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270DFAE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E60508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FFE439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8744EC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0FDF37E"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972F72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6A80467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61D39D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A4201A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45E46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158AFA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25801F3"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54F7E0E" w14:textId="77777777" w:rsidR="00F83F28" w:rsidRDefault="00F83F28" w:rsidP="00F83F28">
            <w:pPr>
              <w:spacing w:before="0"/>
              <w:jc w:val="center"/>
              <w:rPr>
                <w:rFonts w:cstheme="minorHAnsi"/>
                <w:szCs w:val="24"/>
                <w:lang w:val="en-US"/>
              </w:rPr>
            </w:pPr>
          </w:p>
        </w:tc>
      </w:tr>
      <w:tr w:rsidR="00F83F28" w14:paraId="2CF9E194"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DF5B597"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6444E93" w14:textId="77777777" w:rsidR="00F83F28" w:rsidRDefault="002D415B" w:rsidP="00F83F28">
            <w:pPr>
              <w:spacing w:before="0"/>
              <w:rPr>
                <w:lang w:val="en-US"/>
              </w:rPr>
            </w:pPr>
            <w:hyperlink r:id="rId252" w:history="1">
              <w:r w:rsidR="00F83F28">
                <w:rPr>
                  <w:rStyle w:val="Hyperlink"/>
                  <w:rFonts w:cstheme="minorHAnsi"/>
                  <w:b/>
                  <w:bCs/>
                  <w:szCs w:val="24"/>
                  <w:lang w:val="en-US"/>
                </w:rPr>
                <w:t>Q24/16</w:t>
              </w:r>
            </w:hyperlink>
          </w:p>
        </w:tc>
        <w:tc>
          <w:tcPr>
            <w:tcW w:w="297" w:type="pct"/>
            <w:tcBorders>
              <w:top w:val="single" w:sz="4" w:space="0" w:color="000000"/>
              <w:left w:val="single" w:sz="12" w:space="0" w:color="auto"/>
              <w:bottom w:val="single" w:sz="4" w:space="0" w:color="000000"/>
              <w:right w:val="single" w:sz="4" w:space="0" w:color="000000"/>
            </w:tcBorders>
          </w:tcPr>
          <w:p w14:paraId="15874CD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29AF1F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D40D31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AEDFA3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A4BB9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8BD02C5"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662028F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hideMark/>
          </w:tcPr>
          <w:p w14:paraId="7AD1618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4D9850C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76024E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E73C13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9C8A0B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0CA73CE"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1C99230" w14:textId="77777777" w:rsidR="00F83F28" w:rsidRDefault="00F83F28" w:rsidP="00F83F28">
            <w:pPr>
              <w:spacing w:before="0"/>
              <w:jc w:val="center"/>
              <w:rPr>
                <w:rFonts w:cstheme="minorHAnsi"/>
                <w:szCs w:val="24"/>
                <w:lang w:val="en-US"/>
              </w:rPr>
            </w:pPr>
          </w:p>
        </w:tc>
      </w:tr>
      <w:tr w:rsidR="00F83F28" w14:paraId="4ADB9CAB"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94FAFB5"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1145B11" w14:textId="77777777" w:rsidR="00F83F28" w:rsidRDefault="002D415B" w:rsidP="00F83F28">
            <w:pPr>
              <w:spacing w:before="0"/>
              <w:rPr>
                <w:lang w:val="en-US"/>
              </w:rPr>
            </w:pPr>
            <w:hyperlink r:id="rId253" w:history="1">
              <w:r w:rsidR="00F83F28">
                <w:rPr>
                  <w:rStyle w:val="Hyperlink"/>
                  <w:rFonts w:cstheme="minorHAnsi"/>
                  <w:b/>
                  <w:bCs/>
                  <w:szCs w:val="24"/>
                  <w:lang w:val="en-US" w:eastAsia="zh-CN"/>
                </w:rPr>
                <w:t>Q26/16</w:t>
              </w:r>
            </w:hyperlink>
          </w:p>
        </w:tc>
        <w:tc>
          <w:tcPr>
            <w:tcW w:w="297" w:type="pct"/>
            <w:tcBorders>
              <w:top w:val="single" w:sz="4" w:space="0" w:color="000000"/>
              <w:left w:val="single" w:sz="12" w:space="0" w:color="auto"/>
              <w:bottom w:val="single" w:sz="4" w:space="0" w:color="000000"/>
              <w:right w:val="single" w:sz="4" w:space="0" w:color="000000"/>
            </w:tcBorders>
          </w:tcPr>
          <w:p w14:paraId="14F66A6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C5BBE7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6A7A48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86027E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BE6FCB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779DCBD"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0915F37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2A2AB80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3E3F363"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AFCF1F0"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74DA36E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727987B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B58A072"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20FFFF8" w14:textId="77777777" w:rsidR="00F83F28" w:rsidRDefault="00F83F28" w:rsidP="00F83F28">
            <w:pPr>
              <w:spacing w:before="0"/>
              <w:jc w:val="center"/>
              <w:rPr>
                <w:rFonts w:cstheme="minorHAnsi"/>
                <w:szCs w:val="24"/>
                <w:lang w:val="en-US"/>
              </w:rPr>
            </w:pPr>
          </w:p>
        </w:tc>
      </w:tr>
      <w:tr w:rsidR="00F83F28" w14:paraId="283DDE7E"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6162236"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7A2B6681" w14:textId="77777777" w:rsidR="00F83F28" w:rsidRDefault="002D415B" w:rsidP="00F83F28">
            <w:pPr>
              <w:spacing w:before="0"/>
              <w:rPr>
                <w:lang w:val="en-US"/>
              </w:rPr>
            </w:pPr>
            <w:hyperlink r:id="rId254" w:history="1">
              <w:r w:rsidR="00F83F28">
                <w:rPr>
                  <w:rStyle w:val="Hyperlink"/>
                  <w:rFonts w:cstheme="minorHAnsi"/>
                  <w:b/>
                  <w:bCs/>
                  <w:szCs w:val="24"/>
                  <w:lang w:val="en-US"/>
                </w:rPr>
                <w:t>Q27/16</w:t>
              </w:r>
            </w:hyperlink>
          </w:p>
        </w:tc>
        <w:tc>
          <w:tcPr>
            <w:tcW w:w="297" w:type="pct"/>
            <w:tcBorders>
              <w:top w:val="single" w:sz="4" w:space="0" w:color="000000"/>
              <w:left w:val="single" w:sz="12" w:space="0" w:color="auto"/>
              <w:bottom w:val="single" w:sz="4" w:space="0" w:color="auto"/>
              <w:right w:val="single" w:sz="4" w:space="0" w:color="000000"/>
            </w:tcBorders>
          </w:tcPr>
          <w:p w14:paraId="6E084A7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F1E7F5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008160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141FA3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B27CFA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1559600"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5B686C8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50180115"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auto"/>
              <w:right w:val="single" w:sz="4" w:space="0" w:color="000000"/>
            </w:tcBorders>
          </w:tcPr>
          <w:p w14:paraId="43EE698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C5262C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FA3B81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6D94D39"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9747706"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5406E9A2" w14:textId="77777777" w:rsidR="00F83F28" w:rsidRDefault="00F83F28" w:rsidP="00F83F28">
            <w:pPr>
              <w:spacing w:before="0"/>
              <w:jc w:val="center"/>
              <w:rPr>
                <w:rFonts w:cstheme="minorHAnsi"/>
                <w:szCs w:val="24"/>
                <w:lang w:val="en-US"/>
              </w:rPr>
            </w:pPr>
          </w:p>
        </w:tc>
      </w:tr>
      <w:tr w:rsidR="00F83F28" w14:paraId="64307192" w14:textId="77777777" w:rsidTr="00F83F28">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88D5E2A"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12625BA9" w14:textId="77777777" w:rsidR="00F83F28" w:rsidRDefault="002D415B" w:rsidP="00F83F28">
            <w:pPr>
              <w:spacing w:before="0"/>
              <w:rPr>
                <w:lang w:val="en-US"/>
              </w:rPr>
            </w:pPr>
            <w:hyperlink r:id="rId255" w:history="1">
              <w:r w:rsidR="00F83F28">
                <w:rPr>
                  <w:rStyle w:val="Hyperlink"/>
                  <w:rFonts w:cstheme="minorHAnsi"/>
                  <w:b/>
                  <w:bCs/>
                  <w:szCs w:val="24"/>
                  <w:lang w:val="en-US"/>
                </w:rPr>
                <w:t>Q28</w:t>
              </w:r>
              <w:r w:rsidR="00F83F28">
                <w:rPr>
                  <w:rStyle w:val="Hyperlink"/>
                  <w:rFonts w:cstheme="minorHAnsi"/>
                  <w:b/>
                  <w:bCs/>
                  <w:szCs w:val="24"/>
                  <w:lang w:val="en-US" w:eastAsia="zh-CN"/>
                </w:rPr>
                <w:t>/16</w:t>
              </w:r>
            </w:hyperlink>
          </w:p>
        </w:tc>
        <w:tc>
          <w:tcPr>
            <w:tcW w:w="297" w:type="pct"/>
            <w:tcBorders>
              <w:top w:val="single" w:sz="4" w:space="0" w:color="000000"/>
              <w:left w:val="single" w:sz="12" w:space="0" w:color="auto"/>
              <w:bottom w:val="single" w:sz="8" w:space="0" w:color="auto"/>
              <w:right w:val="single" w:sz="4" w:space="0" w:color="000000"/>
            </w:tcBorders>
          </w:tcPr>
          <w:p w14:paraId="6263132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0DE3625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674077E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F4499A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5C7997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05578FD3"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8" w:space="0" w:color="auto"/>
              <w:right w:val="single" w:sz="12" w:space="0" w:color="auto"/>
            </w:tcBorders>
          </w:tcPr>
          <w:p w14:paraId="0B35559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1822383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hideMark/>
          </w:tcPr>
          <w:p w14:paraId="73D330BA"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080149D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hideMark/>
          </w:tcPr>
          <w:p w14:paraId="347B1AD2"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71C0AFF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082BBA74"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109CA346" w14:textId="77777777" w:rsidR="00F83F28" w:rsidRDefault="00F83F28" w:rsidP="00F83F28">
            <w:pPr>
              <w:spacing w:before="0"/>
              <w:jc w:val="center"/>
              <w:rPr>
                <w:rFonts w:cstheme="minorHAnsi"/>
                <w:szCs w:val="24"/>
                <w:lang w:val="en-US"/>
              </w:rPr>
            </w:pPr>
          </w:p>
        </w:tc>
      </w:tr>
      <w:tr w:rsidR="00F83F28" w14:paraId="18B8DCE3" w14:textId="77777777" w:rsidTr="00F83F28">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3181D045" w14:textId="77777777" w:rsidR="00F83F28" w:rsidRDefault="00F83F28" w:rsidP="00F83F28">
            <w:pPr>
              <w:spacing w:before="0"/>
              <w:rPr>
                <w:b/>
                <w:bCs/>
                <w:lang w:val="en-US"/>
              </w:rPr>
            </w:pPr>
            <w:r>
              <w:rPr>
                <w:b/>
                <w:bCs/>
                <w:lang w:val="en-US"/>
              </w:rPr>
              <w:t>ITU-T SG17</w:t>
            </w:r>
          </w:p>
        </w:tc>
        <w:tc>
          <w:tcPr>
            <w:tcW w:w="402" w:type="pct"/>
            <w:tcBorders>
              <w:top w:val="single" w:sz="8" w:space="0" w:color="auto"/>
              <w:left w:val="single" w:sz="4" w:space="0" w:color="000000"/>
              <w:bottom w:val="single" w:sz="4" w:space="0" w:color="000000"/>
              <w:right w:val="single" w:sz="12" w:space="0" w:color="auto"/>
            </w:tcBorders>
            <w:hideMark/>
          </w:tcPr>
          <w:p w14:paraId="5C1FC5ED" w14:textId="77777777" w:rsidR="00F83F28" w:rsidRDefault="002D415B" w:rsidP="00F83F28">
            <w:pPr>
              <w:spacing w:before="0"/>
              <w:jc w:val="center"/>
              <w:rPr>
                <w:rFonts w:cstheme="minorHAnsi"/>
                <w:b/>
                <w:bCs/>
                <w:szCs w:val="24"/>
                <w:lang w:val="en-US"/>
              </w:rPr>
            </w:pPr>
            <w:hyperlink r:id="rId256" w:history="1">
              <w:r w:rsidR="00F83F28">
                <w:rPr>
                  <w:rStyle w:val="Hyperlink"/>
                  <w:rFonts w:cstheme="minorHAnsi"/>
                  <w:b/>
                  <w:bCs/>
                  <w:szCs w:val="24"/>
                  <w:lang w:val="en-US"/>
                </w:rPr>
                <w:t>Q1/17</w:t>
              </w:r>
            </w:hyperlink>
          </w:p>
        </w:tc>
        <w:tc>
          <w:tcPr>
            <w:tcW w:w="297" w:type="pct"/>
            <w:tcBorders>
              <w:top w:val="single" w:sz="8" w:space="0" w:color="auto"/>
              <w:left w:val="single" w:sz="12" w:space="0" w:color="auto"/>
              <w:bottom w:val="single" w:sz="4" w:space="0" w:color="000000"/>
              <w:right w:val="single" w:sz="4" w:space="0" w:color="000000"/>
            </w:tcBorders>
          </w:tcPr>
          <w:p w14:paraId="49F8ED4A"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DB401B4"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DB23DB8"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9F681E7"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0E24E63"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4E61324" w14:textId="77777777" w:rsidR="00F83F28" w:rsidRDefault="00F83F28" w:rsidP="00F83F28">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79792A8F"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tcPr>
          <w:p w14:paraId="3862B207"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auto"/>
              <w:bottom w:val="single" w:sz="4" w:space="0" w:color="000000"/>
              <w:right w:val="single" w:sz="4" w:space="0" w:color="000000"/>
            </w:tcBorders>
          </w:tcPr>
          <w:p w14:paraId="3D54769B"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hideMark/>
          </w:tcPr>
          <w:p w14:paraId="6C56FDC2"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6051F96E"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3DAD7D6"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D9715A4" w14:textId="77777777" w:rsidR="00F83F28" w:rsidRDefault="00F83F28" w:rsidP="00F83F28">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682619CE" w14:textId="77777777" w:rsidR="00F83F28" w:rsidRDefault="00F83F28" w:rsidP="00F83F28">
            <w:pPr>
              <w:spacing w:before="0"/>
              <w:jc w:val="center"/>
              <w:rPr>
                <w:rFonts w:cstheme="minorHAnsi"/>
                <w:szCs w:val="24"/>
                <w:lang w:val="en-US"/>
              </w:rPr>
            </w:pPr>
          </w:p>
        </w:tc>
      </w:tr>
      <w:tr w:rsidR="00F83F28" w14:paraId="31100D73"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6FEBD45"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5AFBA82" w14:textId="77777777" w:rsidR="00F83F28" w:rsidRDefault="002D415B" w:rsidP="00F83F28">
            <w:pPr>
              <w:spacing w:before="0"/>
              <w:jc w:val="center"/>
              <w:rPr>
                <w:rFonts w:cstheme="minorHAnsi"/>
                <w:b/>
                <w:bCs/>
                <w:szCs w:val="24"/>
                <w:lang w:val="en-US"/>
              </w:rPr>
            </w:pPr>
            <w:hyperlink r:id="rId257" w:history="1">
              <w:r w:rsidR="00F83F28">
                <w:rPr>
                  <w:rStyle w:val="Hyperlink"/>
                  <w:rFonts w:cstheme="minorHAnsi"/>
                  <w:b/>
                  <w:bCs/>
                  <w:szCs w:val="24"/>
                  <w:lang w:val="en-US"/>
                </w:rPr>
                <w:t>Q2/17</w:t>
              </w:r>
            </w:hyperlink>
          </w:p>
        </w:tc>
        <w:tc>
          <w:tcPr>
            <w:tcW w:w="297" w:type="pct"/>
            <w:tcBorders>
              <w:top w:val="single" w:sz="4" w:space="0" w:color="auto"/>
              <w:left w:val="single" w:sz="12" w:space="0" w:color="auto"/>
              <w:bottom w:val="single" w:sz="4" w:space="0" w:color="000000"/>
              <w:right w:val="single" w:sz="4" w:space="0" w:color="000000"/>
            </w:tcBorders>
            <w:hideMark/>
          </w:tcPr>
          <w:p w14:paraId="71930123"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F9F9BE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92D581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B9A574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B12491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78A76D5"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5FD98E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7CDEBED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084CF6E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BA9EFCA"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160DE5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C3F88A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C6A339A"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514A78FB" w14:textId="77777777" w:rsidR="00F83F28" w:rsidRDefault="00F83F28" w:rsidP="00F83F28">
            <w:pPr>
              <w:spacing w:before="0"/>
              <w:jc w:val="center"/>
              <w:rPr>
                <w:rFonts w:cstheme="minorHAnsi"/>
                <w:szCs w:val="24"/>
                <w:lang w:val="en-US"/>
              </w:rPr>
            </w:pPr>
          </w:p>
        </w:tc>
      </w:tr>
      <w:tr w:rsidR="00F83F28" w14:paraId="134BD555"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FE0CD91"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E3B16E1" w14:textId="77777777" w:rsidR="00F83F28" w:rsidRDefault="002D415B" w:rsidP="00F83F28">
            <w:pPr>
              <w:spacing w:before="0"/>
              <w:jc w:val="center"/>
              <w:rPr>
                <w:rFonts w:cstheme="minorHAnsi"/>
                <w:szCs w:val="24"/>
                <w:lang w:val="en-US"/>
              </w:rPr>
            </w:pPr>
            <w:hyperlink r:id="rId258" w:history="1">
              <w:r w:rsidR="00F83F28">
                <w:rPr>
                  <w:rStyle w:val="Hyperlink"/>
                  <w:rFonts w:cstheme="minorHAnsi"/>
                  <w:b/>
                  <w:bCs/>
                  <w:szCs w:val="24"/>
                  <w:lang w:val="en-US"/>
                </w:rPr>
                <w:t>Q3/17</w:t>
              </w:r>
            </w:hyperlink>
          </w:p>
        </w:tc>
        <w:tc>
          <w:tcPr>
            <w:tcW w:w="297" w:type="pct"/>
            <w:tcBorders>
              <w:top w:val="single" w:sz="4" w:space="0" w:color="auto"/>
              <w:left w:val="single" w:sz="12" w:space="0" w:color="auto"/>
              <w:bottom w:val="single" w:sz="4" w:space="0" w:color="000000"/>
              <w:right w:val="single" w:sz="4" w:space="0" w:color="000000"/>
            </w:tcBorders>
          </w:tcPr>
          <w:p w14:paraId="3BE9A27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D0A51E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FF5A86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E4A067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8E763B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FE944D0"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4301B78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33EA995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4A08D27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4F7F7D8B"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900149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321B4B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F1E0F70"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3F4348C7" w14:textId="77777777" w:rsidR="00F83F28" w:rsidRDefault="00F83F28" w:rsidP="00F83F28">
            <w:pPr>
              <w:spacing w:before="0"/>
              <w:jc w:val="center"/>
              <w:rPr>
                <w:rFonts w:cstheme="minorHAnsi"/>
                <w:szCs w:val="24"/>
                <w:lang w:val="en-US"/>
              </w:rPr>
            </w:pPr>
          </w:p>
        </w:tc>
      </w:tr>
      <w:tr w:rsidR="00F83F28" w14:paraId="521D019B"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F43EBF4"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4BBFD3D2" w14:textId="77777777" w:rsidR="00F83F28" w:rsidRDefault="002D415B" w:rsidP="00F83F28">
            <w:pPr>
              <w:spacing w:before="0"/>
              <w:jc w:val="center"/>
              <w:rPr>
                <w:rFonts w:cstheme="minorHAnsi"/>
                <w:b/>
                <w:bCs/>
                <w:szCs w:val="24"/>
                <w:lang w:val="en-US"/>
              </w:rPr>
            </w:pPr>
            <w:hyperlink r:id="rId259" w:history="1">
              <w:r w:rsidR="00F83F28">
                <w:rPr>
                  <w:rStyle w:val="Hyperlink"/>
                  <w:rFonts w:cstheme="minorHAnsi"/>
                  <w:b/>
                  <w:bCs/>
                  <w:szCs w:val="24"/>
                  <w:lang w:val="en-US"/>
                </w:rPr>
                <w:t>Q4/17</w:t>
              </w:r>
            </w:hyperlink>
          </w:p>
        </w:tc>
        <w:tc>
          <w:tcPr>
            <w:tcW w:w="297" w:type="pct"/>
            <w:tcBorders>
              <w:top w:val="single" w:sz="4" w:space="0" w:color="auto"/>
              <w:left w:val="single" w:sz="12" w:space="0" w:color="auto"/>
              <w:bottom w:val="single" w:sz="4" w:space="0" w:color="000000"/>
              <w:right w:val="single" w:sz="4" w:space="0" w:color="000000"/>
            </w:tcBorders>
          </w:tcPr>
          <w:p w14:paraId="192DF38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2E3A25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1D87EF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98C620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999E0F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6F583A92"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9" w:type="pct"/>
            <w:tcBorders>
              <w:top w:val="single" w:sz="4" w:space="0" w:color="auto"/>
              <w:left w:val="single" w:sz="4" w:space="0" w:color="000000"/>
              <w:bottom w:val="single" w:sz="4" w:space="0" w:color="000000"/>
              <w:right w:val="single" w:sz="12" w:space="0" w:color="auto"/>
            </w:tcBorders>
          </w:tcPr>
          <w:p w14:paraId="26CBE0E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767F2307" w14:textId="77777777" w:rsidR="00F83F28" w:rsidRDefault="00F83F28" w:rsidP="00F83F28">
            <w:pPr>
              <w:spacing w:before="0"/>
              <w:jc w:val="center"/>
              <w:rPr>
                <w:rFonts w:cstheme="minorHAnsi"/>
                <w:szCs w:val="24"/>
                <w:lang w:val="en-US"/>
              </w:rPr>
            </w:pPr>
            <w:r>
              <w:rPr>
                <w:rFonts w:cstheme="minorHAnsi"/>
                <w:szCs w:val="24"/>
                <w:highlight w:val="green"/>
                <w:lang w:val="en-US"/>
              </w:rPr>
              <w:t>X</w:t>
            </w:r>
          </w:p>
        </w:tc>
        <w:tc>
          <w:tcPr>
            <w:tcW w:w="297" w:type="pct"/>
            <w:tcBorders>
              <w:top w:val="single" w:sz="4" w:space="0" w:color="auto"/>
              <w:left w:val="single" w:sz="4" w:space="0" w:color="auto"/>
              <w:bottom w:val="single" w:sz="4" w:space="0" w:color="000000"/>
              <w:right w:val="single" w:sz="4" w:space="0" w:color="000000"/>
            </w:tcBorders>
          </w:tcPr>
          <w:p w14:paraId="066FB71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6CF7E11"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124190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0E227D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F1F69AD"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3325F461" w14:textId="77777777" w:rsidR="00F83F28" w:rsidRDefault="00F83F28" w:rsidP="00F83F28">
            <w:pPr>
              <w:spacing w:before="0"/>
              <w:jc w:val="center"/>
              <w:rPr>
                <w:rFonts w:cstheme="minorHAnsi"/>
                <w:szCs w:val="24"/>
                <w:lang w:val="en-US"/>
              </w:rPr>
            </w:pPr>
          </w:p>
        </w:tc>
      </w:tr>
      <w:tr w:rsidR="00F83F28" w14:paraId="650B6DE9"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DD38561"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6B0AD8E" w14:textId="77777777" w:rsidR="00F83F28" w:rsidRDefault="002D415B" w:rsidP="00F83F28">
            <w:pPr>
              <w:spacing w:before="0"/>
              <w:jc w:val="center"/>
              <w:rPr>
                <w:rFonts w:cstheme="minorHAnsi"/>
                <w:szCs w:val="24"/>
                <w:lang w:val="en-US"/>
              </w:rPr>
            </w:pPr>
            <w:hyperlink r:id="rId260" w:history="1">
              <w:r w:rsidR="00F83F28">
                <w:rPr>
                  <w:rStyle w:val="Hyperlink"/>
                  <w:rFonts w:cstheme="minorHAnsi"/>
                  <w:b/>
                  <w:bCs/>
                  <w:szCs w:val="24"/>
                  <w:lang w:val="en-US"/>
                </w:rPr>
                <w:t>Q5/17</w:t>
              </w:r>
            </w:hyperlink>
          </w:p>
        </w:tc>
        <w:tc>
          <w:tcPr>
            <w:tcW w:w="297" w:type="pct"/>
            <w:tcBorders>
              <w:top w:val="single" w:sz="4" w:space="0" w:color="auto"/>
              <w:left w:val="single" w:sz="12" w:space="0" w:color="auto"/>
              <w:bottom w:val="single" w:sz="4" w:space="0" w:color="000000"/>
              <w:right w:val="single" w:sz="4" w:space="0" w:color="000000"/>
            </w:tcBorders>
          </w:tcPr>
          <w:p w14:paraId="72FF203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082B82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1DFFE4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92B77A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39B58E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9AE7814"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54148C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3492700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70E1C0E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FB1FC0B"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A1EE66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E78A31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5150491"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225D0166" w14:textId="77777777" w:rsidR="00F83F28" w:rsidRDefault="00F83F28" w:rsidP="00F83F28">
            <w:pPr>
              <w:spacing w:before="0"/>
              <w:jc w:val="center"/>
              <w:rPr>
                <w:rFonts w:cstheme="minorHAnsi"/>
                <w:szCs w:val="24"/>
                <w:lang w:val="en-US"/>
              </w:rPr>
            </w:pPr>
          </w:p>
        </w:tc>
      </w:tr>
      <w:tr w:rsidR="00F83F28" w14:paraId="6803CDBB"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28464E8"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C1FC2EB" w14:textId="77777777" w:rsidR="00F83F28" w:rsidRDefault="002D415B" w:rsidP="00F83F28">
            <w:pPr>
              <w:spacing w:before="0"/>
              <w:jc w:val="center"/>
              <w:rPr>
                <w:rFonts w:cstheme="minorHAnsi"/>
                <w:szCs w:val="24"/>
                <w:lang w:val="en-US"/>
              </w:rPr>
            </w:pPr>
            <w:hyperlink r:id="rId261" w:history="1">
              <w:r w:rsidR="00F83F28">
                <w:rPr>
                  <w:rStyle w:val="Hyperlink"/>
                  <w:rFonts w:cstheme="minorHAnsi"/>
                  <w:b/>
                  <w:bCs/>
                  <w:szCs w:val="24"/>
                  <w:lang w:val="en-US"/>
                </w:rPr>
                <w:t>Q6/17</w:t>
              </w:r>
            </w:hyperlink>
          </w:p>
        </w:tc>
        <w:tc>
          <w:tcPr>
            <w:tcW w:w="297" w:type="pct"/>
            <w:tcBorders>
              <w:top w:val="single" w:sz="4" w:space="0" w:color="auto"/>
              <w:left w:val="single" w:sz="12" w:space="0" w:color="auto"/>
              <w:bottom w:val="single" w:sz="4" w:space="0" w:color="000000"/>
              <w:right w:val="single" w:sz="4" w:space="0" w:color="000000"/>
            </w:tcBorders>
            <w:hideMark/>
          </w:tcPr>
          <w:p w14:paraId="5985726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6F830A1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12746C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AD26D0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5AE46C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9DDAC23"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782199D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3C18F414"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tcPr>
          <w:p w14:paraId="245864A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6E1B30A3"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425DDB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BB7A31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EF8EC52"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1E8ED165" w14:textId="77777777" w:rsidR="00F83F28" w:rsidRDefault="00F83F28" w:rsidP="00F83F28">
            <w:pPr>
              <w:spacing w:before="0"/>
              <w:jc w:val="center"/>
              <w:rPr>
                <w:rFonts w:cstheme="minorHAnsi"/>
                <w:szCs w:val="24"/>
                <w:lang w:val="en-US"/>
              </w:rPr>
            </w:pPr>
          </w:p>
        </w:tc>
      </w:tr>
      <w:tr w:rsidR="00F83F28" w14:paraId="0BB6A625"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4F8680E"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8BCDB37" w14:textId="77777777" w:rsidR="00F83F28" w:rsidRDefault="002D415B" w:rsidP="00F83F28">
            <w:pPr>
              <w:spacing w:before="0"/>
              <w:jc w:val="center"/>
              <w:rPr>
                <w:rFonts w:cstheme="minorHAnsi"/>
                <w:szCs w:val="24"/>
                <w:lang w:val="en-US"/>
              </w:rPr>
            </w:pPr>
            <w:hyperlink r:id="rId262" w:history="1">
              <w:r w:rsidR="00F83F28">
                <w:rPr>
                  <w:rStyle w:val="Hyperlink"/>
                  <w:rFonts w:cstheme="minorHAnsi"/>
                  <w:b/>
                  <w:bCs/>
                  <w:szCs w:val="24"/>
                  <w:lang w:val="en-US"/>
                </w:rPr>
                <w:t>Q7/17</w:t>
              </w:r>
            </w:hyperlink>
          </w:p>
        </w:tc>
        <w:tc>
          <w:tcPr>
            <w:tcW w:w="297" w:type="pct"/>
            <w:tcBorders>
              <w:top w:val="single" w:sz="4" w:space="0" w:color="auto"/>
              <w:left w:val="single" w:sz="12" w:space="0" w:color="auto"/>
              <w:bottom w:val="single" w:sz="4" w:space="0" w:color="000000"/>
              <w:right w:val="single" w:sz="4" w:space="0" w:color="000000"/>
            </w:tcBorders>
            <w:hideMark/>
          </w:tcPr>
          <w:p w14:paraId="0032D02F" w14:textId="77777777" w:rsidR="00F83F28" w:rsidRDefault="00F83F28" w:rsidP="00F83F28">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386950A6" w14:textId="77777777" w:rsidR="00F83F28" w:rsidRDefault="00F83F28" w:rsidP="00F83F28">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3B47C547"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4B67F5E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E51993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B6F2426"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1CAB1E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818AF0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4600A3C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2196CA4E"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0DBC5BD"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A3DAE5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B57034C"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44264876" w14:textId="77777777" w:rsidR="00F83F28" w:rsidRDefault="00F83F28" w:rsidP="00F83F28">
            <w:pPr>
              <w:spacing w:before="0"/>
              <w:jc w:val="center"/>
              <w:rPr>
                <w:rFonts w:cstheme="minorHAnsi"/>
                <w:szCs w:val="24"/>
                <w:lang w:val="en-US"/>
              </w:rPr>
            </w:pPr>
          </w:p>
        </w:tc>
      </w:tr>
      <w:tr w:rsidR="00F83F28" w14:paraId="2988C81A"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91093A8"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0BFD9968" w14:textId="77777777" w:rsidR="00F83F28" w:rsidRDefault="002D415B" w:rsidP="00F83F28">
            <w:pPr>
              <w:spacing w:before="0"/>
              <w:jc w:val="center"/>
              <w:rPr>
                <w:rFonts w:cstheme="minorHAnsi"/>
                <w:b/>
                <w:bCs/>
                <w:szCs w:val="24"/>
                <w:lang w:val="en-US"/>
              </w:rPr>
            </w:pPr>
            <w:hyperlink r:id="rId263" w:history="1">
              <w:r w:rsidR="00F83F28">
                <w:rPr>
                  <w:rStyle w:val="Hyperlink"/>
                  <w:rFonts w:cstheme="minorHAnsi"/>
                  <w:b/>
                  <w:bCs/>
                  <w:szCs w:val="24"/>
                  <w:lang w:val="en-US"/>
                </w:rPr>
                <w:t>Q8/17</w:t>
              </w:r>
            </w:hyperlink>
          </w:p>
        </w:tc>
        <w:tc>
          <w:tcPr>
            <w:tcW w:w="297" w:type="pct"/>
            <w:tcBorders>
              <w:top w:val="single" w:sz="4" w:space="0" w:color="auto"/>
              <w:left w:val="single" w:sz="12" w:space="0" w:color="auto"/>
              <w:bottom w:val="single" w:sz="4" w:space="0" w:color="000000"/>
              <w:right w:val="single" w:sz="4" w:space="0" w:color="000000"/>
            </w:tcBorders>
          </w:tcPr>
          <w:p w14:paraId="1AF2EA8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41CC67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EF59EC4"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FD8843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05528F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E1176A7"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F01C63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21E659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732BB5A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6EE5C906"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05DCBE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96496A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2F4DC9E"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56C047A1" w14:textId="77777777" w:rsidR="00F83F28" w:rsidRDefault="00F83F28" w:rsidP="00F83F28">
            <w:pPr>
              <w:spacing w:before="0"/>
              <w:jc w:val="center"/>
              <w:rPr>
                <w:rFonts w:cstheme="minorHAnsi"/>
                <w:szCs w:val="24"/>
                <w:lang w:val="en-US"/>
              </w:rPr>
            </w:pPr>
          </w:p>
        </w:tc>
      </w:tr>
      <w:tr w:rsidR="00F83F28" w14:paraId="4EE8B211"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F715466"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39BFCDC8" w14:textId="77777777" w:rsidR="00F83F28" w:rsidRDefault="002D415B" w:rsidP="00F83F28">
            <w:pPr>
              <w:spacing w:before="0"/>
              <w:jc w:val="center"/>
              <w:rPr>
                <w:rFonts w:cstheme="minorHAnsi"/>
                <w:b/>
                <w:bCs/>
                <w:szCs w:val="24"/>
                <w:lang w:val="en-US"/>
              </w:rPr>
            </w:pPr>
            <w:hyperlink r:id="rId264" w:history="1">
              <w:r w:rsidR="00F83F28">
                <w:rPr>
                  <w:rStyle w:val="Hyperlink"/>
                  <w:rFonts w:cstheme="minorHAnsi"/>
                  <w:b/>
                  <w:bCs/>
                  <w:szCs w:val="24"/>
                  <w:lang w:val="en-US"/>
                </w:rPr>
                <w:t>Q9/17</w:t>
              </w:r>
            </w:hyperlink>
          </w:p>
        </w:tc>
        <w:tc>
          <w:tcPr>
            <w:tcW w:w="297" w:type="pct"/>
            <w:tcBorders>
              <w:top w:val="single" w:sz="4" w:space="0" w:color="000000"/>
              <w:left w:val="single" w:sz="12" w:space="0" w:color="auto"/>
              <w:bottom w:val="single" w:sz="4" w:space="0" w:color="auto"/>
              <w:right w:val="single" w:sz="4" w:space="0" w:color="000000"/>
            </w:tcBorders>
          </w:tcPr>
          <w:p w14:paraId="0E464DE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A2714AC"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850D31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FBEF39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B92F63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FFB7A96"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7D9A9CB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2F7BED1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hideMark/>
          </w:tcPr>
          <w:p w14:paraId="4043F4C2"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auto"/>
              <w:right w:val="single" w:sz="4" w:space="0" w:color="000000"/>
            </w:tcBorders>
            <w:hideMark/>
          </w:tcPr>
          <w:p w14:paraId="0A11890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5DC371A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DEB8A1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01CF184"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316A1D09" w14:textId="77777777" w:rsidR="00F83F28" w:rsidRDefault="00F83F28" w:rsidP="00F83F28">
            <w:pPr>
              <w:spacing w:before="0"/>
              <w:jc w:val="center"/>
              <w:rPr>
                <w:rFonts w:cstheme="minorHAnsi"/>
                <w:szCs w:val="24"/>
                <w:lang w:val="en-US"/>
              </w:rPr>
            </w:pPr>
          </w:p>
        </w:tc>
      </w:tr>
      <w:tr w:rsidR="00F83F28" w14:paraId="501590F1"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004212C"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9797D82" w14:textId="77777777" w:rsidR="00F83F28" w:rsidRDefault="002D415B" w:rsidP="00F83F28">
            <w:pPr>
              <w:spacing w:before="0"/>
              <w:jc w:val="center"/>
              <w:rPr>
                <w:rFonts w:cstheme="minorHAnsi"/>
                <w:szCs w:val="24"/>
                <w:lang w:val="en-US"/>
              </w:rPr>
            </w:pPr>
            <w:hyperlink r:id="rId265" w:history="1">
              <w:r w:rsidR="00F83F28">
                <w:rPr>
                  <w:rStyle w:val="Hyperlink"/>
                  <w:rFonts w:cstheme="minorHAnsi"/>
                  <w:b/>
                  <w:bCs/>
                  <w:szCs w:val="24"/>
                  <w:lang w:val="en-US"/>
                </w:rPr>
                <w:t>Q10/17</w:t>
              </w:r>
            </w:hyperlink>
          </w:p>
        </w:tc>
        <w:tc>
          <w:tcPr>
            <w:tcW w:w="297" w:type="pct"/>
            <w:tcBorders>
              <w:top w:val="single" w:sz="4" w:space="0" w:color="auto"/>
              <w:left w:val="single" w:sz="12" w:space="0" w:color="auto"/>
              <w:bottom w:val="single" w:sz="4" w:space="0" w:color="auto"/>
              <w:right w:val="single" w:sz="4" w:space="0" w:color="000000"/>
            </w:tcBorders>
          </w:tcPr>
          <w:p w14:paraId="54D0CCF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9546A1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677A57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713924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4DFBC0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63C691F"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0699C6A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54666F7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78D046E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693C2D95"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44AD931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1F154D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24F9FE2"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33B55F4B" w14:textId="77777777" w:rsidR="00F83F28" w:rsidRDefault="00F83F28" w:rsidP="00F83F28">
            <w:pPr>
              <w:spacing w:before="0"/>
              <w:jc w:val="center"/>
              <w:rPr>
                <w:rFonts w:cstheme="minorHAnsi"/>
                <w:szCs w:val="24"/>
                <w:lang w:val="en-US"/>
              </w:rPr>
            </w:pPr>
          </w:p>
        </w:tc>
      </w:tr>
      <w:tr w:rsidR="00F83F28" w14:paraId="4B415C4C"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6665F71"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00684F7E" w14:textId="77777777" w:rsidR="00F83F28" w:rsidRDefault="002D415B" w:rsidP="00F83F28">
            <w:pPr>
              <w:spacing w:before="0"/>
              <w:jc w:val="center"/>
              <w:rPr>
                <w:rFonts w:cstheme="minorHAnsi"/>
                <w:szCs w:val="24"/>
                <w:lang w:val="en-US"/>
              </w:rPr>
            </w:pPr>
            <w:hyperlink r:id="rId266" w:history="1">
              <w:r w:rsidR="00F83F28">
                <w:rPr>
                  <w:rStyle w:val="Hyperlink"/>
                  <w:rFonts w:cstheme="minorHAnsi"/>
                  <w:b/>
                  <w:bCs/>
                  <w:szCs w:val="24"/>
                  <w:lang w:val="en-US"/>
                </w:rPr>
                <w:t>Q11/17</w:t>
              </w:r>
            </w:hyperlink>
          </w:p>
        </w:tc>
        <w:tc>
          <w:tcPr>
            <w:tcW w:w="297" w:type="pct"/>
            <w:tcBorders>
              <w:top w:val="single" w:sz="4" w:space="0" w:color="auto"/>
              <w:left w:val="single" w:sz="12" w:space="0" w:color="auto"/>
              <w:bottom w:val="single" w:sz="4" w:space="0" w:color="auto"/>
              <w:right w:val="single" w:sz="4" w:space="0" w:color="000000"/>
            </w:tcBorders>
            <w:hideMark/>
          </w:tcPr>
          <w:p w14:paraId="3CBE354B"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tcPr>
          <w:p w14:paraId="680F51A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EBBEF2C"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AD348B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6999D9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E3FE002"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1381760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6898F6ED"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auto"/>
              <w:bottom w:val="single" w:sz="4" w:space="0" w:color="auto"/>
              <w:right w:val="single" w:sz="4" w:space="0" w:color="000000"/>
            </w:tcBorders>
          </w:tcPr>
          <w:p w14:paraId="4F45D7E2"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4577E79F"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23FD9588"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25E42E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53A1A46"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210EAE4C" w14:textId="77777777" w:rsidR="00F83F28" w:rsidRDefault="00F83F28" w:rsidP="00F83F28">
            <w:pPr>
              <w:spacing w:before="0"/>
              <w:jc w:val="center"/>
              <w:rPr>
                <w:rFonts w:cstheme="minorHAnsi"/>
                <w:szCs w:val="24"/>
                <w:lang w:val="en-US"/>
              </w:rPr>
            </w:pPr>
          </w:p>
        </w:tc>
      </w:tr>
      <w:tr w:rsidR="00F83F28" w14:paraId="0E081DA1"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57E9C6A"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054348F5" w14:textId="77777777" w:rsidR="00F83F28" w:rsidRDefault="002D415B" w:rsidP="00F83F28">
            <w:pPr>
              <w:spacing w:before="0"/>
              <w:jc w:val="center"/>
              <w:rPr>
                <w:rStyle w:val="Hyperlink"/>
                <w:b/>
              </w:rPr>
            </w:pPr>
            <w:hyperlink r:id="rId267" w:history="1">
              <w:r w:rsidR="00F83F28">
                <w:rPr>
                  <w:rStyle w:val="Hyperlink"/>
                  <w:rFonts w:cstheme="minorHAnsi"/>
                  <w:b/>
                  <w:bCs/>
                  <w:szCs w:val="24"/>
                  <w:lang w:val="en-US"/>
                </w:rPr>
                <w:t>Q12/17</w:t>
              </w:r>
            </w:hyperlink>
          </w:p>
        </w:tc>
        <w:tc>
          <w:tcPr>
            <w:tcW w:w="297" w:type="pct"/>
            <w:tcBorders>
              <w:top w:val="single" w:sz="4" w:space="0" w:color="auto"/>
              <w:left w:val="single" w:sz="12" w:space="0" w:color="auto"/>
              <w:bottom w:val="single" w:sz="4" w:space="0" w:color="auto"/>
              <w:right w:val="single" w:sz="4" w:space="0" w:color="000000"/>
            </w:tcBorders>
          </w:tcPr>
          <w:p w14:paraId="01528632" w14:textId="77777777" w:rsidR="00F83F28" w:rsidRDefault="00F83F28" w:rsidP="00F83F28">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55F2DF9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177886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1B7DA3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53B35D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B8C517F"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211F1BF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4180169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9EE719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B89BC6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E0D748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53BAF5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DC1754B"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71BD80EE" w14:textId="77777777" w:rsidR="00F83F28" w:rsidRDefault="00F83F28" w:rsidP="00F83F28">
            <w:pPr>
              <w:spacing w:before="0"/>
              <w:jc w:val="center"/>
              <w:rPr>
                <w:rFonts w:cstheme="minorHAnsi"/>
                <w:szCs w:val="24"/>
                <w:lang w:val="en-US"/>
              </w:rPr>
            </w:pPr>
          </w:p>
        </w:tc>
      </w:tr>
      <w:tr w:rsidR="00F83F28" w14:paraId="41B5DB38"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8656401"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14BA7540" w14:textId="77777777" w:rsidR="00F83F28" w:rsidRDefault="002D415B" w:rsidP="00F83F28">
            <w:pPr>
              <w:spacing w:before="0"/>
              <w:jc w:val="center"/>
              <w:rPr>
                <w:rFonts w:cstheme="minorHAnsi"/>
                <w:b/>
                <w:bCs/>
                <w:szCs w:val="24"/>
                <w:lang w:val="en-US"/>
              </w:rPr>
            </w:pPr>
            <w:hyperlink r:id="rId268" w:history="1">
              <w:r w:rsidR="00F83F28">
                <w:rPr>
                  <w:rStyle w:val="Hyperlink"/>
                  <w:rFonts w:cstheme="minorHAnsi"/>
                  <w:b/>
                  <w:bCs/>
                  <w:szCs w:val="24"/>
                  <w:lang w:val="en-US"/>
                </w:rPr>
                <w:t>Q13/17</w:t>
              </w:r>
            </w:hyperlink>
          </w:p>
        </w:tc>
        <w:tc>
          <w:tcPr>
            <w:tcW w:w="297" w:type="pct"/>
            <w:tcBorders>
              <w:top w:val="single" w:sz="4" w:space="0" w:color="auto"/>
              <w:left w:val="single" w:sz="12" w:space="0" w:color="auto"/>
              <w:bottom w:val="single" w:sz="4" w:space="0" w:color="auto"/>
              <w:right w:val="single" w:sz="4" w:space="0" w:color="000000"/>
            </w:tcBorders>
          </w:tcPr>
          <w:p w14:paraId="5030C78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A63777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54EBAA0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6FE6FAF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B363AC3"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A78EF55"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4C8254F6"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3F024D57"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auto"/>
              <w:right w:val="single" w:sz="4" w:space="0" w:color="000000"/>
            </w:tcBorders>
          </w:tcPr>
          <w:p w14:paraId="565DD2A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68664407"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364C9CB5"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4248F44"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998F06D"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7B4C85CC" w14:textId="77777777" w:rsidR="00F83F28" w:rsidRDefault="00F83F28" w:rsidP="00F83F28">
            <w:pPr>
              <w:spacing w:before="0"/>
              <w:jc w:val="center"/>
              <w:rPr>
                <w:rFonts w:cstheme="minorHAnsi"/>
                <w:szCs w:val="24"/>
                <w:lang w:val="en-US"/>
              </w:rPr>
            </w:pPr>
          </w:p>
        </w:tc>
      </w:tr>
      <w:tr w:rsidR="00F83F28" w14:paraId="246E28C8"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8A7D3C6" w14:textId="77777777" w:rsidR="00F83F28" w:rsidRDefault="00F83F28" w:rsidP="00F83F28">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8" w:space="0" w:color="auto"/>
              <w:right w:val="single" w:sz="12" w:space="0" w:color="auto"/>
            </w:tcBorders>
            <w:hideMark/>
          </w:tcPr>
          <w:p w14:paraId="59744A5D" w14:textId="77777777" w:rsidR="00F83F28" w:rsidRDefault="002D415B" w:rsidP="00F83F28">
            <w:pPr>
              <w:spacing w:before="0"/>
              <w:jc w:val="center"/>
              <w:rPr>
                <w:rStyle w:val="Hyperlink"/>
                <w:b/>
              </w:rPr>
            </w:pPr>
            <w:hyperlink r:id="rId269" w:history="1">
              <w:r w:rsidR="00F83F28">
                <w:rPr>
                  <w:rStyle w:val="Hyperlink"/>
                  <w:rFonts w:cstheme="minorHAnsi"/>
                  <w:b/>
                  <w:bCs/>
                  <w:szCs w:val="24"/>
                  <w:lang w:val="en-US"/>
                </w:rPr>
                <w:t>Q14/17</w:t>
              </w:r>
            </w:hyperlink>
          </w:p>
        </w:tc>
        <w:tc>
          <w:tcPr>
            <w:tcW w:w="297" w:type="pct"/>
            <w:tcBorders>
              <w:top w:val="single" w:sz="4" w:space="0" w:color="auto"/>
              <w:left w:val="single" w:sz="12" w:space="0" w:color="auto"/>
              <w:bottom w:val="single" w:sz="8" w:space="0" w:color="auto"/>
              <w:right w:val="single" w:sz="4" w:space="0" w:color="000000"/>
            </w:tcBorders>
          </w:tcPr>
          <w:p w14:paraId="5D55C04E" w14:textId="77777777" w:rsidR="00F83F28" w:rsidRDefault="00F83F28" w:rsidP="00F83F28">
            <w:pPr>
              <w:spacing w:before="0"/>
              <w:jc w:val="center"/>
              <w:rPr>
                <w:rFonts w:cstheme="minorHAnsi"/>
                <w:szCs w:val="24"/>
              </w:rPr>
            </w:pPr>
          </w:p>
        </w:tc>
        <w:tc>
          <w:tcPr>
            <w:tcW w:w="297" w:type="pct"/>
            <w:tcBorders>
              <w:top w:val="single" w:sz="4" w:space="0" w:color="auto"/>
              <w:left w:val="single" w:sz="4" w:space="0" w:color="000000"/>
              <w:bottom w:val="single" w:sz="8" w:space="0" w:color="auto"/>
              <w:right w:val="single" w:sz="4" w:space="0" w:color="000000"/>
            </w:tcBorders>
          </w:tcPr>
          <w:p w14:paraId="3DBF471A"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6E179752"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1A150DB1"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34BAFE2B"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04B57A50"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8" w:space="0" w:color="auto"/>
              <w:right w:val="single" w:sz="12" w:space="0" w:color="auto"/>
            </w:tcBorders>
          </w:tcPr>
          <w:p w14:paraId="4121F58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12" w:space="0" w:color="auto"/>
              <w:bottom w:val="single" w:sz="8" w:space="0" w:color="auto"/>
              <w:right w:val="single" w:sz="4" w:space="0" w:color="auto"/>
            </w:tcBorders>
          </w:tcPr>
          <w:p w14:paraId="4ED4104F"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auto"/>
              <w:bottom w:val="single" w:sz="8" w:space="0" w:color="auto"/>
              <w:right w:val="single" w:sz="4" w:space="0" w:color="000000"/>
            </w:tcBorders>
          </w:tcPr>
          <w:p w14:paraId="3882744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7FB29503"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010B8529"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32002D1E"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4BCFACB8" w14:textId="77777777" w:rsidR="00F83F28" w:rsidRDefault="00F83F28" w:rsidP="00F83F28">
            <w:pPr>
              <w:spacing w:before="0"/>
              <w:jc w:val="center"/>
              <w:rPr>
                <w:rFonts w:cstheme="minorHAnsi"/>
                <w:szCs w:val="24"/>
                <w:lang w:val="en-US"/>
              </w:rPr>
            </w:pPr>
          </w:p>
        </w:tc>
        <w:tc>
          <w:tcPr>
            <w:tcW w:w="295" w:type="pct"/>
            <w:tcBorders>
              <w:top w:val="single" w:sz="4" w:space="0" w:color="auto"/>
              <w:left w:val="single" w:sz="4" w:space="0" w:color="000000"/>
              <w:bottom w:val="single" w:sz="8" w:space="0" w:color="auto"/>
              <w:right w:val="single" w:sz="4" w:space="0" w:color="000000"/>
            </w:tcBorders>
          </w:tcPr>
          <w:p w14:paraId="7921E57F" w14:textId="77777777" w:rsidR="00F83F28" w:rsidRDefault="00F83F28" w:rsidP="00F83F28">
            <w:pPr>
              <w:spacing w:before="0"/>
              <w:jc w:val="center"/>
              <w:rPr>
                <w:rFonts w:cstheme="minorHAnsi"/>
                <w:szCs w:val="24"/>
                <w:lang w:val="en-US"/>
              </w:rPr>
            </w:pPr>
          </w:p>
        </w:tc>
      </w:tr>
      <w:tr w:rsidR="00F83F28" w14:paraId="20F92E0A" w14:textId="77777777" w:rsidTr="00F83F28">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311F4D02" w14:textId="77777777" w:rsidR="00F83F28" w:rsidRDefault="00F83F28" w:rsidP="00F83F28">
            <w:pPr>
              <w:spacing w:before="0"/>
              <w:jc w:val="center"/>
              <w:rPr>
                <w:rFonts w:cstheme="minorHAnsi"/>
                <w:b/>
                <w:bCs/>
                <w:szCs w:val="24"/>
                <w:lang w:val="en-US"/>
              </w:rPr>
            </w:pPr>
            <w:r>
              <w:rPr>
                <w:rFonts w:cstheme="minorHAnsi"/>
                <w:b/>
                <w:bCs/>
                <w:szCs w:val="24"/>
                <w:lang w:val="en-US"/>
              </w:rPr>
              <w:t>ITU-T SG20</w:t>
            </w:r>
          </w:p>
        </w:tc>
        <w:tc>
          <w:tcPr>
            <w:tcW w:w="402" w:type="pct"/>
            <w:tcBorders>
              <w:top w:val="single" w:sz="8" w:space="0" w:color="auto"/>
              <w:left w:val="single" w:sz="4" w:space="0" w:color="000000"/>
              <w:bottom w:val="single" w:sz="4" w:space="0" w:color="000000"/>
              <w:right w:val="single" w:sz="12" w:space="0" w:color="auto"/>
            </w:tcBorders>
            <w:hideMark/>
          </w:tcPr>
          <w:p w14:paraId="18DA2317" w14:textId="77777777" w:rsidR="00F83F28" w:rsidRDefault="002D415B" w:rsidP="00F83F28">
            <w:pPr>
              <w:spacing w:before="0"/>
              <w:jc w:val="center"/>
              <w:rPr>
                <w:rFonts w:cstheme="minorHAnsi"/>
                <w:szCs w:val="24"/>
                <w:lang w:val="en-US"/>
              </w:rPr>
            </w:pPr>
            <w:hyperlink r:id="rId270" w:history="1">
              <w:r w:rsidR="00F83F28">
                <w:rPr>
                  <w:rStyle w:val="Hyperlink"/>
                  <w:rFonts w:cstheme="minorHAnsi"/>
                  <w:b/>
                  <w:bCs/>
                  <w:szCs w:val="24"/>
                  <w:lang w:val="en-US"/>
                </w:rPr>
                <w:t>Q1/20</w:t>
              </w:r>
            </w:hyperlink>
          </w:p>
        </w:tc>
        <w:tc>
          <w:tcPr>
            <w:tcW w:w="297" w:type="pct"/>
            <w:tcBorders>
              <w:top w:val="single" w:sz="8" w:space="0" w:color="auto"/>
              <w:left w:val="single" w:sz="12" w:space="0" w:color="auto"/>
              <w:bottom w:val="single" w:sz="4" w:space="0" w:color="000000"/>
              <w:right w:val="single" w:sz="4" w:space="0" w:color="000000"/>
            </w:tcBorders>
          </w:tcPr>
          <w:p w14:paraId="0380E946"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381D396"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69EDAF7"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742F56C"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ECDF2D9"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5DEA34AA" w14:textId="77777777" w:rsidR="00F83F28" w:rsidRDefault="00F83F28" w:rsidP="00F83F28">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7CF342AF"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hideMark/>
          </w:tcPr>
          <w:p w14:paraId="1B52271E" w14:textId="77777777" w:rsidR="00F83F28" w:rsidRDefault="00F83F28" w:rsidP="00F83F28">
            <w:pPr>
              <w:spacing w:before="0"/>
              <w:jc w:val="center"/>
              <w:rPr>
                <w:rFonts w:cstheme="minorHAnsi"/>
                <w:szCs w:val="24"/>
                <w:lang w:val="en-US"/>
              </w:rPr>
            </w:pPr>
            <w:r>
              <w:rPr>
                <w:rFonts w:cstheme="minorHAnsi"/>
                <w:strike/>
                <w:szCs w:val="24"/>
                <w:highlight w:val="yellow"/>
                <w:lang w:val="en-US"/>
              </w:rPr>
              <w:t>X</w:t>
            </w:r>
            <w:r>
              <w:rPr>
                <w:rFonts w:cstheme="minorHAnsi"/>
                <w:szCs w:val="24"/>
                <w:highlight w:val="green"/>
                <w:lang w:val="en-US"/>
              </w:rPr>
              <w:t>X</w:t>
            </w:r>
          </w:p>
        </w:tc>
        <w:tc>
          <w:tcPr>
            <w:tcW w:w="297" w:type="pct"/>
            <w:tcBorders>
              <w:top w:val="single" w:sz="8" w:space="0" w:color="auto"/>
              <w:left w:val="single" w:sz="4" w:space="0" w:color="auto"/>
              <w:bottom w:val="single" w:sz="4" w:space="0" w:color="000000"/>
              <w:right w:val="single" w:sz="4" w:space="0" w:color="000000"/>
            </w:tcBorders>
          </w:tcPr>
          <w:p w14:paraId="39B360F9"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19BF757"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76C9800"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C101836" w14:textId="77777777" w:rsidR="00F83F28" w:rsidRDefault="00F83F28" w:rsidP="00F83F28">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07D8BCA" w14:textId="77777777" w:rsidR="00F83F28" w:rsidRDefault="00F83F28" w:rsidP="00F83F28">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6B687263" w14:textId="77777777" w:rsidR="00F83F28" w:rsidRDefault="00F83F28" w:rsidP="00F83F28">
            <w:pPr>
              <w:spacing w:before="0"/>
              <w:jc w:val="center"/>
              <w:rPr>
                <w:rFonts w:cstheme="minorHAnsi"/>
                <w:szCs w:val="24"/>
                <w:lang w:val="en-US"/>
              </w:rPr>
            </w:pPr>
          </w:p>
        </w:tc>
      </w:tr>
      <w:tr w:rsidR="00F83F28" w14:paraId="2C04FA49"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267EE35"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82A200D" w14:textId="77777777" w:rsidR="00F83F28" w:rsidRDefault="002D415B" w:rsidP="00F83F28">
            <w:pPr>
              <w:spacing w:before="0"/>
              <w:jc w:val="center"/>
              <w:rPr>
                <w:rFonts w:cstheme="minorHAnsi"/>
                <w:b/>
                <w:bCs/>
                <w:szCs w:val="24"/>
                <w:lang w:val="en-US"/>
              </w:rPr>
            </w:pPr>
            <w:hyperlink r:id="rId271" w:history="1">
              <w:r w:rsidR="00F83F28">
                <w:rPr>
                  <w:rStyle w:val="Hyperlink"/>
                  <w:rFonts w:cstheme="minorHAnsi"/>
                  <w:b/>
                  <w:bCs/>
                  <w:szCs w:val="24"/>
                  <w:lang w:val="en-US"/>
                </w:rPr>
                <w:t>Q2/20</w:t>
              </w:r>
            </w:hyperlink>
          </w:p>
        </w:tc>
        <w:tc>
          <w:tcPr>
            <w:tcW w:w="297" w:type="pct"/>
            <w:tcBorders>
              <w:top w:val="single" w:sz="4" w:space="0" w:color="auto"/>
              <w:left w:val="single" w:sz="12" w:space="0" w:color="auto"/>
              <w:bottom w:val="single" w:sz="4" w:space="0" w:color="000000"/>
              <w:right w:val="single" w:sz="4" w:space="0" w:color="000000"/>
            </w:tcBorders>
            <w:hideMark/>
          </w:tcPr>
          <w:p w14:paraId="431C606C"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2ABF6F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A2D17A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7EF11990"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026E967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78FDF8C" w14:textId="77777777" w:rsidR="00F83F28" w:rsidRDefault="00F83F28" w:rsidP="00F83F28">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hideMark/>
          </w:tcPr>
          <w:p w14:paraId="157FE929"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12" w:space="0" w:color="auto"/>
              <w:bottom w:val="single" w:sz="4" w:space="0" w:color="000000"/>
              <w:right w:val="single" w:sz="4" w:space="0" w:color="auto"/>
            </w:tcBorders>
            <w:hideMark/>
          </w:tcPr>
          <w:p w14:paraId="67209891"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hideMark/>
          </w:tcPr>
          <w:p w14:paraId="6889E83C"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D9F45C7"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244A010" w14:textId="77777777" w:rsidR="00F83F28" w:rsidRDefault="00F83F28" w:rsidP="00F83F28">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DBD4535"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3114A8FE"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5" w:type="pct"/>
            <w:tcBorders>
              <w:top w:val="single" w:sz="4" w:space="0" w:color="auto"/>
              <w:left w:val="single" w:sz="4" w:space="0" w:color="000000"/>
              <w:bottom w:val="single" w:sz="4" w:space="0" w:color="000000"/>
              <w:right w:val="single" w:sz="4" w:space="0" w:color="000000"/>
            </w:tcBorders>
          </w:tcPr>
          <w:p w14:paraId="00A3EE98" w14:textId="77777777" w:rsidR="00F83F28" w:rsidRDefault="00F83F28" w:rsidP="00F83F28">
            <w:pPr>
              <w:spacing w:before="0"/>
              <w:jc w:val="center"/>
              <w:rPr>
                <w:rFonts w:cstheme="minorHAnsi"/>
                <w:szCs w:val="24"/>
                <w:lang w:val="en-US"/>
              </w:rPr>
            </w:pPr>
          </w:p>
        </w:tc>
      </w:tr>
      <w:tr w:rsidR="00F83F28" w14:paraId="6A6989FE"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6029DC8"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D6BF023" w14:textId="77777777" w:rsidR="00F83F28" w:rsidRDefault="002D415B" w:rsidP="00F83F28">
            <w:pPr>
              <w:spacing w:before="0"/>
              <w:jc w:val="center"/>
              <w:rPr>
                <w:rFonts w:cstheme="minorHAnsi"/>
                <w:b/>
                <w:bCs/>
                <w:szCs w:val="24"/>
                <w:lang w:val="en-US"/>
              </w:rPr>
            </w:pPr>
            <w:hyperlink r:id="rId272" w:history="1">
              <w:r w:rsidR="00F83F28">
                <w:rPr>
                  <w:rStyle w:val="Hyperlink"/>
                  <w:rFonts w:cstheme="minorHAnsi"/>
                  <w:b/>
                  <w:bCs/>
                  <w:szCs w:val="24"/>
                  <w:lang w:val="en-US"/>
                </w:rPr>
                <w:t>Q3/20</w:t>
              </w:r>
            </w:hyperlink>
          </w:p>
        </w:tc>
        <w:tc>
          <w:tcPr>
            <w:tcW w:w="297" w:type="pct"/>
            <w:tcBorders>
              <w:top w:val="single" w:sz="4" w:space="0" w:color="000000"/>
              <w:left w:val="single" w:sz="12" w:space="0" w:color="auto"/>
              <w:bottom w:val="single" w:sz="4" w:space="0" w:color="000000"/>
              <w:right w:val="single" w:sz="4" w:space="0" w:color="000000"/>
            </w:tcBorders>
            <w:hideMark/>
          </w:tcPr>
          <w:p w14:paraId="70E85537"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C1A0B6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E3441F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5D3688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A5D43E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701E3DC"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E8F2F9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26215DF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691EA9B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5861BB47"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85A7EE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2C3B4F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9025F65"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B125C3D" w14:textId="77777777" w:rsidR="00F83F28" w:rsidRDefault="00F83F28" w:rsidP="00F83F28">
            <w:pPr>
              <w:spacing w:before="0"/>
              <w:jc w:val="center"/>
              <w:rPr>
                <w:rFonts w:cstheme="minorHAnsi"/>
                <w:szCs w:val="24"/>
                <w:lang w:val="en-US"/>
              </w:rPr>
            </w:pPr>
          </w:p>
        </w:tc>
      </w:tr>
      <w:tr w:rsidR="00F83F28" w14:paraId="50470D26"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DDFBC72"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B4D6630" w14:textId="77777777" w:rsidR="00F83F28" w:rsidRDefault="002D415B" w:rsidP="00F83F28">
            <w:pPr>
              <w:spacing w:before="0"/>
              <w:jc w:val="center"/>
              <w:rPr>
                <w:rFonts w:cstheme="minorHAnsi"/>
                <w:b/>
                <w:bCs/>
                <w:szCs w:val="24"/>
                <w:lang w:val="en-US"/>
              </w:rPr>
            </w:pPr>
            <w:hyperlink r:id="rId273" w:history="1">
              <w:r w:rsidR="00F83F28">
                <w:rPr>
                  <w:rStyle w:val="Hyperlink"/>
                  <w:rFonts w:cstheme="minorHAnsi"/>
                  <w:b/>
                  <w:bCs/>
                  <w:szCs w:val="24"/>
                  <w:lang w:val="en-US"/>
                </w:rPr>
                <w:t>Q4/20</w:t>
              </w:r>
            </w:hyperlink>
          </w:p>
        </w:tc>
        <w:tc>
          <w:tcPr>
            <w:tcW w:w="297" w:type="pct"/>
            <w:tcBorders>
              <w:top w:val="single" w:sz="4" w:space="0" w:color="000000"/>
              <w:left w:val="single" w:sz="12" w:space="0" w:color="auto"/>
              <w:bottom w:val="single" w:sz="4" w:space="0" w:color="000000"/>
              <w:right w:val="single" w:sz="4" w:space="0" w:color="000000"/>
            </w:tcBorders>
          </w:tcPr>
          <w:p w14:paraId="2356142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851134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5CB00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3DAE43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F714D92"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8B9BA19"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82525AE"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64233A75"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hideMark/>
          </w:tcPr>
          <w:p w14:paraId="368687D3" w14:textId="77777777" w:rsidR="00F83F28" w:rsidRDefault="00F83F28" w:rsidP="00F83F28">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215840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E76698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FBBB60A"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6F436E7A"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5" w:type="pct"/>
            <w:tcBorders>
              <w:top w:val="single" w:sz="4" w:space="0" w:color="000000"/>
              <w:left w:val="single" w:sz="4" w:space="0" w:color="000000"/>
              <w:bottom w:val="single" w:sz="4" w:space="0" w:color="000000"/>
              <w:right w:val="single" w:sz="4" w:space="0" w:color="000000"/>
            </w:tcBorders>
          </w:tcPr>
          <w:p w14:paraId="08F23E27" w14:textId="77777777" w:rsidR="00F83F28" w:rsidRDefault="00F83F28" w:rsidP="00F83F28">
            <w:pPr>
              <w:spacing w:before="0"/>
              <w:jc w:val="center"/>
              <w:rPr>
                <w:rFonts w:cstheme="minorHAnsi"/>
                <w:szCs w:val="24"/>
                <w:lang w:val="en-US"/>
              </w:rPr>
            </w:pPr>
          </w:p>
        </w:tc>
      </w:tr>
      <w:tr w:rsidR="00F83F28" w14:paraId="7F8B88CD"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0D0405F"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04266FC" w14:textId="77777777" w:rsidR="00F83F28" w:rsidRDefault="002D415B" w:rsidP="00F83F28">
            <w:pPr>
              <w:spacing w:before="0"/>
              <w:jc w:val="center"/>
              <w:rPr>
                <w:rFonts w:cstheme="minorHAnsi"/>
                <w:szCs w:val="24"/>
                <w:lang w:val="en-US"/>
              </w:rPr>
            </w:pPr>
            <w:hyperlink r:id="rId274" w:history="1">
              <w:r w:rsidR="00F83F28">
                <w:rPr>
                  <w:rStyle w:val="Hyperlink"/>
                  <w:rFonts w:cstheme="minorHAnsi"/>
                  <w:b/>
                  <w:bCs/>
                  <w:szCs w:val="24"/>
                  <w:lang w:val="en-US"/>
                </w:rPr>
                <w:t>Q5/20</w:t>
              </w:r>
            </w:hyperlink>
          </w:p>
        </w:tc>
        <w:tc>
          <w:tcPr>
            <w:tcW w:w="297" w:type="pct"/>
            <w:tcBorders>
              <w:top w:val="single" w:sz="4" w:space="0" w:color="000000"/>
              <w:left w:val="single" w:sz="12" w:space="0" w:color="auto"/>
              <w:bottom w:val="single" w:sz="4" w:space="0" w:color="000000"/>
              <w:right w:val="single" w:sz="4" w:space="0" w:color="000000"/>
            </w:tcBorders>
          </w:tcPr>
          <w:p w14:paraId="6E75AFA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3E09F4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B4AC87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EF8A7F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4506D7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838987"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D3FD516"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44DE8D0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28D6007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DCBFC8"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3B61A6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1E89A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A92942B"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44B15AD" w14:textId="77777777" w:rsidR="00F83F28" w:rsidRDefault="00F83F28" w:rsidP="00F83F28">
            <w:pPr>
              <w:spacing w:before="0"/>
              <w:jc w:val="center"/>
              <w:rPr>
                <w:rFonts w:cstheme="minorHAnsi"/>
                <w:szCs w:val="24"/>
                <w:lang w:val="en-US"/>
              </w:rPr>
            </w:pPr>
          </w:p>
        </w:tc>
      </w:tr>
      <w:tr w:rsidR="00F83F28" w14:paraId="3065CC79"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70C2386"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7BB99AF" w14:textId="77777777" w:rsidR="00F83F28" w:rsidRDefault="002D415B" w:rsidP="00F83F28">
            <w:pPr>
              <w:spacing w:before="0"/>
              <w:jc w:val="center"/>
              <w:rPr>
                <w:rFonts w:cstheme="minorHAnsi"/>
                <w:szCs w:val="24"/>
                <w:lang w:val="en-US"/>
              </w:rPr>
            </w:pPr>
            <w:hyperlink r:id="rId275" w:history="1">
              <w:r w:rsidR="00F83F28">
                <w:rPr>
                  <w:rStyle w:val="Hyperlink"/>
                  <w:rFonts w:cstheme="minorHAnsi"/>
                  <w:b/>
                  <w:bCs/>
                  <w:szCs w:val="24"/>
                  <w:lang w:val="en-US"/>
                </w:rPr>
                <w:t>Q6/20</w:t>
              </w:r>
            </w:hyperlink>
          </w:p>
        </w:tc>
        <w:tc>
          <w:tcPr>
            <w:tcW w:w="297" w:type="pct"/>
            <w:tcBorders>
              <w:top w:val="single" w:sz="4" w:space="0" w:color="000000"/>
              <w:left w:val="single" w:sz="12" w:space="0" w:color="auto"/>
              <w:bottom w:val="single" w:sz="4" w:space="0" w:color="000000"/>
              <w:right w:val="single" w:sz="4" w:space="0" w:color="000000"/>
            </w:tcBorders>
          </w:tcPr>
          <w:p w14:paraId="1303856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922589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5ACDF2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3FA06F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9EA91EB"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ECA9D4" w14:textId="77777777" w:rsidR="00F83F28" w:rsidRDefault="00F83F28" w:rsidP="00F83F28">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03C127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4B9D4129"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6AD9AB51"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B8E3212"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5923A8E4"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8131030"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E60E7B8"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6A62F00" w14:textId="77777777" w:rsidR="00F83F28" w:rsidRDefault="00F83F28" w:rsidP="00F83F28">
            <w:pPr>
              <w:spacing w:before="0"/>
              <w:jc w:val="center"/>
              <w:rPr>
                <w:rFonts w:cstheme="minorHAnsi"/>
                <w:szCs w:val="24"/>
                <w:lang w:val="en-US"/>
              </w:rPr>
            </w:pPr>
          </w:p>
        </w:tc>
      </w:tr>
      <w:tr w:rsidR="00F83F28" w14:paraId="28641DDC" w14:textId="77777777" w:rsidTr="00F83F28">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C61FDA5" w14:textId="77777777" w:rsidR="00F83F28" w:rsidRDefault="00F83F28" w:rsidP="00F83F28">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64C8BEA" w14:textId="77777777" w:rsidR="00F83F28" w:rsidRDefault="002D415B" w:rsidP="00F83F28">
            <w:pPr>
              <w:spacing w:before="0"/>
              <w:jc w:val="center"/>
              <w:rPr>
                <w:rFonts w:cstheme="minorHAnsi"/>
                <w:szCs w:val="24"/>
                <w:lang w:val="en-US"/>
              </w:rPr>
            </w:pPr>
            <w:hyperlink r:id="rId276" w:history="1">
              <w:r w:rsidR="00F83F28">
                <w:rPr>
                  <w:rStyle w:val="Hyperlink"/>
                  <w:rFonts w:cstheme="minorHAnsi"/>
                  <w:b/>
                  <w:bCs/>
                  <w:szCs w:val="24"/>
                  <w:lang w:val="en-US"/>
                </w:rPr>
                <w:t>Q7/20</w:t>
              </w:r>
            </w:hyperlink>
          </w:p>
        </w:tc>
        <w:tc>
          <w:tcPr>
            <w:tcW w:w="297" w:type="pct"/>
            <w:tcBorders>
              <w:top w:val="single" w:sz="4" w:space="0" w:color="000000"/>
              <w:left w:val="single" w:sz="12" w:space="0" w:color="auto"/>
              <w:bottom w:val="single" w:sz="4" w:space="0" w:color="000000"/>
              <w:right w:val="single" w:sz="4" w:space="0" w:color="000000"/>
            </w:tcBorders>
          </w:tcPr>
          <w:p w14:paraId="21A07C35"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4C9BBD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A373477"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2E4968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6F2542"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0F556FB" w14:textId="77777777" w:rsidR="00F83F28" w:rsidRDefault="00F83F28" w:rsidP="00F83F28">
            <w:pPr>
              <w:spacing w:before="0"/>
              <w:jc w:val="center"/>
              <w:rPr>
                <w:rFonts w:cstheme="minorHAnsi"/>
                <w:szCs w:val="24"/>
                <w:lang w:val="en-US"/>
              </w:rPr>
            </w:pPr>
            <w:r>
              <w:rPr>
                <w:rFonts w:cstheme="minorHAnsi"/>
                <w:strike/>
                <w:szCs w:val="24"/>
                <w:highlight w:val="lightGray"/>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7F16945A"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2046313D"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hideMark/>
          </w:tcPr>
          <w:p w14:paraId="3FDBC468" w14:textId="77777777" w:rsidR="00F83F28" w:rsidRDefault="00F83F28" w:rsidP="00F83F28">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D0A9C0D"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B11897F"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D4A0D4" w14:textId="77777777" w:rsidR="00F83F28" w:rsidRDefault="00F83F28" w:rsidP="00F83F28">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A2AE119" w14:textId="77777777" w:rsidR="00F83F28" w:rsidRDefault="00F83F28" w:rsidP="00F83F28">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A0A4E20" w14:textId="77777777" w:rsidR="00F83F28" w:rsidRDefault="00F83F28" w:rsidP="00F83F28">
            <w:pPr>
              <w:spacing w:before="0"/>
              <w:jc w:val="center"/>
              <w:rPr>
                <w:rFonts w:cstheme="minorHAnsi"/>
                <w:szCs w:val="24"/>
                <w:lang w:val="en-US"/>
              </w:rPr>
            </w:pPr>
          </w:p>
        </w:tc>
      </w:tr>
    </w:tbl>
    <w:p w14:paraId="23DA3A8B" w14:textId="77777777" w:rsidR="00F83F28" w:rsidRDefault="00F83F28" w:rsidP="00F83F28">
      <w:pPr>
        <w:tabs>
          <w:tab w:val="left" w:pos="720"/>
        </w:tabs>
        <w:jc w:val="center"/>
        <w:rPr>
          <w:szCs w:val="24"/>
        </w:rPr>
      </w:pPr>
      <w:r>
        <w:t>________________</w:t>
      </w:r>
    </w:p>
    <w:p w14:paraId="0604B420" w14:textId="77777777" w:rsidR="00F83F28" w:rsidRDefault="00F83F28" w:rsidP="00F83F28">
      <w:pPr>
        <w:rPr>
          <w:lang w:eastAsia="zh-CN"/>
        </w:rPr>
      </w:pPr>
    </w:p>
    <w:p w14:paraId="7D7EE9FE" w14:textId="77777777" w:rsidR="00F83F28" w:rsidRDefault="00F83F28" w:rsidP="00F83F28">
      <w:pPr>
        <w:tabs>
          <w:tab w:val="clear" w:pos="1134"/>
          <w:tab w:val="clear" w:pos="1871"/>
          <w:tab w:val="clear" w:pos="2268"/>
        </w:tabs>
        <w:overflowPunct/>
        <w:autoSpaceDE/>
        <w:autoSpaceDN/>
        <w:adjustRightInd/>
        <w:spacing w:before="0"/>
        <w:textAlignment w:val="auto"/>
        <w:rPr>
          <w:rFonts w:cstheme="minorHAnsi"/>
          <w:b/>
          <w:bCs/>
          <w:szCs w:val="24"/>
          <w:lang w:val="en-US"/>
        </w:rPr>
      </w:pPr>
      <w:r>
        <w:rPr>
          <w:rFonts w:cstheme="minorHAnsi"/>
          <w:b/>
          <w:bCs/>
          <w:szCs w:val="24"/>
          <w:lang w:val="en-US"/>
        </w:rPr>
        <w:br w:type="page"/>
      </w:r>
    </w:p>
    <w:p w14:paraId="08E3A239" w14:textId="77777777" w:rsidR="00F83F28" w:rsidRDefault="00F83F28" w:rsidP="00F83F28">
      <w:pPr>
        <w:overflowPunct/>
        <w:autoSpaceDE/>
        <w:autoSpaceDN/>
        <w:adjustRightInd/>
        <w:spacing w:before="0"/>
        <w:textAlignment w:val="auto"/>
        <w:rPr>
          <w:rFonts w:cstheme="minorHAnsi"/>
          <w:b/>
          <w:bCs/>
          <w:szCs w:val="24"/>
          <w:lang w:val="en-US"/>
        </w:rPr>
        <w:sectPr w:rsidR="00F83F28" w:rsidSect="00F83F28">
          <w:pgSz w:w="16834" w:h="11907" w:orient="landscape" w:code="9"/>
          <w:pgMar w:top="1134" w:right="1418" w:bottom="1134" w:left="851" w:header="720" w:footer="567" w:gutter="0"/>
          <w:paperSrc w:first="262" w:other="262"/>
          <w:cols w:space="720"/>
          <w:docGrid w:linePitch="326"/>
        </w:sectPr>
      </w:pPr>
    </w:p>
    <w:p w14:paraId="1FD31C62" w14:textId="77777777" w:rsidR="00F83F28" w:rsidRDefault="00F83F28" w:rsidP="00F83F28">
      <w:pPr>
        <w:overflowPunct/>
        <w:autoSpaceDE/>
        <w:autoSpaceDN/>
        <w:adjustRightInd/>
        <w:spacing w:before="0"/>
        <w:textAlignment w:val="auto"/>
        <w:rPr>
          <w:rFonts w:cstheme="minorHAnsi"/>
          <w:b/>
          <w:bCs/>
          <w:szCs w:val="24"/>
          <w:lang w:val="en-US"/>
        </w:rPr>
      </w:pPr>
      <w:r>
        <w:rPr>
          <w:rFonts w:cstheme="minorHAnsi"/>
          <w:b/>
          <w:bCs/>
          <w:szCs w:val="24"/>
          <w:lang w:val="en-US"/>
        </w:rPr>
        <w:lastRenderedPageBreak/>
        <w:t xml:space="preserve">Annex 7: </w:t>
      </w:r>
      <w:r w:rsidRPr="00605ED1">
        <w:rPr>
          <w:rFonts w:cstheme="minorHAnsi"/>
          <w:b/>
          <w:bCs/>
          <w:szCs w:val="24"/>
        </w:rPr>
        <w:t>Template</w:t>
      </w:r>
      <w:r>
        <w:rPr>
          <w:rFonts w:cstheme="minorHAnsi"/>
          <w:b/>
          <w:bCs/>
          <w:szCs w:val="24"/>
        </w:rPr>
        <w:t>s</w:t>
      </w:r>
      <w:r w:rsidRPr="00605ED1">
        <w:rPr>
          <w:rFonts w:cstheme="minorHAnsi"/>
          <w:b/>
          <w:bCs/>
          <w:szCs w:val="24"/>
        </w:rPr>
        <w:t xml:space="preserve"> for </w:t>
      </w:r>
      <w:r>
        <w:rPr>
          <w:rFonts w:cstheme="minorHAnsi"/>
          <w:b/>
          <w:bCs/>
          <w:szCs w:val="24"/>
        </w:rPr>
        <w:t xml:space="preserve">capturing possible </w:t>
      </w:r>
      <w:r w:rsidRPr="00605ED1">
        <w:rPr>
          <w:rFonts w:cstheme="minorHAnsi"/>
          <w:b/>
          <w:bCs/>
          <w:szCs w:val="24"/>
        </w:rPr>
        <w:t>linkages with ITU work on statistics</w:t>
      </w:r>
      <w:r>
        <w:rPr>
          <w:rFonts w:cstheme="minorHAnsi"/>
          <w:b/>
          <w:bCs/>
          <w:szCs w:val="24"/>
        </w:rPr>
        <w:t xml:space="preserve"> and related requirements</w:t>
      </w:r>
    </w:p>
    <w:p w14:paraId="00F48D82" w14:textId="77777777" w:rsidR="00F83F28" w:rsidRPr="008A7AA0" w:rsidRDefault="00F83F28" w:rsidP="00F83F28">
      <w:pPr>
        <w:spacing w:after="120"/>
        <w:rPr>
          <w:rFonts w:eastAsia="SimSun"/>
          <w:b/>
          <w:bCs/>
          <w:szCs w:val="24"/>
          <w:lang w:eastAsia="zh-CN"/>
        </w:rPr>
      </w:pPr>
      <w:r w:rsidRPr="008A7AA0">
        <w:rPr>
          <w:b/>
          <w:bCs/>
          <w:szCs w:val="24"/>
          <w:lang w:val="en-US"/>
        </w:rPr>
        <w:t>Table</w:t>
      </w:r>
      <w:r>
        <w:rPr>
          <w:b/>
          <w:bCs/>
          <w:szCs w:val="24"/>
          <w:lang w:val="en-US"/>
        </w:rPr>
        <w:t xml:space="preserve"> 1</w:t>
      </w:r>
      <w:r w:rsidRPr="008A7AA0">
        <w:rPr>
          <w:b/>
          <w:bCs/>
          <w:szCs w:val="24"/>
          <w:lang w:val="en-US"/>
        </w:rPr>
        <w:t>: Example of c</w:t>
      </w:r>
      <w:proofErr w:type="spellStart"/>
      <w:r w:rsidRPr="008A7AA0">
        <w:rPr>
          <w:rFonts w:eastAsia="SimSun"/>
          <w:b/>
          <w:bCs/>
          <w:szCs w:val="24"/>
          <w:lang w:eastAsia="zh-CN"/>
        </w:rPr>
        <w:t>oordination</w:t>
      </w:r>
      <w:proofErr w:type="spellEnd"/>
      <w:r w:rsidRPr="008A7AA0">
        <w:rPr>
          <w:rFonts w:eastAsia="SimSun"/>
          <w:b/>
          <w:bCs/>
          <w:szCs w:val="24"/>
          <w:lang w:eastAsia="zh-CN"/>
        </w:rPr>
        <w:t xml:space="preserve"> of the activities of EGH and EGTI with the work of the ITU-D study groups</w:t>
      </w:r>
    </w:p>
    <w:tbl>
      <w:tblPr>
        <w:tblW w:w="5000" w:type="pct"/>
        <w:tblLayout w:type="fixed"/>
        <w:tblLook w:val="04A0" w:firstRow="1" w:lastRow="0" w:firstColumn="1" w:lastColumn="0" w:noHBand="0" w:noVBand="1"/>
      </w:tblPr>
      <w:tblGrid>
        <w:gridCol w:w="1962"/>
        <w:gridCol w:w="809"/>
        <w:gridCol w:w="1282"/>
        <w:gridCol w:w="1047"/>
        <w:gridCol w:w="523"/>
        <w:gridCol w:w="1307"/>
        <w:gridCol w:w="560"/>
        <w:gridCol w:w="1301"/>
        <w:gridCol w:w="1307"/>
        <w:gridCol w:w="627"/>
        <w:gridCol w:w="1047"/>
        <w:gridCol w:w="1178"/>
        <w:gridCol w:w="1044"/>
      </w:tblGrid>
      <w:tr w:rsidR="00F83F28" w:rsidRPr="00512C18" w14:paraId="10944B7E" w14:textId="77777777" w:rsidTr="00F83F28">
        <w:tc>
          <w:tcPr>
            <w:tcW w:w="7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E566A7" w14:textId="77777777" w:rsidR="00F83F28" w:rsidRPr="00512C18" w:rsidRDefault="00F83F28" w:rsidP="00F83F28">
            <w:pPr>
              <w:pStyle w:val="Tablehead"/>
              <w:spacing w:before="20" w:after="20"/>
              <w:ind w:left="-57" w:right="-57"/>
              <w:rPr>
                <w:rFonts w:eastAsia="SimSun" w:cstheme="minorHAnsi"/>
                <w:szCs w:val="22"/>
                <w:lang w:val="en-US" w:eastAsia="zh-CN"/>
              </w:rPr>
            </w:pPr>
            <w:r w:rsidRPr="00512C18">
              <w:rPr>
                <w:rFonts w:eastAsia="SimSun" w:cstheme="minorHAnsi"/>
                <w:szCs w:val="22"/>
                <w:lang w:val="en-US"/>
              </w:rPr>
              <w:t>Question</w:t>
            </w:r>
          </w:p>
        </w:tc>
        <w:tc>
          <w:tcPr>
            <w:tcW w:w="197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3B9FF7E0" w14:textId="77777777" w:rsidR="00F83F28" w:rsidRPr="00512C18" w:rsidRDefault="00F83F28" w:rsidP="00F83F28">
            <w:pPr>
              <w:pStyle w:val="Tablehead"/>
              <w:spacing w:before="20" w:after="20"/>
              <w:ind w:left="-57" w:right="-57"/>
              <w:rPr>
                <w:rFonts w:eastAsia="SimSun" w:cstheme="minorHAnsi"/>
                <w:szCs w:val="22"/>
                <w:lang w:val="en-US"/>
              </w:rPr>
            </w:pPr>
            <w:r w:rsidRPr="00512C18">
              <w:rPr>
                <w:rFonts w:eastAsia="SimSun" w:cstheme="minorHAnsi"/>
                <w:szCs w:val="22"/>
                <w:lang w:val="en-US"/>
              </w:rPr>
              <w:t>EGTI</w:t>
            </w:r>
          </w:p>
        </w:tc>
        <w:tc>
          <w:tcPr>
            <w:tcW w:w="23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2F51E33" w14:textId="77777777" w:rsidR="00F83F28" w:rsidRPr="00512C18" w:rsidRDefault="00F83F28" w:rsidP="00F83F28">
            <w:pPr>
              <w:pStyle w:val="Tablehead"/>
              <w:spacing w:before="20" w:after="20"/>
              <w:ind w:left="-57" w:right="-57"/>
              <w:rPr>
                <w:rFonts w:eastAsia="SimSun" w:cstheme="minorHAnsi"/>
                <w:szCs w:val="22"/>
                <w:lang w:val="en-US"/>
              </w:rPr>
            </w:pPr>
            <w:r w:rsidRPr="00512C18">
              <w:rPr>
                <w:rFonts w:eastAsia="SimSun" w:cstheme="minorHAnsi"/>
                <w:szCs w:val="22"/>
                <w:lang w:val="en-US"/>
              </w:rPr>
              <w:t>EGH</w:t>
            </w:r>
          </w:p>
        </w:tc>
      </w:tr>
      <w:tr w:rsidR="00F83F28" w:rsidRPr="00512C18" w14:paraId="5F67B91B" w14:textId="77777777" w:rsidTr="00F83F28">
        <w:tc>
          <w:tcPr>
            <w:tcW w:w="70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20E6C3" w14:textId="77777777" w:rsidR="00F83F28" w:rsidRPr="00512C18" w:rsidRDefault="00F83F28" w:rsidP="00F83F28">
            <w:pPr>
              <w:spacing w:before="20" w:after="20"/>
              <w:rPr>
                <w:rFonts w:eastAsia="SimSun" w:cstheme="minorHAnsi"/>
                <w:b/>
                <w:lang w:val="en-US" w:eastAsia="zh-CN"/>
              </w:rPr>
            </w:pP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D4183FC" w14:textId="77777777" w:rsidR="00F83F28" w:rsidRPr="00512C18" w:rsidRDefault="00F83F28" w:rsidP="00F83F28">
            <w:pPr>
              <w:pStyle w:val="Tablehead"/>
              <w:spacing w:before="20" w:after="20"/>
              <w:ind w:left="-57" w:right="-57"/>
              <w:rPr>
                <w:rFonts w:eastAsia="SimSun" w:cstheme="minorHAnsi"/>
                <w:szCs w:val="22"/>
                <w:lang w:val="en-US"/>
              </w:rPr>
            </w:pPr>
            <w:r w:rsidRPr="00512C18">
              <w:rPr>
                <w:rFonts w:eastAsia="SimSun" w:cstheme="minorHAnsi"/>
                <w:szCs w:val="22"/>
                <w:lang w:val="en-US"/>
              </w:rPr>
              <w:t>ICT prices</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75711669" w14:textId="77777777" w:rsidR="00F83F28" w:rsidRPr="00512C18" w:rsidRDefault="00F83F28" w:rsidP="00F83F28">
            <w:pPr>
              <w:pStyle w:val="Tablehead"/>
              <w:spacing w:before="20" w:after="20"/>
              <w:ind w:left="-57" w:right="-57"/>
              <w:rPr>
                <w:rFonts w:eastAsia="SimSun" w:cstheme="minorHAnsi"/>
                <w:szCs w:val="22"/>
                <w:lang w:val="en-US"/>
              </w:rPr>
            </w:pPr>
            <w:r w:rsidRPr="00512C18">
              <w:rPr>
                <w:rFonts w:eastAsia="SimSun" w:cstheme="minorHAnsi"/>
                <w:szCs w:val="22"/>
                <w:lang w:val="en-US"/>
              </w:rPr>
              <w:t>International roaming indicators</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0E75BF5F" w14:textId="77777777" w:rsidR="00F83F28" w:rsidRPr="00512C18" w:rsidRDefault="00F83F28" w:rsidP="00F83F28">
            <w:pPr>
              <w:pStyle w:val="Tablehead"/>
              <w:spacing w:before="20" w:after="20"/>
              <w:ind w:left="-57" w:right="-57"/>
              <w:rPr>
                <w:rFonts w:eastAsia="SimSun" w:cstheme="minorHAnsi"/>
                <w:szCs w:val="22"/>
                <w:lang w:val="en-US"/>
              </w:rPr>
            </w:pPr>
            <w:r w:rsidRPr="00512C18">
              <w:rPr>
                <w:rFonts w:eastAsia="SimSun" w:cstheme="minorHAnsi"/>
                <w:szCs w:val="22"/>
                <w:lang w:val="en-US"/>
              </w:rPr>
              <w:t>5G indicators</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563B517D" w14:textId="77777777" w:rsidR="00F83F28" w:rsidRPr="00512C18" w:rsidRDefault="00F83F28" w:rsidP="00F83F28">
            <w:pPr>
              <w:pStyle w:val="Tablehead"/>
              <w:spacing w:before="20" w:after="20"/>
              <w:ind w:left="-57" w:right="-57"/>
              <w:rPr>
                <w:rFonts w:eastAsia="SimSun" w:cstheme="minorHAnsi"/>
                <w:szCs w:val="22"/>
                <w:lang w:val="en-US"/>
              </w:rPr>
            </w:pPr>
            <w:r w:rsidRPr="00512C18">
              <w:rPr>
                <w:rFonts w:eastAsia="SimSun" w:cstheme="minorHAnsi"/>
                <w:szCs w:val="22"/>
                <w:lang w:val="en-US"/>
              </w:rPr>
              <w:t>QoS</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3CB2082B" w14:textId="77777777" w:rsidR="00F83F28" w:rsidRPr="00512C18" w:rsidRDefault="00F83F28" w:rsidP="00F83F28">
            <w:pPr>
              <w:pStyle w:val="Tablehead"/>
              <w:spacing w:before="20" w:after="20"/>
              <w:ind w:left="-57" w:right="-57"/>
              <w:rPr>
                <w:rFonts w:eastAsia="SimSun" w:cstheme="minorHAnsi"/>
                <w:szCs w:val="22"/>
                <w:lang w:val="en-US"/>
              </w:rPr>
            </w:pPr>
            <w:r w:rsidRPr="00512C18">
              <w:rPr>
                <w:rFonts w:eastAsia="SimSun" w:cstheme="minorHAnsi"/>
                <w:szCs w:val="22"/>
                <w:lang w:val="en-US"/>
              </w:rPr>
              <w:t>Convergence</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4F038B5" w14:textId="77777777" w:rsidR="00F83F28" w:rsidRPr="00512C18" w:rsidRDefault="00F83F28" w:rsidP="00F83F28">
            <w:pPr>
              <w:pStyle w:val="Tablehead"/>
              <w:spacing w:before="20" w:after="20"/>
              <w:ind w:left="-57" w:right="-57"/>
              <w:rPr>
                <w:rFonts w:eastAsia="SimSun" w:cstheme="minorHAnsi"/>
                <w:szCs w:val="22"/>
                <w:lang w:val="en-US"/>
              </w:rPr>
            </w:pPr>
            <w:r w:rsidRPr="00512C18">
              <w:rPr>
                <w:rFonts w:eastAsia="SimSun" w:cstheme="minorHAnsi"/>
                <w:szCs w:val="22"/>
                <w:lang w:val="en-US"/>
              </w:rPr>
              <w:t>IoT</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5EBC3E7C" w14:textId="77777777" w:rsidR="00F83F28" w:rsidRPr="00512C18" w:rsidRDefault="00F83F28" w:rsidP="00F83F28">
            <w:pPr>
              <w:pStyle w:val="Tablehead"/>
              <w:spacing w:before="20" w:after="20"/>
              <w:ind w:left="-57" w:right="-57"/>
              <w:rPr>
                <w:rFonts w:eastAsia="SimSun" w:cstheme="minorHAnsi"/>
                <w:szCs w:val="22"/>
                <w:lang w:val="en-US"/>
              </w:rPr>
            </w:pPr>
            <w:r w:rsidRPr="00512C18">
              <w:rPr>
                <w:rFonts w:eastAsia="SimSun" w:cstheme="minorHAnsi"/>
                <w:szCs w:val="22"/>
                <w:lang w:val="en-US"/>
              </w:rPr>
              <w:t>Measurement of ICT skills</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76B606DE" w14:textId="77777777" w:rsidR="00F83F28" w:rsidRPr="00512C18" w:rsidRDefault="00F83F28" w:rsidP="00F83F28">
            <w:pPr>
              <w:pStyle w:val="Tablehead"/>
              <w:spacing w:before="20" w:after="20"/>
              <w:ind w:left="-57" w:right="-57"/>
              <w:rPr>
                <w:rFonts w:eastAsia="SimSun" w:cstheme="minorHAnsi"/>
                <w:szCs w:val="22"/>
                <w:lang w:val="en-US"/>
              </w:rPr>
            </w:pPr>
            <w:r w:rsidRPr="00512C18">
              <w:rPr>
                <w:rFonts w:eastAsia="SimSun" w:cstheme="minorHAnsi"/>
                <w:szCs w:val="22"/>
                <w:lang w:val="en-US"/>
              </w:rPr>
              <w:t>Measurement of Internet users</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40325B19" w14:textId="77777777" w:rsidR="00F83F28" w:rsidRPr="00512C18" w:rsidRDefault="00F83F28" w:rsidP="00F83F28">
            <w:pPr>
              <w:pStyle w:val="Tablehead"/>
              <w:spacing w:before="20" w:after="20"/>
              <w:ind w:left="-57" w:right="-57"/>
              <w:rPr>
                <w:rFonts w:eastAsia="SimSun" w:cstheme="minorHAnsi"/>
                <w:szCs w:val="22"/>
                <w:lang w:val="en-US"/>
              </w:rPr>
            </w:pPr>
            <w:r w:rsidRPr="00512C18">
              <w:rPr>
                <w:rFonts w:eastAsia="SimSun" w:cstheme="minorHAnsi"/>
                <w:szCs w:val="22"/>
                <w:lang w:val="en-US"/>
              </w:rPr>
              <w:t>E-waste</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66DDB003" w14:textId="77777777" w:rsidR="00F83F28" w:rsidRPr="00512C18" w:rsidRDefault="00F83F28" w:rsidP="00F83F28">
            <w:pPr>
              <w:pStyle w:val="Tablehead"/>
              <w:spacing w:before="20" w:after="20"/>
              <w:ind w:left="-57" w:right="-57"/>
              <w:rPr>
                <w:rFonts w:eastAsia="SimSun" w:cstheme="minorHAnsi"/>
                <w:szCs w:val="22"/>
                <w:lang w:val="en-US"/>
              </w:rPr>
            </w:pPr>
            <w:r w:rsidRPr="00512C18">
              <w:rPr>
                <w:rFonts w:eastAsia="SimSun" w:cstheme="minorHAnsi"/>
                <w:szCs w:val="22"/>
                <w:lang w:val="en-US"/>
              </w:rPr>
              <w:t>Child online protection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61B64C70" w14:textId="77777777" w:rsidR="00F83F28" w:rsidRPr="00512C18" w:rsidRDefault="00F83F28" w:rsidP="00F83F28">
            <w:pPr>
              <w:pStyle w:val="Tablehead"/>
              <w:spacing w:before="20" w:after="20"/>
              <w:ind w:left="-57" w:right="-57"/>
              <w:rPr>
                <w:rFonts w:eastAsia="SimSun" w:cstheme="minorHAnsi"/>
                <w:szCs w:val="22"/>
                <w:lang w:val="en-US"/>
              </w:rPr>
            </w:pPr>
            <w:r w:rsidRPr="00512C18">
              <w:rPr>
                <w:rFonts w:eastAsia="SimSun" w:cstheme="minorHAnsi"/>
                <w:szCs w:val="22"/>
                <w:lang w:val="en-US"/>
              </w:rPr>
              <w:t>Community connectivity indicator</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299F4D5D" w14:textId="77777777" w:rsidR="00F83F28" w:rsidRPr="00512C18" w:rsidRDefault="00F83F28" w:rsidP="00F83F28">
            <w:pPr>
              <w:pStyle w:val="Tablehead"/>
              <w:spacing w:before="20" w:after="20"/>
              <w:ind w:left="-57" w:right="-57"/>
              <w:rPr>
                <w:rFonts w:eastAsia="SimSun" w:cstheme="minorHAnsi"/>
                <w:szCs w:val="22"/>
                <w:lang w:val="en-US"/>
              </w:rPr>
            </w:pPr>
            <w:r w:rsidRPr="00512C18">
              <w:rPr>
                <w:rFonts w:eastAsia="SimSun" w:cstheme="minorHAnsi"/>
                <w:szCs w:val="22"/>
                <w:lang w:val="en-US"/>
              </w:rPr>
              <w:t>Disability</w:t>
            </w:r>
          </w:p>
        </w:tc>
      </w:tr>
      <w:tr w:rsidR="00F83F28" w:rsidRPr="00512C18" w14:paraId="796DF462" w14:textId="77777777" w:rsidTr="00F83F2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29353639"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ITU-D Study Group 1</w:t>
            </w:r>
          </w:p>
        </w:tc>
      </w:tr>
      <w:tr w:rsidR="00F83F28" w:rsidRPr="00512C18" w14:paraId="1FCB82E7" w14:textId="77777777" w:rsidTr="00F83F28">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53EFA"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1/1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D8DBB8A" w14:textId="77777777" w:rsidR="00F83F28" w:rsidRPr="00512C18" w:rsidRDefault="00F83F28" w:rsidP="00F83F28">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16051E1"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7322025"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9080B7F" w14:textId="77777777" w:rsidR="00F83F28" w:rsidRPr="00512C18" w:rsidRDefault="00F83F28" w:rsidP="00F83F28">
            <w:pPr>
              <w:pStyle w:val="Tabletext"/>
              <w:spacing w:before="20" w:after="20"/>
              <w:rPr>
                <w:rFonts w:eastAsia="SimSun" w:cstheme="minorHAnsi"/>
                <w:b/>
                <w:bCs/>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74AE0217"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2932F54" w14:textId="77777777" w:rsidR="00F83F28" w:rsidRPr="00512C18" w:rsidRDefault="00F83F28" w:rsidP="00F83F28">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38B96D5"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D266A1B" w14:textId="77777777" w:rsidR="00F83F28" w:rsidRPr="00512C18" w:rsidRDefault="00F83F28" w:rsidP="00F83F28">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5C16A0B"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80E18D6" w14:textId="77777777" w:rsidR="00F83F28" w:rsidRPr="00512C18" w:rsidRDefault="00F83F28" w:rsidP="00F83F28">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FDBB8B6"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B49F868" w14:textId="77777777" w:rsidR="00F83F28" w:rsidRPr="00512C18" w:rsidRDefault="00F83F28" w:rsidP="00F83F28">
            <w:pPr>
              <w:pStyle w:val="Tabletext"/>
              <w:spacing w:before="20" w:after="20"/>
              <w:rPr>
                <w:rFonts w:eastAsia="SimSun" w:cstheme="minorHAnsi"/>
                <w:szCs w:val="22"/>
                <w:lang w:val="en-US"/>
              </w:rPr>
            </w:pPr>
          </w:p>
        </w:tc>
      </w:tr>
      <w:tr w:rsidR="00F83F28" w:rsidRPr="00512C18" w14:paraId="27F5D614" w14:textId="77777777" w:rsidTr="00F83F28">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99894"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2/1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70F5C9A" w14:textId="77777777" w:rsidR="00F83F28" w:rsidRPr="00512C18" w:rsidRDefault="00F83F28" w:rsidP="00F83F28">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3605CEE"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2DA0044" w14:textId="77777777" w:rsidR="00F83F28" w:rsidRPr="00512C18" w:rsidRDefault="00F83F28" w:rsidP="00F83F28">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048D01A"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4642D0C" w14:textId="77777777" w:rsidR="00F83F28" w:rsidRPr="00512C18" w:rsidRDefault="00F83F28" w:rsidP="00F83F28">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220E74B" w14:textId="77777777" w:rsidR="00F83F28" w:rsidRPr="00512C18" w:rsidRDefault="00F83F28" w:rsidP="00F83F28">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355EBD8"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2457A0C" w14:textId="77777777" w:rsidR="00F83F28" w:rsidRPr="00512C18" w:rsidRDefault="00F83F28" w:rsidP="00F83F28">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E6805E0"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7B62690" w14:textId="77777777" w:rsidR="00F83F28" w:rsidRPr="00512C18" w:rsidRDefault="00F83F28" w:rsidP="00F83F28">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1F22107"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0E9E4A9" w14:textId="77777777" w:rsidR="00F83F28" w:rsidRPr="00512C18" w:rsidRDefault="00F83F28" w:rsidP="00F83F28">
            <w:pPr>
              <w:pStyle w:val="Tabletext"/>
              <w:spacing w:before="20" w:after="20"/>
              <w:rPr>
                <w:rFonts w:eastAsia="SimSun" w:cstheme="minorHAnsi"/>
                <w:szCs w:val="22"/>
                <w:lang w:val="en-US"/>
              </w:rPr>
            </w:pPr>
          </w:p>
        </w:tc>
      </w:tr>
      <w:tr w:rsidR="00F83F28" w:rsidRPr="00512C18" w14:paraId="400D471F" w14:textId="77777777" w:rsidTr="00F83F28">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276F7"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3/1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E3A9B76" w14:textId="77777777" w:rsidR="00F83F28" w:rsidRPr="00512C18" w:rsidRDefault="00F83F28" w:rsidP="00F83F28">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96AE921"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57E5E52" w14:textId="77777777" w:rsidR="00F83F28" w:rsidRPr="00512C18" w:rsidRDefault="00F83F28" w:rsidP="00F83F28">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BF546A1"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BA37C55" w14:textId="77777777" w:rsidR="00F83F28" w:rsidRPr="00512C18" w:rsidRDefault="00F83F28" w:rsidP="00F83F28">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9E5ADD0" w14:textId="77777777" w:rsidR="00F83F28" w:rsidRPr="00512C18" w:rsidRDefault="00F83F28" w:rsidP="00F83F28">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B49AB60"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4405F29" w14:textId="77777777" w:rsidR="00F83F28" w:rsidRPr="00512C18" w:rsidRDefault="00F83F28" w:rsidP="00F83F28">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48F8735"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142B187" w14:textId="77777777" w:rsidR="00F83F28" w:rsidRPr="00512C18" w:rsidRDefault="00F83F28" w:rsidP="00F83F28">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6A16780"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90C8314" w14:textId="77777777" w:rsidR="00F83F28" w:rsidRPr="00512C18" w:rsidRDefault="00F83F28" w:rsidP="00F83F28">
            <w:pPr>
              <w:pStyle w:val="Tabletext"/>
              <w:spacing w:before="20" w:after="20"/>
              <w:rPr>
                <w:rFonts w:eastAsia="SimSun" w:cstheme="minorHAnsi"/>
                <w:szCs w:val="22"/>
                <w:lang w:val="en-US"/>
              </w:rPr>
            </w:pPr>
          </w:p>
        </w:tc>
      </w:tr>
      <w:tr w:rsidR="00F83F28" w:rsidRPr="00512C18" w14:paraId="016BB161" w14:textId="77777777" w:rsidTr="00F83F28">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E3438"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4/1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6D63EE2"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34372537"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29B82E6" w14:textId="77777777" w:rsidR="00F83F28" w:rsidRPr="00512C18" w:rsidRDefault="00F83F28" w:rsidP="00F83F28">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2F99C2D"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CE95666" w14:textId="77777777" w:rsidR="00F83F28" w:rsidRPr="00512C18" w:rsidRDefault="00F83F28" w:rsidP="00F83F28">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EA437AF" w14:textId="77777777" w:rsidR="00F83F28" w:rsidRPr="00512C18" w:rsidRDefault="00F83F28" w:rsidP="00F83F28">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CF909FE"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90131D0" w14:textId="77777777" w:rsidR="00F83F28" w:rsidRPr="00512C18" w:rsidRDefault="00F83F28" w:rsidP="00F83F28">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DE0B88C"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114D7B5" w14:textId="77777777" w:rsidR="00F83F28" w:rsidRPr="00512C18" w:rsidRDefault="00F83F28" w:rsidP="00F83F28">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7A4168B"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D019987" w14:textId="77777777" w:rsidR="00F83F28" w:rsidRPr="00512C18" w:rsidRDefault="00F83F28" w:rsidP="00F83F28">
            <w:pPr>
              <w:pStyle w:val="Tabletext"/>
              <w:spacing w:before="20" w:after="20"/>
              <w:rPr>
                <w:rFonts w:eastAsia="SimSun" w:cstheme="minorHAnsi"/>
                <w:szCs w:val="22"/>
                <w:lang w:val="en-US"/>
              </w:rPr>
            </w:pPr>
          </w:p>
        </w:tc>
      </w:tr>
      <w:tr w:rsidR="00F83F28" w:rsidRPr="00512C18" w14:paraId="47AE95A8" w14:textId="77777777" w:rsidTr="00F83F28">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087D8"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5/1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CE82663" w14:textId="77777777" w:rsidR="00F83F28" w:rsidRPr="00512C18" w:rsidRDefault="00F83F28" w:rsidP="00F83F28">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1157CCA"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0614B42" w14:textId="77777777" w:rsidR="00F83F28" w:rsidRPr="00512C18" w:rsidRDefault="00F83F28" w:rsidP="00F83F28">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F90D420"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226D5D2" w14:textId="77777777" w:rsidR="00F83F28" w:rsidRPr="00512C18" w:rsidRDefault="00F83F28" w:rsidP="00F83F28">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6E5BF6A" w14:textId="77777777" w:rsidR="00F83F28" w:rsidRPr="00512C18" w:rsidRDefault="00F83F28" w:rsidP="00F83F28">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6ED3587"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52B44BA" w14:textId="77777777" w:rsidR="00F83F28" w:rsidRPr="00512C18" w:rsidRDefault="00F83F28" w:rsidP="00F83F28">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7F84E64"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BE41C5B" w14:textId="77777777" w:rsidR="00F83F28" w:rsidRPr="00512C18" w:rsidRDefault="00F83F28" w:rsidP="00F83F28">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920BA96"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7A2B2B5" w14:textId="77777777" w:rsidR="00F83F28" w:rsidRPr="00512C18" w:rsidRDefault="00F83F28" w:rsidP="00F83F28">
            <w:pPr>
              <w:pStyle w:val="Tabletext"/>
              <w:spacing w:before="20" w:after="20"/>
              <w:rPr>
                <w:rFonts w:eastAsia="SimSun" w:cstheme="minorHAnsi"/>
                <w:szCs w:val="22"/>
                <w:lang w:val="en-US"/>
              </w:rPr>
            </w:pPr>
          </w:p>
        </w:tc>
      </w:tr>
      <w:tr w:rsidR="00F83F28" w:rsidRPr="00512C18" w14:paraId="19B756B5" w14:textId="77777777" w:rsidTr="00F83F28">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027F3"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6/1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3F9478D" w14:textId="77777777" w:rsidR="00F83F28" w:rsidRPr="00512C18" w:rsidRDefault="00F83F28" w:rsidP="00F83F28">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3D3AE7DB"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7DD8B50" w14:textId="77777777" w:rsidR="00F83F28" w:rsidRPr="00512C18" w:rsidRDefault="00F83F28" w:rsidP="00F83F28">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9362BDE"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E3DB925" w14:textId="77777777" w:rsidR="00F83F28" w:rsidRPr="00512C18" w:rsidRDefault="00F83F28" w:rsidP="00F83F28">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0F47D95" w14:textId="77777777" w:rsidR="00F83F28" w:rsidRPr="00512C18" w:rsidRDefault="00F83F28" w:rsidP="00F83F28">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E829F5B"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4286B47" w14:textId="77777777" w:rsidR="00F83F28" w:rsidRPr="00512C18" w:rsidRDefault="00F83F28" w:rsidP="00F83F28">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DA8817F"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547CC4F8"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19D4425"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94C286B" w14:textId="77777777" w:rsidR="00F83F28" w:rsidRPr="00512C18" w:rsidRDefault="00F83F28" w:rsidP="00F83F28">
            <w:pPr>
              <w:pStyle w:val="Tabletext"/>
              <w:spacing w:before="20" w:after="20"/>
              <w:rPr>
                <w:rFonts w:eastAsia="SimSun" w:cstheme="minorHAnsi"/>
                <w:szCs w:val="22"/>
                <w:lang w:val="en-US"/>
              </w:rPr>
            </w:pPr>
          </w:p>
        </w:tc>
      </w:tr>
      <w:tr w:rsidR="00F83F28" w:rsidRPr="00512C18" w14:paraId="7466CE0B" w14:textId="77777777" w:rsidTr="00F83F28">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61C52"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7/1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8F942F8" w14:textId="77777777" w:rsidR="00F83F28" w:rsidRPr="00512C18" w:rsidRDefault="00F83F28" w:rsidP="00F83F28">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D8ADB05"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30107C3" w14:textId="77777777" w:rsidR="00F83F28" w:rsidRPr="00512C18" w:rsidRDefault="00F83F28" w:rsidP="00F83F28">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9939F7B"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F59EAC7" w14:textId="77777777" w:rsidR="00F83F28" w:rsidRPr="00512C18" w:rsidRDefault="00F83F28" w:rsidP="00F83F28">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790BDDE" w14:textId="77777777" w:rsidR="00F83F28" w:rsidRPr="00512C18" w:rsidRDefault="00F83F28" w:rsidP="00F83F28">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6D0C4DE"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21D3C9B" w14:textId="77777777" w:rsidR="00F83F28" w:rsidRPr="00512C18" w:rsidRDefault="00F83F28" w:rsidP="00F83F28">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6AAFCD9"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8B2D1F2" w14:textId="77777777" w:rsidR="00F83F28" w:rsidRPr="00512C18" w:rsidRDefault="00F83F28" w:rsidP="00F83F28">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F2D04D6"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3D1F4A01"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х</w:t>
            </w:r>
          </w:p>
        </w:tc>
      </w:tr>
      <w:tr w:rsidR="00F83F28" w:rsidRPr="00512C18" w14:paraId="186B4731" w14:textId="77777777" w:rsidTr="00F83F2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26FB795A"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ITU-D Study Group 2</w:t>
            </w:r>
          </w:p>
        </w:tc>
      </w:tr>
      <w:tr w:rsidR="00F83F28" w:rsidRPr="00512C18" w14:paraId="363C53F6" w14:textId="77777777" w:rsidTr="00F83F28">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6DFF1"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1/2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51A02C8" w14:textId="77777777" w:rsidR="00F83F28" w:rsidRPr="00512C18" w:rsidRDefault="00F83F28" w:rsidP="00F83F28">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1E99185"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8804D25" w14:textId="77777777" w:rsidR="00F83F28" w:rsidRPr="00512C18" w:rsidRDefault="00F83F28" w:rsidP="00F83F28">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D1C5642"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3262FAB" w14:textId="77777777" w:rsidR="00F83F28" w:rsidRPr="00512C18" w:rsidRDefault="00F83F28" w:rsidP="00F83F28">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2AFF792E"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25D8AD2F"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478A4E4" w14:textId="77777777" w:rsidR="00F83F28" w:rsidRPr="00512C18" w:rsidRDefault="00F83F28" w:rsidP="00F83F28">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35A76E0"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08F441E" w14:textId="77777777" w:rsidR="00F83F28" w:rsidRPr="00512C18" w:rsidRDefault="00F83F28" w:rsidP="00F83F28">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73351D72"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7B7837E" w14:textId="77777777" w:rsidR="00F83F28" w:rsidRPr="00512C18" w:rsidRDefault="00F83F28" w:rsidP="00F83F28">
            <w:pPr>
              <w:pStyle w:val="Tabletext"/>
              <w:spacing w:before="20" w:after="20"/>
              <w:rPr>
                <w:rFonts w:eastAsia="SimSun" w:cstheme="minorHAnsi"/>
                <w:szCs w:val="22"/>
                <w:lang w:val="en-US"/>
              </w:rPr>
            </w:pPr>
          </w:p>
        </w:tc>
      </w:tr>
      <w:tr w:rsidR="00F83F28" w:rsidRPr="00512C18" w14:paraId="030288A2" w14:textId="77777777" w:rsidTr="00F83F28">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DE061"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2/2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945C52C" w14:textId="77777777" w:rsidR="00F83F28" w:rsidRPr="00512C18" w:rsidRDefault="00F83F28" w:rsidP="00F83F28">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4AA2451"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E401083" w14:textId="77777777" w:rsidR="00F83F28" w:rsidRPr="00512C18" w:rsidRDefault="00F83F28" w:rsidP="00F83F28">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AC670AA"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9DD2C5C" w14:textId="77777777" w:rsidR="00F83F28" w:rsidRPr="00512C18" w:rsidRDefault="00F83F28" w:rsidP="00F83F28">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4FB8FFA" w14:textId="77777777" w:rsidR="00F83F28" w:rsidRPr="00512C18" w:rsidRDefault="00F83F28" w:rsidP="00F83F28">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1CF3964"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5D9ADC8" w14:textId="77777777" w:rsidR="00F83F28" w:rsidRPr="00512C18" w:rsidRDefault="00F83F28" w:rsidP="00F83F28">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AECC68B"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889AA20" w14:textId="77777777" w:rsidR="00F83F28" w:rsidRPr="00512C18" w:rsidRDefault="00F83F28" w:rsidP="00F83F28">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4504931"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714C626" w14:textId="77777777" w:rsidR="00F83F28" w:rsidRPr="00512C18" w:rsidRDefault="00F83F28" w:rsidP="00F83F28">
            <w:pPr>
              <w:pStyle w:val="Tabletext"/>
              <w:spacing w:before="20" w:after="20"/>
              <w:rPr>
                <w:rFonts w:eastAsia="SimSun" w:cstheme="minorHAnsi"/>
                <w:szCs w:val="22"/>
                <w:lang w:val="en-US"/>
              </w:rPr>
            </w:pPr>
          </w:p>
        </w:tc>
      </w:tr>
      <w:tr w:rsidR="00F83F28" w:rsidRPr="00512C18" w14:paraId="17CD3429" w14:textId="77777777" w:rsidTr="00F83F28">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066C0"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3/2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8B29A90" w14:textId="77777777" w:rsidR="00F83F28" w:rsidRPr="00512C18" w:rsidRDefault="00F83F28" w:rsidP="00F83F28">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6E04361"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485BB80" w14:textId="77777777" w:rsidR="00F83F28" w:rsidRPr="00512C18" w:rsidRDefault="00F83F28" w:rsidP="00F83F28">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977007B"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55A4680" w14:textId="77777777" w:rsidR="00F83F28" w:rsidRPr="00512C18" w:rsidRDefault="00F83F28" w:rsidP="00F83F28">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34F71D8" w14:textId="77777777" w:rsidR="00F83F28" w:rsidRPr="00512C18" w:rsidRDefault="00F83F28" w:rsidP="00F83F28">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9CF410A"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EFEE0BD" w14:textId="77777777" w:rsidR="00F83F28" w:rsidRPr="00512C18" w:rsidRDefault="00F83F28" w:rsidP="00F83F28">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300B722"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D7E7297"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6FEB929"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5123D7A" w14:textId="77777777" w:rsidR="00F83F28" w:rsidRPr="00512C18" w:rsidRDefault="00F83F28" w:rsidP="00F83F28">
            <w:pPr>
              <w:pStyle w:val="Tabletext"/>
              <w:spacing w:before="20" w:after="20"/>
              <w:rPr>
                <w:rFonts w:eastAsia="SimSun" w:cstheme="minorHAnsi"/>
                <w:szCs w:val="22"/>
                <w:lang w:val="en-US"/>
              </w:rPr>
            </w:pPr>
          </w:p>
        </w:tc>
      </w:tr>
      <w:tr w:rsidR="00F83F28" w:rsidRPr="00512C18" w14:paraId="1FFD1EB0" w14:textId="77777777" w:rsidTr="00F83F28">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6BD45"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4/2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8A7D8A2" w14:textId="77777777" w:rsidR="00F83F28" w:rsidRPr="00512C18" w:rsidRDefault="00F83F28" w:rsidP="00F83F28">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A2E8D27"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6E9E3E5" w14:textId="77777777" w:rsidR="00F83F28" w:rsidRPr="00512C18" w:rsidRDefault="00F83F28" w:rsidP="00F83F28">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5D869AF"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A5B3FD4" w14:textId="77777777" w:rsidR="00F83F28" w:rsidRPr="00512C18" w:rsidRDefault="00F83F28" w:rsidP="00F83F28">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9AC9F60" w14:textId="77777777" w:rsidR="00F83F28" w:rsidRPr="00512C18" w:rsidRDefault="00F83F28" w:rsidP="00F83F28">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E6B0D46"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BE929BE" w14:textId="77777777" w:rsidR="00F83F28" w:rsidRPr="00512C18" w:rsidRDefault="00F83F28" w:rsidP="00F83F28">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AF34CD7"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2D7C6D3" w14:textId="77777777" w:rsidR="00F83F28" w:rsidRPr="00512C18" w:rsidRDefault="00F83F28" w:rsidP="00F83F28">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AF343B9"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179FD73" w14:textId="77777777" w:rsidR="00F83F28" w:rsidRPr="00512C18" w:rsidRDefault="00F83F28" w:rsidP="00F83F28">
            <w:pPr>
              <w:pStyle w:val="Tabletext"/>
              <w:spacing w:before="20" w:after="20"/>
              <w:rPr>
                <w:rFonts w:eastAsia="SimSun" w:cstheme="minorHAnsi"/>
                <w:szCs w:val="22"/>
                <w:lang w:val="en-US"/>
              </w:rPr>
            </w:pPr>
          </w:p>
        </w:tc>
      </w:tr>
      <w:tr w:rsidR="00F83F28" w:rsidRPr="00512C18" w14:paraId="3F67B7D9" w14:textId="77777777" w:rsidTr="00F83F28">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F0DB8"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5/2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70E2622" w14:textId="77777777" w:rsidR="00F83F28" w:rsidRPr="00512C18" w:rsidRDefault="00F83F28" w:rsidP="00F83F28">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4D9BB78"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FF9D1A0" w14:textId="77777777" w:rsidR="00F83F28" w:rsidRPr="00512C18" w:rsidRDefault="00F83F28" w:rsidP="00F83F28">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DEB913B"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12F87C8" w14:textId="77777777" w:rsidR="00F83F28" w:rsidRPr="00512C18" w:rsidRDefault="00F83F28" w:rsidP="00F83F28">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778ED88" w14:textId="77777777" w:rsidR="00F83F28" w:rsidRPr="00512C18" w:rsidRDefault="00F83F28" w:rsidP="00F83F28">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53D4722"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ADEBD30" w14:textId="77777777" w:rsidR="00F83F28" w:rsidRPr="00512C18" w:rsidRDefault="00F83F28" w:rsidP="00F83F28">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E0CD279"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CF3457F" w14:textId="77777777" w:rsidR="00F83F28" w:rsidRPr="00512C18" w:rsidRDefault="00F83F28" w:rsidP="00F83F28">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BBDF54C"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1784E7C" w14:textId="77777777" w:rsidR="00F83F28" w:rsidRPr="00512C18" w:rsidRDefault="00F83F28" w:rsidP="00F83F28">
            <w:pPr>
              <w:pStyle w:val="Tabletext"/>
              <w:spacing w:before="20" w:after="20"/>
              <w:rPr>
                <w:rFonts w:eastAsia="SimSun" w:cstheme="minorHAnsi"/>
                <w:szCs w:val="22"/>
                <w:lang w:val="en-US"/>
              </w:rPr>
            </w:pPr>
          </w:p>
        </w:tc>
      </w:tr>
      <w:tr w:rsidR="00F83F28" w:rsidRPr="00512C18" w14:paraId="20FC64AD" w14:textId="77777777" w:rsidTr="00F83F28">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4E0A5"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6/2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B2AC122" w14:textId="77777777" w:rsidR="00F83F28" w:rsidRPr="00512C18" w:rsidRDefault="00F83F28" w:rsidP="00F83F28">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23FE8C0"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8D0FED0" w14:textId="77777777" w:rsidR="00F83F28" w:rsidRPr="00512C18" w:rsidRDefault="00F83F28" w:rsidP="00F83F28">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4CC7571"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2C2178A" w14:textId="77777777" w:rsidR="00F83F28" w:rsidRPr="00512C18" w:rsidRDefault="00F83F28" w:rsidP="00F83F28">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B0DD868" w14:textId="77777777" w:rsidR="00F83F28" w:rsidRPr="00512C18" w:rsidRDefault="00F83F28" w:rsidP="00F83F28">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D33EE5D"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C4C44CC" w14:textId="77777777" w:rsidR="00F83F28" w:rsidRPr="00512C18" w:rsidRDefault="00F83F28" w:rsidP="00F83F28">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64F805DF"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A062BF5" w14:textId="77777777" w:rsidR="00F83F28" w:rsidRPr="00512C18" w:rsidRDefault="00F83F28" w:rsidP="00F83F28">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9D117B6"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587ACC8" w14:textId="77777777" w:rsidR="00F83F28" w:rsidRPr="00512C18" w:rsidRDefault="00F83F28" w:rsidP="00F83F28">
            <w:pPr>
              <w:pStyle w:val="Tabletext"/>
              <w:spacing w:before="20" w:after="20"/>
              <w:rPr>
                <w:rFonts w:eastAsia="SimSun" w:cstheme="minorHAnsi"/>
                <w:szCs w:val="22"/>
                <w:lang w:val="en-US"/>
              </w:rPr>
            </w:pPr>
          </w:p>
        </w:tc>
      </w:tr>
      <w:tr w:rsidR="00F83F28" w:rsidRPr="00512C18" w14:paraId="5975CABD" w14:textId="77777777" w:rsidTr="00F83F28">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F0988" w14:textId="77777777" w:rsidR="00F83F28" w:rsidRPr="00512C18" w:rsidRDefault="00F83F28" w:rsidP="00F83F28">
            <w:pPr>
              <w:pStyle w:val="Tabletext"/>
              <w:spacing w:before="20" w:after="20"/>
              <w:rPr>
                <w:rFonts w:eastAsia="SimSun" w:cstheme="minorHAnsi"/>
                <w:b/>
                <w:bCs/>
                <w:szCs w:val="22"/>
                <w:lang w:val="en-US"/>
              </w:rPr>
            </w:pPr>
            <w:r w:rsidRPr="00512C18">
              <w:rPr>
                <w:rFonts w:eastAsia="SimSun" w:cstheme="minorHAnsi"/>
                <w:b/>
                <w:bCs/>
                <w:szCs w:val="22"/>
                <w:lang w:val="en-US"/>
              </w:rPr>
              <w:t>7/2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F0D613A" w14:textId="77777777" w:rsidR="00F83F28" w:rsidRPr="00512C18" w:rsidRDefault="00F83F28" w:rsidP="00F83F28">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F57B81A"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33E829B" w14:textId="77777777" w:rsidR="00F83F28" w:rsidRPr="00512C18" w:rsidRDefault="00F83F28" w:rsidP="00F83F28">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02540E4"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037105E" w14:textId="77777777" w:rsidR="00F83F28" w:rsidRPr="00512C18" w:rsidRDefault="00F83F28" w:rsidP="00F83F28">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B7BC010" w14:textId="77777777" w:rsidR="00F83F28" w:rsidRPr="00512C18" w:rsidRDefault="00F83F28" w:rsidP="00F83F28">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5840CD6" w14:textId="77777777" w:rsidR="00F83F28" w:rsidRPr="00512C18" w:rsidRDefault="00F83F28" w:rsidP="00F83F28">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5ED6495" w14:textId="77777777" w:rsidR="00F83F28" w:rsidRPr="00512C18" w:rsidRDefault="00F83F28" w:rsidP="00F83F28">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F385EC0"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097D58D" w14:textId="77777777" w:rsidR="00F83F28" w:rsidRPr="00512C18" w:rsidRDefault="00F83F28" w:rsidP="00F83F28">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BE847FC" w14:textId="77777777" w:rsidR="00F83F28" w:rsidRPr="00512C18" w:rsidRDefault="00F83F28" w:rsidP="00F83F28">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91E4625" w14:textId="77777777" w:rsidR="00F83F28" w:rsidRPr="00512C18" w:rsidRDefault="00F83F28" w:rsidP="00F83F28">
            <w:pPr>
              <w:pStyle w:val="Tabletext"/>
              <w:spacing w:before="20" w:after="20"/>
              <w:rPr>
                <w:rFonts w:eastAsia="SimSun" w:cstheme="minorHAnsi"/>
                <w:szCs w:val="22"/>
                <w:lang w:val="en-US"/>
              </w:rPr>
            </w:pPr>
          </w:p>
        </w:tc>
      </w:tr>
    </w:tbl>
    <w:p w14:paraId="16EF9193" w14:textId="77777777" w:rsidR="00F83F28" w:rsidRDefault="00F83F28" w:rsidP="00F83F28">
      <w:pPr>
        <w:spacing w:after="120"/>
        <w:rPr>
          <w:b/>
          <w:lang w:val="en-US"/>
        </w:rPr>
        <w:sectPr w:rsidR="00F83F28" w:rsidSect="00E64B4B">
          <w:headerReference w:type="default" r:id="rId277"/>
          <w:pgSz w:w="16840" w:h="11907" w:orient="landscape" w:code="9"/>
          <w:pgMar w:top="1134" w:right="1418" w:bottom="1134" w:left="1418" w:header="720" w:footer="720" w:gutter="0"/>
          <w:cols w:space="720"/>
          <w:docGrid w:linePitch="326"/>
        </w:sectPr>
      </w:pPr>
    </w:p>
    <w:tbl>
      <w:tblPr>
        <w:tblW w:w="0" w:type="auto"/>
        <w:tblLook w:val="04A0" w:firstRow="1" w:lastRow="0" w:firstColumn="1" w:lastColumn="0" w:noHBand="0" w:noVBand="1"/>
      </w:tblPr>
      <w:tblGrid>
        <w:gridCol w:w="2405"/>
        <w:gridCol w:w="7166"/>
      </w:tblGrid>
      <w:tr w:rsidR="00F83F28" w:rsidRPr="00F644CE" w14:paraId="2EE6E4E4" w14:textId="77777777" w:rsidTr="00F83F28">
        <w:tc>
          <w:tcPr>
            <w:tcW w:w="9571" w:type="dxa"/>
            <w:gridSpan w:val="2"/>
            <w:tcBorders>
              <w:bottom w:val="single" w:sz="4" w:space="0" w:color="auto"/>
            </w:tcBorders>
            <w:shd w:val="clear" w:color="auto" w:fill="auto"/>
          </w:tcPr>
          <w:p w14:paraId="7FB070DE" w14:textId="77777777" w:rsidR="00F83F28" w:rsidRPr="00F644CE" w:rsidRDefault="00F83F28" w:rsidP="00F83F28">
            <w:pPr>
              <w:tabs>
                <w:tab w:val="left" w:pos="720"/>
              </w:tabs>
              <w:spacing w:before="20" w:after="240"/>
              <w:rPr>
                <w:bCs/>
                <w:szCs w:val="32"/>
              </w:rPr>
            </w:pPr>
            <w:r w:rsidRPr="00F644CE">
              <w:rPr>
                <w:b/>
                <w:szCs w:val="32"/>
              </w:rPr>
              <w:lastRenderedPageBreak/>
              <w:t xml:space="preserve">Table 2: Associating the terms of references of ITU-D Study Questions with indicators included in World Telecommunication/ICT Indicators Database 2019 </w:t>
            </w:r>
            <w:r w:rsidRPr="00F644CE">
              <w:rPr>
                <w:bCs/>
                <w:szCs w:val="32"/>
              </w:rPr>
              <w:t>(not including new possible proposed indicators)</w:t>
            </w:r>
          </w:p>
        </w:tc>
      </w:tr>
      <w:tr w:rsidR="00F83F28" w:rsidRPr="00F644CE" w14:paraId="5C056311" w14:textId="77777777" w:rsidTr="00F83F28">
        <w:tc>
          <w:tcPr>
            <w:tcW w:w="957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6AE7DC90" w14:textId="77777777" w:rsidR="00F83F28" w:rsidRPr="00F644CE" w:rsidRDefault="00F83F28" w:rsidP="00F83F28">
            <w:pPr>
              <w:tabs>
                <w:tab w:val="left" w:pos="720"/>
              </w:tabs>
              <w:spacing w:before="20" w:after="20"/>
              <w:rPr>
                <w:b/>
                <w:szCs w:val="32"/>
                <w:lang w:val="en-US"/>
              </w:rPr>
            </w:pPr>
            <w:r w:rsidRPr="00F644CE">
              <w:rPr>
                <w:b/>
                <w:szCs w:val="32"/>
              </w:rPr>
              <w:t>Study Group 1</w:t>
            </w:r>
          </w:p>
        </w:tc>
      </w:tr>
      <w:tr w:rsidR="00F83F28" w14:paraId="57E19245" w14:textId="77777777" w:rsidTr="00F83F28">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66C99" w14:textId="77777777" w:rsidR="00F83F28" w:rsidRDefault="00F83F28" w:rsidP="00F83F28">
            <w:pPr>
              <w:tabs>
                <w:tab w:val="left" w:pos="720"/>
              </w:tabs>
              <w:spacing w:before="20" w:after="20"/>
              <w:rPr>
                <w:b/>
                <w:sz w:val="20"/>
                <w:szCs w:val="24"/>
              </w:rPr>
            </w:pPr>
            <w:r>
              <w:rPr>
                <w:b/>
                <w:sz w:val="20"/>
                <w:szCs w:val="24"/>
              </w:rPr>
              <w:t>Study Question</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11939" w14:textId="77777777" w:rsidR="00F83F28" w:rsidRDefault="00F83F28" w:rsidP="00F83F28">
            <w:pPr>
              <w:tabs>
                <w:tab w:val="left" w:pos="720"/>
              </w:tabs>
              <w:spacing w:before="20" w:after="20"/>
              <w:rPr>
                <w:b/>
                <w:sz w:val="20"/>
                <w:szCs w:val="24"/>
              </w:rPr>
            </w:pPr>
            <w:r>
              <w:rPr>
                <w:b/>
                <w:sz w:val="20"/>
                <w:szCs w:val="24"/>
              </w:rPr>
              <w:t>Indicator</w:t>
            </w:r>
          </w:p>
        </w:tc>
      </w:tr>
      <w:tr w:rsidR="00F83F28" w14:paraId="694BB763" w14:textId="77777777" w:rsidTr="00F83F28">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556DC" w14:textId="77777777" w:rsidR="00F83F28" w:rsidRDefault="00F83F28" w:rsidP="00F83F28">
            <w:pPr>
              <w:tabs>
                <w:tab w:val="left" w:pos="720"/>
              </w:tabs>
              <w:spacing w:before="20" w:after="20"/>
              <w:rPr>
                <w:b/>
                <w:sz w:val="20"/>
                <w:szCs w:val="24"/>
              </w:rPr>
            </w:pPr>
            <w:r>
              <w:rPr>
                <w:b/>
                <w:sz w:val="20"/>
                <w:szCs w:val="24"/>
              </w:rPr>
              <w:t>1/1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1D7B7"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Total capacity of local public switching exchanges</w:t>
            </w:r>
          </w:p>
          <w:p w14:paraId="334D5E4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(wired)- broadband Internet traffic (exabytes)</w:t>
            </w:r>
          </w:p>
          <w:p w14:paraId="3A257DC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Mobile-broadband Internet traffic (within the country); in exabytes</w:t>
            </w:r>
          </w:p>
          <w:p w14:paraId="4B568ABD"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International Internet bandwidth per Internet user</w:t>
            </w:r>
          </w:p>
          <w:p w14:paraId="521559E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subscriptions per 100 inhabitants</w:t>
            </w:r>
          </w:p>
          <w:p w14:paraId="1826428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Standard mobile-broadband subscriptions per 100 inhabitants</w:t>
            </w:r>
          </w:p>
          <w:p w14:paraId="0ED28EC2"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Dedicated mobile data subscriptions per 100 inhabitants</w:t>
            </w:r>
          </w:p>
          <w:p w14:paraId="3EBB62EC"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Active mobile-broadband subscriptions per 100 inhabitants</w:t>
            </w:r>
          </w:p>
          <w:p w14:paraId="35CEC54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Annual investment in fixed (wired)-broadband services</w:t>
            </w:r>
          </w:p>
          <w:p w14:paraId="58735B4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Annual investment in fixed (wired)-broadband </w:t>
            </w:r>
            <w:proofErr w:type="gramStart"/>
            <w:r>
              <w:rPr>
                <w:sz w:val="20"/>
                <w:szCs w:val="24"/>
              </w:rPr>
              <w:t>services;</w:t>
            </w:r>
            <w:proofErr w:type="gramEnd"/>
            <w:r>
              <w:rPr>
                <w:sz w:val="20"/>
                <w:szCs w:val="24"/>
              </w:rPr>
              <w:t xml:space="preserve"> in USD</w:t>
            </w:r>
          </w:p>
          <w:p w14:paraId="5C81CA3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DSL Internet subscriptions</w:t>
            </w:r>
            <w:r>
              <w:rPr>
                <w:sz w:val="20"/>
                <w:szCs w:val="24"/>
              </w:rPr>
              <w:tab/>
            </w:r>
          </w:p>
          <w:p w14:paraId="7A37CA37"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Fibre-to-the-home/building Internet subscriptions</w:t>
            </w:r>
            <w:r>
              <w:rPr>
                <w:sz w:val="20"/>
                <w:szCs w:val="24"/>
              </w:rPr>
              <w:tab/>
            </w:r>
          </w:p>
          <w:p w14:paraId="49559432"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Other fixed (wired)-broadband subscriptions</w:t>
            </w:r>
          </w:p>
          <w:p w14:paraId="7323118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subscriptions</w:t>
            </w:r>
            <w:r>
              <w:rPr>
                <w:sz w:val="20"/>
                <w:szCs w:val="24"/>
              </w:rPr>
              <w:tab/>
            </w:r>
          </w:p>
          <w:p w14:paraId="2363B62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Cable modem Internet subscriptions</w:t>
            </w:r>
            <w:r>
              <w:rPr>
                <w:sz w:val="20"/>
                <w:szCs w:val="24"/>
              </w:rPr>
              <w:tab/>
            </w:r>
          </w:p>
          <w:p w14:paraId="434F5E1E"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(wired)-broadband connection charge</w:t>
            </w:r>
            <w:r>
              <w:rPr>
                <w:sz w:val="20"/>
                <w:szCs w:val="24"/>
              </w:rPr>
              <w:tab/>
            </w:r>
          </w:p>
          <w:p w14:paraId="56DA72F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Internet connection charge (US$)</w:t>
            </w:r>
            <w:r>
              <w:rPr>
                <w:sz w:val="20"/>
                <w:szCs w:val="24"/>
              </w:rPr>
              <w:tab/>
            </w:r>
          </w:p>
          <w:p w14:paraId="15799EA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(wired)-broadband monthly subscription charge</w:t>
            </w:r>
            <w:r>
              <w:rPr>
                <w:sz w:val="20"/>
                <w:szCs w:val="24"/>
              </w:rPr>
              <w:tab/>
            </w:r>
          </w:p>
          <w:p w14:paraId="75C7A76E"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Internet monthly subscription (US$)</w:t>
            </w:r>
          </w:p>
          <w:p w14:paraId="076F2D76"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Price for Fixed (wired)-broadband </w:t>
            </w:r>
            <w:proofErr w:type="gramStart"/>
            <w:r>
              <w:rPr>
                <w:sz w:val="20"/>
                <w:szCs w:val="24"/>
              </w:rPr>
              <w:t>cap;</w:t>
            </w:r>
            <w:proofErr w:type="gramEnd"/>
            <w:r>
              <w:rPr>
                <w:sz w:val="20"/>
                <w:szCs w:val="24"/>
              </w:rPr>
              <w:t xml:space="preserve"> in GB</w:t>
            </w:r>
            <w:r>
              <w:rPr>
                <w:sz w:val="20"/>
                <w:szCs w:val="24"/>
              </w:rPr>
              <w:tab/>
            </w:r>
          </w:p>
          <w:p w14:paraId="4F2FBD2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(wired)-broadband - price of excess usage per GB</w:t>
            </w:r>
          </w:p>
          <w:p w14:paraId="7577ED8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for Fixed (wired)-broadband speed</w:t>
            </w:r>
          </w:p>
          <w:p w14:paraId="14E08A5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Percentage of the population covered by at least a 3G mobile network</w:t>
            </w:r>
          </w:p>
          <w:p w14:paraId="0528294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Percentage of the population covered by at least an LTE/WiMAX mobile network</w:t>
            </w:r>
          </w:p>
          <w:p w14:paraId="70C3BA4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Terrestrial fixed wireless broadband subscriptions</w:t>
            </w:r>
          </w:p>
          <w:p w14:paraId="1FCDB51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Satellite broadband subscriptions</w:t>
            </w:r>
          </w:p>
          <w:p w14:paraId="31AA27D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International Internet bandwidth</w:t>
            </w:r>
          </w:p>
          <w:p w14:paraId="67C6A10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Subscriptions to fixed-broadband; fixed-telephone and </w:t>
            </w:r>
            <w:proofErr w:type="spellStart"/>
            <w:r>
              <w:rPr>
                <w:sz w:val="20"/>
                <w:szCs w:val="24"/>
              </w:rPr>
              <w:t>pay-TV</w:t>
            </w:r>
            <w:proofErr w:type="spellEnd"/>
            <w:r>
              <w:rPr>
                <w:sz w:val="20"/>
                <w:szCs w:val="24"/>
              </w:rPr>
              <w:t xml:space="preserve"> bundles</w:t>
            </w:r>
          </w:p>
          <w:p w14:paraId="4A1C0EB6"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Subscriptions to fixed-broadband and fixed-telephone bundles</w:t>
            </w:r>
          </w:p>
          <w:p w14:paraId="316D4A6A"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256 </w:t>
            </w:r>
            <w:proofErr w:type="spellStart"/>
            <w:r>
              <w:rPr>
                <w:sz w:val="20"/>
                <w:szCs w:val="24"/>
              </w:rPr>
              <w:t>kbit</w:t>
            </w:r>
            <w:proofErr w:type="spellEnd"/>
            <w:r>
              <w:rPr>
                <w:sz w:val="20"/>
                <w:szCs w:val="24"/>
              </w:rPr>
              <w:t>/s to less than 2 Mbit/s subscriptions</w:t>
            </w:r>
            <w:r>
              <w:rPr>
                <w:sz w:val="20"/>
                <w:szCs w:val="24"/>
              </w:rPr>
              <w:tab/>
            </w:r>
          </w:p>
          <w:p w14:paraId="48CC865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2 Mbit/s to less than 10 Mbit/s subscriptions</w:t>
            </w:r>
          </w:p>
        </w:tc>
      </w:tr>
      <w:tr w:rsidR="00F83F28" w14:paraId="16877661" w14:textId="77777777" w:rsidTr="00F83F28">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738BE" w14:textId="77777777" w:rsidR="00F83F28" w:rsidRDefault="00F83F28" w:rsidP="00F83F28">
            <w:pPr>
              <w:tabs>
                <w:tab w:val="left" w:pos="720"/>
              </w:tabs>
              <w:spacing w:before="20" w:after="20"/>
              <w:rPr>
                <w:b/>
                <w:sz w:val="20"/>
                <w:szCs w:val="24"/>
              </w:rPr>
            </w:pPr>
            <w:r>
              <w:rPr>
                <w:b/>
                <w:sz w:val="20"/>
                <w:szCs w:val="24"/>
              </w:rPr>
              <w:t>2/1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89A7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Proportion of households with a TV</w:t>
            </w:r>
          </w:p>
          <w:p w14:paraId="69AA2E47"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IPTV subscriptions</w:t>
            </w:r>
            <w:r>
              <w:rPr>
                <w:sz w:val="20"/>
                <w:szCs w:val="24"/>
              </w:rPr>
              <w:tab/>
            </w:r>
          </w:p>
          <w:p w14:paraId="40BE4757"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Terrestrial multichannel TV subscriptions</w:t>
            </w:r>
            <w:r>
              <w:rPr>
                <w:sz w:val="20"/>
                <w:szCs w:val="24"/>
              </w:rPr>
              <w:tab/>
            </w:r>
          </w:p>
          <w:p w14:paraId="5EC39D82"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Cable-TV subscriptions</w:t>
            </w:r>
            <w:r>
              <w:rPr>
                <w:sz w:val="20"/>
                <w:szCs w:val="24"/>
              </w:rPr>
              <w:tab/>
            </w:r>
          </w:p>
          <w:p w14:paraId="117E7A51"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proofErr w:type="spellStart"/>
            <w:r>
              <w:rPr>
                <w:sz w:val="20"/>
                <w:szCs w:val="24"/>
              </w:rPr>
              <w:t>Multichan</w:t>
            </w:r>
            <w:proofErr w:type="spellEnd"/>
            <w:r>
              <w:rPr>
                <w:sz w:val="20"/>
                <w:szCs w:val="24"/>
                <w:lang w:val="ru-RU"/>
              </w:rPr>
              <w:t xml:space="preserve"> </w:t>
            </w:r>
            <w:proofErr w:type="spellStart"/>
            <w:r>
              <w:rPr>
                <w:sz w:val="20"/>
                <w:szCs w:val="24"/>
              </w:rPr>
              <w:t>nel</w:t>
            </w:r>
            <w:proofErr w:type="spellEnd"/>
            <w:r>
              <w:rPr>
                <w:sz w:val="20"/>
                <w:szCs w:val="24"/>
              </w:rPr>
              <w:t xml:space="preserve"> TV subscriptions</w:t>
            </w:r>
            <w:r>
              <w:rPr>
                <w:sz w:val="20"/>
                <w:szCs w:val="24"/>
              </w:rPr>
              <w:tab/>
            </w:r>
          </w:p>
          <w:p w14:paraId="3C27331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Other TV subscriptions</w:t>
            </w:r>
            <w:r>
              <w:rPr>
                <w:sz w:val="20"/>
                <w:szCs w:val="24"/>
              </w:rPr>
              <w:tab/>
            </w:r>
          </w:p>
          <w:p w14:paraId="46DFE60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Satellite-TV subscriptions</w:t>
            </w:r>
          </w:p>
        </w:tc>
      </w:tr>
      <w:tr w:rsidR="00F83F28" w14:paraId="39FC0223" w14:textId="77777777" w:rsidTr="00F83F28">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51BB0" w14:textId="77777777" w:rsidR="00F83F28" w:rsidRDefault="00F83F28" w:rsidP="00F83F28">
            <w:pPr>
              <w:tabs>
                <w:tab w:val="left" w:pos="720"/>
              </w:tabs>
              <w:spacing w:before="20" w:after="20"/>
              <w:rPr>
                <w:b/>
                <w:sz w:val="20"/>
                <w:szCs w:val="24"/>
              </w:rPr>
            </w:pPr>
            <w:r>
              <w:rPr>
                <w:b/>
                <w:sz w:val="20"/>
                <w:szCs w:val="24"/>
              </w:rPr>
              <w:t>3/1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40E79" w14:textId="77777777" w:rsidR="00F83F28" w:rsidRDefault="00F83F28" w:rsidP="00F83F28">
            <w:pPr>
              <w:pStyle w:val="ListParagraph"/>
              <w:numPr>
                <w:ilvl w:val="0"/>
                <w:numId w:val="27"/>
              </w:numPr>
              <w:tabs>
                <w:tab w:val="clear" w:pos="1134"/>
                <w:tab w:val="clear" w:pos="1871"/>
                <w:tab w:val="clear" w:pos="2268"/>
                <w:tab w:val="left" w:pos="720"/>
                <w:tab w:val="left" w:pos="794"/>
                <w:tab w:val="left" w:pos="1191"/>
                <w:tab w:val="left" w:pos="1588"/>
                <w:tab w:val="left" w:pos="1985"/>
              </w:tabs>
              <w:spacing w:before="20" w:after="20"/>
              <w:ind w:left="360"/>
              <w:contextualSpacing w:val="0"/>
              <w:textAlignment w:val="auto"/>
              <w:rPr>
                <w:sz w:val="20"/>
                <w:szCs w:val="24"/>
                <w:lang w:val="ru-RU"/>
              </w:rPr>
            </w:pPr>
            <w:r>
              <w:rPr>
                <w:sz w:val="20"/>
                <w:szCs w:val="24"/>
                <w:lang w:val="ru-RU"/>
              </w:rPr>
              <w:t>-</w:t>
            </w:r>
          </w:p>
        </w:tc>
      </w:tr>
      <w:tr w:rsidR="00F83F28" w14:paraId="73CF757B" w14:textId="77777777" w:rsidTr="00F83F28">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ACBD0" w14:textId="77777777" w:rsidR="00F83F28" w:rsidRDefault="00F83F28" w:rsidP="00F83F28">
            <w:pPr>
              <w:tabs>
                <w:tab w:val="left" w:pos="720"/>
              </w:tabs>
              <w:spacing w:before="20" w:after="20"/>
              <w:rPr>
                <w:b/>
                <w:sz w:val="20"/>
                <w:szCs w:val="24"/>
                <w:lang w:val="en-US"/>
              </w:rPr>
            </w:pPr>
            <w:r>
              <w:rPr>
                <w:b/>
                <w:sz w:val="20"/>
                <w:szCs w:val="24"/>
              </w:rPr>
              <w:t>4/1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9AEE6"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Installation fee for residential telephone service</w:t>
            </w:r>
            <w:r>
              <w:rPr>
                <w:sz w:val="20"/>
                <w:szCs w:val="24"/>
              </w:rPr>
              <w:tab/>
            </w:r>
          </w:p>
          <w:p w14:paraId="6FD77A3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Connection fee for residential telephone service (US$)</w:t>
            </w:r>
          </w:p>
          <w:p w14:paraId="3878162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Installation fee for business telephone service</w:t>
            </w:r>
            <w:r>
              <w:rPr>
                <w:sz w:val="20"/>
                <w:szCs w:val="24"/>
              </w:rPr>
              <w:tab/>
            </w:r>
          </w:p>
          <w:p w14:paraId="71F59F91"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Installation fee for business telephone service </w:t>
            </w:r>
          </w:p>
          <w:p w14:paraId="76F764A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Mobile cellular </w:t>
            </w:r>
            <w:proofErr w:type="spellStart"/>
            <w:r>
              <w:rPr>
                <w:sz w:val="20"/>
                <w:szCs w:val="24"/>
              </w:rPr>
              <w:t>postpaid</w:t>
            </w:r>
            <w:proofErr w:type="spellEnd"/>
            <w:r>
              <w:rPr>
                <w:sz w:val="20"/>
                <w:szCs w:val="24"/>
              </w:rPr>
              <w:t xml:space="preserve"> connection charge</w:t>
            </w:r>
            <w:r>
              <w:rPr>
                <w:sz w:val="20"/>
                <w:szCs w:val="24"/>
              </w:rPr>
              <w:tab/>
            </w:r>
          </w:p>
          <w:p w14:paraId="0BDC3E2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lastRenderedPageBreak/>
              <w:t xml:space="preserve">Mobile cellular </w:t>
            </w:r>
            <w:proofErr w:type="spellStart"/>
            <w:r>
              <w:rPr>
                <w:sz w:val="20"/>
                <w:szCs w:val="24"/>
              </w:rPr>
              <w:t>postpaid</w:t>
            </w:r>
            <w:proofErr w:type="spellEnd"/>
            <w:r>
              <w:rPr>
                <w:sz w:val="20"/>
                <w:szCs w:val="24"/>
              </w:rPr>
              <w:t xml:space="preserve"> connection charge (US$)</w:t>
            </w:r>
            <w:r>
              <w:rPr>
                <w:sz w:val="20"/>
                <w:szCs w:val="24"/>
              </w:rPr>
              <w:tab/>
            </w:r>
          </w:p>
          <w:p w14:paraId="1B48DA3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connection charge</w:t>
            </w:r>
            <w:r>
              <w:rPr>
                <w:sz w:val="20"/>
                <w:szCs w:val="24"/>
              </w:rPr>
              <w:tab/>
            </w:r>
          </w:p>
          <w:p w14:paraId="54E7985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connection charge (US$)</w:t>
            </w:r>
            <w:r>
              <w:rPr>
                <w:sz w:val="20"/>
                <w:szCs w:val="24"/>
              </w:rPr>
              <w:tab/>
            </w:r>
          </w:p>
          <w:p w14:paraId="53CB215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Monthly subscription for residential telephone service</w:t>
            </w:r>
          </w:p>
          <w:p w14:paraId="32CAA5C7"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Monthly subscription for business telephone service; US$</w:t>
            </w:r>
          </w:p>
          <w:p w14:paraId="23468C5A"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Monthly subscription for business telephone service</w:t>
            </w:r>
          </w:p>
          <w:p w14:paraId="64830FFE"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Monthly subscription for business telephone service (US$)</w:t>
            </w:r>
          </w:p>
          <w:p w14:paraId="13095F1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monthly subscription charge</w:t>
            </w:r>
            <w:r>
              <w:rPr>
                <w:sz w:val="20"/>
                <w:szCs w:val="24"/>
              </w:rPr>
              <w:tab/>
            </w:r>
          </w:p>
          <w:p w14:paraId="6990AFD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monthly subscription charge (US$)</w:t>
            </w:r>
          </w:p>
          <w:p w14:paraId="6EB6D2CC"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of a three-minute local call to a fixed-telephone line; peak rate</w:t>
            </w:r>
          </w:p>
          <w:p w14:paraId="76C1DA6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of a three-minute local call to a fixed-telephone line; peak rate; USD</w:t>
            </w:r>
            <w:r>
              <w:rPr>
                <w:sz w:val="20"/>
                <w:szCs w:val="24"/>
              </w:rPr>
              <w:tab/>
            </w:r>
          </w:p>
          <w:p w14:paraId="05E5DE1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Tax rate</w:t>
            </w:r>
            <w:r>
              <w:rPr>
                <w:sz w:val="20"/>
                <w:szCs w:val="24"/>
              </w:rPr>
              <w:tab/>
            </w:r>
          </w:p>
          <w:p w14:paraId="5E87003C"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call connection charge</w:t>
            </w:r>
            <w:r>
              <w:rPr>
                <w:sz w:val="20"/>
                <w:szCs w:val="24"/>
              </w:rPr>
              <w:tab/>
            </w:r>
          </w:p>
          <w:p w14:paraId="7C20E7BE"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call connection charge (US$)</w:t>
            </w:r>
            <w:r>
              <w:rPr>
                <w:sz w:val="20"/>
                <w:szCs w:val="24"/>
              </w:rPr>
              <w:tab/>
            </w:r>
          </w:p>
          <w:p w14:paraId="15675E16"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(peak; to fixed)</w:t>
            </w:r>
          </w:p>
          <w:p w14:paraId="3991216C"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(peak; to fixed) (US$)</w:t>
            </w:r>
          </w:p>
          <w:p w14:paraId="0FBC0541"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(peak; on-net)</w:t>
            </w:r>
          </w:p>
          <w:p w14:paraId="3B2239F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(peak; on-net) (US$)</w:t>
            </w:r>
          </w:p>
          <w:p w14:paraId="2B17CBF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(peak; off-net)</w:t>
            </w:r>
          </w:p>
          <w:p w14:paraId="4AF9BFBE"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(peak; off-net) (US$)</w:t>
            </w:r>
          </w:p>
          <w:p w14:paraId="6A3DA826"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one-minute local call (off-peak; to fixed)</w:t>
            </w:r>
          </w:p>
          <w:p w14:paraId="5A68A89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one-minute local call (off-peak; to fixed) (US$)</w:t>
            </w:r>
          </w:p>
          <w:p w14:paraId="7C19CE66"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(off-peak; on-net)</w:t>
            </w:r>
          </w:p>
          <w:p w14:paraId="05101BD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(off-peak; on-net) (US$)</w:t>
            </w:r>
          </w:p>
          <w:p w14:paraId="5607BEAC"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(off-peak; off-net)</w:t>
            </w:r>
          </w:p>
          <w:p w14:paraId="022AAA9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(off-peak; off-net) (US$)</w:t>
            </w:r>
          </w:p>
          <w:p w14:paraId="39DF687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SMS (on-net)</w:t>
            </w:r>
            <w:r>
              <w:rPr>
                <w:sz w:val="20"/>
                <w:szCs w:val="24"/>
              </w:rPr>
              <w:tab/>
            </w:r>
          </w:p>
          <w:p w14:paraId="4AB6FED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SMS (on-net) (US$)</w:t>
            </w:r>
          </w:p>
          <w:p w14:paraId="695A45C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SMS (off-net)</w:t>
            </w:r>
          </w:p>
          <w:p w14:paraId="4733E9CA"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SMS (off-net) (US$)</w:t>
            </w:r>
          </w:p>
          <w:p w14:paraId="2D9CC5F2"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Mobile cellular - price of </w:t>
            </w:r>
            <w:proofErr w:type="gramStart"/>
            <w:r>
              <w:rPr>
                <w:sz w:val="20"/>
                <w:szCs w:val="24"/>
              </w:rPr>
              <w:t>3 minute</w:t>
            </w:r>
            <w:proofErr w:type="gramEnd"/>
            <w:r>
              <w:rPr>
                <w:sz w:val="20"/>
                <w:szCs w:val="24"/>
              </w:rPr>
              <w:t xml:space="preserve"> local call (peak)</w:t>
            </w:r>
          </w:p>
          <w:p w14:paraId="7262AD67"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Mobile cellular - price of </w:t>
            </w:r>
            <w:proofErr w:type="gramStart"/>
            <w:r>
              <w:rPr>
                <w:sz w:val="20"/>
                <w:szCs w:val="24"/>
              </w:rPr>
              <w:t>3 minute</w:t>
            </w:r>
            <w:proofErr w:type="gramEnd"/>
            <w:r>
              <w:rPr>
                <w:sz w:val="20"/>
                <w:szCs w:val="24"/>
              </w:rPr>
              <w:t xml:space="preserve"> local call (peak)(US$)</w:t>
            </w:r>
          </w:p>
          <w:p w14:paraId="4EA3361D"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Mobile cellular - price of </w:t>
            </w:r>
            <w:proofErr w:type="gramStart"/>
            <w:r>
              <w:rPr>
                <w:sz w:val="20"/>
                <w:szCs w:val="24"/>
              </w:rPr>
              <w:t>3 minute</w:t>
            </w:r>
            <w:proofErr w:type="gramEnd"/>
            <w:r>
              <w:rPr>
                <w:sz w:val="20"/>
                <w:szCs w:val="24"/>
              </w:rPr>
              <w:t xml:space="preserve"> local call (off-peak)</w:t>
            </w:r>
          </w:p>
          <w:p w14:paraId="665FCD6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3 minute local call (off-</w:t>
            </w:r>
            <w:proofErr w:type="gramStart"/>
            <w:r>
              <w:rPr>
                <w:sz w:val="20"/>
                <w:szCs w:val="24"/>
              </w:rPr>
              <w:t>peak)(</w:t>
            </w:r>
            <w:proofErr w:type="gramEnd"/>
            <w:r>
              <w:rPr>
                <w:sz w:val="20"/>
                <w:szCs w:val="24"/>
              </w:rPr>
              <w:t>US$)</w:t>
            </w:r>
          </w:p>
          <w:p w14:paraId="0456C9B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of a three-minute local call to a fixed-telephone line; off-peak rate</w:t>
            </w:r>
            <w:r>
              <w:rPr>
                <w:sz w:val="20"/>
                <w:szCs w:val="24"/>
              </w:rPr>
              <w:tab/>
            </w:r>
          </w:p>
          <w:p w14:paraId="10857CA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of a three-minute local call to a fixed-telephone line; off-peak rate; USD</w:t>
            </w:r>
          </w:p>
          <w:p w14:paraId="6C0AC55D"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(peak; to fixed)</w:t>
            </w:r>
          </w:p>
          <w:p w14:paraId="7442664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Mobile cellular prepaid? price of local call per minute (peak; to </w:t>
            </w:r>
            <w:proofErr w:type="gramStart"/>
            <w:r>
              <w:rPr>
                <w:sz w:val="20"/>
                <w:szCs w:val="24"/>
              </w:rPr>
              <w:t>fixed)(</w:t>
            </w:r>
            <w:proofErr w:type="gramEnd"/>
            <w:r>
              <w:rPr>
                <w:sz w:val="20"/>
                <w:szCs w:val="24"/>
              </w:rPr>
              <w:t>US$)</w:t>
            </w:r>
            <w:r>
              <w:rPr>
                <w:sz w:val="20"/>
                <w:szCs w:val="24"/>
              </w:rPr>
              <w:tab/>
            </w:r>
          </w:p>
          <w:p w14:paraId="325BE9B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(peak; on-net)</w:t>
            </w:r>
          </w:p>
          <w:p w14:paraId="0B213B6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(peak; on-net) (US$)</w:t>
            </w:r>
          </w:p>
          <w:p w14:paraId="14F02A1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 price of a one-minute local call (peak; off-net)</w:t>
            </w:r>
          </w:p>
          <w:p w14:paraId="5C8CA2FA"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prepaid? price of local call per minute (peak; off-</w:t>
            </w:r>
            <w:proofErr w:type="gramStart"/>
            <w:r>
              <w:rPr>
                <w:sz w:val="20"/>
                <w:szCs w:val="24"/>
              </w:rPr>
              <w:t>net)(</w:t>
            </w:r>
            <w:proofErr w:type="gramEnd"/>
            <w:r>
              <w:rPr>
                <w:sz w:val="20"/>
                <w:szCs w:val="24"/>
              </w:rPr>
              <w:t>US$)</w:t>
            </w:r>
          </w:p>
          <w:p w14:paraId="1A55481C"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one-minute local call (off-peak; to fixed)</w:t>
            </w:r>
          </w:p>
          <w:p w14:paraId="54BC143E"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Mobile cellular prepaid? price of local call per minute (off-peak; to </w:t>
            </w:r>
            <w:proofErr w:type="gramStart"/>
            <w:r>
              <w:rPr>
                <w:sz w:val="20"/>
                <w:szCs w:val="24"/>
              </w:rPr>
              <w:t>fixed)(</w:t>
            </w:r>
            <w:proofErr w:type="gramEnd"/>
            <w:r>
              <w:rPr>
                <w:sz w:val="20"/>
                <w:szCs w:val="24"/>
              </w:rPr>
              <w:t>US$)</w:t>
            </w:r>
          </w:p>
          <w:p w14:paraId="4E615F9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(off-peak; on-net)</w:t>
            </w:r>
            <w:r>
              <w:rPr>
                <w:sz w:val="20"/>
                <w:szCs w:val="24"/>
              </w:rPr>
              <w:tab/>
            </w:r>
          </w:p>
          <w:p w14:paraId="089D389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(off-peak; on-net (US$)</w:t>
            </w:r>
          </w:p>
          <w:p w14:paraId="1290C1B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(off-peak; off-net)</w:t>
            </w:r>
            <w:r>
              <w:rPr>
                <w:sz w:val="20"/>
                <w:szCs w:val="24"/>
              </w:rPr>
              <w:tab/>
            </w:r>
          </w:p>
          <w:p w14:paraId="566345B1"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prepaid? price of local call per minute (off-peak; off-net) (US$)</w:t>
            </w:r>
          </w:p>
          <w:p w14:paraId="39757F7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SMS (on-net)</w:t>
            </w:r>
          </w:p>
          <w:p w14:paraId="6BA74B0C"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prepaid? price of SMS (on-net); (US$)</w:t>
            </w:r>
          </w:p>
          <w:p w14:paraId="0BF6F742"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lastRenderedPageBreak/>
              <w:t>Mobile-cellular prepaid? price of a one-minute local call (weekend; to fixed)</w:t>
            </w:r>
          </w:p>
          <w:p w14:paraId="1C78680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Mobile cellular prepaid? price of local call per minute (weekend/evening; to </w:t>
            </w:r>
            <w:proofErr w:type="gramStart"/>
            <w:r>
              <w:rPr>
                <w:sz w:val="20"/>
                <w:szCs w:val="24"/>
              </w:rPr>
              <w:t>fixed)(</w:t>
            </w:r>
            <w:proofErr w:type="gramEnd"/>
            <w:r>
              <w:rPr>
                <w:sz w:val="20"/>
                <w:szCs w:val="24"/>
              </w:rPr>
              <w:t>US$)</w:t>
            </w:r>
          </w:p>
          <w:p w14:paraId="523BD891"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(weekend; on-net)</w:t>
            </w:r>
            <w:r>
              <w:rPr>
                <w:sz w:val="20"/>
                <w:szCs w:val="24"/>
              </w:rPr>
              <w:tab/>
            </w:r>
          </w:p>
          <w:p w14:paraId="5CF00E76"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(weekend; on-net) (US$)</w:t>
            </w:r>
          </w:p>
          <w:p w14:paraId="0067B24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prepaid? price of local call per minute (weekend/evening; off-net)</w:t>
            </w:r>
          </w:p>
          <w:p w14:paraId="252E95AC"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prepaid? price of local call per minute (weekend/evening; off-net) (US$)</w:t>
            </w:r>
          </w:p>
          <w:p w14:paraId="0730BF7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SMS (off-net)</w:t>
            </w:r>
          </w:p>
          <w:p w14:paraId="742D9071"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prepaid? price of SMS (off-net) (US$)</w:t>
            </w:r>
          </w:p>
          <w:p w14:paraId="130B2DF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Fixed-broadband Internet </w:t>
            </w:r>
            <w:proofErr w:type="gramStart"/>
            <w:r>
              <w:rPr>
                <w:sz w:val="20"/>
                <w:szCs w:val="24"/>
              </w:rPr>
              <w:t>5GB;</w:t>
            </w:r>
            <w:proofErr w:type="gramEnd"/>
            <w:r>
              <w:rPr>
                <w:sz w:val="20"/>
                <w:szCs w:val="24"/>
              </w:rPr>
              <w:t xml:space="preserve"> LC</w:t>
            </w:r>
          </w:p>
          <w:p w14:paraId="2EEE702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Fixed-broadband Internet </w:t>
            </w:r>
            <w:proofErr w:type="gramStart"/>
            <w:r>
              <w:rPr>
                <w:sz w:val="20"/>
                <w:szCs w:val="24"/>
              </w:rPr>
              <w:t>5GB;</w:t>
            </w:r>
            <w:proofErr w:type="gramEnd"/>
            <w:r>
              <w:rPr>
                <w:sz w:val="20"/>
                <w:szCs w:val="24"/>
              </w:rPr>
              <w:t xml:space="preserve"> USD</w:t>
            </w:r>
            <w:r>
              <w:rPr>
                <w:sz w:val="20"/>
                <w:szCs w:val="24"/>
              </w:rPr>
              <w:tab/>
            </w:r>
          </w:p>
          <w:p w14:paraId="0C51A72B"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Internet 5GB; as a % of GNI pc</w:t>
            </w:r>
            <w:r>
              <w:rPr>
                <w:sz w:val="20"/>
                <w:szCs w:val="24"/>
              </w:rPr>
              <w:tab/>
            </w:r>
          </w:p>
          <w:p w14:paraId="3386E10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Internet 5GB; PPP$</w:t>
            </w:r>
            <w:r>
              <w:rPr>
                <w:sz w:val="20"/>
                <w:szCs w:val="24"/>
              </w:rPr>
              <w:tab/>
            </w:r>
          </w:p>
          <w:p w14:paraId="5873C386"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low usage (70 min; 20 SMS); LC</w:t>
            </w:r>
          </w:p>
          <w:p w14:paraId="6C20E0CA"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low usage (70 min; 20 SMS); USD</w:t>
            </w:r>
          </w:p>
          <w:p w14:paraId="445CA1EA"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low usage (70 min; 20 SMS); as a % of GNI pc</w:t>
            </w:r>
            <w:r>
              <w:rPr>
                <w:sz w:val="20"/>
                <w:szCs w:val="24"/>
              </w:rPr>
              <w:tab/>
            </w:r>
          </w:p>
          <w:p w14:paraId="30BC63A7"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low usage (70 min; 20 SMS); PPP$</w:t>
            </w:r>
          </w:p>
          <w:p w14:paraId="4647C8B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Annual investment in fixed (wired)-broadband services</w:t>
            </w:r>
          </w:p>
          <w:p w14:paraId="4AED216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Annual investment in fixed (wired)-broadband </w:t>
            </w:r>
            <w:proofErr w:type="gramStart"/>
            <w:r>
              <w:rPr>
                <w:sz w:val="20"/>
                <w:szCs w:val="24"/>
              </w:rPr>
              <w:t>services;</w:t>
            </w:r>
            <w:proofErr w:type="gramEnd"/>
            <w:r>
              <w:rPr>
                <w:sz w:val="20"/>
                <w:szCs w:val="24"/>
              </w:rPr>
              <w:t xml:space="preserve"> in USD</w:t>
            </w:r>
          </w:p>
          <w:p w14:paraId="06263F7D"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Revenue from mobile networks</w:t>
            </w:r>
          </w:p>
          <w:p w14:paraId="045E493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Revenue from mobile networks (US$)</w:t>
            </w:r>
            <w:r>
              <w:rPr>
                <w:sz w:val="20"/>
                <w:szCs w:val="24"/>
              </w:rPr>
              <w:tab/>
            </w:r>
          </w:p>
          <w:p w14:paraId="302AD22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Revenue from all telecommunication services</w:t>
            </w:r>
          </w:p>
          <w:p w14:paraId="75CC73C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Revenue from all telecommunication services (US$)</w:t>
            </w:r>
          </w:p>
          <w:p w14:paraId="3F82D58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Annual investment in telecommunication services</w:t>
            </w:r>
            <w:r>
              <w:rPr>
                <w:sz w:val="20"/>
                <w:szCs w:val="24"/>
              </w:rPr>
              <w:tab/>
            </w:r>
          </w:p>
          <w:p w14:paraId="1945E73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Annual investment in telecommunication services (US$)</w:t>
            </w:r>
          </w:p>
          <w:p w14:paraId="29C4270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Annual foreign investment in telecommunications</w:t>
            </w:r>
            <w:r>
              <w:rPr>
                <w:sz w:val="20"/>
                <w:szCs w:val="24"/>
              </w:rPr>
              <w:tab/>
            </w:r>
          </w:p>
          <w:p w14:paraId="6519657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Annual investment in mobile communication services</w:t>
            </w:r>
          </w:p>
          <w:p w14:paraId="1A5796F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communication investment (US$)</w:t>
            </w:r>
          </w:p>
          <w:p w14:paraId="2D46ABA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(wired)-broadband connection charge</w:t>
            </w:r>
            <w:r>
              <w:rPr>
                <w:sz w:val="20"/>
                <w:szCs w:val="24"/>
              </w:rPr>
              <w:tab/>
            </w:r>
          </w:p>
          <w:p w14:paraId="0B33715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Internet connection charge (US$)</w:t>
            </w:r>
            <w:r>
              <w:rPr>
                <w:sz w:val="20"/>
                <w:szCs w:val="24"/>
              </w:rPr>
              <w:tab/>
            </w:r>
          </w:p>
          <w:p w14:paraId="4F91053B"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(wired)-broadband monthly subscription charge</w:t>
            </w:r>
            <w:r>
              <w:rPr>
                <w:sz w:val="20"/>
                <w:szCs w:val="24"/>
              </w:rPr>
              <w:tab/>
            </w:r>
          </w:p>
          <w:p w14:paraId="0982795C"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Internet monthly subscription (US$)</w:t>
            </w:r>
          </w:p>
          <w:p w14:paraId="6D76787D"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Price for Fixed (wired)-broadband </w:t>
            </w:r>
            <w:proofErr w:type="gramStart"/>
            <w:r>
              <w:rPr>
                <w:sz w:val="20"/>
                <w:szCs w:val="24"/>
              </w:rPr>
              <w:t>cap;</w:t>
            </w:r>
            <w:proofErr w:type="gramEnd"/>
            <w:r>
              <w:rPr>
                <w:sz w:val="20"/>
                <w:szCs w:val="24"/>
              </w:rPr>
              <w:t xml:space="preserve"> in GB</w:t>
            </w:r>
            <w:r>
              <w:rPr>
                <w:sz w:val="20"/>
                <w:szCs w:val="24"/>
              </w:rPr>
              <w:tab/>
            </w:r>
          </w:p>
          <w:p w14:paraId="74F94AD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(wired)-broadband - price of excess usage per GB</w:t>
            </w:r>
          </w:p>
          <w:p w14:paraId="1AB92EFE"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for Fixed (wired)-broadband speed</w:t>
            </w:r>
          </w:p>
          <w:p w14:paraId="4D4C76C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per additional GB (US$)</w:t>
            </w:r>
          </w:p>
          <w:p w14:paraId="0974919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Data-only mobile broadband 1.5 GB; LC</w:t>
            </w:r>
            <w:r>
              <w:rPr>
                <w:sz w:val="20"/>
                <w:szCs w:val="24"/>
              </w:rPr>
              <w:tab/>
            </w:r>
          </w:p>
          <w:p w14:paraId="580258F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Data-only mobile broadband 1.5 GB; USD</w:t>
            </w:r>
            <w:r>
              <w:rPr>
                <w:sz w:val="20"/>
                <w:szCs w:val="24"/>
              </w:rPr>
              <w:tab/>
            </w:r>
          </w:p>
          <w:p w14:paraId="6D1D143D"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Data-only mobile broadband 1.5 GB; as a % of GNI pc</w:t>
            </w:r>
          </w:p>
          <w:p w14:paraId="0F9E4DB1"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Data-only mobile broadband 1.5 GB; PPP$</w:t>
            </w:r>
            <w:r>
              <w:rPr>
                <w:sz w:val="20"/>
                <w:szCs w:val="24"/>
              </w:rPr>
              <w:tab/>
            </w:r>
          </w:p>
          <w:p w14:paraId="47173792"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1.5GB; price of the plan</w:t>
            </w:r>
            <w:r>
              <w:rPr>
                <w:sz w:val="20"/>
                <w:szCs w:val="24"/>
              </w:rPr>
              <w:tab/>
            </w:r>
          </w:p>
          <w:p w14:paraId="60BBC5B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1.5GB; price of the plan (US$)</w:t>
            </w:r>
            <w:r>
              <w:rPr>
                <w:sz w:val="20"/>
                <w:szCs w:val="24"/>
              </w:rPr>
              <w:tab/>
            </w:r>
          </w:p>
          <w:p w14:paraId="1E9BCF2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1.5GB; cap; in GB</w:t>
            </w:r>
            <w:r>
              <w:rPr>
                <w:sz w:val="20"/>
                <w:szCs w:val="24"/>
              </w:rPr>
              <w:tab/>
            </w:r>
          </w:p>
          <w:p w14:paraId="5A65BE76"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1.5GB; price of excess usage; per GB</w:t>
            </w:r>
          </w:p>
          <w:p w14:paraId="0C48ABC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1.5GB; price of excess usage; per GB (US$)</w:t>
            </w:r>
          </w:p>
          <w:p w14:paraId="5AF2D53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High usage bundle (140 min; 70 SMS; 1.5 GB); LC</w:t>
            </w:r>
            <w:r>
              <w:rPr>
                <w:sz w:val="20"/>
                <w:szCs w:val="24"/>
              </w:rPr>
              <w:tab/>
            </w:r>
          </w:p>
          <w:p w14:paraId="30EBB791"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High usage bundle (140 min; 70 SMS; 1.5 GB); USD</w:t>
            </w:r>
          </w:p>
          <w:p w14:paraId="5DEDFBC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High usage bundle (140 min; 70 SMS; 1.5 GB); as a % of GNI pc</w:t>
            </w:r>
          </w:p>
          <w:p w14:paraId="0DE20EA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High usage bundle (140 min; 70 SMS; 1.5 GB); PPP$</w:t>
            </w:r>
          </w:p>
          <w:p w14:paraId="3458664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lastRenderedPageBreak/>
              <w:t>Mobile broadband; high usage; price of the plan</w:t>
            </w:r>
            <w:r>
              <w:rPr>
                <w:sz w:val="20"/>
                <w:szCs w:val="24"/>
              </w:rPr>
              <w:tab/>
            </w:r>
          </w:p>
          <w:p w14:paraId="3E5843DA"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price of the plan (US$)</w:t>
            </w:r>
            <w:r>
              <w:rPr>
                <w:sz w:val="20"/>
                <w:szCs w:val="24"/>
              </w:rPr>
              <w:tab/>
            </w:r>
          </w:p>
          <w:p w14:paraId="5B2FD36B"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cap; in GB</w:t>
            </w:r>
            <w:r>
              <w:rPr>
                <w:sz w:val="20"/>
                <w:szCs w:val="24"/>
              </w:rPr>
              <w:tab/>
              <w:t>Prices</w:t>
            </w:r>
          </w:p>
          <w:p w14:paraId="54CE85D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price of excess usage; per GB</w:t>
            </w:r>
          </w:p>
          <w:p w14:paraId="11F0638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price of excess usage; per GB (US$)</w:t>
            </w:r>
          </w:p>
          <w:p w14:paraId="4E26887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minutes included</w:t>
            </w:r>
            <w:r>
              <w:rPr>
                <w:sz w:val="20"/>
                <w:szCs w:val="24"/>
              </w:rPr>
              <w:tab/>
            </w:r>
          </w:p>
          <w:p w14:paraId="374DD19D"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SMS included</w:t>
            </w:r>
            <w:r>
              <w:rPr>
                <w:sz w:val="20"/>
                <w:szCs w:val="24"/>
              </w:rPr>
              <w:tab/>
            </w:r>
          </w:p>
          <w:p w14:paraId="3F6F371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tax rate included</w:t>
            </w:r>
            <w:r>
              <w:rPr>
                <w:sz w:val="20"/>
                <w:szCs w:val="24"/>
              </w:rPr>
              <w:tab/>
            </w:r>
          </w:p>
          <w:p w14:paraId="28A1835D"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validity of plan (days)</w:t>
            </w:r>
          </w:p>
          <w:p w14:paraId="573952FC"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price of excess voice; per minute</w:t>
            </w:r>
            <w:r>
              <w:rPr>
                <w:sz w:val="20"/>
                <w:szCs w:val="24"/>
              </w:rPr>
              <w:tab/>
            </w:r>
          </w:p>
          <w:p w14:paraId="4D31835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price of excess voice; per minute (US$)</w:t>
            </w:r>
          </w:p>
          <w:p w14:paraId="7F88426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price of excess SMS; per SMS</w:t>
            </w:r>
          </w:p>
          <w:p w14:paraId="296819D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price of excess SMS; per SMS (US$)</w:t>
            </w:r>
          </w:p>
          <w:p w14:paraId="19B37451"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Low usage bundle (70 min; 20 SMS; 500 MB); LC</w:t>
            </w:r>
            <w:r>
              <w:rPr>
                <w:sz w:val="20"/>
                <w:szCs w:val="24"/>
              </w:rPr>
              <w:tab/>
            </w:r>
          </w:p>
          <w:p w14:paraId="148217E7"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Low usage bundle (70 min; 20 SMS; 500 MB); USD</w:t>
            </w:r>
            <w:r>
              <w:rPr>
                <w:sz w:val="20"/>
                <w:szCs w:val="24"/>
              </w:rPr>
              <w:tab/>
            </w:r>
          </w:p>
          <w:p w14:paraId="5DDBAF8A"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Low usage bundle (70 min; 20 SMS; 500 MB); as a % of GNI pc</w:t>
            </w:r>
          </w:p>
          <w:p w14:paraId="4FEA2AEE"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Low usage bundle (70 min; 20 SMS; 500 MB); PPP$</w:t>
            </w:r>
          </w:p>
          <w:p w14:paraId="657DD89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the plan</w:t>
            </w:r>
            <w:r>
              <w:rPr>
                <w:sz w:val="20"/>
                <w:szCs w:val="24"/>
              </w:rPr>
              <w:tab/>
            </w:r>
          </w:p>
          <w:p w14:paraId="27EAAA17"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the plan (US$)</w:t>
            </w:r>
          </w:p>
          <w:p w14:paraId="708C05A6"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cap; in MB</w:t>
            </w:r>
            <w:r>
              <w:rPr>
                <w:sz w:val="20"/>
                <w:szCs w:val="24"/>
              </w:rPr>
              <w:tab/>
            </w:r>
          </w:p>
          <w:p w14:paraId="46C1B49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excess usage; per MB</w:t>
            </w:r>
          </w:p>
          <w:p w14:paraId="1039749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excess usage; per MB (US$)</w:t>
            </w:r>
          </w:p>
          <w:p w14:paraId="073ADB77"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minutes included</w:t>
            </w:r>
            <w:r>
              <w:rPr>
                <w:sz w:val="20"/>
                <w:szCs w:val="24"/>
              </w:rPr>
              <w:tab/>
            </w:r>
          </w:p>
          <w:p w14:paraId="78021B7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SMS included</w:t>
            </w:r>
            <w:r>
              <w:rPr>
                <w:sz w:val="20"/>
                <w:szCs w:val="24"/>
              </w:rPr>
              <w:tab/>
            </w:r>
          </w:p>
          <w:p w14:paraId="03E405F7"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validity of plan (days)</w:t>
            </w:r>
            <w:r>
              <w:rPr>
                <w:sz w:val="20"/>
                <w:szCs w:val="24"/>
              </w:rPr>
              <w:tab/>
            </w:r>
          </w:p>
          <w:p w14:paraId="5DC5798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excess voice</w:t>
            </w:r>
          </w:p>
          <w:p w14:paraId="7BD3C44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excess voice; per minute (US$)</w:t>
            </w:r>
          </w:p>
          <w:p w14:paraId="061D8CEC"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excess SMS; per SMS</w:t>
            </w:r>
            <w:r>
              <w:rPr>
                <w:sz w:val="20"/>
                <w:szCs w:val="24"/>
              </w:rPr>
              <w:tab/>
            </w:r>
          </w:p>
          <w:p w14:paraId="36B3E4F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excess SMS; per SMS (US$)</w:t>
            </w:r>
            <w:r>
              <w:rPr>
                <w:sz w:val="20"/>
                <w:szCs w:val="24"/>
              </w:rPr>
              <w:tab/>
            </w:r>
          </w:p>
          <w:p w14:paraId="2E63D08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Speed; in Mbit/s</w:t>
            </w:r>
            <w:r>
              <w:rPr>
                <w:sz w:val="20"/>
                <w:szCs w:val="24"/>
              </w:rPr>
              <w:tab/>
            </w:r>
          </w:p>
          <w:p w14:paraId="46432A4D"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price of the plan</w:t>
            </w:r>
            <w:r>
              <w:rPr>
                <w:sz w:val="20"/>
                <w:szCs w:val="24"/>
              </w:rPr>
              <w:tab/>
            </w:r>
          </w:p>
          <w:p w14:paraId="19BA975A"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price of the plan; in USD</w:t>
            </w:r>
            <w:r>
              <w:rPr>
                <w:sz w:val="20"/>
                <w:szCs w:val="24"/>
              </w:rPr>
              <w:tab/>
            </w:r>
          </w:p>
          <w:p w14:paraId="264D2732"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cap; in MB</w:t>
            </w:r>
            <w:r>
              <w:rPr>
                <w:sz w:val="20"/>
                <w:szCs w:val="24"/>
              </w:rPr>
              <w:tab/>
            </w:r>
          </w:p>
          <w:p w14:paraId="78E5784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price of excess usage; per MB</w:t>
            </w:r>
          </w:p>
          <w:p w14:paraId="1644818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price of excess usage; per MB; per MB; in USD</w:t>
            </w:r>
            <w:r>
              <w:rPr>
                <w:sz w:val="20"/>
                <w:szCs w:val="24"/>
              </w:rPr>
              <w:tab/>
            </w:r>
          </w:p>
          <w:p w14:paraId="5D29FF5E"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tax rate included</w:t>
            </w:r>
            <w:r>
              <w:rPr>
                <w:sz w:val="20"/>
                <w:szCs w:val="24"/>
              </w:rPr>
              <w:tab/>
            </w:r>
          </w:p>
          <w:p w14:paraId="2F36A57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validity of plan (days)</w:t>
            </w:r>
          </w:p>
          <w:p w14:paraId="5E77C5A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Speed; in Mbit/s</w:t>
            </w:r>
            <w:r>
              <w:rPr>
                <w:sz w:val="20"/>
                <w:szCs w:val="24"/>
              </w:rPr>
              <w:tab/>
            </w:r>
          </w:p>
          <w:p w14:paraId="33E5E98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price of the plan</w:t>
            </w:r>
            <w:r>
              <w:rPr>
                <w:sz w:val="20"/>
                <w:szCs w:val="24"/>
              </w:rPr>
              <w:tab/>
            </w:r>
          </w:p>
          <w:p w14:paraId="163C24A1"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price of the plan; in USD</w:t>
            </w:r>
            <w:r>
              <w:rPr>
                <w:sz w:val="20"/>
                <w:szCs w:val="24"/>
              </w:rPr>
              <w:tab/>
            </w:r>
          </w:p>
          <w:p w14:paraId="1C55E66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cap; in MB</w:t>
            </w:r>
          </w:p>
          <w:p w14:paraId="2674631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price of excess usage; per MB</w:t>
            </w:r>
          </w:p>
          <w:p w14:paraId="5A0B591A"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price of excess usage; per MB; in USD</w:t>
            </w:r>
            <w:r>
              <w:rPr>
                <w:sz w:val="20"/>
                <w:szCs w:val="24"/>
              </w:rPr>
              <w:tab/>
            </w:r>
          </w:p>
          <w:p w14:paraId="0066272C"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tax rate included</w:t>
            </w:r>
            <w:r>
              <w:rPr>
                <w:sz w:val="20"/>
                <w:szCs w:val="24"/>
              </w:rPr>
              <w:tab/>
            </w:r>
          </w:p>
          <w:p w14:paraId="69F9659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validity of plan (days)</w:t>
            </w:r>
          </w:p>
          <w:p w14:paraId="1FBB9BA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1.5GB; tax rate included</w:t>
            </w:r>
            <w:r>
              <w:rPr>
                <w:sz w:val="20"/>
                <w:szCs w:val="24"/>
              </w:rPr>
              <w:tab/>
            </w:r>
          </w:p>
          <w:p w14:paraId="7B4EAA82"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1.5GB; validity of plan (days)</w:t>
            </w:r>
            <w:r>
              <w:rPr>
                <w:sz w:val="20"/>
                <w:szCs w:val="24"/>
              </w:rPr>
              <w:tab/>
            </w:r>
          </w:p>
          <w:p w14:paraId="13F0257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w:t>
            </w:r>
            <w:proofErr w:type="spellStart"/>
            <w:r>
              <w:rPr>
                <w:sz w:val="20"/>
                <w:szCs w:val="24"/>
              </w:rPr>
              <w:t>postpaid</w:t>
            </w:r>
            <w:proofErr w:type="spellEnd"/>
            <w:r>
              <w:rPr>
                <w:sz w:val="20"/>
                <w:szCs w:val="24"/>
              </w:rPr>
              <w:t>; Speed; in Mbit/s</w:t>
            </w:r>
          </w:p>
          <w:p w14:paraId="7ED9A017"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w:t>
            </w:r>
            <w:proofErr w:type="spellStart"/>
            <w:r>
              <w:rPr>
                <w:sz w:val="20"/>
                <w:szCs w:val="24"/>
              </w:rPr>
              <w:t>postpaid</w:t>
            </w:r>
            <w:proofErr w:type="spellEnd"/>
            <w:r>
              <w:rPr>
                <w:sz w:val="20"/>
                <w:szCs w:val="24"/>
              </w:rPr>
              <w:t>; price of the plan</w:t>
            </w:r>
            <w:r>
              <w:rPr>
                <w:sz w:val="20"/>
                <w:szCs w:val="24"/>
              </w:rPr>
              <w:tab/>
            </w:r>
          </w:p>
          <w:p w14:paraId="7DDF811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w:t>
            </w:r>
            <w:proofErr w:type="spellStart"/>
            <w:r>
              <w:rPr>
                <w:sz w:val="20"/>
                <w:szCs w:val="24"/>
              </w:rPr>
              <w:t>postpaid</w:t>
            </w:r>
            <w:proofErr w:type="spellEnd"/>
            <w:r>
              <w:rPr>
                <w:sz w:val="20"/>
                <w:szCs w:val="24"/>
              </w:rPr>
              <w:t>; price of the plan; in USD</w:t>
            </w:r>
          </w:p>
          <w:p w14:paraId="026887E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lastRenderedPageBreak/>
              <w:t xml:space="preserve">USB_1GB; </w:t>
            </w:r>
            <w:proofErr w:type="spellStart"/>
            <w:r>
              <w:rPr>
                <w:sz w:val="20"/>
                <w:szCs w:val="24"/>
              </w:rPr>
              <w:t>postpaid</w:t>
            </w:r>
            <w:proofErr w:type="spellEnd"/>
            <w:r>
              <w:rPr>
                <w:sz w:val="20"/>
                <w:szCs w:val="24"/>
              </w:rPr>
              <w:t>; cap; in GB</w:t>
            </w:r>
            <w:r>
              <w:rPr>
                <w:sz w:val="20"/>
                <w:szCs w:val="24"/>
              </w:rPr>
              <w:tab/>
            </w:r>
          </w:p>
          <w:p w14:paraId="7F32917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w:t>
            </w:r>
            <w:proofErr w:type="spellStart"/>
            <w:r>
              <w:rPr>
                <w:sz w:val="20"/>
                <w:szCs w:val="24"/>
              </w:rPr>
              <w:t>postpaid</w:t>
            </w:r>
            <w:proofErr w:type="spellEnd"/>
            <w:r>
              <w:rPr>
                <w:sz w:val="20"/>
                <w:szCs w:val="24"/>
              </w:rPr>
              <w:t>; price of excess usage; per GB</w:t>
            </w:r>
            <w:r>
              <w:rPr>
                <w:sz w:val="20"/>
                <w:szCs w:val="24"/>
              </w:rPr>
              <w:tab/>
            </w:r>
          </w:p>
          <w:p w14:paraId="520284CD"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w:t>
            </w:r>
            <w:proofErr w:type="spellStart"/>
            <w:r>
              <w:rPr>
                <w:sz w:val="20"/>
                <w:szCs w:val="24"/>
              </w:rPr>
              <w:t>postpaid</w:t>
            </w:r>
            <w:proofErr w:type="spellEnd"/>
            <w:r>
              <w:rPr>
                <w:sz w:val="20"/>
                <w:szCs w:val="24"/>
              </w:rPr>
              <w:t>; price of excess usage; per GB; in USD</w:t>
            </w:r>
            <w:r>
              <w:rPr>
                <w:sz w:val="20"/>
                <w:szCs w:val="24"/>
              </w:rPr>
              <w:tab/>
            </w:r>
          </w:p>
          <w:p w14:paraId="45AD9AD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w:t>
            </w:r>
            <w:proofErr w:type="spellStart"/>
            <w:r>
              <w:rPr>
                <w:sz w:val="20"/>
                <w:szCs w:val="24"/>
              </w:rPr>
              <w:t>postpaid</w:t>
            </w:r>
            <w:proofErr w:type="spellEnd"/>
            <w:r>
              <w:rPr>
                <w:sz w:val="20"/>
                <w:szCs w:val="24"/>
              </w:rPr>
              <w:t>; tax rate included</w:t>
            </w:r>
          </w:p>
          <w:p w14:paraId="301A194D"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w:t>
            </w:r>
            <w:proofErr w:type="spellStart"/>
            <w:r>
              <w:rPr>
                <w:sz w:val="20"/>
                <w:szCs w:val="24"/>
              </w:rPr>
              <w:t>postpaid</w:t>
            </w:r>
            <w:proofErr w:type="spellEnd"/>
            <w:r>
              <w:rPr>
                <w:sz w:val="20"/>
                <w:szCs w:val="24"/>
              </w:rPr>
              <w:t>; validity of plan (days)</w:t>
            </w:r>
            <w:r>
              <w:rPr>
                <w:sz w:val="20"/>
                <w:szCs w:val="24"/>
              </w:rPr>
              <w:tab/>
            </w:r>
          </w:p>
          <w:p w14:paraId="744967BA"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USB_1GB; prepaid; Speed; in Mbit/s</w:t>
            </w:r>
          </w:p>
          <w:p w14:paraId="3F1D32B9"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prepaid; price of the </w:t>
            </w:r>
            <w:proofErr w:type="spellStart"/>
            <w:r>
              <w:rPr>
                <w:sz w:val="20"/>
                <w:szCs w:val="24"/>
              </w:rPr>
              <w:t>pla</w:t>
            </w:r>
            <w:proofErr w:type="spellEnd"/>
          </w:p>
          <w:p w14:paraId="5E2FA94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USB_1GB; prepaid; price of the plan; in US</w:t>
            </w:r>
          </w:p>
          <w:p w14:paraId="657D692C"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USB_1GB; prepaid; cap; in GB</w:t>
            </w:r>
          </w:p>
          <w:p w14:paraId="1738A42A"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USB_1GB; prepaid; price of excess usage; per GB</w:t>
            </w:r>
            <w:r>
              <w:rPr>
                <w:sz w:val="20"/>
                <w:szCs w:val="24"/>
              </w:rPr>
              <w:tab/>
            </w:r>
          </w:p>
          <w:p w14:paraId="72FE974D"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USB_1GB; prepaid; price of excess usage; per GB; in USD</w:t>
            </w:r>
          </w:p>
          <w:p w14:paraId="2BFF601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USB_1GB; prepaid; tax rate included</w:t>
            </w:r>
          </w:p>
          <w:p w14:paraId="7F15C9E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USB_1GB; prepaid; validity of plan (days)</w:t>
            </w:r>
            <w:r>
              <w:rPr>
                <w:sz w:val="20"/>
                <w:szCs w:val="24"/>
              </w:rPr>
              <w:tab/>
            </w:r>
          </w:p>
          <w:p w14:paraId="01EEF58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connection charge</w:t>
            </w:r>
          </w:p>
          <w:p w14:paraId="474D79BB"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connection charge (US$)</w:t>
            </w:r>
            <w:r>
              <w:rPr>
                <w:sz w:val="20"/>
                <w:szCs w:val="24"/>
              </w:rPr>
              <w:tab/>
            </w:r>
          </w:p>
          <w:p w14:paraId="0243DE4C"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monthly subscription charge</w:t>
            </w:r>
            <w:r>
              <w:rPr>
                <w:sz w:val="20"/>
                <w:szCs w:val="24"/>
              </w:rPr>
              <w:tab/>
            </w:r>
          </w:p>
          <w:p w14:paraId="00B3A82F"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monthly subscription charge (US$)</w:t>
            </w:r>
            <w:r>
              <w:rPr>
                <w:sz w:val="20"/>
                <w:szCs w:val="24"/>
              </w:rPr>
              <w:tab/>
            </w:r>
          </w:p>
          <w:p w14:paraId="0747CAC1"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for Fixed-broadband cap; in GB</w:t>
            </w:r>
            <w:r>
              <w:rPr>
                <w:sz w:val="20"/>
                <w:szCs w:val="24"/>
              </w:rPr>
              <w:tab/>
            </w:r>
          </w:p>
          <w:p w14:paraId="6839F0A6"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 price of excess usage per GB</w:t>
            </w:r>
            <w:r>
              <w:rPr>
                <w:sz w:val="20"/>
                <w:szCs w:val="24"/>
              </w:rPr>
              <w:tab/>
            </w:r>
          </w:p>
          <w:p w14:paraId="11D1F34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 price of excess usage per GB (US$)</w:t>
            </w:r>
            <w:r>
              <w:rPr>
                <w:sz w:val="20"/>
                <w:szCs w:val="24"/>
              </w:rPr>
              <w:tab/>
            </w:r>
          </w:p>
          <w:p w14:paraId="3E6E5763"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for Fixed-broadband speed; in Mbit/s</w:t>
            </w:r>
            <w:r>
              <w:rPr>
                <w:sz w:val="20"/>
                <w:szCs w:val="24"/>
              </w:rPr>
              <w:tab/>
            </w:r>
          </w:p>
          <w:p w14:paraId="2A1B4915"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tax rate</w:t>
            </w:r>
          </w:p>
        </w:tc>
      </w:tr>
      <w:tr w:rsidR="00F83F28" w14:paraId="30F3B71E" w14:textId="77777777" w:rsidTr="00F83F28">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ADB21" w14:textId="77777777" w:rsidR="00F83F28" w:rsidRDefault="00F83F28" w:rsidP="00F83F28">
            <w:pPr>
              <w:tabs>
                <w:tab w:val="left" w:pos="720"/>
              </w:tabs>
              <w:spacing w:before="20" w:after="20"/>
              <w:rPr>
                <w:b/>
                <w:sz w:val="20"/>
                <w:szCs w:val="24"/>
              </w:rPr>
            </w:pPr>
            <w:r>
              <w:rPr>
                <w:b/>
                <w:sz w:val="20"/>
                <w:szCs w:val="24"/>
              </w:rPr>
              <w:lastRenderedPageBreak/>
              <w:t>5/1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56D1B"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Public payphones</w:t>
            </w:r>
          </w:p>
          <w:p w14:paraId="7407A934"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Total capacity of local public switching exchanges</w:t>
            </w:r>
          </w:p>
          <w:p w14:paraId="64F32E9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Proportion of households with a mobile cellular telephone</w:t>
            </w:r>
          </w:p>
          <w:p w14:paraId="604F5D0D"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Estimated proportion of households with a computer</w:t>
            </w:r>
          </w:p>
          <w:p w14:paraId="5FB1A1C6"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Internet users</w:t>
            </w:r>
          </w:p>
          <w:p w14:paraId="3C9811E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Public payphones per 1000 inhabitants</w:t>
            </w:r>
          </w:p>
        </w:tc>
      </w:tr>
      <w:tr w:rsidR="00F83F28" w14:paraId="2F95C511" w14:textId="77777777" w:rsidTr="00F83F28">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4B877" w14:textId="77777777" w:rsidR="00F83F28" w:rsidRDefault="00F83F28" w:rsidP="00F83F28">
            <w:pPr>
              <w:tabs>
                <w:tab w:val="left" w:pos="720"/>
              </w:tabs>
              <w:spacing w:before="20" w:after="20"/>
              <w:rPr>
                <w:b/>
                <w:sz w:val="20"/>
                <w:szCs w:val="24"/>
              </w:rPr>
            </w:pPr>
            <w:r>
              <w:rPr>
                <w:b/>
                <w:sz w:val="20"/>
                <w:szCs w:val="24"/>
              </w:rPr>
              <w:t>6/1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57A68"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w:t>
            </w:r>
          </w:p>
        </w:tc>
      </w:tr>
      <w:tr w:rsidR="00F83F28" w14:paraId="6521A508" w14:textId="77777777" w:rsidTr="00F83F28">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5FC7D" w14:textId="77777777" w:rsidR="00F83F28" w:rsidRDefault="00F83F28" w:rsidP="00F83F28">
            <w:pPr>
              <w:tabs>
                <w:tab w:val="left" w:pos="720"/>
              </w:tabs>
              <w:spacing w:before="20" w:after="20"/>
              <w:rPr>
                <w:b/>
                <w:sz w:val="20"/>
                <w:szCs w:val="24"/>
              </w:rPr>
            </w:pPr>
            <w:r>
              <w:rPr>
                <w:b/>
                <w:sz w:val="20"/>
                <w:szCs w:val="24"/>
              </w:rPr>
              <w:t>7/1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3FCB0" w14:textId="77777777" w:rsidR="00F83F28" w:rsidRDefault="00F83F28" w:rsidP="00F83F28">
            <w:pPr>
              <w:pStyle w:val="ListParagraph"/>
              <w:numPr>
                <w:ilvl w:val="0"/>
                <w:numId w:val="27"/>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w:t>
            </w:r>
          </w:p>
        </w:tc>
      </w:tr>
    </w:tbl>
    <w:p w14:paraId="56C50D7B" w14:textId="77777777" w:rsidR="00F83F28" w:rsidRDefault="00F83F28" w:rsidP="00F83F28">
      <w:pPr>
        <w:spacing w:before="240" w:after="120"/>
        <w:rPr>
          <w:rFonts w:cstheme="minorHAnsi"/>
          <w:b/>
          <w:bCs/>
        </w:rPr>
        <w:sectPr w:rsidR="00F83F28" w:rsidSect="00F83F28">
          <w:headerReference w:type="default" r:id="rId278"/>
          <w:pgSz w:w="11907" w:h="16840" w:code="9"/>
          <w:pgMar w:top="1418" w:right="1134" w:bottom="1418" w:left="1134" w:header="720" w:footer="720" w:gutter="0"/>
          <w:cols w:space="720"/>
          <w:docGrid w:linePitch="326"/>
        </w:sectPr>
      </w:pPr>
    </w:p>
    <w:p w14:paraId="60A2FEE6" w14:textId="77777777" w:rsidR="00F83F28" w:rsidRPr="008C3288" w:rsidRDefault="00F83F28" w:rsidP="00F83F28">
      <w:pPr>
        <w:spacing w:before="240" w:after="120"/>
        <w:rPr>
          <w:rFonts w:ascii="Calibri" w:eastAsia="Calibri" w:hAnsi="Calibri"/>
          <w:b/>
          <w:szCs w:val="24"/>
          <w:lang w:val="en-US"/>
        </w:rPr>
      </w:pPr>
      <w:r>
        <w:rPr>
          <w:rFonts w:cstheme="minorHAnsi"/>
          <w:b/>
          <w:bCs/>
        </w:rPr>
        <w:lastRenderedPageBreak/>
        <w:t xml:space="preserve">Table </w:t>
      </w:r>
      <w:r>
        <w:rPr>
          <w:rFonts w:cstheme="minorHAnsi"/>
          <w:b/>
          <w:bCs/>
          <w:szCs w:val="24"/>
        </w:rPr>
        <w:t>3</w:t>
      </w:r>
      <w:r w:rsidRPr="008C3288">
        <w:rPr>
          <w:rFonts w:cstheme="minorHAnsi"/>
          <w:b/>
          <w:bCs/>
          <w:szCs w:val="24"/>
        </w:rPr>
        <w:t xml:space="preserve">: </w:t>
      </w:r>
      <w:r w:rsidRPr="008C3288">
        <w:rPr>
          <w:rFonts w:ascii="Calibri" w:eastAsia="Calibri" w:hAnsi="Calibri"/>
          <w:b/>
          <w:szCs w:val="24"/>
          <w:lang w:val="en-US"/>
        </w:rPr>
        <w:t xml:space="preserve">Template </w:t>
      </w:r>
      <w:r>
        <w:rPr>
          <w:rFonts w:ascii="Calibri" w:eastAsia="Calibri" w:hAnsi="Calibri"/>
          <w:b/>
          <w:szCs w:val="24"/>
          <w:lang w:val="en-US"/>
        </w:rPr>
        <w:t>for capturing</w:t>
      </w:r>
      <w:r w:rsidRPr="008C3288">
        <w:rPr>
          <w:rFonts w:ascii="Calibri" w:eastAsia="Calibri" w:hAnsi="Calibri"/>
          <w:b/>
          <w:szCs w:val="24"/>
          <w:lang w:val="en-US"/>
        </w:rPr>
        <w:t xml:space="preserve"> possible linkages between </w:t>
      </w:r>
      <w:r>
        <w:rPr>
          <w:rFonts w:ascii="Calibri" w:eastAsia="Calibri" w:hAnsi="Calibri"/>
          <w:b/>
          <w:szCs w:val="24"/>
          <w:lang w:val="en-US"/>
        </w:rPr>
        <w:t>s</w:t>
      </w:r>
      <w:r w:rsidRPr="008C3288">
        <w:rPr>
          <w:rFonts w:ascii="Calibri" w:eastAsia="Calibri" w:hAnsi="Calibri"/>
          <w:b/>
          <w:szCs w:val="24"/>
          <w:lang w:val="en-US"/>
        </w:rPr>
        <w:t>tudy Questions and ITU’s work on statistics</w:t>
      </w:r>
      <w:r>
        <w:rPr>
          <w:rFonts w:ascii="Calibri" w:eastAsia="Calibri" w:hAnsi="Calibri"/>
          <w:b/>
          <w:szCs w:val="24"/>
          <w:lang w:val="en-US"/>
        </w:rPr>
        <w:t xml:space="preserve"> </w:t>
      </w:r>
    </w:p>
    <w:p w14:paraId="6819A7E0" w14:textId="77777777" w:rsidR="00F83F28" w:rsidRPr="00C26F9A" w:rsidRDefault="00F83F28" w:rsidP="00F83F28">
      <w:pPr>
        <w:spacing w:after="120"/>
        <w:rPr>
          <w:rFonts w:ascii="Calibri" w:eastAsia="Calibri" w:hAnsi="Calibri"/>
          <w:b/>
          <w:bCs/>
          <w:szCs w:val="24"/>
          <w:u w:val="single"/>
          <w:lang w:val="en-US"/>
        </w:rPr>
      </w:pPr>
      <w:r w:rsidRPr="00C26F9A">
        <w:rPr>
          <w:rFonts w:ascii="Calibri" w:eastAsia="Calibri" w:hAnsi="Calibri"/>
          <w:b/>
          <w:bCs/>
          <w:szCs w:val="24"/>
          <w:u w:val="single"/>
          <w:lang w:val="en-US"/>
        </w:rPr>
        <w:t>Example for ITU-D</w:t>
      </w:r>
      <w:r>
        <w:rPr>
          <w:rFonts w:ascii="Calibri" w:eastAsia="Calibri" w:hAnsi="Calibri"/>
          <w:b/>
          <w:bCs/>
          <w:szCs w:val="24"/>
          <w:u w:val="single"/>
          <w:lang w:val="en-US"/>
        </w:rPr>
        <w:t xml:space="preserve"> </w:t>
      </w:r>
      <w:r w:rsidRPr="00C26F9A">
        <w:rPr>
          <w:rFonts w:ascii="Calibri" w:eastAsia="Calibri" w:hAnsi="Calibri"/>
          <w:b/>
          <w:bCs/>
          <w:szCs w:val="24"/>
          <w:u w:val="single"/>
          <w:lang w:val="en-US"/>
        </w:rPr>
        <w:t>Study Group 1 Question 7/1</w:t>
      </w:r>
    </w:p>
    <w:p w14:paraId="3B4A32EA" w14:textId="77777777" w:rsidR="00F83F28" w:rsidRPr="00387367" w:rsidRDefault="00F83F28" w:rsidP="00F83F28">
      <w:pPr>
        <w:spacing w:after="120"/>
        <w:rPr>
          <w:rFonts w:ascii="Calibri" w:eastAsia="Calibri" w:hAnsi="Calibri"/>
          <w:szCs w:val="24"/>
          <w:lang w:val="en-US"/>
        </w:rPr>
      </w:pPr>
      <w:r w:rsidRPr="00387367">
        <w:rPr>
          <w:rFonts w:ascii="Calibri" w:eastAsia="Calibri" w:hAnsi="Calibri"/>
          <w:szCs w:val="24"/>
          <w:lang w:val="en-US"/>
        </w:rPr>
        <w:t xml:space="preserve">Question 7/1 would like to express its interest in further collaboration and information/expertise sharing with the following EGTI/EGH 2020 agenda items: (reference document </w:t>
      </w:r>
      <w:hyperlink r:id="rId279" w:history="1">
        <w:r w:rsidRPr="00387367">
          <w:rPr>
            <w:rFonts w:ascii="Calibri" w:eastAsia="Calibri" w:hAnsi="Calibri"/>
            <w:color w:val="0000FF"/>
            <w:szCs w:val="24"/>
            <w:u w:val="single"/>
            <w:lang w:val="en-US"/>
          </w:rPr>
          <w:t>1/322</w:t>
        </w:r>
      </w:hyperlink>
      <w:r w:rsidRPr="00387367">
        <w:rPr>
          <w:rFonts w:ascii="Calibri" w:eastAsia="Calibri" w:hAnsi="Calibri"/>
          <w:szCs w:val="24"/>
          <w:lang w:val="en-US"/>
        </w:rPr>
        <w:t>)</w:t>
      </w:r>
      <w:r w:rsidRPr="00387367">
        <w:rPr>
          <w:rFonts w:ascii="Calibri" w:eastAsia="Calibri" w:hAnsi="Calibri"/>
          <w:szCs w:val="24"/>
          <w:vertAlign w:val="superscript"/>
          <w:lang w:val="en-US"/>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812"/>
        <w:gridCol w:w="1282"/>
        <w:gridCol w:w="1047"/>
        <w:gridCol w:w="523"/>
        <w:gridCol w:w="1307"/>
        <w:gridCol w:w="557"/>
        <w:gridCol w:w="1299"/>
        <w:gridCol w:w="1307"/>
        <w:gridCol w:w="627"/>
        <w:gridCol w:w="1047"/>
        <w:gridCol w:w="1178"/>
        <w:gridCol w:w="1047"/>
      </w:tblGrid>
      <w:tr w:rsidR="00F83F28" w:rsidRPr="00012C47" w14:paraId="4BC2C8ED" w14:textId="77777777" w:rsidTr="00F83F28">
        <w:tc>
          <w:tcPr>
            <w:tcW w:w="701" w:type="pct"/>
            <w:vMerge w:val="restart"/>
            <w:shd w:val="clear" w:color="auto" w:fill="auto"/>
            <w:vAlign w:val="center"/>
          </w:tcPr>
          <w:p w14:paraId="288FFC1F"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20"/>
                <w:szCs w:val="16"/>
              </w:rPr>
            </w:pPr>
            <w:r w:rsidRPr="00012C47">
              <w:rPr>
                <w:rFonts w:ascii="Calibri" w:eastAsia="SimSun" w:hAnsi="Calibri" w:cs="Calibri"/>
                <w:b/>
                <w:sz w:val="20"/>
                <w:szCs w:val="16"/>
              </w:rPr>
              <w:t>Question</w:t>
            </w:r>
          </w:p>
        </w:tc>
        <w:tc>
          <w:tcPr>
            <w:tcW w:w="1975" w:type="pct"/>
            <w:gridSpan w:val="6"/>
            <w:shd w:val="clear" w:color="auto" w:fill="auto"/>
          </w:tcPr>
          <w:p w14:paraId="36C8052F"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20"/>
                <w:szCs w:val="16"/>
              </w:rPr>
            </w:pPr>
            <w:r w:rsidRPr="00012C47">
              <w:rPr>
                <w:rFonts w:ascii="Calibri" w:eastAsia="SimSun" w:hAnsi="Calibri" w:cs="Calibri"/>
                <w:b/>
                <w:sz w:val="20"/>
                <w:szCs w:val="16"/>
              </w:rPr>
              <w:t>EGTI</w:t>
            </w:r>
          </w:p>
        </w:tc>
        <w:tc>
          <w:tcPr>
            <w:tcW w:w="2324" w:type="pct"/>
            <w:gridSpan w:val="6"/>
            <w:shd w:val="clear" w:color="auto" w:fill="auto"/>
          </w:tcPr>
          <w:p w14:paraId="327BA056"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20"/>
                <w:szCs w:val="16"/>
              </w:rPr>
            </w:pPr>
            <w:r w:rsidRPr="00012C47">
              <w:rPr>
                <w:rFonts w:ascii="Calibri" w:eastAsia="SimSun" w:hAnsi="Calibri" w:cs="Calibri"/>
                <w:b/>
                <w:sz w:val="20"/>
                <w:szCs w:val="16"/>
              </w:rPr>
              <w:t>EGH</w:t>
            </w:r>
          </w:p>
        </w:tc>
      </w:tr>
      <w:tr w:rsidR="00F83F28" w:rsidRPr="00012C47" w14:paraId="3259CF23" w14:textId="77777777" w:rsidTr="00F83F28">
        <w:tc>
          <w:tcPr>
            <w:tcW w:w="701" w:type="pct"/>
            <w:vMerge/>
            <w:shd w:val="clear" w:color="auto" w:fill="auto"/>
          </w:tcPr>
          <w:p w14:paraId="0AA30318"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both"/>
              <w:rPr>
                <w:rFonts w:ascii="Calibri" w:eastAsia="SimSun" w:hAnsi="Calibri" w:cs="Calibri"/>
                <w:b/>
                <w:sz w:val="20"/>
                <w:szCs w:val="16"/>
              </w:rPr>
            </w:pPr>
          </w:p>
        </w:tc>
        <w:tc>
          <w:tcPr>
            <w:tcW w:w="290" w:type="pct"/>
            <w:shd w:val="clear" w:color="auto" w:fill="auto"/>
            <w:vAlign w:val="center"/>
          </w:tcPr>
          <w:p w14:paraId="2ABA5EC6"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ICT prices</w:t>
            </w:r>
          </w:p>
        </w:tc>
        <w:tc>
          <w:tcPr>
            <w:tcW w:w="458" w:type="pct"/>
            <w:shd w:val="clear" w:color="auto" w:fill="auto"/>
            <w:vAlign w:val="center"/>
          </w:tcPr>
          <w:p w14:paraId="4AD2AE77"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International roaming indicators</w:t>
            </w:r>
          </w:p>
        </w:tc>
        <w:tc>
          <w:tcPr>
            <w:tcW w:w="374" w:type="pct"/>
            <w:shd w:val="clear" w:color="auto" w:fill="auto"/>
            <w:vAlign w:val="center"/>
          </w:tcPr>
          <w:p w14:paraId="0F7BF196"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5G indicators</w:t>
            </w:r>
          </w:p>
        </w:tc>
        <w:tc>
          <w:tcPr>
            <w:tcW w:w="187" w:type="pct"/>
            <w:shd w:val="clear" w:color="auto" w:fill="auto"/>
            <w:vAlign w:val="center"/>
          </w:tcPr>
          <w:p w14:paraId="20EFBF9E"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QoS</w:t>
            </w:r>
          </w:p>
        </w:tc>
        <w:tc>
          <w:tcPr>
            <w:tcW w:w="467" w:type="pct"/>
            <w:shd w:val="clear" w:color="auto" w:fill="auto"/>
            <w:vAlign w:val="center"/>
          </w:tcPr>
          <w:p w14:paraId="2896C5C0"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Convergence</w:t>
            </w:r>
          </w:p>
        </w:tc>
        <w:tc>
          <w:tcPr>
            <w:tcW w:w="199" w:type="pct"/>
            <w:shd w:val="clear" w:color="auto" w:fill="auto"/>
            <w:vAlign w:val="center"/>
          </w:tcPr>
          <w:p w14:paraId="3B2D16D0"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IoT</w:t>
            </w:r>
          </w:p>
        </w:tc>
        <w:tc>
          <w:tcPr>
            <w:tcW w:w="464" w:type="pct"/>
            <w:shd w:val="clear" w:color="auto" w:fill="auto"/>
            <w:vAlign w:val="center"/>
          </w:tcPr>
          <w:p w14:paraId="4BD10F04"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Measurement of ICT skills</w:t>
            </w:r>
          </w:p>
        </w:tc>
        <w:tc>
          <w:tcPr>
            <w:tcW w:w="467" w:type="pct"/>
            <w:shd w:val="clear" w:color="auto" w:fill="auto"/>
            <w:vAlign w:val="center"/>
          </w:tcPr>
          <w:p w14:paraId="2E39E40C"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Measurement of Internet users</w:t>
            </w:r>
          </w:p>
        </w:tc>
        <w:tc>
          <w:tcPr>
            <w:tcW w:w="224" w:type="pct"/>
            <w:shd w:val="clear" w:color="auto" w:fill="auto"/>
            <w:vAlign w:val="center"/>
          </w:tcPr>
          <w:p w14:paraId="7DEE60CB"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E-waste</w:t>
            </w:r>
          </w:p>
        </w:tc>
        <w:tc>
          <w:tcPr>
            <w:tcW w:w="374" w:type="pct"/>
            <w:shd w:val="clear" w:color="auto" w:fill="auto"/>
            <w:vAlign w:val="center"/>
          </w:tcPr>
          <w:p w14:paraId="3D04540B"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Child online protection</w:t>
            </w:r>
          </w:p>
        </w:tc>
        <w:tc>
          <w:tcPr>
            <w:tcW w:w="421" w:type="pct"/>
            <w:shd w:val="clear" w:color="auto" w:fill="auto"/>
            <w:vAlign w:val="center"/>
          </w:tcPr>
          <w:p w14:paraId="6A18ED0E"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Community connectivity indicator</w:t>
            </w:r>
          </w:p>
        </w:tc>
        <w:tc>
          <w:tcPr>
            <w:tcW w:w="374" w:type="pct"/>
            <w:shd w:val="clear" w:color="auto" w:fill="auto"/>
            <w:vAlign w:val="center"/>
          </w:tcPr>
          <w:p w14:paraId="594B21BA"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Disability</w:t>
            </w:r>
          </w:p>
        </w:tc>
      </w:tr>
      <w:tr w:rsidR="00F83F28" w:rsidRPr="00012C47" w14:paraId="25E79761" w14:textId="77777777" w:rsidTr="00F83F28">
        <w:tc>
          <w:tcPr>
            <w:tcW w:w="701" w:type="pct"/>
            <w:shd w:val="clear" w:color="auto" w:fill="auto"/>
          </w:tcPr>
          <w:p w14:paraId="3A6C4124"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r w:rsidRPr="00012C47">
              <w:rPr>
                <w:rFonts w:cstheme="minorHAnsi"/>
                <w:b/>
                <w:sz w:val="20"/>
                <w:szCs w:val="16"/>
              </w:rPr>
              <w:t>7/1</w:t>
            </w:r>
          </w:p>
        </w:tc>
        <w:tc>
          <w:tcPr>
            <w:tcW w:w="290" w:type="pct"/>
            <w:shd w:val="clear" w:color="auto" w:fill="auto"/>
            <w:vAlign w:val="center"/>
          </w:tcPr>
          <w:p w14:paraId="660BCA3B"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58" w:type="pct"/>
            <w:shd w:val="clear" w:color="auto" w:fill="auto"/>
            <w:vAlign w:val="center"/>
          </w:tcPr>
          <w:p w14:paraId="6D5A3690"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374" w:type="pct"/>
            <w:shd w:val="clear" w:color="auto" w:fill="auto"/>
            <w:vAlign w:val="center"/>
          </w:tcPr>
          <w:p w14:paraId="38EC1931"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187" w:type="pct"/>
            <w:shd w:val="clear" w:color="auto" w:fill="auto"/>
            <w:vAlign w:val="center"/>
          </w:tcPr>
          <w:p w14:paraId="548F2F69"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67" w:type="pct"/>
            <w:shd w:val="clear" w:color="auto" w:fill="auto"/>
            <w:vAlign w:val="center"/>
          </w:tcPr>
          <w:p w14:paraId="141ABB58"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199" w:type="pct"/>
            <w:shd w:val="clear" w:color="auto" w:fill="auto"/>
            <w:vAlign w:val="center"/>
          </w:tcPr>
          <w:p w14:paraId="6091DD88"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64" w:type="pct"/>
            <w:shd w:val="clear" w:color="auto" w:fill="auto"/>
            <w:vAlign w:val="center"/>
          </w:tcPr>
          <w:p w14:paraId="56EC9DF2"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67" w:type="pct"/>
            <w:shd w:val="clear" w:color="auto" w:fill="auto"/>
            <w:vAlign w:val="center"/>
          </w:tcPr>
          <w:p w14:paraId="4E742A33"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224" w:type="pct"/>
            <w:shd w:val="clear" w:color="auto" w:fill="auto"/>
            <w:vAlign w:val="center"/>
          </w:tcPr>
          <w:p w14:paraId="5983C5D6"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374" w:type="pct"/>
            <w:shd w:val="clear" w:color="auto" w:fill="auto"/>
            <w:vAlign w:val="center"/>
          </w:tcPr>
          <w:p w14:paraId="2F497E61"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21" w:type="pct"/>
            <w:shd w:val="clear" w:color="auto" w:fill="auto"/>
            <w:vAlign w:val="center"/>
          </w:tcPr>
          <w:p w14:paraId="31822EB3"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374" w:type="pct"/>
            <w:shd w:val="clear" w:color="auto" w:fill="auto"/>
            <w:vAlign w:val="center"/>
          </w:tcPr>
          <w:p w14:paraId="6A464C3C" w14:textId="77777777" w:rsidR="00F83F28" w:rsidRPr="00012C47" w:rsidRDefault="00F83F28" w:rsidP="00F83F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rPr>
                <w:rFonts w:eastAsia="SimSun" w:cstheme="minorHAnsi"/>
                <w:b/>
                <w:sz w:val="20"/>
                <w:szCs w:val="16"/>
              </w:rPr>
            </w:pPr>
            <w:r w:rsidRPr="00012C47">
              <w:rPr>
                <w:rFonts w:eastAsia="SimSun" w:cstheme="minorHAnsi"/>
                <w:b/>
                <w:sz w:val="20"/>
                <w:szCs w:val="16"/>
              </w:rPr>
              <w:t>X</w:t>
            </w:r>
          </w:p>
        </w:tc>
      </w:tr>
    </w:tbl>
    <w:p w14:paraId="40A72833" w14:textId="77777777" w:rsidR="00F83F28" w:rsidRDefault="00F83F28" w:rsidP="00F83F28">
      <w:pPr>
        <w:spacing w:after="120"/>
        <w:jc w:val="both"/>
        <w:rPr>
          <w:rFonts w:ascii="Calibri" w:eastAsia="Calibri" w:hAnsi="Calibri"/>
          <w:lang w:val="en-US"/>
        </w:rPr>
      </w:pPr>
      <w:r w:rsidRPr="003817BE">
        <w:rPr>
          <w:rFonts w:ascii="Calibri" w:eastAsia="Calibri" w:hAnsi="Calibri"/>
          <w:b/>
          <w:bCs/>
          <w:lang w:val="en-US"/>
        </w:rPr>
        <w:t>1.</w:t>
      </w:r>
      <w:proofErr w:type="spellStart"/>
      <w:r w:rsidRPr="003817BE">
        <w:rPr>
          <w:rFonts w:ascii="Calibri" w:eastAsia="Calibri" w:hAnsi="Calibri"/>
          <w:b/>
          <w:bCs/>
          <w:lang w:val="en-US"/>
        </w:rPr>
        <w:t>a</w:t>
      </w:r>
      <w:proofErr w:type="spellEnd"/>
      <w:r w:rsidRPr="006F2228">
        <w:rPr>
          <w:rFonts w:ascii="Calibri" w:eastAsia="Calibri" w:hAnsi="Calibri"/>
          <w:lang w:val="en-US"/>
        </w:rPr>
        <w:t xml:space="preserve"> If you put </w:t>
      </w:r>
      <w:r>
        <w:rPr>
          <w:rFonts w:ascii="Calibri" w:eastAsia="Calibri" w:hAnsi="Calibri"/>
          <w:lang w:val="en-US"/>
        </w:rPr>
        <w:t xml:space="preserve">an </w:t>
      </w:r>
      <w:r w:rsidRPr="006F2228">
        <w:rPr>
          <w:rFonts w:ascii="Calibri" w:eastAsia="Calibri" w:hAnsi="Calibri"/>
          <w:lang w:val="en-US"/>
        </w:rPr>
        <w:t>“X” please provide the information that could be shared with EGTI/EGH (bullets or 2-3 sentences)</w:t>
      </w:r>
    </w:p>
    <w:p w14:paraId="67BDFCB3" w14:textId="77777777" w:rsidR="00F83F28" w:rsidRPr="006F2228" w:rsidRDefault="00F83F28" w:rsidP="00F83F28">
      <w:pPr>
        <w:spacing w:after="120"/>
        <w:jc w:val="both"/>
        <w:rPr>
          <w:rFonts w:ascii="Calibri" w:eastAsia="Calibri" w:hAnsi="Calibri"/>
          <w:i/>
          <w:lang w:val="en-US"/>
        </w:rPr>
      </w:pPr>
      <w:r w:rsidRPr="006F2228">
        <w:rPr>
          <w:rFonts w:ascii="Calibri" w:eastAsia="Calibri" w:hAnsi="Calibri"/>
          <w:b/>
          <w:i/>
          <w:u w:val="single"/>
          <w:lang w:val="en-US"/>
        </w:rPr>
        <w:t>Input:</w:t>
      </w:r>
      <w:r w:rsidRPr="006F2228">
        <w:rPr>
          <w:rFonts w:ascii="Calibri" w:eastAsia="Calibri" w:hAnsi="Calibri"/>
          <w:i/>
          <w:lang w:val="en-US"/>
        </w:rPr>
        <w:t xml:space="preserve"> Accessibility indicators were mentioned as a useful tool for SDG monitoring. However</w:t>
      </w:r>
      <w:r>
        <w:rPr>
          <w:rFonts w:ascii="Calibri" w:eastAsia="Calibri" w:hAnsi="Calibri"/>
          <w:i/>
          <w:lang w:val="en-US"/>
        </w:rPr>
        <w:t>,</w:t>
      </w:r>
      <w:r w:rsidRPr="006F2228">
        <w:rPr>
          <w:rFonts w:ascii="Calibri" w:eastAsia="Calibri" w:hAnsi="Calibri"/>
          <w:i/>
          <w:lang w:val="en-US"/>
        </w:rPr>
        <w:t xml:space="preserve"> it was noted that Member-States face challenges in collecting this type of data. Study Question 7/1 would like to suggest a possible way that can be used to collect more relevant data on ICT accessibility. </w:t>
      </w:r>
    </w:p>
    <w:p w14:paraId="7E944680" w14:textId="77777777" w:rsidR="00F83F28" w:rsidRDefault="00F83F28" w:rsidP="00F83F28">
      <w:pPr>
        <w:spacing w:after="120"/>
        <w:contextualSpacing/>
        <w:jc w:val="both"/>
        <w:rPr>
          <w:rFonts w:ascii="Calibri" w:eastAsia="Calibri" w:hAnsi="Calibri"/>
          <w:i/>
          <w:lang w:val="en-US"/>
        </w:rPr>
      </w:pPr>
      <w:r w:rsidRPr="006F2228">
        <w:rPr>
          <w:rFonts w:ascii="Calibri" w:eastAsia="Calibri" w:hAnsi="Calibri"/>
          <w:i/>
          <w:lang w:val="en-US"/>
        </w:rPr>
        <w:t>The annual World Telecommunication/ICT Regulatory Survey of the Telecommunication Development Bureau (BDT) has a question on accessibility “7. Current regulatory Issues 7.1 Accessible ICTs”. Question 7/1 propose to move “Accessible ICTs” from “7. Current Regulatory Issues” to “4. Regulatory Issues and Processes” and expand it with additional questions in line with other sub points:</w:t>
      </w:r>
    </w:p>
    <w:p w14:paraId="196196C9" w14:textId="77777777" w:rsidR="00F83F28" w:rsidRDefault="00F83F28" w:rsidP="00F83F28">
      <w:pPr>
        <w:contextualSpacing/>
        <w:jc w:val="both"/>
        <w:rPr>
          <w:rFonts w:ascii="Calibri" w:eastAsia="Calibri" w:hAnsi="Calibri"/>
          <w:i/>
          <w:lang w:val="en-US"/>
        </w:rPr>
      </w:pPr>
    </w:p>
    <w:p w14:paraId="4FE26147" w14:textId="77777777" w:rsidR="00F83F28" w:rsidRPr="003817BE" w:rsidRDefault="00F83F28" w:rsidP="00F83F28">
      <w:pPr>
        <w:contextualSpacing/>
        <w:jc w:val="both"/>
        <w:rPr>
          <w:rFonts w:ascii="Calibri" w:eastAsia="Calibri" w:hAnsi="Calibri"/>
          <w:i/>
          <w:lang w:val="en-US"/>
        </w:rPr>
      </w:pPr>
      <w:r w:rsidRPr="006F2228">
        <w:rPr>
          <w:rFonts w:ascii="Arial" w:eastAsia="Calibri" w:hAnsi="Arial" w:cs="Arial"/>
          <w:b/>
          <w:sz w:val="18"/>
          <w:szCs w:val="18"/>
          <w:shd w:val="clear" w:color="auto" w:fill="FFFFFF"/>
          <w:lang w:val="en-US"/>
        </w:rPr>
        <w:t>4.n Accessible ICTs</w:t>
      </w:r>
    </w:p>
    <w:p w14:paraId="3ABACCD7" w14:textId="77777777" w:rsidR="00F83F28" w:rsidRPr="006F2228" w:rsidRDefault="00F83F28" w:rsidP="00F83F28">
      <w:pPr>
        <w:spacing w:after="120"/>
        <w:ind w:firstLine="425"/>
        <w:contextualSpacing/>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4.n.1</w:t>
      </w:r>
      <w:r w:rsidRPr="006F2228">
        <w:rPr>
          <w:rFonts w:ascii="Arial" w:eastAsia="Calibri" w:hAnsi="Arial" w:cs="Arial"/>
          <w:sz w:val="18"/>
          <w:szCs w:val="18"/>
          <w:shd w:val="clear" w:color="auto" w:fill="FFFFFF"/>
          <w:lang w:val="en-US"/>
        </w:rPr>
        <w:t xml:space="preserve"> Is the Regulatory Authority is responsible for accessible ICTs? </w:t>
      </w:r>
    </w:p>
    <w:p w14:paraId="2B512B19"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63EF3380"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6A979209" w14:textId="77777777" w:rsidR="00F83F28" w:rsidRPr="006F2228" w:rsidRDefault="00F83F28" w:rsidP="00F83F28">
      <w:pPr>
        <w:spacing w:after="120"/>
        <w:ind w:firstLine="851"/>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4.n.1.1 If no, please indicate if any other authority or agency is responsible for accessible ICTs__________</w:t>
      </w:r>
    </w:p>
    <w:p w14:paraId="53CA499F" w14:textId="77777777" w:rsidR="00F83F28" w:rsidRPr="006F2228" w:rsidRDefault="00F83F28" w:rsidP="00F83F28">
      <w:pPr>
        <w:ind w:firstLine="425"/>
        <w:contextualSpacing/>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4.n.2</w:t>
      </w:r>
      <w:r w:rsidRPr="006F2228">
        <w:rPr>
          <w:rFonts w:ascii="Arial" w:eastAsia="Calibri" w:hAnsi="Arial" w:cs="Arial"/>
          <w:sz w:val="18"/>
          <w:szCs w:val="18"/>
          <w:shd w:val="clear" w:color="auto" w:fill="FFFFFF"/>
          <w:lang w:val="en-US"/>
        </w:rPr>
        <w:t xml:space="preserve"> Is there a specific accessible ICTs legislation/regulation in your county?</w:t>
      </w:r>
    </w:p>
    <w:p w14:paraId="12773740"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028F479A"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4DBA9F02"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 xml:space="preserve">4.n.2.1 If yes, please specify________________ </w:t>
      </w:r>
    </w:p>
    <w:p w14:paraId="0B72F52F"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4.n.2.2 If no, please indicate whether accessible ICTs are covered in other legislation/regulation_________________</w:t>
      </w:r>
    </w:p>
    <w:p w14:paraId="5434D44E" w14:textId="77777777" w:rsidR="00F83F28" w:rsidRPr="006F2228" w:rsidRDefault="00F83F28" w:rsidP="00F83F28">
      <w:pPr>
        <w:ind w:firstLine="425"/>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4.n.3</w:t>
      </w:r>
      <w:r w:rsidRPr="006F2228">
        <w:rPr>
          <w:rFonts w:ascii="Arial" w:eastAsia="Calibri" w:hAnsi="Arial" w:cs="Arial"/>
          <w:sz w:val="18"/>
          <w:szCs w:val="18"/>
          <w:shd w:val="clear" w:color="auto" w:fill="FFFFFF"/>
          <w:lang w:val="en-US"/>
        </w:rPr>
        <w:t xml:space="preserve"> If accessible ICTs are covered in legislation/regulation in your country please indicate which areas are addressed:</w:t>
      </w:r>
    </w:p>
    <w:p w14:paraId="09C19213"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lastRenderedPageBreak/>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 xml:space="preserve">Mobile communication </w:t>
      </w:r>
      <w:proofErr w:type="gramStart"/>
      <w:r w:rsidRPr="006F2228">
        <w:rPr>
          <w:rFonts w:ascii="Arial" w:eastAsia="Calibri" w:hAnsi="Arial" w:cs="Arial"/>
          <w:i/>
          <w:sz w:val="18"/>
          <w:szCs w:val="18"/>
          <w:shd w:val="clear" w:color="auto" w:fill="FFFFFF"/>
          <w:lang w:val="en-US"/>
        </w:rPr>
        <w:t>accessibility;</w:t>
      </w:r>
      <w:proofErr w:type="gramEnd"/>
    </w:p>
    <w:p w14:paraId="620D9F4B"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 xml:space="preserve">Television/video programming </w:t>
      </w:r>
      <w:proofErr w:type="gramStart"/>
      <w:r w:rsidRPr="006F2228">
        <w:rPr>
          <w:rFonts w:ascii="Arial" w:eastAsia="Calibri" w:hAnsi="Arial" w:cs="Arial"/>
          <w:i/>
          <w:sz w:val="18"/>
          <w:szCs w:val="18"/>
          <w:shd w:val="clear" w:color="auto" w:fill="FFFFFF"/>
          <w:lang w:val="en-US"/>
        </w:rPr>
        <w:t>accessibility;</w:t>
      </w:r>
      <w:proofErr w:type="gramEnd"/>
    </w:p>
    <w:p w14:paraId="3FA4E985"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 xml:space="preserve">Web </w:t>
      </w:r>
      <w:proofErr w:type="gramStart"/>
      <w:r w:rsidRPr="006F2228">
        <w:rPr>
          <w:rFonts w:ascii="Arial" w:eastAsia="Calibri" w:hAnsi="Arial" w:cs="Arial"/>
          <w:i/>
          <w:sz w:val="18"/>
          <w:szCs w:val="18"/>
          <w:shd w:val="clear" w:color="auto" w:fill="FFFFFF"/>
          <w:lang w:val="en-US"/>
        </w:rPr>
        <w:t>accessibility;</w:t>
      </w:r>
      <w:proofErr w:type="gramEnd"/>
    </w:p>
    <w:p w14:paraId="349F7506"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Public ICT accessibility (e.g. payphones and telecentres</w:t>
      </w:r>
      <w:proofErr w:type="gramStart"/>
      <w:r w:rsidRPr="006F2228">
        <w:rPr>
          <w:rFonts w:ascii="Arial" w:eastAsia="Calibri" w:hAnsi="Arial" w:cs="Arial"/>
          <w:i/>
          <w:sz w:val="18"/>
          <w:szCs w:val="18"/>
          <w:shd w:val="clear" w:color="auto" w:fill="FFFFFF"/>
          <w:lang w:val="en-US"/>
        </w:rPr>
        <w:t>);</w:t>
      </w:r>
      <w:proofErr w:type="gramEnd"/>
    </w:p>
    <w:p w14:paraId="64593B9F"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Public procurement for accessible ICTs</w:t>
      </w:r>
    </w:p>
    <w:p w14:paraId="4E5137CD"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Other, please specify_________</w:t>
      </w:r>
      <w:r w:rsidRPr="006F2228">
        <w:rPr>
          <w:rFonts w:ascii="Arial" w:eastAsia="Calibri" w:hAnsi="Arial" w:cs="Arial"/>
          <w:sz w:val="18"/>
          <w:szCs w:val="18"/>
          <w:shd w:val="clear" w:color="auto" w:fill="FFFFFF"/>
          <w:lang w:val="en-US"/>
        </w:rPr>
        <w:t xml:space="preserve">     </w:t>
      </w:r>
    </w:p>
    <w:p w14:paraId="1CD682AD" w14:textId="77777777" w:rsidR="00F83F28" w:rsidRPr="006F2228" w:rsidRDefault="00F83F28" w:rsidP="00F83F28">
      <w:pPr>
        <w:spacing w:line="276" w:lineRule="auto"/>
        <w:ind w:firstLine="425"/>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4.n.4</w:t>
      </w:r>
      <w:r w:rsidRPr="006F2228">
        <w:rPr>
          <w:rFonts w:ascii="Arial" w:eastAsia="Calibri" w:hAnsi="Arial" w:cs="Arial"/>
          <w:sz w:val="18"/>
          <w:szCs w:val="18"/>
          <w:shd w:val="clear" w:color="auto" w:fill="FFFFFF"/>
          <w:lang w:val="en-US"/>
        </w:rPr>
        <w:t xml:space="preserve"> Is there a separate Accessibility Agency?</w:t>
      </w:r>
    </w:p>
    <w:p w14:paraId="6C5FDA19"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343ED437"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69600171"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4.n.4.1 If yes, please provide the contact details of the Agency:</w:t>
      </w:r>
    </w:p>
    <w:p w14:paraId="2324467C" w14:textId="77777777" w:rsidR="00F83F28" w:rsidRPr="006F2228" w:rsidRDefault="00F83F28" w:rsidP="00F83F28">
      <w:pPr>
        <w:spacing w:before="60"/>
        <w:ind w:firstLine="851"/>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Name of the entity </w:t>
      </w:r>
    </w:p>
    <w:p w14:paraId="41B0D53E" w14:textId="77777777" w:rsidR="00F83F28" w:rsidRPr="006F2228" w:rsidRDefault="00F83F28" w:rsidP="00F83F28">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Area of the responsibility/activity </w:t>
      </w:r>
    </w:p>
    <w:p w14:paraId="37F18F54" w14:textId="77777777" w:rsidR="00F83F28" w:rsidRPr="006F2228" w:rsidRDefault="00F83F28" w:rsidP="00F83F28">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Entity’s website</w:t>
      </w:r>
    </w:p>
    <w:p w14:paraId="49146142" w14:textId="77777777" w:rsidR="00F83F28" w:rsidRPr="006F2228" w:rsidRDefault="00F83F28" w:rsidP="00F83F28">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Name of the focal point </w:t>
      </w:r>
    </w:p>
    <w:p w14:paraId="2DE3EF5A" w14:textId="77777777" w:rsidR="00F83F28" w:rsidRPr="006F2228" w:rsidRDefault="00F83F28" w:rsidP="00F83F28">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Email of the focal point </w:t>
      </w:r>
    </w:p>
    <w:p w14:paraId="1C622963" w14:textId="77777777" w:rsidR="00F83F28" w:rsidRPr="006F2228" w:rsidRDefault="00F83F28" w:rsidP="00F83F28">
      <w:pPr>
        <w:spacing w:line="276" w:lineRule="auto"/>
        <w:ind w:firstLine="426"/>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 xml:space="preserve">4.n.5 </w:t>
      </w:r>
      <w:r w:rsidRPr="006F2228">
        <w:rPr>
          <w:rFonts w:ascii="Arial" w:eastAsia="Calibri" w:hAnsi="Arial" w:cs="Arial"/>
          <w:sz w:val="18"/>
          <w:szCs w:val="18"/>
          <w:shd w:val="clear" w:color="auto" w:fill="FFFFFF"/>
          <w:lang w:val="en-US"/>
        </w:rPr>
        <w:t>Do accessibility requirements are set for operators or service providers in your country?</w:t>
      </w:r>
    </w:p>
    <w:p w14:paraId="7CDA7EB2"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653B7AA8" w14:textId="77777777" w:rsidR="00F83F28" w:rsidRPr="006F2228" w:rsidRDefault="00F83F28" w:rsidP="00F83F28">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35DD72F2" w14:textId="77777777" w:rsidR="00F83F28" w:rsidRPr="006F2228" w:rsidRDefault="00F83F28" w:rsidP="00F83F28">
      <w:pPr>
        <w:ind w:firstLine="851"/>
        <w:contextualSpacing/>
        <w:jc w:val="both"/>
        <w:rPr>
          <w:rFonts w:ascii="Arial" w:eastAsia="Calibri" w:hAnsi="Arial" w:cs="Arial"/>
          <w:sz w:val="18"/>
          <w:szCs w:val="18"/>
          <w:u w:val="single"/>
          <w:shd w:val="clear" w:color="auto" w:fill="FFFFFF"/>
          <w:lang w:val="en-US"/>
        </w:rPr>
      </w:pPr>
      <w:r w:rsidRPr="006F2228">
        <w:rPr>
          <w:rFonts w:ascii="Arial" w:eastAsia="Calibri" w:hAnsi="Arial" w:cs="Arial"/>
          <w:sz w:val="18"/>
          <w:szCs w:val="18"/>
          <w:shd w:val="clear" w:color="auto" w:fill="FFFFFF"/>
          <w:lang w:val="en-US"/>
        </w:rPr>
        <w:t xml:space="preserve">4.n.5.1 If yes, please specify </w:t>
      </w:r>
      <w:r w:rsidRPr="006F2228">
        <w:rPr>
          <w:rFonts w:ascii="Arial" w:eastAsia="Calibri" w:hAnsi="Arial" w:cs="Arial"/>
          <w:sz w:val="18"/>
          <w:szCs w:val="18"/>
          <w:u w:val="single"/>
          <w:shd w:val="clear" w:color="auto" w:fill="FFFFFF"/>
          <w:lang w:val="en-US"/>
        </w:rPr>
        <w:t xml:space="preserve">(e.g. special discounts or tariffs for </w:t>
      </w:r>
      <w:proofErr w:type="spellStart"/>
      <w:r w:rsidRPr="006F2228">
        <w:rPr>
          <w:rFonts w:ascii="Arial" w:eastAsia="Calibri" w:hAnsi="Arial" w:cs="Arial"/>
          <w:sz w:val="18"/>
          <w:szCs w:val="18"/>
          <w:u w:val="single"/>
          <w:shd w:val="clear" w:color="auto" w:fill="FFFFFF"/>
          <w:lang w:val="en-US"/>
        </w:rPr>
        <w:t>PwD</w:t>
      </w:r>
      <w:proofErr w:type="spellEnd"/>
      <w:r w:rsidRPr="006F2228">
        <w:rPr>
          <w:rFonts w:ascii="Arial" w:eastAsia="Calibri" w:hAnsi="Arial" w:cs="Arial"/>
          <w:sz w:val="18"/>
          <w:szCs w:val="18"/>
          <w:u w:val="single"/>
          <w:shd w:val="clear" w:color="auto" w:fill="FFFFFF"/>
          <w:lang w:val="en-US"/>
        </w:rPr>
        <w:t>, subtitles/</w:t>
      </w:r>
      <w:proofErr w:type="spellStart"/>
      <w:r w:rsidRPr="006F2228">
        <w:rPr>
          <w:rFonts w:ascii="Arial" w:eastAsia="Calibri" w:hAnsi="Arial" w:cs="Arial"/>
          <w:sz w:val="18"/>
          <w:szCs w:val="18"/>
          <w:u w:val="single"/>
          <w:shd w:val="clear" w:color="auto" w:fill="FFFFFF"/>
          <w:lang w:val="en-US"/>
        </w:rPr>
        <w:t>audiodescription</w:t>
      </w:r>
      <w:proofErr w:type="spellEnd"/>
      <w:r w:rsidRPr="006F2228">
        <w:rPr>
          <w:rFonts w:ascii="Arial" w:eastAsia="Calibri" w:hAnsi="Arial" w:cs="Arial"/>
          <w:sz w:val="18"/>
          <w:szCs w:val="18"/>
          <w:u w:val="single"/>
          <w:shd w:val="clear" w:color="auto" w:fill="FFFFFF"/>
          <w:lang w:val="en-US"/>
        </w:rPr>
        <w:t xml:space="preserve"> TV content, etc.)</w:t>
      </w:r>
    </w:p>
    <w:p w14:paraId="0B8F87AF" w14:textId="77777777" w:rsidR="00F83F28" w:rsidRPr="006F2228" w:rsidRDefault="00F83F28" w:rsidP="00F83F28">
      <w:pPr>
        <w:contextualSpacing/>
        <w:jc w:val="both"/>
        <w:rPr>
          <w:rFonts w:ascii="Calibri" w:eastAsia="Calibri" w:hAnsi="Calibri"/>
          <w:i/>
          <w:lang w:val="en-US"/>
        </w:rPr>
      </w:pPr>
    </w:p>
    <w:p w14:paraId="1C54E8EB" w14:textId="77777777" w:rsidR="00F83F28" w:rsidRPr="006F2228" w:rsidRDefault="00F83F28" w:rsidP="00F83F28">
      <w:pPr>
        <w:ind w:left="709"/>
        <w:contextualSpacing/>
        <w:jc w:val="both"/>
        <w:rPr>
          <w:rFonts w:ascii="Calibri" w:eastAsia="Calibri" w:hAnsi="Calibri"/>
          <w:lang w:val="en-US"/>
        </w:rPr>
      </w:pPr>
      <w:r w:rsidRPr="003817BE">
        <w:rPr>
          <w:rFonts w:ascii="Calibri" w:eastAsia="Calibri" w:hAnsi="Calibri"/>
          <w:b/>
          <w:bCs/>
          <w:lang w:val="en-US"/>
        </w:rPr>
        <w:t>1.b</w:t>
      </w:r>
      <w:r w:rsidRPr="006F2228">
        <w:rPr>
          <w:rFonts w:ascii="Calibri" w:eastAsia="Calibri" w:hAnsi="Calibri"/>
          <w:lang w:val="en-US"/>
        </w:rPr>
        <w:t xml:space="preserve">   If you put </w:t>
      </w:r>
      <w:r>
        <w:rPr>
          <w:rFonts w:ascii="Calibri" w:eastAsia="Calibri" w:hAnsi="Calibri"/>
          <w:lang w:val="en-US"/>
        </w:rPr>
        <w:t xml:space="preserve">a </w:t>
      </w:r>
      <w:r w:rsidRPr="006F2228">
        <w:rPr>
          <w:rFonts w:ascii="Calibri" w:eastAsia="Calibri" w:hAnsi="Calibri"/>
          <w:lang w:val="en-US"/>
        </w:rPr>
        <w:t>“V” please identify the information/statistical data that could be asked from EGTI/EGH (bullets)</w:t>
      </w:r>
    </w:p>
    <w:p w14:paraId="00783686" w14:textId="77777777" w:rsidR="00F83F28" w:rsidRPr="006F2228" w:rsidRDefault="00F83F28" w:rsidP="00F83F28">
      <w:pPr>
        <w:numPr>
          <w:ilvl w:val="0"/>
          <w:numId w:val="26"/>
        </w:numPr>
        <w:tabs>
          <w:tab w:val="clear" w:pos="1134"/>
          <w:tab w:val="clear" w:pos="1871"/>
          <w:tab w:val="clear" w:pos="2268"/>
        </w:tabs>
        <w:overflowPunct/>
        <w:autoSpaceDE/>
        <w:autoSpaceDN/>
        <w:adjustRightInd/>
        <w:spacing w:before="0" w:after="120" w:line="276" w:lineRule="auto"/>
        <w:ind w:left="714" w:hanging="357"/>
        <w:jc w:val="both"/>
        <w:textAlignment w:val="auto"/>
        <w:rPr>
          <w:rFonts w:ascii="Calibri" w:eastAsia="Calibri" w:hAnsi="Calibri"/>
          <w:lang w:val="en-US"/>
        </w:rPr>
      </w:pPr>
      <w:r w:rsidRPr="006F2228">
        <w:rPr>
          <w:rFonts w:ascii="Calibri" w:eastAsia="Calibri" w:hAnsi="Calibri"/>
          <w:lang w:val="en-US"/>
        </w:rPr>
        <w:t xml:space="preserve">Study Question 7/1 has comments/suggestions/proposals/questions regarding following areas of EGTI/EGH activities or WTID (reference documents </w:t>
      </w:r>
      <w:hyperlink r:id="rId280" w:history="1">
        <w:r w:rsidRPr="006F2228">
          <w:rPr>
            <w:rFonts w:ascii="Calibri" w:eastAsia="Calibri" w:hAnsi="Calibri"/>
            <w:color w:val="0000FF"/>
            <w:szCs w:val="24"/>
            <w:u w:val="single"/>
            <w:lang w:val="en-US"/>
          </w:rPr>
          <w:t>1/273</w:t>
        </w:r>
      </w:hyperlink>
      <w:r w:rsidRPr="006F2228">
        <w:rPr>
          <w:rFonts w:ascii="Calibri" w:eastAsia="Calibri" w:hAnsi="Calibri"/>
          <w:lang w:val="en-US"/>
        </w:rPr>
        <w:t xml:space="preserve">, </w:t>
      </w:r>
      <w:hyperlink r:id="rId281" w:history="1">
        <w:r w:rsidRPr="006F2228">
          <w:rPr>
            <w:rFonts w:ascii="Calibri" w:eastAsia="Calibri" w:hAnsi="Calibri"/>
            <w:color w:val="0000FF"/>
            <w:szCs w:val="24"/>
            <w:u w:val="single"/>
            <w:lang w:val="en-US"/>
          </w:rPr>
          <w:t>1/274</w:t>
        </w:r>
      </w:hyperlink>
      <w:r w:rsidRPr="006F2228">
        <w:rPr>
          <w:rFonts w:ascii="Calibri" w:eastAsia="Calibri" w:hAnsi="Calibri"/>
          <w:lang w:val="en-US"/>
        </w:rPr>
        <w:t xml:space="preserve">, </w:t>
      </w:r>
      <w:hyperlink r:id="rId282" w:history="1">
        <w:r w:rsidRPr="006F2228">
          <w:rPr>
            <w:rFonts w:ascii="Calibri" w:eastAsia="Calibri" w:hAnsi="Calibri"/>
            <w:color w:val="0000FF"/>
            <w:szCs w:val="24"/>
            <w:u w:val="single"/>
            <w:lang w:val="en-US"/>
          </w:rPr>
          <w:t>1/322</w:t>
        </w:r>
      </w:hyperlink>
      <w:r w:rsidRPr="006F2228">
        <w:rPr>
          <w:rFonts w:ascii="Calibri" w:eastAsia="Calibri" w:hAnsi="Calibri"/>
          <w:lang w:val="en-US"/>
        </w:rPr>
        <w:t xml:space="preserve">, </w:t>
      </w:r>
      <w:hyperlink r:id="rId283" w:history="1">
        <w:r w:rsidRPr="008E18CA">
          <w:rPr>
            <w:rFonts w:ascii="Calibri" w:eastAsia="Calibri" w:hAnsi="Calibri"/>
            <w:color w:val="0000FF"/>
            <w:szCs w:val="24"/>
            <w:u w:val="single"/>
            <w:lang w:val="en-US"/>
          </w:rPr>
          <w:t>1/356</w:t>
        </w:r>
      </w:hyperlink>
      <w:r w:rsidRPr="006F2228">
        <w:rPr>
          <w:rFonts w:ascii="Calibri" w:eastAsia="Calibri" w:hAnsi="Calibri"/>
          <w:lang w:val="en-US"/>
        </w:rPr>
        <w:t>)</w:t>
      </w:r>
      <w:r w:rsidRPr="006F2228">
        <w:rPr>
          <w:rFonts w:ascii="Calibri" w:eastAsia="Calibri" w:hAnsi="Calibri"/>
          <w:vertAlign w:val="superscript"/>
          <w:lang w:val="en-US"/>
        </w:rPr>
        <w:footnoteReference w:id="7"/>
      </w:r>
    </w:p>
    <w:p w14:paraId="1ED05A2B" w14:textId="77777777" w:rsidR="00F83F28" w:rsidRPr="006F2228" w:rsidRDefault="00F83F28" w:rsidP="00F83F28">
      <w:pPr>
        <w:spacing w:after="120"/>
        <w:ind w:left="720"/>
        <w:contextualSpacing/>
        <w:jc w:val="both"/>
        <w:rPr>
          <w:rFonts w:ascii="Calibri" w:eastAsia="Calibri" w:hAnsi="Calibri"/>
          <w:lang w:val="en-US"/>
        </w:rPr>
      </w:pPr>
      <w:r w:rsidRPr="006F2228">
        <w:rPr>
          <w:rFonts w:ascii="Calibri" w:eastAsia="Calibri" w:hAnsi="Calibri"/>
          <w:lang w:val="en-US"/>
        </w:rPr>
        <w:t>a)</w:t>
      </w:r>
      <w:r w:rsidRPr="006F2228">
        <w:rPr>
          <w:rFonts w:ascii="Calibri" w:eastAsia="Calibri" w:hAnsi="Calibri"/>
          <w:b/>
          <w:i/>
          <w:u w:val="single"/>
          <w:lang w:val="en-US"/>
        </w:rPr>
        <w:t>Input:</w:t>
      </w:r>
      <w:r w:rsidRPr="006F2228">
        <w:rPr>
          <w:rFonts w:ascii="Calibri" w:eastAsia="Calibri" w:hAnsi="Calibri"/>
          <w:i/>
          <w:lang w:val="en-US"/>
        </w:rPr>
        <w:t xml:space="preserve"> As there are no current activities in EGTI/EGH on ICT accessibility indicators Question 7/1 would like to inform EGTI/EGH on its wide expertise in terms of ICT accessibility, and would like to inform that several contributions on national experience in ICT accessibility indicators were received (docs </w:t>
      </w:r>
      <w:hyperlink r:id="rId284" w:history="1">
        <w:r w:rsidRPr="006F2228">
          <w:rPr>
            <w:rFonts w:ascii="Calibri" w:eastAsia="Calibri" w:hAnsi="Calibri"/>
            <w:i/>
            <w:color w:val="0000FF"/>
            <w:u w:val="single"/>
            <w:lang w:val="en-US"/>
          </w:rPr>
          <w:t>255</w:t>
        </w:r>
      </w:hyperlink>
      <w:r w:rsidRPr="006F2228">
        <w:rPr>
          <w:rFonts w:ascii="Calibri" w:eastAsia="Calibri" w:hAnsi="Calibri"/>
          <w:i/>
          <w:lang w:val="en-US"/>
        </w:rPr>
        <w:t xml:space="preserve">, </w:t>
      </w:r>
      <w:hyperlink r:id="rId285" w:history="1">
        <w:r w:rsidRPr="006F2228">
          <w:rPr>
            <w:rFonts w:ascii="Calibri" w:eastAsia="Calibri" w:hAnsi="Calibri"/>
            <w:i/>
            <w:color w:val="0000FF"/>
            <w:u w:val="single"/>
            <w:lang w:val="en-US"/>
          </w:rPr>
          <w:t>80</w:t>
        </w:r>
      </w:hyperlink>
      <w:r w:rsidRPr="006F2228">
        <w:rPr>
          <w:rFonts w:ascii="Calibri" w:eastAsia="Calibri" w:hAnsi="Calibri"/>
          <w:i/>
          <w:lang w:val="en-US"/>
        </w:rPr>
        <w:t xml:space="preserve"> and </w:t>
      </w:r>
      <w:hyperlink r:id="rId286" w:history="1">
        <w:r w:rsidRPr="006F2228">
          <w:rPr>
            <w:rFonts w:ascii="Calibri" w:eastAsia="Calibri" w:hAnsi="Calibri"/>
            <w:i/>
            <w:color w:val="0000FF"/>
            <w:u w:val="single"/>
            <w:lang w:val="en-US"/>
          </w:rPr>
          <w:t>91</w:t>
        </w:r>
      </w:hyperlink>
      <w:r w:rsidRPr="006F2228">
        <w:rPr>
          <w:rFonts w:ascii="Calibri" w:eastAsia="Calibri" w:hAnsi="Calibri"/>
          <w:i/>
          <w:lang w:val="en-US"/>
        </w:rPr>
        <w:t xml:space="preserve"> ). If needed Question 7/1 can provide relevant assistance on terminology in order to help Member-States to formulate questions in surveys/questionaries’ correctly taking into </w:t>
      </w:r>
      <w:proofErr w:type="gramStart"/>
      <w:r w:rsidRPr="006F2228">
        <w:rPr>
          <w:rFonts w:ascii="Calibri" w:eastAsia="Calibri" w:hAnsi="Calibri"/>
          <w:i/>
          <w:lang w:val="en-US"/>
        </w:rPr>
        <w:t>account</w:t>
      </w:r>
      <w:proofErr w:type="gramEnd"/>
      <w:r w:rsidRPr="006F2228">
        <w:rPr>
          <w:rFonts w:ascii="Calibri" w:eastAsia="Calibri" w:hAnsi="Calibri"/>
          <w:i/>
          <w:lang w:val="en-US"/>
        </w:rPr>
        <w:t xml:space="preserve"> the sensitivity of accessibility issues.</w:t>
      </w:r>
      <w:r w:rsidRPr="006F2228">
        <w:rPr>
          <w:rFonts w:ascii="Calibri" w:eastAsia="Calibri" w:hAnsi="Calibri"/>
          <w:lang w:val="en-US"/>
        </w:rPr>
        <w:t xml:space="preserve"> </w:t>
      </w:r>
    </w:p>
    <w:p w14:paraId="3A1FF2E6" w14:textId="77777777" w:rsidR="00F83F28" w:rsidRDefault="00F83F28" w:rsidP="00F83F28">
      <w:pPr>
        <w:spacing w:after="200" w:line="276" w:lineRule="auto"/>
        <w:ind w:left="1276"/>
        <w:contextualSpacing/>
        <w:jc w:val="both"/>
        <w:rPr>
          <w:rFonts w:ascii="Calibri" w:eastAsia="Calibri" w:hAnsi="Calibri"/>
          <w:lang w:val="en-US"/>
        </w:rPr>
      </w:pPr>
      <w:r w:rsidRPr="006F2228">
        <w:rPr>
          <w:rFonts w:ascii="Calibri" w:eastAsia="Calibri" w:hAnsi="Calibri"/>
          <w:lang w:val="en-US"/>
        </w:rPr>
        <w:t>b)</w:t>
      </w:r>
    </w:p>
    <w:p w14:paraId="76B62746" w14:textId="77777777" w:rsidR="00F83F28" w:rsidRPr="006F2228" w:rsidRDefault="00F83F28" w:rsidP="00F83F28">
      <w:pPr>
        <w:spacing w:after="200" w:line="276" w:lineRule="auto"/>
        <w:ind w:left="1276"/>
        <w:contextualSpacing/>
        <w:jc w:val="both"/>
        <w:rPr>
          <w:rFonts w:ascii="Calibri" w:eastAsia="Calibri" w:hAnsi="Calibri"/>
          <w:lang w:val="en-US"/>
        </w:rPr>
      </w:pPr>
      <w:r w:rsidRPr="006F2228">
        <w:rPr>
          <w:rFonts w:ascii="Calibri" w:eastAsia="Calibri" w:hAnsi="Calibri"/>
          <w:lang w:val="en-US"/>
        </w:rPr>
        <w:t>c)</w:t>
      </w:r>
    </w:p>
    <w:p w14:paraId="450D9620" w14:textId="77777777" w:rsidR="00F83F28" w:rsidRPr="006F2228" w:rsidRDefault="00F83F28" w:rsidP="00F83F28">
      <w:pPr>
        <w:spacing w:after="200" w:line="276" w:lineRule="auto"/>
        <w:ind w:left="1276"/>
        <w:contextualSpacing/>
        <w:jc w:val="both"/>
        <w:rPr>
          <w:rFonts w:ascii="Calibri" w:eastAsia="Calibri" w:hAnsi="Calibri"/>
          <w:lang w:val="en-US"/>
        </w:rPr>
      </w:pPr>
      <w:r w:rsidRPr="006F2228">
        <w:rPr>
          <w:rFonts w:ascii="Calibri" w:eastAsia="Calibri" w:hAnsi="Calibri"/>
          <w:lang w:val="en-US"/>
        </w:rPr>
        <w:t>…</w:t>
      </w:r>
    </w:p>
    <w:p w14:paraId="35452078" w14:textId="77777777" w:rsidR="00F83F28" w:rsidRPr="006F2228" w:rsidRDefault="00F83F28" w:rsidP="00F83F28">
      <w:pPr>
        <w:numPr>
          <w:ilvl w:val="0"/>
          <w:numId w:val="26"/>
        </w:numPr>
        <w:tabs>
          <w:tab w:val="clear" w:pos="1134"/>
          <w:tab w:val="clear" w:pos="1871"/>
          <w:tab w:val="clear" w:pos="2268"/>
        </w:tabs>
        <w:overflowPunct/>
        <w:autoSpaceDE/>
        <w:autoSpaceDN/>
        <w:adjustRightInd/>
        <w:spacing w:before="0" w:after="120"/>
        <w:contextualSpacing/>
        <w:jc w:val="both"/>
        <w:textAlignment w:val="auto"/>
        <w:rPr>
          <w:rFonts w:ascii="Calibri" w:eastAsia="Calibri" w:hAnsi="Calibri"/>
          <w:lang w:val="en-US"/>
        </w:rPr>
      </w:pPr>
      <w:r w:rsidRPr="006F2228">
        <w:rPr>
          <w:rFonts w:ascii="Calibri" w:eastAsia="Calibri" w:hAnsi="Calibri"/>
          <w:lang w:val="en-US"/>
        </w:rPr>
        <w:t xml:space="preserve">In accordance with its </w:t>
      </w:r>
      <w:proofErr w:type="spellStart"/>
      <w:r w:rsidRPr="006F2228">
        <w:rPr>
          <w:rFonts w:ascii="Calibri" w:eastAsia="Calibri" w:hAnsi="Calibri"/>
          <w:lang w:val="en-US"/>
        </w:rPr>
        <w:t>ToR</w:t>
      </w:r>
      <w:proofErr w:type="spellEnd"/>
      <w:r w:rsidRPr="006F2228">
        <w:rPr>
          <w:rFonts w:ascii="Calibri" w:eastAsia="Calibri" w:hAnsi="Calibri"/>
          <w:lang w:val="en-US"/>
        </w:rPr>
        <w:t>, identified by WTDC-17, Study Question 7/1 asks EGTI/EGH to assist in providing the relevant statistical information on the following areas</w:t>
      </w:r>
      <w:r w:rsidRPr="006F2228">
        <w:rPr>
          <w:rFonts w:ascii="Calibri" w:eastAsia="Calibri" w:hAnsi="Calibri"/>
          <w:vertAlign w:val="superscript"/>
          <w:lang w:val="en-US"/>
        </w:rPr>
        <w:footnoteReference w:id="8"/>
      </w:r>
    </w:p>
    <w:p w14:paraId="37FB6313" w14:textId="77777777" w:rsidR="00F83F28" w:rsidRPr="0084734D" w:rsidRDefault="00F83F28" w:rsidP="00F83F28">
      <w:pPr>
        <w:rPr>
          <w:szCs w:val="24"/>
        </w:rPr>
      </w:pPr>
      <w:r w:rsidRPr="006F2228">
        <w:rPr>
          <w:rFonts w:ascii="Calibri" w:eastAsia="Calibri" w:hAnsi="Calibri"/>
          <w:b/>
          <w:i/>
          <w:u w:val="single"/>
          <w:lang w:val="en-US"/>
        </w:rPr>
        <w:lastRenderedPageBreak/>
        <w:t>Input:</w:t>
      </w:r>
      <w:r w:rsidRPr="006F2228">
        <w:rPr>
          <w:rFonts w:ascii="Calibri" w:eastAsia="Calibri" w:hAnsi="Calibri"/>
          <w:i/>
          <w:lang w:val="en-US"/>
        </w:rPr>
        <w:t xml:space="preserve"> Currently Question 7/1 has no requests on additional statistical data from EGTI/EGH</w:t>
      </w:r>
    </w:p>
    <w:p w14:paraId="4214B4AE" w14:textId="77777777" w:rsidR="00180A50" w:rsidRPr="00180A50" w:rsidRDefault="00180A50" w:rsidP="00180A50">
      <w:pPr>
        <w:spacing w:after="120"/>
        <w:jc w:val="center"/>
        <w:rPr>
          <w:b/>
          <w:bCs/>
          <w:szCs w:val="24"/>
          <w:lang w:eastAsia="zh-CN"/>
        </w:rPr>
      </w:pPr>
      <w:r w:rsidRPr="00DD0C87">
        <w:rPr>
          <w:szCs w:val="24"/>
          <w:lang w:eastAsia="zh-CN"/>
        </w:rPr>
        <w:t>_____________</w:t>
      </w:r>
    </w:p>
    <w:sectPr w:rsidR="00180A50" w:rsidRPr="00180A50" w:rsidSect="00E64B4B">
      <w:headerReference w:type="default" r:id="rId287"/>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B4992" w14:textId="77777777" w:rsidR="002D415B" w:rsidRDefault="002D415B">
      <w:r>
        <w:separator/>
      </w:r>
    </w:p>
  </w:endnote>
  <w:endnote w:type="continuationSeparator" w:id="0">
    <w:p w14:paraId="4DE97CF7" w14:textId="77777777" w:rsidR="002D415B" w:rsidRDefault="002D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altName w:val="Times New Roman"/>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F80C3" w14:textId="77777777" w:rsidR="002D415B" w:rsidRDefault="002D415B">
    <w:pPr>
      <w:framePr w:wrap="around" w:vAnchor="text" w:hAnchor="margin" w:xAlign="right" w:y="1"/>
    </w:pPr>
    <w:r>
      <w:fldChar w:fldCharType="begin"/>
    </w:r>
    <w:r>
      <w:instrText xml:space="preserve">PAGE  </w:instrText>
    </w:r>
    <w:r>
      <w:fldChar w:fldCharType="end"/>
    </w:r>
  </w:p>
  <w:p w14:paraId="04BB9023" w14:textId="447815F2" w:rsidR="002D415B" w:rsidRPr="0041348E" w:rsidRDefault="002D415B">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P:\TRAD\C\ITU-D\CONF-D\TDAG19\000\012C-type.docx</w:t>
    </w:r>
    <w:r>
      <w:fldChar w:fldCharType="end"/>
    </w:r>
    <w:r w:rsidRPr="0041348E">
      <w:rPr>
        <w:lang w:val="en-US"/>
      </w:rPr>
      <w:tab/>
    </w:r>
    <w:r>
      <w:fldChar w:fldCharType="begin"/>
    </w:r>
    <w:r>
      <w:instrText xml:space="preserve"> SAVEDATE \@ DD.MM.YY </w:instrText>
    </w:r>
    <w:r>
      <w:fldChar w:fldCharType="separate"/>
    </w:r>
    <w:r>
      <w:rPr>
        <w:noProof/>
      </w:rPr>
      <w:t>02.04.20</w:t>
    </w:r>
    <w:r>
      <w:fldChar w:fldCharType="end"/>
    </w:r>
    <w:r w:rsidRPr="0041348E">
      <w:rPr>
        <w:lang w:val="en-US"/>
      </w:rPr>
      <w:tab/>
    </w:r>
    <w:r>
      <w:fldChar w:fldCharType="begin"/>
    </w:r>
    <w:r>
      <w:instrText xml:space="preserve"> PRINTDATE \@ DD.MM.YY </w:instrText>
    </w:r>
    <w:r>
      <w:fldChar w:fldCharType="separate"/>
    </w:r>
    <w:r>
      <w:rPr>
        <w:noProof/>
      </w:rPr>
      <w:t>06.03.19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1D36" w14:textId="25C316F5" w:rsidR="002D415B" w:rsidRDefault="002D415B" w:rsidP="00165791">
    <w:pPr>
      <w:pStyle w:val="Footer"/>
    </w:pPr>
    <w:fldSimple w:instr=" FILENAME \p  \* MERGEFORMAT ">
      <w:r w:rsidR="00324F97">
        <w:t>P:\CHI\ITU-D\CONF-D\TDAG20\000\012C.docx</w:t>
      </w:r>
    </w:fldSimple>
    <w:r>
      <w:t xml:space="preserve"> (469248)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2D415B" w:rsidRPr="004D495C" w14:paraId="5C81F04B" w14:textId="77777777" w:rsidTr="00C73347">
      <w:tc>
        <w:tcPr>
          <w:tcW w:w="1526" w:type="dxa"/>
          <w:tcBorders>
            <w:top w:val="single" w:sz="4" w:space="0" w:color="000000"/>
          </w:tcBorders>
          <w:shd w:val="clear" w:color="auto" w:fill="auto"/>
        </w:tcPr>
        <w:p w14:paraId="10DE7636" w14:textId="77777777" w:rsidR="002D415B" w:rsidRPr="00BA0009" w:rsidRDefault="002D415B" w:rsidP="000C0483">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cBorders>
          <w:shd w:val="clear" w:color="auto" w:fill="auto"/>
        </w:tcPr>
        <w:p w14:paraId="4169A546" w14:textId="77777777" w:rsidR="002D415B" w:rsidRPr="00CB110F" w:rsidRDefault="002D415B" w:rsidP="000C0483">
          <w:pPr>
            <w:pStyle w:val="FirstFooter"/>
            <w:ind w:left="1451" w:hanging="1451"/>
            <w:rPr>
              <w:sz w:val="18"/>
              <w:szCs w:val="18"/>
              <w:lang w:val="en-US"/>
            </w:rPr>
          </w:pP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CA72DE">
            <w:rPr>
              <w:rFonts w:ascii="SimSun" w:eastAsia="SimSun" w:hAnsi="SimSun"/>
              <w:caps/>
              <w:sz w:val="18"/>
              <w:szCs w:val="18"/>
              <w:lang w:val="es-ES_tradnl" w:eastAsia="zh-CN"/>
            </w:rPr>
            <w:t>/</w:t>
          </w:r>
          <w:r>
            <w:rPr>
              <w:rFonts w:ascii="SimSun" w:eastAsia="SimSun" w:hAnsi="SimSun" w:hint="eastAsia"/>
              <w:caps/>
              <w:sz w:val="18"/>
              <w:szCs w:val="18"/>
              <w:lang w:val="es-ES_tradnl" w:eastAsia="zh-CN"/>
            </w:rPr>
            <w:t>姓名</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14:paraId="0CF635FD" w14:textId="77777777" w:rsidR="002D415B" w:rsidRPr="009359B8" w:rsidRDefault="002D415B" w:rsidP="0026295D">
          <w:pPr>
            <w:pStyle w:val="FirstFooter"/>
            <w:tabs>
              <w:tab w:val="left" w:pos="2302"/>
            </w:tabs>
            <w:ind w:left="2302" w:hanging="2302"/>
            <w:rPr>
              <w:sz w:val="18"/>
              <w:szCs w:val="18"/>
              <w:highlight w:val="yellow"/>
              <w:lang w:val="en-US" w:eastAsia="zh-CN"/>
            </w:rPr>
          </w:pPr>
          <w:r>
            <w:rPr>
              <w:sz w:val="18"/>
              <w:szCs w:val="18"/>
              <w:lang w:val="en-US"/>
            </w:rPr>
            <w:t>ITU-D</w:t>
          </w:r>
          <w:r>
            <w:rPr>
              <w:rFonts w:hint="eastAsia"/>
              <w:sz w:val="18"/>
              <w:szCs w:val="18"/>
              <w:lang w:val="en-US" w:eastAsia="zh-CN"/>
            </w:rPr>
            <w:t>第</w:t>
          </w:r>
          <w:r>
            <w:rPr>
              <w:rFonts w:hint="eastAsia"/>
              <w:sz w:val="18"/>
              <w:szCs w:val="18"/>
              <w:lang w:val="en-US" w:eastAsia="zh-CN"/>
            </w:rPr>
            <w:t>1</w:t>
          </w:r>
          <w:proofErr w:type="gramStart"/>
          <w:r>
            <w:rPr>
              <w:rFonts w:hint="eastAsia"/>
              <w:sz w:val="18"/>
              <w:szCs w:val="18"/>
              <w:lang w:val="en-US" w:eastAsia="zh-CN"/>
            </w:rPr>
            <w:t>研究组</w:t>
          </w:r>
          <w:r>
            <w:rPr>
              <w:sz w:val="18"/>
              <w:szCs w:val="18"/>
              <w:lang w:val="en-US" w:eastAsia="zh-CN"/>
            </w:rPr>
            <w:t>主席</w:t>
          </w:r>
          <w:r>
            <w:rPr>
              <w:sz w:val="18"/>
              <w:szCs w:val="18"/>
              <w:lang w:val="en-US"/>
            </w:rPr>
            <w:t xml:space="preserve">  </w:t>
          </w:r>
          <w:r w:rsidRPr="00297359">
            <w:rPr>
              <w:sz w:val="18"/>
              <w:szCs w:val="18"/>
            </w:rPr>
            <w:t>Regina</w:t>
          </w:r>
          <w:proofErr w:type="gramEnd"/>
          <w:r w:rsidRPr="00297359">
            <w:rPr>
              <w:sz w:val="18"/>
              <w:szCs w:val="18"/>
            </w:rPr>
            <w:t xml:space="preserve"> Fleur </w:t>
          </w:r>
          <w:proofErr w:type="spellStart"/>
          <w:r w:rsidRPr="00297359">
            <w:rPr>
              <w:sz w:val="18"/>
              <w:szCs w:val="18"/>
            </w:rPr>
            <w:t>Assoumou</w:t>
          </w:r>
          <w:proofErr w:type="spellEnd"/>
          <w:r w:rsidRPr="00297359">
            <w:rPr>
              <w:sz w:val="18"/>
              <w:szCs w:val="18"/>
            </w:rPr>
            <w:t xml:space="preserve"> </w:t>
          </w:r>
          <w:proofErr w:type="spellStart"/>
          <w:r w:rsidRPr="00297359">
            <w:rPr>
              <w:sz w:val="18"/>
              <w:szCs w:val="18"/>
            </w:rPr>
            <w:t>Bessou</w:t>
          </w:r>
          <w:proofErr w:type="spellEnd"/>
          <w:r>
            <w:rPr>
              <w:rFonts w:hint="eastAsia"/>
              <w:sz w:val="18"/>
              <w:szCs w:val="18"/>
              <w:lang w:eastAsia="zh-CN"/>
            </w:rPr>
            <w:t>女士</w:t>
          </w:r>
        </w:p>
      </w:tc>
    </w:tr>
    <w:tr w:rsidR="002D415B" w:rsidRPr="004D495C" w14:paraId="5CDDC3B6" w14:textId="77777777" w:rsidTr="00C73347">
      <w:tc>
        <w:tcPr>
          <w:tcW w:w="1526" w:type="dxa"/>
          <w:shd w:val="clear" w:color="auto" w:fill="auto"/>
        </w:tcPr>
        <w:p w14:paraId="7FEC4EB9" w14:textId="77777777" w:rsidR="002D415B" w:rsidRPr="003928FC" w:rsidRDefault="002D415B" w:rsidP="000C0483">
          <w:pPr>
            <w:pStyle w:val="FirstFooter"/>
            <w:tabs>
              <w:tab w:val="left" w:pos="1559"/>
              <w:tab w:val="left" w:pos="3828"/>
            </w:tabs>
            <w:rPr>
              <w:sz w:val="20"/>
              <w:lang w:eastAsia="zh-CN"/>
            </w:rPr>
          </w:pPr>
        </w:p>
      </w:tc>
      <w:tc>
        <w:tcPr>
          <w:tcW w:w="2410" w:type="dxa"/>
          <w:shd w:val="clear" w:color="auto" w:fill="auto"/>
        </w:tcPr>
        <w:p w14:paraId="27951B79" w14:textId="77777777" w:rsidR="002D415B" w:rsidRPr="00CB110F" w:rsidRDefault="002D415B" w:rsidP="000C0483">
          <w:pPr>
            <w:pStyle w:val="FirstFooter"/>
            <w:ind w:left="1451" w:hanging="1451"/>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87" w:type="dxa"/>
        </w:tcPr>
        <w:p w14:paraId="1E4BCBFF" w14:textId="77777777" w:rsidR="002D415B" w:rsidRPr="009359B8" w:rsidRDefault="002D415B" w:rsidP="000C0483">
          <w:pPr>
            <w:pStyle w:val="FirstFooter"/>
            <w:tabs>
              <w:tab w:val="left" w:pos="2302"/>
            </w:tabs>
            <w:rPr>
              <w:sz w:val="18"/>
              <w:szCs w:val="18"/>
              <w:highlight w:val="yellow"/>
              <w:lang w:val="en-US"/>
            </w:rPr>
          </w:pPr>
          <w:r>
            <w:rPr>
              <w:sz w:val="18"/>
              <w:szCs w:val="18"/>
              <w:lang w:val="fr-CH"/>
            </w:rPr>
            <w:t>+225 20 3458 80</w:t>
          </w:r>
        </w:p>
      </w:tc>
    </w:tr>
    <w:tr w:rsidR="002D415B" w:rsidRPr="004D495C" w14:paraId="3B80B25E" w14:textId="77777777" w:rsidTr="00C73347">
      <w:tc>
        <w:tcPr>
          <w:tcW w:w="1526" w:type="dxa"/>
          <w:shd w:val="clear" w:color="auto" w:fill="auto"/>
        </w:tcPr>
        <w:p w14:paraId="42AA014C" w14:textId="77777777" w:rsidR="002D415B" w:rsidRPr="001A0AFB" w:rsidRDefault="002D415B" w:rsidP="000C0483">
          <w:pPr>
            <w:pStyle w:val="FirstFooter"/>
            <w:tabs>
              <w:tab w:val="left" w:pos="1559"/>
              <w:tab w:val="left" w:pos="3828"/>
            </w:tabs>
            <w:rPr>
              <w:sz w:val="20"/>
              <w:lang w:val="fr-CH"/>
            </w:rPr>
          </w:pPr>
        </w:p>
      </w:tc>
      <w:tc>
        <w:tcPr>
          <w:tcW w:w="2410" w:type="dxa"/>
          <w:shd w:val="clear" w:color="auto" w:fill="auto"/>
        </w:tcPr>
        <w:p w14:paraId="0F0094D5" w14:textId="77777777" w:rsidR="002D415B" w:rsidRPr="00CB110F" w:rsidRDefault="002D415B" w:rsidP="000C0483">
          <w:pPr>
            <w:pStyle w:val="FirstFooter"/>
            <w:ind w:left="1451" w:hanging="1451"/>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14:paraId="245A6927" w14:textId="77777777" w:rsidR="002D415B" w:rsidRPr="009359B8" w:rsidRDefault="002D415B" w:rsidP="000C0483">
          <w:pPr>
            <w:pStyle w:val="FirstFooter"/>
            <w:tabs>
              <w:tab w:val="left" w:pos="2302"/>
            </w:tabs>
            <w:rPr>
              <w:sz w:val="18"/>
              <w:szCs w:val="18"/>
              <w:highlight w:val="yellow"/>
              <w:lang w:val="en-US"/>
            </w:rPr>
          </w:pPr>
          <w:hyperlink r:id="rId1" w:history="1">
            <w:r w:rsidRPr="00EF462C">
              <w:rPr>
                <w:rStyle w:val="Hyperlink"/>
                <w:sz w:val="18"/>
                <w:szCs w:val="18"/>
              </w:rPr>
              <w:t>bessou.regina@artci.ci</w:t>
            </w:r>
          </w:hyperlink>
        </w:p>
      </w:tc>
    </w:tr>
  </w:tbl>
  <w:p w14:paraId="534798A3" w14:textId="77777777" w:rsidR="002D415B" w:rsidRPr="00D83BF5" w:rsidRDefault="002D415B" w:rsidP="001E252D">
    <w:pPr>
      <w:jc w:val="center"/>
    </w:pPr>
    <w:hyperlink r:id="rId2" w:history="1">
      <w:r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07239" w14:textId="77777777" w:rsidR="002D415B" w:rsidRDefault="002D415B">
      <w:r>
        <w:rPr>
          <w:b/>
        </w:rPr>
        <w:t>_______________</w:t>
      </w:r>
    </w:p>
  </w:footnote>
  <w:footnote w:type="continuationSeparator" w:id="0">
    <w:p w14:paraId="5997339A" w14:textId="77777777" w:rsidR="002D415B" w:rsidRDefault="002D415B">
      <w:r>
        <w:continuationSeparator/>
      </w:r>
    </w:p>
  </w:footnote>
  <w:footnote w:id="1">
    <w:p w14:paraId="767D0D1F" w14:textId="785AC604" w:rsidR="002D415B" w:rsidRPr="005E72F5" w:rsidRDefault="002D415B" w:rsidP="00224FA6">
      <w:pPr>
        <w:pStyle w:val="FootnoteText"/>
        <w:spacing w:before="0"/>
        <w:rPr>
          <w:sz w:val="18"/>
          <w:szCs w:val="18"/>
        </w:rPr>
      </w:pPr>
      <w:r w:rsidRPr="00F614F1">
        <w:rPr>
          <w:rStyle w:val="FootnoteReference"/>
          <w:vertAlign w:val="superscript"/>
        </w:rPr>
        <w:footnoteRef/>
      </w:r>
      <w:r>
        <w:t xml:space="preserve"> </w:t>
      </w:r>
      <w:r w:rsidRPr="002D415B">
        <w:rPr>
          <w:rFonts w:hint="eastAsia"/>
          <w:szCs w:val="24"/>
          <w:lang w:eastAsia="zh-CN"/>
        </w:rPr>
        <w:t>第</w:t>
      </w:r>
      <w:r w:rsidRPr="002D415B">
        <w:rPr>
          <w:rFonts w:hint="eastAsia"/>
          <w:szCs w:val="24"/>
          <w:lang w:eastAsia="zh-CN"/>
        </w:rPr>
        <w:t>1</w:t>
      </w:r>
      <w:r w:rsidRPr="002D415B">
        <w:rPr>
          <w:rFonts w:hint="eastAsia"/>
          <w:szCs w:val="24"/>
          <w:lang w:eastAsia="zh-CN"/>
        </w:rPr>
        <w:t>研究组</w:t>
      </w:r>
      <w:r w:rsidRPr="002D415B">
        <w:rPr>
          <w:szCs w:val="24"/>
        </w:rPr>
        <w:t>2020</w:t>
      </w:r>
      <w:r w:rsidRPr="002D415B">
        <w:rPr>
          <w:rFonts w:hint="eastAsia"/>
          <w:szCs w:val="24"/>
          <w:lang w:eastAsia="zh-CN"/>
        </w:rPr>
        <w:t>年图片可查阅：</w:t>
      </w:r>
      <w:hyperlink r:id="rId1" w:history="1">
        <w:r w:rsidRPr="002D415B">
          <w:rPr>
            <w:rStyle w:val="Hyperlink"/>
            <w:szCs w:val="24"/>
          </w:rPr>
          <w:t>https://www.flickr.com/photos/itupictures/albums/72157713145396718</w:t>
        </w:r>
      </w:hyperlink>
      <w:r w:rsidRPr="005E72F5">
        <w:rPr>
          <w:sz w:val="18"/>
          <w:szCs w:val="18"/>
        </w:rPr>
        <w:t xml:space="preserve"> </w:t>
      </w:r>
    </w:p>
  </w:footnote>
  <w:footnote w:id="2">
    <w:p w14:paraId="3F136874" w14:textId="746DFB48" w:rsidR="002D415B" w:rsidRPr="00235ADE" w:rsidRDefault="002D415B" w:rsidP="00224FA6">
      <w:pPr>
        <w:pStyle w:val="FootnoteText"/>
        <w:spacing w:before="0"/>
        <w:rPr>
          <w:sz w:val="20"/>
          <w:lang w:val="en-US"/>
        </w:rPr>
      </w:pPr>
      <w:r w:rsidRPr="00F0720A">
        <w:rPr>
          <w:rStyle w:val="FootnoteReference"/>
          <w:szCs w:val="18"/>
          <w:vertAlign w:val="superscript"/>
        </w:rPr>
        <w:footnoteRef/>
      </w:r>
      <w:r>
        <w:rPr>
          <w:rFonts w:hint="eastAsia"/>
          <w:sz w:val="18"/>
          <w:szCs w:val="18"/>
          <w:lang w:eastAsia="zh-CN"/>
        </w:rPr>
        <w:t xml:space="preserve"> </w:t>
      </w:r>
      <w:r w:rsidRPr="002D415B">
        <w:rPr>
          <w:rFonts w:hint="eastAsia"/>
          <w:szCs w:val="24"/>
          <w:lang w:eastAsia="zh-CN"/>
        </w:rPr>
        <w:t>电信发展局主任的讲话可</w:t>
      </w:r>
      <w:proofErr w:type="gramStart"/>
      <w:r w:rsidRPr="002D415B">
        <w:rPr>
          <w:rFonts w:hint="eastAsia"/>
          <w:szCs w:val="24"/>
          <w:lang w:eastAsia="zh-CN"/>
        </w:rPr>
        <w:t>查看此</w:t>
      </w:r>
      <w:proofErr w:type="gramEnd"/>
      <w:r w:rsidRPr="002D415B">
        <w:rPr>
          <w:rFonts w:hint="eastAsia"/>
          <w:szCs w:val="24"/>
          <w:lang w:eastAsia="zh-CN"/>
        </w:rPr>
        <w:t>超级链：</w:t>
      </w:r>
      <w:hyperlink r:id="rId2" w:history="1">
        <w:r w:rsidRPr="002D415B">
          <w:rPr>
            <w:rStyle w:val="Hyperlink"/>
            <w:szCs w:val="24"/>
          </w:rPr>
          <w:t>https://www.itu.int/en/ITU-D/bdt-director/Pages/Speeches.aspx?ItemID=235</w:t>
        </w:r>
      </w:hyperlink>
      <w:r>
        <w:rPr>
          <w:sz w:val="18"/>
          <w:szCs w:val="18"/>
        </w:rPr>
        <w:t xml:space="preserve"> </w:t>
      </w:r>
    </w:p>
  </w:footnote>
  <w:footnote w:id="3">
    <w:p w14:paraId="09C6FE75" w14:textId="77777777" w:rsidR="002D415B" w:rsidRPr="00D43B16" w:rsidRDefault="002D415B" w:rsidP="00F83F28">
      <w:pPr>
        <w:pStyle w:val="FootnoteText"/>
        <w:spacing w:before="0"/>
        <w:rPr>
          <w:sz w:val="20"/>
          <w:szCs w:val="18"/>
          <w:lang w:val="en-US"/>
        </w:rPr>
      </w:pPr>
      <w:r w:rsidRPr="00D43B16">
        <w:rPr>
          <w:rStyle w:val="FootnoteReference"/>
          <w:sz w:val="20"/>
          <w:szCs w:val="18"/>
        </w:rPr>
        <w:footnoteRef/>
      </w:r>
      <w:r w:rsidRPr="00D43B16">
        <w:rPr>
          <w:sz w:val="20"/>
          <w:szCs w:val="18"/>
          <w:lang w:val="en-US"/>
        </w:rPr>
        <w:t xml:space="preserve"> </w:t>
      </w:r>
      <w:r>
        <w:rPr>
          <w:sz w:val="20"/>
          <w:szCs w:val="18"/>
          <w:lang w:val="en-US"/>
        </w:rPr>
        <w:t xml:space="preserve">Example: </w:t>
      </w:r>
      <w:r w:rsidRPr="00D43B16">
        <w:rPr>
          <w:sz w:val="20"/>
          <w:szCs w:val="18"/>
          <w:lang w:val="en-US"/>
        </w:rPr>
        <w:t xml:space="preserve">“Relating to” section points out the topics in the contribution submitted to Q2/1 that relates to the topics of Annex 1 of Resolution 9, to be considered as input for the work to be conducted in the implementation of the Resolution. </w:t>
      </w:r>
    </w:p>
  </w:footnote>
  <w:footnote w:id="4">
    <w:p w14:paraId="321C7A7D" w14:textId="77777777" w:rsidR="002D415B" w:rsidRPr="00D43B16" w:rsidRDefault="002D415B" w:rsidP="00F83F28">
      <w:pPr>
        <w:pStyle w:val="FootnoteText"/>
        <w:spacing w:before="0"/>
        <w:rPr>
          <w:sz w:val="20"/>
          <w:szCs w:val="18"/>
          <w:lang w:val="en-US"/>
        </w:rPr>
      </w:pPr>
      <w:r w:rsidRPr="00D43B16">
        <w:rPr>
          <w:rStyle w:val="FootnoteReference"/>
          <w:sz w:val="20"/>
          <w:szCs w:val="18"/>
        </w:rPr>
        <w:footnoteRef/>
      </w:r>
      <w:r w:rsidRPr="00D43B16">
        <w:rPr>
          <w:sz w:val="20"/>
          <w:szCs w:val="18"/>
          <w:lang w:val="en-US"/>
        </w:rPr>
        <w:t xml:space="preserve"> </w:t>
      </w:r>
      <w:r>
        <w:rPr>
          <w:sz w:val="20"/>
          <w:szCs w:val="18"/>
          <w:lang w:val="en-US"/>
        </w:rPr>
        <w:t xml:space="preserve">Example: </w:t>
      </w:r>
      <w:r w:rsidRPr="00D43B16">
        <w:rPr>
          <w:sz w:val="20"/>
          <w:szCs w:val="18"/>
          <w:lang w:val="en-US"/>
        </w:rPr>
        <w:t xml:space="preserve">“Relating to” section points out the topics in the contribution submitted to Q2/1 that relates to the topics of Annex 1 of Resolution 9, to be considered as input for the work to be conducted in the implementation of the Resolution. </w:t>
      </w:r>
    </w:p>
  </w:footnote>
  <w:footnote w:id="5">
    <w:p w14:paraId="0993D8CB" w14:textId="77777777" w:rsidR="002D415B" w:rsidRDefault="002D415B" w:rsidP="00F83F28">
      <w:pPr>
        <w:pStyle w:val="FootnoteText"/>
        <w:spacing w:before="0"/>
        <w:rPr>
          <w:sz w:val="20"/>
          <w:szCs w:val="18"/>
          <w:lang w:val="en-US"/>
        </w:rPr>
      </w:pPr>
      <w:r>
        <w:rPr>
          <w:rStyle w:val="FootnoteReference"/>
          <w:sz w:val="20"/>
          <w:szCs w:val="18"/>
        </w:rPr>
        <w:footnoteRef/>
      </w:r>
      <w:r>
        <w:rPr>
          <w:sz w:val="20"/>
          <w:szCs w:val="18"/>
          <w:lang w:val="en-US"/>
        </w:rPr>
        <w:t xml:space="preserve"> “Relating to” section points out the topics in the contribution submitted to Q.2/1 that relates to the topics of Annex 1 of Resolution 9, to be considered as input for the work to be conducted in the implementation of the Resolution. </w:t>
      </w:r>
    </w:p>
  </w:footnote>
  <w:footnote w:id="6">
    <w:p w14:paraId="07F08CE3" w14:textId="77777777" w:rsidR="002D415B" w:rsidRPr="00FD2FD7" w:rsidRDefault="002D415B" w:rsidP="00F83F28">
      <w:pPr>
        <w:pStyle w:val="FootnoteText"/>
        <w:spacing w:before="0"/>
        <w:rPr>
          <w:lang w:val="en-US"/>
        </w:rPr>
      </w:pPr>
      <w:r>
        <w:rPr>
          <w:rStyle w:val="FootnoteReference"/>
        </w:rPr>
        <w:footnoteRef/>
      </w:r>
      <w:r w:rsidRPr="00FD2FD7">
        <w:rPr>
          <w:lang w:val="en-US"/>
        </w:rPr>
        <w:t xml:space="preserve"> </w:t>
      </w:r>
      <w:r w:rsidRPr="00387367">
        <w:rPr>
          <w:sz w:val="18"/>
          <w:szCs w:val="16"/>
          <w:lang w:val="en-US"/>
        </w:rPr>
        <w:t xml:space="preserve">Rapporteurs can tag possible areas of mutual interest in accordance with </w:t>
      </w:r>
      <w:r>
        <w:rPr>
          <w:sz w:val="18"/>
          <w:szCs w:val="16"/>
          <w:lang w:val="en-US"/>
        </w:rPr>
        <w:t xml:space="preserve">the </w:t>
      </w:r>
      <w:r w:rsidRPr="00387367">
        <w:rPr>
          <w:sz w:val="18"/>
          <w:szCs w:val="16"/>
          <w:lang w:val="en-US"/>
        </w:rPr>
        <w:t xml:space="preserve">proposed table in </w:t>
      </w:r>
      <w:r>
        <w:rPr>
          <w:sz w:val="18"/>
          <w:szCs w:val="16"/>
          <w:lang w:val="en-US"/>
        </w:rPr>
        <w:t>d</w:t>
      </w:r>
      <w:r w:rsidRPr="00387367">
        <w:rPr>
          <w:sz w:val="18"/>
          <w:szCs w:val="16"/>
          <w:lang w:val="en-US"/>
        </w:rPr>
        <w:t xml:space="preserve">ocument 1/322. </w:t>
      </w:r>
      <w:r>
        <w:rPr>
          <w:sz w:val="18"/>
          <w:szCs w:val="16"/>
          <w:lang w:val="en-US"/>
        </w:rPr>
        <w:t>Insert an</w:t>
      </w:r>
      <w:r w:rsidRPr="00387367">
        <w:rPr>
          <w:sz w:val="18"/>
          <w:szCs w:val="16"/>
          <w:lang w:val="en-US"/>
        </w:rPr>
        <w:t xml:space="preserve"> “X” if you would like to ask EGTI/EGH for additional information/indicators, or </w:t>
      </w:r>
      <w:r>
        <w:rPr>
          <w:sz w:val="18"/>
          <w:szCs w:val="16"/>
          <w:lang w:val="en-US"/>
        </w:rPr>
        <w:t xml:space="preserve">a </w:t>
      </w:r>
      <w:r w:rsidRPr="00387367">
        <w:rPr>
          <w:sz w:val="18"/>
          <w:szCs w:val="16"/>
          <w:lang w:val="en-US"/>
        </w:rPr>
        <w:t>“V” if you would like to share relevant experience/expertise from your perspective with EGTI/EGH</w:t>
      </w:r>
      <w:r>
        <w:rPr>
          <w:sz w:val="18"/>
          <w:szCs w:val="16"/>
          <w:lang w:val="en-US"/>
        </w:rPr>
        <w:t>.</w:t>
      </w:r>
    </w:p>
  </w:footnote>
  <w:footnote w:id="7">
    <w:p w14:paraId="3259893A" w14:textId="77777777" w:rsidR="002D415B" w:rsidRPr="00D01AA8" w:rsidRDefault="002D415B" w:rsidP="00F83F28">
      <w:pPr>
        <w:pStyle w:val="FootnoteText"/>
        <w:tabs>
          <w:tab w:val="left" w:pos="8220"/>
        </w:tabs>
        <w:spacing w:before="0"/>
        <w:rPr>
          <w:sz w:val="18"/>
          <w:szCs w:val="18"/>
          <w:lang w:val="en-US"/>
        </w:rPr>
      </w:pPr>
      <w:r w:rsidRPr="00D01AA8">
        <w:rPr>
          <w:rStyle w:val="FootnoteReference"/>
          <w:szCs w:val="18"/>
        </w:rPr>
        <w:footnoteRef/>
      </w:r>
      <w:r w:rsidRPr="00D01AA8">
        <w:rPr>
          <w:sz w:val="18"/>
          <w:szCs w:val="18"/>
          <w:lang w:val="en-US"/>
        </w:rPr>
        <w:t xml:space="preserve"> Rapporteurs are invited to share their thoughts/concerns/suggestions </w:t>
      </w:r>
      <w:proofErr w:type="gramStart"/>
      <w:r w:rsidRPr="00D01AA8">
        <w:rPr>
          <w:sz w:val="18"/>
          <w:szCs w:val="18"/>
          <w:lang w:val="en-US"/>
        </w:rPr>
        <w:t>with regard to</w:t>
      </w:r>
      <w:proofErr w:type="gramEnd"/>
      <w:r w:rsidRPr="00D01AA8">
        <w:rPr>
          <w:sz w:val="18"/>
          <w:szCs w:val="18"/>
          <w:lang w:val="en-US"/>
        </w:rPr>
        <w:t xml:space="preserve"> EGTI/EGH activities</w:t>
      </w:r>
      <w:r>
        <w:rPr>
          <w:sz w:val="18"/>
          <w:szCs w:val="18"/>
          <w:lang w:val="en-US"/>
        </w:rPr>
        <w:t>.</w:t>
      </w:r>
    </w:p>
  </w:footnote>
  <w:footnote w:id="8">
    <w:p w14:paraId="2FF248B8" w14:textId="77777777" w:rsidR="002D415B" w:rsidRPr="00824277" w:rsidRDefault="002D415B" w:rsidP="00F83F28">
      <w:pPr>
        <w:pStyle w:val="FootnoteText"/>
        <w:spacing w:before="0"/>
        <w:rPr>
          <w:lang w:val="en-US"/>
        </w:rPr>
      </w:pPr>
      <w:r w:rsidRPr="00D01AA8">
        <w:rPr>
          <w:rStyle w:val="FootnoteReference"/>
          <w:szCs w:val="18"/>
        </w:rPr>
        <w:footnoteRef/>
      </w:r>
      <w:r w:rsidRPr="00D01AA8">
        <w:rPr>
          <w:sz w:val="18"/>
          <w:szCs w:val="18"/>
          <w:lang w:val="en-US"/>
        </w:rPr>
        <w:t xml:space="preserve"> If not covered in 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0E8C7" w14:textId="77777777" w:rsidR="002D415B" w:rsidRPr="00D83BF5" w:rsidRDefault="002D415B" w:rsidP="0057282B">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CB7D" w14:textId="77777777" w:rsidR="002D415B" w:rsidRPr="00D83BF5" w:rsidRDefault="002D415B" w:rsidP="00046EA9">
    <w:pPr>
      <w:tabs>
        <w:tab w:val="clear" w:pos="1134"/>
        <w:tab w:val="clear" w:pos="1871"/>
        <w:tab w:val="clear" w:pos="2268"/>
        <w:tab w:val="center" w:pos="7230"/>
        <w:tab w:val="right" w:pos="14459"/>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13</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8C7A" w14:textId="77777777" w:rsidR="002D415B" w:rsidRPr="00D83BF5" w:rsidRDefault="002D415B" w:rsidP="00F83F28">
    <w:pPr>
      <w:tabs>
        <w:tab w:val="clear" w:pos="1134"/>
        <w:tab w:val="clear" w:pos="1871"/>
        <w:tab w:val="clear" w:pos="2268"/>
        <w:tab w:val="center" w:pos="4820"/>
        <w:tab w:val="right" w:pos="14459"/>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17</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2F30" w14:textId="77777777" w:rsidR="002D415B" w:rsidRPr="00D83BF5" w:rsidRDefault="002D415B" w:rsidP="00F83F28">
    <w:pPr>
      <w:tabs>
        <w:tab w:val="clear" w:pos="1134"/>
        <w:tab w:val="clear" w:pos="1871"/>
        <w:tab w:val="clear" w:pos="2268"/>
        <w:tab w:val="center" w:pos="7088"/>
        <w:tab w:val="right" w:pos="14459"/>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12-C</w:t>
    </w:r>
    <w:r>
      <w:rPr>
        <w:sz w:val="22"/>
        <w:szCs w:val="22"/>
        <w:lang w:val="es-ES_tradnl"/>
      </w:rPr>
      <w:tab/>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21</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3987" w14:textId="77777777" w:rsidR="002D415B" w:rsidRDefault="002D415B" w:rsidP="00F83F28">
    <w:pPr>
      <w:tabs>
        <w:tab w:val="clear" w:pos="1134"/>
        <w:tab w:val="clear" w:pos="1871"/>
        <w:tab w:val="clear" w:pos="2268"/>
        <w:tab w:val="center" w:pos="6946"/>
        <w:tab w:val="right" w:pos="14003"/>
      </w:tabs>
      <w:ind w:right="1"/>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12-C</w:t>
    </w:r>
    <w:r>
      <w:rPr>
        <w:sz w:val="22"/>
        <w:szCs w:val="22"/>
        <w:lang w:val="es-ES_tradnl"/>
      </w:rPr>
      <w:tab/>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32</w:t>
    </w:r>
    <w:r w:rsidRPr="004D495C">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3662" w14:textId="77777777" w:rsidR="002D415B" w:rsidRDefault="002D415B" w:rsidP="00F83F28">
    <w:pPr>
      <w:tabs>
        <w:tab w:val="clear" w:pos="1134"/>
        <w:tab w:val="clear" w:pos="1871"/>
        <w:tab w:val="clear" w:pos="2268"/>
        <w:tab w:val="center" w:pos="4820"/>
        <w:tab w:val="right" w:pos="14003"/>
      </w:tabs>
      <w:ind w:right="1"/>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12-C</w:t>
    </w:r>
    <w:r>
      <w:rPr>
        <w:sz w:val="22"/>
        <w:szCs w:val="22"/>
        <w:lang w:val="es-ES_tradnl"/>
      </w:rPr>
      <w:tab/>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33</w:t>
    </w:r>
    <w:r w:rsidRPr="004D495C">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65CA9" w14:textId="77777777" w:rsidR="002D415B" w:rsidRPr="00D83BF5" w:rsidRDefault="002D415B" w:rsidP="00165791">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w:t>
    </w:r>
    <w:r w:rsidRPr="00FF089C">
      <w:rPr>
        <w:sz w:val="22"/>
        <w:szCs w:val="22"/>
        <w:lang w:val="es-ES_tradnl"/>
      </w:rPr>
      <w:t>-</w:t>
    </w:r>
    <w:r>
      <w:rPr>
        <w:rFonts w:hint="eastAsia"/>
        <w:sz w:val="22"/>
        <w:szCs w:val="22"/>
        <w:lang w:val="es-ES_tradnl" w:eastAsia="zh-CN"/>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38</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4C4F6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F4309"/>
    <w:multiLevelType w:val="hybridMultilevel"/>
    <w:tmpl w:val="FDF2D0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136131"/>
    <w:multiLevelType w:val="hybridMultilevel"/>
    <w:tmpl w:val="9C96D51E"/>
    <w:lvl w:ilvl="0" w:tplc="0C1CF6A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90B6A"/>
    <w:multiLevelType w:val="hybridMultilevel"/>
    <w:tmpl w:val="0A022EA6"/>
    <w:lvl w:ilvl="0" w:tplc="D2604C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40F35"/>
    <w:multiLevelType w:val="hybridMultilevel"/>
    <w:tmpl w:val="722A5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481721"/>
    <w:multiLevelType w:val="hybridMultilevel"/>
    <w:tmpl w:val="04CA0846"/>
    <w:lvl w:ilvl="0" w:tplc="08090005">
      <w:start w:val="1"/>
      <w:numFmt w:val="bullet"/>
      <w:lvlText w:val=""/>
      <w:lvlJc w:val="left"/>
      <w:pPr>
        <w:ind w:left="1154" w:hanging="360"/>
      </w:pPr>
      <w:rPr>
        <w:rFonts w:ascii="Wingdings" w:hAnsi="Wingdings"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3" w15:restartNumberingAfterBreak="0">
    <w:nsid w:val="380D1388"/>
    <w:multiLevelType w:val="hybridMultilevel"/>
    <w:tmpl w:val="E6B44A88"/>
    <w:lvl w:ilvl="0" w:tplc="D2604C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395F28F7"/>
    <w:multiLevelType w:val="hybridMultilevel"/>
    <w:tmpl w:val="53D0A63E"/>
    <w:lvl w:ilvl="0" w:tplc="D2604C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3C176C98"/>
    <w:multiLevelType w:val="multilevel"/>
    <w:tmpl w:val="FFD8B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C5539"/>
    <w:multiLevelType w:val="hybridMultilevel"/>
    <w:tmpl w:val="43740C20"/>
    <w:lvl w:ilvl="0" w:tplc="72D489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270585"/>
    <w:multiLevelType w:val="hybridMultilevel"/>
    <w:tmpl w:val="BB8C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3E1435"/>
    <w:multiLevelType w:val="hybridMultilevel"/>
    <w:tmpl w:val="932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63E51295"/>
    <w:multiLevelType w:val="hybridMultilevel"/>
    <w:tmpl w:val="8DFE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6B3FE2"/>
    <w:multiLevelType w:val="hybridMultilevel"/>
    <w:tmpl w:val="1C100CB2"/>
    <w:lvl w:ilvl="0" w:tplc="08090001">
      <w:start w:val="1"/>
      <w:numFmt w:val="bullet"/>
      <w:lvlText w:val=""/>
      <w:lvlJc w:val="left"/>
      <w:pPr>
        <w:ind w:left="360" w:hanging="360"/>
      </w:pPr>
      <w:rPr>
        <w:rFonts w:ascii="Symbol" w:hAnsi="Symbol"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339AE"/>
    <w:multiLevelType w:val="hybridMultilevel"/>
    <w:tmpl w:val="F2ECD984"/>
    <w:lvl w:ilvl="0" w:tplc="D2604CE6">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7" w15:restartNumberingAfterBreak="0">
    <w:nsid w:val="7B803F8C"/>
    <w:multiLevelType w:val="hybridMultilevel"/>
    <w:tmpl w:val="24289B0E"/>
    <w:lvl w:ilvl="0" w:tplc="72D4B984">
      <w:start w:val="1"/>
      <w:numFmt w:val="lowerLetter"/>
      <w:lvlText w:val="%1."/>
      <w:lvlJc w:val="left"/>
      <w:pPr>
        <w:tabs>
          <w:tab w:val="num" w:pos="1440"/>
        </w:tabs>
        <w:ind w:left="1440" w:hanging="360"/>
      </w:pPr>
    </w:lvl>
    <w:lvl w:ilvl="1" w:tplc="E258DE48">
      <w:start w:val="1"/>
      <w:numFmt w:val="lowerLetter"/>
      <w:pStyle w:val="CEOindent-abc"/>
      <w:lvlText w:val="%2."/>
      <w:lvlJc w:val="left"/>
      <w:pPr>
        <w:tabs>
          <w:tab w:val="num" w:pos="1440"/>
        </w:tabs>
        <w:ind w:left="1440" w:hanging="360"/>
      </w:pPr>
    </w:lvl>
    <w:lvl w:ilvl="2" w:tplc="08CA73EA">
      <w:start w:val="1"/>
      <w:numFmt w:val="lowerRoman"/>
      <w:pStyle w:val="CEOIndenti-ii-iii"/>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5"/>
  </w:num>
  <w:num w:numId="4">
    <w:abstractNumId w:val="4"/>
  </w:num>
  <w:num w:numId="5">
    <w:abstractNumId w:val="21"/>
  </w:num>
  <w:num w:numId="6">
    <w:abstractNumId w:val="24"/>
  </w:num>
  <w:num w:numId="7">
    <w:abstractNumId w:val="5"/>
  </w:num>
  <w:num w:numId="8">
    <w:abstractNumId w:val="11"/>
  </w:num>
  <w:num w:numId="9">
    <w:abstractNumId w:val="6"/>
  </w:num>
  <w:num w:numId="10">
    <w:abstractNumId w:val="18"/>
  </w:num>
  <w:num w:numId="11">
    <w:abstractNumId w:val="17"/>
  </w:num>
  <w:num w:numId="12">
    <w:abstractNumId w:val="16"/>
  </w:num>
  <w:num w:numId="13">
    <w:abstractNumId w:val="2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9"/>
  </w:num>
  <w:num w:numId="17">
    <w:abstractNumId w:val="15"/>
  </w:num>
  <w:num w:numId="18">
    <w:abstractNumId w:val="8"/>
  </w:num>
  <w:num w:numId="19">
    <w:abstractNumId w:val="26"/>
  </w:num>
  <w:num w:numId="20">
    <w:abstractNumId w:val="12"/>
  </w:num>
  <w:num w:numId="21">
    <w:abstractNumId w:val="23"/>
  </w:num>
  <w:num w:numId="22">
    <w:abstractNumId w:val="9"/>
  </w:num>
  <w:num w:numId="23">
    <w:abstractNumId w:val="14"/>
  </w:num>
  <w:num w:numId="24">
    <w:abstractNumId w:val="13"/>
  </w:num>
  <w:num w:numId="25">
    <w:abstractNumId w:val="7"/>
  </w:num>
  <w:num w:numId="26">
    <w:abstractNumId w:val="10"/>
  </w:num>
  <w:num w:numId="27">
    <w:abstractNumId w:val="3"/>
  </w:num>
  <w:num w:numId="28">
    <w:abstractNumId w:val="1"/>
  </w:num>
  <w:num w:numId="29">
    <w:abstractNumId w:val="2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fr-CH" w:vendorID="64" w:dllVersion="6" w:nlCheck="1" w:checkStyle="0"/>
  <w:activeWritingStyle w:appName="MSWord" w:lang="zh-CN" w:vendorID="64" w:dllVersion="0" w:nlCheck="1" w:checkStyle="1"/>
  <w:activeWritingStyle w:appName="MSWord" w:lang="es-ES_tradnl"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FE6"/>
    <w:rsid w:val="000041EA"/>
    <w:rsid w:val="000155B0"/>
    <w:rsid w:val="00022A29"/>
    <w:rsid w:val="00024593"/>
    <w:rsid w:val="000355FD"/>
    <w:rsid w:val="00042CB1"/>
    <w:rsid w:val="00046EA9"/>
    <w:rsid w:val="00051E39"/>
    <w:rsid w:val="00052CE0"/>
    <w:rsid w:val="00057B91"/>
    <w:rsid w:val="00060956"/>
    <w:rsid w:val="000617DF"/>
    <w:rsid w:val="000757F6"/>
    <w:rsid w:val="00075C63"/>
    <w:rsid w:val="0007701A"/>
    <w:rsid w:val="00077239"/>
    <w:rsid w:val="00080425"/>
    <w:rsid w:val="00080905"/>
    <w:rsid w:val="000822BE"/>
    <w:rsid w:val="00086491"/>
    <w:rsid w:val="00091135"/>
    <w:rsid w:val="00091346"/>
    <w:rsid w:val="000A201C"/>
    <w:rsid w:val="000A7E20"/>
    <w:rsid w:val="000B606C"/>
    <w:rsid w:val="000B6EAD"/>
    <w:rsid w:val="000C0483"/>
    <w:rsid w:val="000C0E93"/>
    <w:rsid w:val="000D4875"/>
    <w:rsid w:val="000D581A"/>
    <w:rsid w:val="000D75CE"/>
    <w:rsid w:val="000E058B"/>
    <w:rsid w:val="000E2168"/>
    <w:rsid w:val="000E2D71"/>
    <w:rsid w:val="000F6169"/>
    <w:rsid w:val="000F73FF"/>
    <w:rsid w:val="00100714"/>
    <w:rsid w:val="00114700"/>
    <w:rsid w:val="00114CF7"/>
    <w:rsid w:val="00121AB6"/>
    <w:rsid w:val="00123B68"/>
    <w:rsid w:val="00126576"/>
    <w:rsid w:val="001268F6"/>
    <w:rsid w:val="00126F2E"/>
    <w:rsid w:val="001308D2"/>
    <w:rsid w:val="00140512"/>
    <w:rsid w:val="001410EF"/>
    <w:rsid w:val="00146F6F"/>
    <w:rsid w:val="00147DA1"/>
    <w:rsid w:val="001525AF"/>
    <w:rsid w:val="00152957"/>
    <w:rsid w:val="00163988"/>
    <w:rsid w:val="00165791"/>
    <w:rsid w:val="00180A50"/>
    <w:rsid w:val="00182124"/>
    <w:rsid w:val="001840CA"/>
    <w:rsid w:val="00187049"/>
    <w:rsid w:val="00187BD9"/>
    <w:rsid w:val="00190B55"/>
    <w:rsid w:val="00194CFB"/>
    <w:rsid w:val="00194D99"/>
    <w:rsid w:val="001A135B"/>
    <w:rsid w:val="001A53E7"/>
    <w:rsid w:val="001B2E31"/>
    <w:rsid w:val="001B2ED3"/>
    <w:rsid w:val="001B75DB"/>
    <w:rsid w:val="001B7EA3"/>
    <w:rsid w:val="001C3B5F"/>
    <w:rsid w:val="001D058F"/>
    <w:rsid w:val="001E004B"/>
    <w:rsid w:val="001E207F"/>
    <w:rsid w:val="001E252D"/>
    <w:rsid w:val="001E2DD5"/>
    <w:rsid w:val="001F11F3"/>
    <w:rsid w:val="001F7639"/>
    <w:rsid w:val="002009EA"/>
    <w:rsid w:val="00202CA0"/>
    <w:rsid w:val="002039E4"/>
    <w:rsid w:val="00205CF7"/>
    <w:rsid w:val="002150A8"/>
    <w:rsid w:val="002154A6"/>
    <w:rsid w:val="002162CD"/>
    <w:rsid w:val="00216A57"/>
    <w:rsid w:val="00220634"/>
    <w:rsid w:val="00222EDB"/>
    <w:rsid w:val="00224FA6"/>
    <w:rsid w:val="002255B3"/>
    <w:rsid w:val="00236E8A"/>
    <w:rsid w:val="002375FB"/>
    <w:rsid w:val="00237821"/>
    <w:rsid w:val="002420D0"/>
    <w:rsid w:val="0026295D"/>
    <w:rsid w:val="00263247"/>
    <w:rsid w:val="00264508"/>
    <w:rsid w:val="0026538A"/>
    <w:rsid w:val="002676E6"/>
    <w:rsid w:val="00271316"/>
    <w:rsid w:val="00276B4B"/>
    <w:rsid w:val="00281C61"/>
    <w:rsid w:val="00283000"/>
    <w:rsid w:val="00296313"/>
    <w:rsid w:val="002A5530"/>
    <w:rsid w:val="002A759A"/>
    <w:rsid w:val="002B3C84"/>
    <w:rsid w:val="002B7D57"/>
    <w:rsid w:val="002C0701"/>
    <w:rsid w:val="002D32BB"/>
    <w:rsid w:val="002D415B"/>
    <w:rsid w:val="002D5085"/>
    <w:rsid w:val="002D58BE"/>
    <w:rsid w:val="002E40ED"/>
    <w:rsid w:val="003013EE"/>
    <w:rsid w:val="00324F97"/>
    <w:rsid w:val="00344690"/>
    <w:rsid w:val="00361609"/>
    <w:rsid w:val="00374DFC"/>
    <w:rsid w:val="003776E7"/>
    <w:rsid w:val="00377BD3"/>
    <w:rsid w:val="00384088"/>
    <w:rsid w:val="0038489B"/>
    <w:rsid w:val="0039169B"/>
    <w:rsid w:val="0039467C"/>
    <w:rsid w:val="003A7F8C"/>
    <w:rsid w:val="003B532E"/>
    <w:rsid w:val="003B6F14"/>
    <w:rsid w:val="003C25FC"/>
    <w:rsid w:val="003D0F8B"/>
    <w:rsid w:val="003E0481"/>
    <w:rsid w:val="003E6B77"/>
    <w:rsid w:val="003E703E"/>
    <w:rsid w:val="003F355F"/>
    <w:rsid w:val="004131D4"/>
    <w:rsid w:val="0041348E"/>
    <w:rsid w:val="00431FCA"/>
    <w:rsid w:val="0044155F"/>
    <w:rsid w:val="00447308"/>
    <w:rsid w:val="00455260"/>
    <w:rsid w:val="00462CB2"/>
    <w:rsid w:val="004765FF"/>
    <w:rsid w:val="00483B5D"/>
    <w:rsid w:val="00492075"/>
    <w:rsid w:val="004937BE"/>
    <w:rsid w:val="004969AD"/>
    <w:rsid w:val="00497030"/>
    <w:rsid w:val="004A26E1"/>
    <w:rsid w:val="004A3A89"/>
    <w:rsid w:val="004B13CB"/>
    <w:rsid w:val="004B4FDF"/>
    <w:rsid w:val="004C05B0"/>
    <w:rsid w:val="004C13D2"/>
    <w:rsid w:val="004C3355"/>
    <w:rsid w:val="004D5D5C"/>
    <w:rsid w:val="004D5D6E"/>
    <w:rsid w:val="004D7763"/>
    <w:rsid w:val="004E2EFD"/>
    <w:rsid w:val="004E2F10"/>
    <w:rsid w:val="004F59E8"/>
    <w:rsid w:val="0050139F"/>
    <w:rsid w:val="00504D23"/>
    <w:rsid w:val="00507F6C"/>
    <w:rsid w:val="005131F4"/>
    <w:rsid w:val="00515B03"/>
    <w:rsid w:val="00516B7D"/>
    <w:rsid w:val="0051766C"/>
    <w:rsid w:val="00521223"/>
    <w:rsid w:val="00523D3E"/>
    <w:rsid w:val="00524DF1"/>
    <w:rsid w:val="005311CD"/>
    <w:rsid w:val="0053416E"/>
    <w:rsid w:val="00536513"/>
    <w:rsid w:val="005444C9"/>
    <w:rsid w:val="0054450F"/>
    <w:rsid w:val="0055140B"/>
    <w:rsid w:val="00554C4F"/>
    <w:rsid w:val="005613B0"/>
    <w:rsid w:val="00561D72"/>
    <w:rsid w:val="00567892"/>
    <w:rsid w:val="00571364"/>
    <w:rsid w:val="0057282B"/>
    <w:rsid w:val="00584099"/>
    <w:rsid w:val="00593B87"/>
    <w:rsid w:val="005964AB"/>
    <w:rsid w:val="005B1E08"/>
    <w:rsid w:val="005B3E5A"/>
    <w:rsid w:val="005B44F5"/>
    <w:rsid w:val="005C099A"/>
    <w:rsid w:val="005C31A5"/>
    <w:rsid w:val="005C6E9D"/>
    <w:rsid w:val="005D45C2"/>
    <w:rsid w:val="005E10C9"/>
    <w:rsid w:val="005E61DD"/>
    <w:rsid w:val="005E6321"/>
    <w:rsid w:val="005F6CDF"/>
    <w:rsid w:val="006005AE"/>
    <w:rsid w:val="006023DF"/>
    <w:rsid w:val="00612398"/>
    <w:rsid w:val="006256BD"/>
    <w:rsid w:val="00642F15"/>
    <w:rsid w:val="0064322F"/>
    <w:rsid w:val="006463EE"/>
    <w:rsid w:val="00657DE0"/>
    <w:rsid w:val="00662A93"/>
    <w:rsid w:val="00662BE2"/>
    <w:rsid w:val="00663AF1"/>
    <w:rsid w:val="00666790"/>
    <w:rsid w:val="0067199F"/>
    <w:rsid w:val="00674899"/>
    <w:rsid w:val="00674AF3"/>
    <w:rsid w:val="006756E0"/>
    <w:rsid w:val="00677048"/>
    <w:rsid w:val="00685313"/>
    <w:rsid w:val="00691507"/>
    <w:rsid w:val="00691ABD"/>
    <w:rsid w:val="00691C91"/>
    <w:rsid w:val="006921A4"/>
    <w:rsid w:val="00696163"/>
    <w:rsid w:val="00696705"/>
    <w:rsid w:val="00697292"/>
    <w:rsid w:val="006A0DC1"/>
    <w:rsid w:val="006A59BE"/>
    <w:rsid w:val="006A5E98"/>
    <w:rsid w:val="006A6E9B"/>
    <w:rsid w:val="006B1599"/>
    <w:rsid w:val="006B7C2A"/>
    <w:rsid w:val="006C1E2D"/>
    <w:rsid w:val="006C23DA"/>
    <w:rsid w:val="006C782C"/>
    <w:rsid w:val="006D020E"/>
    <w:rsid w:val="006D7B9F"/>
    <w:rsid w:val="006E0B89"/>
    <w:rsid w:val="006E3D45"/>
    <w:rsid w:val="006F2C94"/>
    <w:rsid w:val="006F34D2"/>
    <w:rsid w:val="006F7066"/>
    <w:rsid w:val="0070313F"/>
    <w:rsid w:val="00703F5F"/>
    <w:rsid w:val="00706849"/>
    <w:rsid w:val="00706863"/>
    <w:rsid w:val="007102B0"/>
    <w:rsid w:val="007149F9"/>
    <w:rsid w:val="00724431"/>
    <w:rsid w:val="00731C9D"/>
    <w:rsid w:val="00733A30"/>
    <w:rsid w:val="00733F2B"/>
    <w:rsid w:val="00737818"/>
    <w:rsid w:val="00745AEE"/>
    <w:rsid w:val="007479EA"/>
    <w:rsid w:val="00750847"/>
    <w:rsid w:val="00750F10"/>
    <w:rsid w:val="00766D33"/>
    <w:rsid w:val="007742CA"/>
    <w:rsid w:val="00782AD9"/>
    <w:rsid w:val="00794D51"/>
    <w:rsid w:val="00795BE3"/>
    <w:rsid w:val="007B1845"/>
    <w:rsid w:val="007B2E3A"/>
    <w:rsid w:val="007B4578"/>
    <w:rsid w:val="007C3434"/>
    <w:rsid w:val="007D06F0"/>
    <w:rsid w:val="007D4552"/>
    <w:rsid w:val="007D45E3"/>
    <w:rsid w:val="007D52C1"/>
    <w:rsid w:val="007D5320"/>
    <w:rsid w:val="007E25E4"/>
    <w:rsid w:val="007F735C"/>
    <w:rsid w:val="00800972"/>
    <w:rsid w:val="00802D2E"/>
    <w:rsid w:val="00804475"/>
    <w:rsid w:val="00811633"/>
    <w:rsid w:val="00821CEF"/>
    <w:rsid w:val="008252B9"/>
    <w:rsid w:val="008260B0"/>
    <w:rsid w:val="00832828"/>
    <w:rsid w:val="008334AF"/>
    <w:rsid w:val="00835F1D"/>
    <w:rsid w:val="0083645A"/>
    <w:rsid w:val="00840B0F"/>
    <w:rsid w:val="00861681"/>
    <w:rsid w:val="00863578"/>
    <w:rsid w:val="00866F4C"/>
    <w:rsid w:val="008711AE"/>
    <w:rsid w:val="00872FC8"/>
    <w:rsid w:val="008801D3"/>
    <w:rsid w:val="008845D0"/>
    <w:rsid w:val="008A3933"/>
    <w:rsid w:val="008A64C0"/>
    <w:rsid w:val="008B0A28"/>
    <w:rsid w:val="008B1CF6"/>
    <w:rsid w:val="008B3270"/>
    <w:rsid w:val="008B43F2"/>
    <w:rsid w:val="008B61EA"/>
    <w:rsid w:val="008B6CFF"/>
    <w:rsid w:val="008C009B"/>
    <w:rsid w:val="008C311E"/>
    <w:rsid w:val="008D5CF1"/>
    <w:rsid w:val="008D6984"/>
    <w:rsid w:val="008E1B73"/>
    <w:rsid w:val="008E33DA"/>
    <w:rsid w:val="008E7340"/>
    <w:rsid w:val="008F2190"/>
    <w:rsid w:val="008F56FA"/>
    <w:rsid w:val="008F6029"/>
    <w:rsid w:val="009006A0"/>
    <w:rsid w:val="00904D07"/>
    <w:rsid w:val="00910B26"/>
    <w:rsid w:val="0091429E"/>
    <w:rsid w:val="00914459"/>
    <w:rsid w:val="009269E9"/>
    <w:rsid w:val="009274B4"/>
    <w:rsid w:val="00934EA2"/>
    <w:rsid w:val="00944A5C"/>
    <w:rsid w:val="00952A66"/>
    <w:rsid w:val="00953F7B"/>
    <w:rsid w:val="009569C1"/>
    <w:rsid w:val="00956E72"/>
    <w:rsid w:val="009575EA"/>
    <w:rsid w:val="00994DA9"/>
    <w:rsid w:val="00997097"/>
    <w:rsid w:val="009A4ABF"/>
    <w:rsid w:val="009B75FF"/>
    <w:rsid w:val="009C56E5"/>
    <w:rsid w:val="009C7F84"/>
    <w:rsid w:val="009D2789"/>
    <w:rsid w:val="009E5049"/>
    <w:rsid w:val="009E5FC8"/>
    <w:rsid w:val="009E687A"/>
    <w:rsid w:val="009E7C8F"/>
    <w:rsid w:val="00A03C5C"/>
    <w:rsid w:val="00A066F1"/>
    <w:rsid w:val="00A106E4"/>
    <w:rsid w:val="00A141AF"/>
    <w:rsid w:val="00A16D29"/>
    <w:rsid w:val="00A20E5E"/>
    <w:rsid w:val="00A20FA2"/>
    <w:rsid w:val="00A30305"/>
    <w:rsid w:val="00A31D2D"/>
    <w:rsid w:val="00A33A05"/>
    <w:rsid w:val="00A4016D"/>
    <w:rsid w:val="00A420B5"/>
    <w:rsid w:val="00A423CC"/>
    <w:rsid w:val="00A4600A"/>
    <w:rsid w:val="00A4746B"/>
    <w:rsid w:val="00A538A6"/>
    <w:rsid w:val="00A54C25"/>
    <w:rsid w:val="00A710E7"/>
    <w:rsid w:val="00A73405"/>
    <w:rsid w:val="00A7372E"/>
    <w:rsid w:val="00A85886"/>
    <w:rsid w:val="00A91810"/>
    <w:rsid w:val="00A93B85"/>
    <w:rsid w:val="00AA0B18"/>
    <w:rsid w:val="00AA1012"/>
    <w:rsid w:val="00AA63F2"/>
    <w:rsid w:val="00AA666F"/>
    <w:rsid w:val="00AB4927"/>
    <w:rsid w:val="00AC034F"/>
    <w:rsid w:val="00AC576F"/>
    <w:rsid w:val="00AD7BEF"/>
    <w:rsid w:val="00B004E5"/>
    <w:rsid w:val="00B02081"/>
    <w:rsid w:val="00B058F4"/>
    <w:rsid w:val="00B15F9D"/>
    <w:rsid w:val="00B21D8A"/>
    <w:rsid w:val="00B25876"/>
    <w:rsid w:val="00B30870"/>
    <w:rsid w:val="00B33FA5"/>
    <w:rsid w:val="00B35A1C"/>
    <w:rsid w:val="00B37810"/>
    <w:rsid w:val="00B3788A"/>
    <w:rsid w:val="00B41367"/>
    <w:rsid w:val="00B441B1"/>
    <w:rsid w:val="00B451A0"/>
    <w:rsid w:val="00B460D1"/>
    <w:rsid w:val="00B46C92"/>
    <w:rsid w:val="00B501E0"/>
    <w:rsid w:val="00B53787"/>
    <w:rsid w:val="00B639E9"/>
    <w:rsid w:val="00B67864"/>
    <w:rsid w:val="00B730BA"/>
    <w:rsid w:val="00B817CD"/>
    <w:rsid w:val="00B81A2A"/>
    <w:rsid w:val="00B844F2"/>
    <w:rsid w:val="00B911B2"/>
    <w:rsid w:val="00B951D0"/>
    <w:rsid w:val="00B95DA2"/>
    <w:rsid w:val="00BB1F53"/>
    <w:rsid w:val="00BB29C8"/>
    <w:rsid w:val="00BB3A95"/>
    <w:rsid w:val="00BC00FB"/>
    <w:rsid w:val="00BC0382"/>
    <w:rsid w:val="00BC5779"/>
    <w:rsid w:val="00BD1B2F"/>
    <w:rsid w:val="00BD239D"/>
    <w:rsid w:val="00BD5307"/>
    <w:rsid w:val="00BD62C6"/>
    <w:rsid w:val="00BD7868"/>
    <w:rsid w:val="00C0018F"/>
    <w:rsid w:val="00C10F06"/>
    <w:rsid w:val="00C1393B"/>
    <w:rsid w:val="00C201F0"/>
    <w:rsid w:val="00C20466"/>
    <w:rsid w:val="00C214ED"/>
    <w:rsid w:val="00C234E6"/>
    <w:rsid w:val="00C324A8"/>
    <w:rsid w:val="00C37C30"/>
    <w:rsid w:val="00C51A91"/>
    <w:rsid w:val="00C54517"/>
    <w:rsid w:val="00C62D51"/>
    <w:rsid w:val="00C64CD8"/>
    <w:rsid w:val="00C73347"/>
    <w:rsid w:val="00C93F76"/>
    <w:rsid w:val="00C93FA2"/>
    <w:rsid w:val="00C97C68"/>
    <w:rsid w:val="00CA1A47"/>
    <w:rsid w:val="00CA5474"/>
    <w:rsid w:val="00CB1797"/>
    <w:rsid w:val="00CB45A2"/>
    <w:rsid w:val="00CC247A"/>
    <w:rsid w:val="00CD0CB9"/>
    <w:rsid w:val="00CE413A"/>
    <w:rsid w:val="00CE5E47"/>
    <w:rsid w:val="00CF020F"/>
    <w:rsid w:val="00CF2B5B"/>
    <w:rsid w:val="00D069AE"/>
    <w:rsid w:val="00D107BE"/>
    <w:rsid w:val="00D14CE0"/>
    <w:rsid w:val="00D273EA"/>
    <w:rsid w:val="00D27796"/>
    <w:rsid w:val="00D36333"/>
    <w:rsid w:val="00D418DB"/>
    <w:rsid w:val="00D45340"/>
    <w:rsid w:val="00D521A0"/>
    <w:rsid w:val="00D54D9B"/>
    <w:rsid w:val="00D5651D"/>
    <w:rsid w:val="00D70EC7"/>
    <w:rsid w:val="00D70F3D"/>
    <w:rsid w:val="00D74898"/>
    <w:rsid w:val="00D74D54"/>
    <w:rsid w:val="00D77386"/>
    <w:rsid w:val="00D801ED"/>
    <w:rsid w:val="00D83BF5"/>
    <w:rsid w:val="00D925C2"/>
    <w:rsid w:val="00D936BC"/>
    <w:rsid w:val="00D94337"/>
    <w:rsid w:val="00D9445F"/>
    <w:rsid w:val="00D9621A"/>
    <w:rsid w:val="00D96530"/>
    <w:rsid w:val="00D96B4B"/>
    <w:rsid w:val="00DA2345"/>
    <w:rsid w:val="00DA3AC4"/>
    <w:rsid w:val="00DA453A"/>
    <w:rsid w:val="00DA57A0"/>
    <w:rsid w:val="00DA7078"/>
    <w:rsid w:val="00DC2704"/>
    <w:rsid w:val="00DD08B4"/>
    <w:rsid w:val="00DD0C87"/>
    <w:rsid w:val="00DD115D"/>
    <w:rsid w:val="00DD44AF"/>
    <w:rsid w:val="00DD7208"/>
    <w:rsid w:val="00DE2AC3"/>
    <w:rsid w:val="00DE434C"/>
    <w:rsid w:val="00DE5692"/>
    <w:rsid w:val="00DE56AE"/>
    <w:rsid w:val="00DE6559"/>
    <w:rsid w:val="00DF6F8E"/>
    <w:rsid w:val="00E03C94"/>
    <w:rsid w:val="00E07105"/>
    <w:rsid w:val="00E072DA"/>
    <w:rsid w:val="00E21FFC"/>
    <w:rsid w:val="00E26226"/>
    <w:rsid w:val="00E30FCD"/>
    <w:rsid w:val="00E3183B"/>
    <w:rsid w:val="00E4120A"/>
    <w:rsid w:val="00E4165C"/>
    <w:rsid w:val="00E45D05"/>
    <w:rsid w:val="00E47B36"/>
    <w:rsid w:val="00E52999"/>
    <w:rsid w:val="00E55816"/>
    <w:rsid w:val="00E55AEF"/>
    <w:rsid w:val="00E64B4B"/>
    <w:rsid w:val="00E849FA"/>
    <w:rsid w:val="00E976C1"/>
    <w:rsid w:val="00EA12E5"/>
    <w:rsid w:val="00EA5549"/>
    <w:rsid w:val="00EB4C45"/>
    <w:rsid w:val="00EC02AF"/>
    <w:rsid w:val="00EC0FC2"/>
    <w:rsid w:val="00EE2BEB"/>
    <w:rsid w:val="00EE4F67"/>
    <w:rsid w:val="00EE7167"/>
    <w:rsid w:val="00F02766"/>
    <w:rsid w:val="00F04067"/>
    <w:rsid w:val="00F0486C"/>
    <w:rsid w:val="00F05BD4"/>
    <w:rsid w:val="00F060E9"/>
    <w:rsid w:val="00F11A98"/>
    <w:rsid w:val="00F17B9C"/>
    <w:rsid w:val="00F21A1D"/>
    <w:rsid w:val="00F24CA8"/>
    <w:rsid w:val="00F40D12"/>
    <w:rsid w:val="00F5167A"/>
    <w:rsid w:val="00F614F1"/>
    <w:rsid w:val="00F64DBC"/>
    <w:rsid w:val="00F65C19"/>
    <w:rsid w:val="00F7338B"/>
    <w:rsid w:val="00F73969"/>
    <w:rsid w:val="00F83841"/>
    <w:rsid w:val="00F83F28"/>
    <w:rsid w:val="00F8476E"/>
    <w:rsid w:val="00F94FEF"/>
    <w:rsid w:val="00FA5C1F"/>
    <w:rsid w:val="00FB470D"/>
    <w:rsid w:val="00FC6951"/>
    <w:rsid w:val="00FD2546"/>
    <w:rsid w:val="00FD25D3"/>
    <w:rsid w:val="00FD3540"/>
    <w:rsid w:val="00FD772E"/>
    <w:rsid w:val="00FE3926"/>
    <w:rsid w:val="00FE78C7"/>
    <w:rsid w:val="00FF1092"/>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0C3BFC3"/>
  <w15:docId w15:val="{DF59559D-D4D5-4BA5-9AEA-18172C53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qFormat="1"/>
    <w:lsdException w:name="index 5" w:semiHidden="1" w:uiPriority="99" w:unhideWhenUsed="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lsdException w:name="toc 7" w:semiHidden="1" w:uiPriority="99" w:unhideWhenUsed="1"/>
    <w:lsdException w:name="toc 8" w:semiHidden="1" w:uiPriority="99" w:unhideWhenUsed="1"/>
    <w:lsdException w:name="toc 9" w:semiHidden="1" w:uiPriority="9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F28"/>
    <w:rPr>
      <w:rFonts w:asciiTheme="minorHAnsi" w:hAnsiTheme="minorHAnsi"/>
      <w:b/>
      <w:sz w:val="28"/>
      <w:lang w:val="en-GB" w:eastAsia="en-US"/>
    </w:rPr>
  </w:style>
  <w:style w:type="character" w:customStyle="1" w:styleId="Heading2Char">
    <w:name w:val="Heading 2 Char"/>
    <w:basedOn w:val="DefaultParagraphFont"/>
    <w:link w:val="Heading2"/>
    <w:uiPriority w:val="9"/>
    <w:rsid w:val="00F83F28"/>
    <w:rPr>
      <w:rFonts w:asciiTheme="minorHAnsi" w:hAnsiTheme="minorHAnsi"/>
      <w:b/>
      <w:sz w:val="24"/>
      <w:lang w:val="en-GB" w:eastAsia="en-US"/>
    </w:rPr>
  </w:style>
  <w:style w:type="character" w:customStyle="1" w:styleId="Heading3Char">
    <w:name w:val="Heading 3 Char"/>
    <w:basedOn w:val="DefaultParagraphFont"/>
    <w:link w:val="Heading3"/>
    <w:uiPriority w:val="9"/>
    <w:rsid w:val="00F83F28"/>
    <w:rPr>
      <w:rFonts w:asciiTheme="minorHAnsi" w:hAnsiTheme="minorHAnsi"/>
      <w:b/>
      <w:sz w:val="24"/>
      <w:lang w:val="en-GB" w:eastAsia="en-US"/>
    </w:rPr>
  </w:style>
  <w:style w:type="character" w:customStyle="1" w:styleId="Heading4Char">
    <w:name w:val="Heading 4 Char"/>
    <w:basedOn w:val="DefaultParagraphFont"/>
    <w:link w:val="Heading4"/>
    <w:rsid w:val="00F83F28"/>
    <w:rPr>
      <w:rFonts w:asciiTheme="minorHAnsi" w:hAnsiTheme="minorHAnsi"/>
      <w:b/>
      <w:sz w:val="24"/>
      <w:lang w:val="en-GB" w:eastAsia="en-US"/>
    </w:rPr>
  </w:style>
  <w:style w:type="character" w:customStyle="1" w:styleId="Heading5Char">
    <w:name w:val="Heading 5 Char"/>
    <w:basedOn w:val="DefaultParagraphFont"/>
    <w:link w:val="Heading5"/>
    <w:rsid w:val="00F83F28"/>
    <w:rPr>
      <w:rFonts w:asciiTheme="minorHAnsi" w:hAnsiTheme="minorHAnsi"/>
      <w:b/>
      <w:sz w:val="24"/>
      <w:lang w:val="en-GB" w:eastAsia="en-US"/>
    </w:rPr>
  </w:style>
  <w:style w:type="character" w:customStyle="1" w:styleId="Heading6Char">
    <w:name w:val="Heading 6 Char"/>
    <w:basedOn w:val="DefaultParagraphFont"/>
    <w:link w:val="Heading6"/>
    <w:rsid w:val="00F83F28"/>
    <w:rPr>
      <w:rFonts w:asciiTheme="minorHAnsi" w:hAnsiTheme="minorHAnsi"/>
      <w:b/>
      <w:sz w:val="24"/>
      <w:lang w:val="en-GB" w:eastAsia="en-US"/>
    </w:rPr>
  </w:style>
  <w:style w:type="character" w:customStyle="1" w:styleId="Heading7Char">
    <w:name w:val="Heading 7 Char"/>
    <w:basedOn w:val="DefaultParagraphFont"/>
    <w:link w:val="Heading7"/>
    <w:uiPriority w:val="99"/>
    <w:rsid w:val="00F83F28"/>
    <w:rPr>
      <w:rFonts w:asciiTheme="minorHAnsi" w:hAnsiTheme="minorHAnsi"/>
      <w:b/>
      <w:sz w:val="24"/>
      <w:lang w:val="en-GB" w:eastAsia="en-US"/>
    </w:rPr>
  </w:style>
  <w:style w:type="character" w:customStyle="1" w:styleId="Heading8Char">
    <w:name w:val="Heading 8 Char"/>
    <w:basedOn w:val="DefaultParagraphFont"/>
    <w:link w:val="Heading8"/>
    <w:uiPriority w:val="99"/>
    <w:rsid w:val="00F83F28"/>
    <w:rPr>
      <w:rFonts w:asciiTheme="minorHAnsi" w:hAnsiTheme="minorHAnsi"/>
      <w:b/>
      <w:sz w:val="24"/>
      <w:lang w:val="en-GB" w:eastAsia="en-US"/>
    </w:rPr>
  </w:style>
  <w:style w:type="character" w:customStyle="1" w:styleId="Heading9Char">
    <w:name w:val="Heading 9 Char"/>
    <w:basedOn w:val="DefaultParagraphFont"/>
    <w:link w:val="Heading9"/>
    <w:uiPriority w:val="99"/>
    <w:rsid w:val="00F83F28"/>
    <w:rPr>
      <w:rFonts w:asciiTheme="minorHAnsi" w:hAnsiTheme="minorHAnsi"/>
      <w:b/>
      <w:sz w:val="24"/>
      <w:lang w:val="en-GB" w:eastAsia="en-US"/>
    </w:rPr>
  </w:style>
  <w:style w:type="paragraph" w:customStyle="1" w:styleId="Agendaitem">
    <w:name w:val="Agenda_item"/>
    <w:basedOn w:val="Normal"/>
    <w:next w:val="Normal"/>
    <w:uiPriority w:val="99"/>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D96B4B"/>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uiPriority w:val="99"/>
    <w:rsid w:val="00745AEE"/>
  </w:style>
  <w:style w:type="paragraph" w:customStyle="1" w:styleId="ApptoAnnex">
    <w:name w:val="App_to_Annex"/>
    <w:basedOn w:val="AppendixNo"/>
    <w:next w:val="Normal"/>
    <w:uiPriority w:val="99"/>
    <w:qFormat/>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uiPriority w:val="99"/>
    <w:rsid w:val="00D96B4B"/>
    <w:pPr>
      <w:spacing w:before="480"/>
      <w:jc w:val="center"/>
    </w:pPr>
    <w:rPr>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character" w:customStyle="1" w:styleId="CallChar">
    <w:name w:val="Call Char"/>
    <w:link w:val="Call"/>
    <w:locked/>
    <w:rsid w:val="00F83F28"/>
    <w:rPr>
      <w:rFonts w:asciiTheme="minorHAnsi" w:hAnsiTheme="minorHAnsi"/>
      <w:i/>
      <w:sz w:val="24"/>
      <w:lang w:val="en-GB" w:eastAsia="en-US"/>
    </w:rPr>
  </w:style>
  <w:style w:type="paragraph" w:customStyle="1" w:styleId="ChapNo">
    <w:name w:val="Chap_No"/>
    <w:basedOn w:val="ArtNo"/>
    <w:next w:val="Normal"/>
    <w:uiPriority w:val="99"/>
    <w:rsid w:val="00D96B4B"/>
    <w:rPr>
      <w:b/>
    </w:rPr>
  </w:style>
  <w:style w:type="paragraph" w:customStyle="1" w:styleId="Chaptitle">
    <w:name w:val="Chap_title"/>
    <w:basedOn w:val="Arttitle"/>
    <w:next w:val="Normal"/>
    <w:uiPriority w:val="99"/>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qFormat/>
    <w:locked/>
    <w:rsid w:val="00000FE6"/>
    <w:rPr>
      <w:rFonts w:asciiTheme="minorHAnsi" w:hAnsiTheme="minorHAnsi"/>
      <w:sz w:val="24"/>
      <w:lang w:val="en-GB" w:eastAsia="en-US"/>
    </w:r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character" w:customStyle="1" w:styleId="FigureNoChar">
    <w:name w:val="Figure_No Char"/>
    <w:basedOn w:val="DefaultParagraphFont"/>
    <w:link w:val="FigureNo"/>
    <w:locked/>
    <w:rsid w:val="00F83F28"/>
    <w:rPr>
      <w:rFonts w:asciiTheme="minorHAnsi" w:hAnsiTheme="minorHAnsi"/>
      <w:caps/>
      <w:lang w:val="en-GB" w:eastAsia="en-US"/>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character" w:customStyle="1" w:styleId="FiguretitleChar">
    <w:name w:val="Figure_title Char"/>
    <w:basedOn w:val="DefaultParagraphFont"/>
    <w:link w:val="Figuretitle"/>
    <w:locked/>
    <w:rsid w:val="00F83F28"/>
    <w:rPr>
      <w:rFonts w:asciiTheme="minorHAnsi" w:hAnsiTheme="minorHAnsi"/>
      <w:b/>
      <w:lang w:val="en-GB" w:eastAsia="en-US"/>
    </w:rPr>
  </w:style>
  <w:style w:type="paragraph" w:customStyle="1" w:styleId="Figurewithouttitle">
    <w:name w:val="Figure_without_title"/>
    <w:basedOn w:val="FigureNo"/>
    <w:next w:val="Normal"/>
    <w:uiPriority w:val="99"/>
    <w:rsid w:val="00745AEE"/>
    <w:pPr>
      <w:keepNext w:val="0"/>
    </w:pPr>
  </w:style>
  <w:style w:type="paragraph" w:styleId="Footer">
    <w:name w:val="footer"/>
    <w:basedOn w:val="Normal"/>
    <w:link w:val="FooterChar"/>
    <w:uiPriority w:val="99"/>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uiPriority w:val="99"/>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uiPriority w:val="99"/>
    <w:rsid w:val="00190B55"/>
    <w:pPr>
      <w:tabs>
        <w:tab w:val="clear" w:pos="1134"/>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link w:val="SourceChar"/>
    <w:qFormat/>
    <w:rsid w:val="00190B55"/>
    <w:pPr>
      <w:spacing w:before="840"/>
      <w:jc w:val="center"/>
    </w:pPr>
    <w:rPr>
      <w:b/>
      <w:sz w:val="28"/>
    </w:rPr>
  </w:style>
  <w:style w:type="character" w:customStyle="1" w:styleId="SourceChar">
    <w:name w:val="Source Char"/>
    <w:link w:val="Source"/>
    <w:locked/>
    <w:rsid w:val="00F83F28"/>
    <w:rPr>
      <w:rFonts w:asciiTheme="minorHAnsi" w:hAnsiTheme="minorHAnsi"/>
      <w:b/>
      <w:sz w:val="28"/>
      <w:lang w:val="en-GB" w:eastAsia="en-US"/>
    </w:rPr>
  </w:style>
  <w:style w:type="paragraph" w:customStyle="1" w:styleId="SpecialFooter">
    <w:name w:val="Special Footer"/>
    <w:basedOn w:val="Footer"/>
    <w:uiPriority w:val="99"/>
    <w:rsid w:val="00190B55"/>
    <w:pPr>
      <w:tabs>
        <w:tab w:val="left" w:pos="1134"/>
        <w:tab w:val="left" w:pos="2268"/>
      </w:tabs>
      <w:jc w:val="both"/>
    </w:pPr>
    <w:rPr>
      <w:caps w:val="0"/>
      <w:noProof w:val="0"/>
    </w:rPr>
  </w:style>
  <w:style w:type="paragraph" w:customStyle="1" w:styleId="Subsection1">
    <w:name w:val="Subsection_1"/>
    <w:basedOn w:val="Section1"/>
    <w:next w:val="Normalaftertitle"/>
    <w:uiPriority w:val="99"/>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uiPriority w:val="99"/>
    <w:rsid w:val="00D96B4B"/>
    <w:pPr>
      <w:keepNext/>
      <w:spacing w:before="80" w:after="80"/>
      <w:jc w:val="center"/>
    </w:pPr>
    <w:rPr>
      <w:rFonts w:cs="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uiPriority w:val="99"/>
    <w:qFormat/>
    <w:rsid w:val="00D801ED"/>
    <w:rPr>
      <w:lang w:val="en-US"/>
    </w:rPr>
  </w:style>
  <w:style w:type="paragraph" w:customStyle="1" w:styleId="Proposal">
    <w:name w:val="Proposal"/>
    <w:basedOn w:val="Normal"/>
    <w:next w:val="Normal"/>
    <w:uiPriority w:val="99"/>
    <w:rsid w:val="00DE5692"/>
    <w:pPr>
      <w:keepNext/>
      <w:spacing w:before="240"/>
    </w:pPr>
    <w:rPr>
      <w:rFonts w:hAnsi="Times New Roman Bold"/>
    </w:rPr>
  </w:style>
  <w:style w:type="paragraph" w:customStyle="1" w:styleId="Reasons">
    <w:name w:val="Reasons"/>
    <w:basedOn w:val="Normal"/>
    <w:uiPriority w:val="99"/>
    <w:qFormat/>
    <w:rsid w:val="00DE5692"/>
    <w:pPr>
      <w:tabs>
        <w:tab w:val="clear" w:pos="2268"/>
        <w:tab w:val="left" w:pos="1588"/>
        <w:tab w:val="left" w:pos="1985"/>
      </w:tabs>
    </w:pPr>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99"/>
    <w:qFormat/>
    <w:rsid w:val="001D058F"/>
    <w:pPr>
      <w:spacing w:before="120"/>
    </w:pPr>
  </w:style>
  <w:style w:type="paragraph" w:styleId="TOC3">
    <w:name w:val="toc 3"/>
    <w:basedOn w:val="TOC2"/>
    <w:uiPriority w:val="99"/>
    <w:qFormat/>
    <w:rsid w:val="001D058F"/>
  </w:style>
  <w:style w:type="paragraph" w:styleId="TOC4">
    <w:name w:val="toc 4"/>
    <w:basedOn w:val="TOC3"/>
    <w:uiPriority w:val="99"/>
    <w:qFormat/>
    <w:rsid w:val="001D058F"/>
  </w:style>
  <w:style w:type="paragraph" w:styleId="TOC5">
    <w:name w:val="toc 5"/>
    <w:basedOn w:val="TOC4"/>
    <w:uiPriority w:val="99"/>
    <w:qFormat/>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link w:val="Title1Char"/>
    <w:qFormat/>
    <w:rsid w:val="001D058F"/>
    <w:pPr>
      <w:spacing w:before="240"/>
    </w:pPr>
    <w:rPr>
      <w:b w:val="0"/>
      <w:caps/>
    </w:rPr>
  </w:style>
  <w:style w:type="character" w:customStyle="1" w:styleId="Title1Char">
    <w:name w:val="Title 1 Char"/>
    <w:link w:val="Title1"/>
    <w:qFormat/>
    <w:locked/>
    <w:rsid w:val="00F83F28"/>
    <w:rPr>
      <w:rFonts w:asciiTheme="minorHAnsi" w:hAnsiTheme="minorHAnsi"/>
      <w:caps/>
      <w:sz w:val="28"/>
      <w:lang w:val="en-GB" w:eastAsia="en-US"/>
    </w:rPr>
  </w:style>
  <w:style w:type="paragraph" w:customStyle="1" w:styleId="Title2">
    <w:name w:val="Title 2"/>
    <w:basedOn w:val="Source"/>
    <w:next w:val="Normal"/>
    <w:uiPriority w:val="99"/>
    <w:qFormat/>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F83F28"/>
    <w:rPr>
      <w:rFonts w:asciiTheme="minorHAnsi" w:hAnsiTheme="minorHAnsi"/>
      <w:lang w:val="en-GB" w:eastAsia="en-US"/>
    </w:rPr>
  </w:style>
  <w:style w:type="paragraph" w:customStyle="1" w:styleId="Tabletitle">
    <w:name w:val="Table_title"/>
    <w:basedOn w:val="Normal"/>
    <w:next w:val="Tabletext"/>
    <w:uiPriority w:val="99"/>
    <w:rsid w:val="00D96B4B"/>
    <w:pPr>
      <w:keepNext/>
      <w:keepLines/>
      <w:spacing w:before="0" w:after="120"/>
      <w:jc w:val="center"/>
    </w:pPr>
    <w:rPr>
      <w:b/>
      <w:sz w:val="20"/>
    </w:rPr>
  </w:style>
  <w:style w:type="paragraph" w:customStyle="1" w:styleId="Headingi">
    <w:name w:val="Heading_i"/>
    <w:basedOn w:val="Normal"/>
    <w:next w:val="Normal"/>
    <w:uiPriority w:val="99"/>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character" w:customStyle="1" w:styleId="HeadingbChar">
    <w:name w:val="Heading_b Char"/>
    <w:basedOn w:val="DefaultParagraphFont"/>
    <w:link w:val="Headingb"/>
    <w:locked/>
    <w:rsid w:val="00F83F28"/>
    <w:rPr>
      <w:rFonts w:asciiTheme="minorHAnsi" w:hAnsiTheme="minorHAnsi" w:cs="Times New Roman Bold"/>
      <w:b/>
      <w:sz w:val="24"/>
      <w:lang w:val="fr-CH" w:eastAsia="en-US"/>
    </w:rPr>
  </w:style>
  <w:style w:type="paragraph" w:customStyle="1" w:styleId="Note">
    <w:name w:val="Note"/>
    <w:basedOn w:val="Normal"/>
    <w:next w:val="Normal"/>
    <w:uiPriority w:val="99"/>
    <w:qFormat/>
    <w:rsid w:val="00FD772E"/>
    <w:pPr>
      <w:tabs>
        <w:tab w:val="left" w:pos="284"/>
      </w:tabs>
      <w:spacing w:before="80"/>
    </w:pPr>
  </w:style>
  <w:style w:type="paragraph" w:customStyle="1" w:styleId="Part1">
    <w:name w:val="Part_1"/>
    <w:basedOn w:val="Section1"/>
    <w:next w:val="Section1"/>
    <w:uiPriority w:val="99"/>
    <w:qFormat/>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96B4B"/>
    <w:pPr>
      <w:spacing w:before="240"/>
    </w:pPr>
    <w:rPr>
      <w:b/>
      <w:caps w:val="0"/>
    </w:rPr>
  </w:style>
  <w:style w:type="paragraph" w:customStyle="1" w:styleId="ResNo">
    <w:name w:val="Res_No"/>
    <w:basedOn w:val="RecNo"/>
    <w:next w:val="Normal"/>
    <w:link w:val="ResNoChar"/>
    <w:rsid w:val="00DE2AC3"/>
  </w:style>
  <w:style w:type="character" w:customStyle="1" w:styleId="ResNoChar">
    <w:name w:val="Res_No Char"/>
    <w:basedOn w:val="DefaultParagraphFont"/>
    <w:link w:val="ResNo"/>
    <w:locked/>
    <w:rsid w:val="00F83F28"/>
    <w:rPr>
      <w:rFonts w:asciiTheme="minorHAnsi" w:hAnsiTheme="minorHAnsi"/>
      <w:caps/>
      <w:sz w:val="28"/>
      <w:lang w:val="en-GB" w:eastAsia="en-US"/>
    </w:rPr>
  </w:style>
  <w:style w:type="paragraph" w:customStyle="1" w:styleId="Restitle">
    <w:name w:val="Res_title"/>
    <w:basedOn w:val="Rectitle"/>
    <w:next w:val="Normal"/>
    <w:link w:val="RestitleChar"/>
    <w:rsid w:val="00DE2AC3"/>
  </w:style>
  <w:style w:type="character" w:customStyle="1" w:styleId="RestitleChar">
    <w:name w:val="Res_title Char"/>
    <w:link w:val="Restitle"/>
    <w:locked/>
    <w:rsid w:val="00F83F28"/>
    <w:rPr>
      <w:rFonts w:asciiTheme="minorHAnsi" w:hAnsiTheme="minorHAnsi"/>
      <w:b/>
      <w:sz w:val="28"/>
      <w:lang w:val="en-GB" w:eastAsia="en-US"/>
    </w:rPr>
  </w:style>
  <w:style w:type="paragraph" w:customStyle="1" w:styleId="AppArtNo">
    <w:name w:val="App_Art_No"/>
    <w:basedOn w:val="ArtNo"/>
    <w:uiPriority w:val="99"/>
    <w:qFormat/>
    <w:rsid w:val="006E3D45"/>
  </w:style>
  <w:style w:type="paragraph" w:customStyle="1" w:styleId="AppArttitle">
    <w:name w:val="App_Art_title"/>
    <w:basedOn w:val="Arttitle"/>
    <w:uiPriority w:val="99"/>
    <w:qFormat/>
    <w:rsid w:val="00A066F1"/>
  </w:style>
  <w:style w:type="paragraph" w:styleId="ListParagraph">
    <w:name w:val="List Paragraph"/>
    <w:aliases w:val="List Paragraph1,Recommendation,List Paragraph11,O5,Para_sk,Resume Title,- Bullets"/>
    <w:basedOn w:val="Normal"/>
    <w:link w:val="ListParagraphChar"/>
    <w:uiPriority w:val="34"/>
    <w:qFormat/>
    <w:rsid w:val="00D925C2"/>
    <w:pPr>
      <w:ind w:left="720"/>
      <w:contextualSpacing/>
    </w:pPr>
  </w:style>
  <w:style w:type="character" w:customStyle="1" w:styleId="ListParagraphChar">
    <w:name w:val="List Paragraph Char"/>
    <w:aliases w:val="List Paragraph1 Char,Recommendation Char,List Paragraph11 Char,O5 Char,Para_sk Char,Resume Title Char,- Bullets Char"/>
    <w:link w:val="ListParagraph"/>
    <w:uiPriority w:val="34"/>
    <w:rsid w:val="00C73347"/>
    <w:rPr>
      <w:rFonts w:asciiTheme="minorHAnsi" w:hAnsiTheme="minorHAnsi"/>
      <w:sz w:val="24"/>
      <w:lang w:val="en-GB" w:eastAsia="en-US"/>
    </w:rPr>
  </w:style>
  <w:style w:type="paragraph" w:customStyle="1" w:styleId="Opiniontitle">
    <w:name w:val="Opinion_title"/>
    <w:basedOn w:val="Rectitle"/>
    <w:next w:val="Normalaftertitle"/>
    <w:uiPriority w:val="99"/>
    <w:qFormat/>
    <w:rsid w:val="00152957"/>
  </w:style>
  <w:style w:type="paragraph" w:customStyle="1" w:styleId="OpinionNo">
    <w:name w:val="Opinion_No"/>
    <w:basedOn w:val="RecNo"/>
    <w:next w:val="Opiniontitle"/>
    <w:uiPriority w:val="99"/>
    <w:qFormat/>
    <w:rsid w:val="00152957"/>
  </w:style>
  <w:style w:type="paragraph" w:customStyle="1" w:styleId="Volumetitle">
    <w:name w:val="Volume_title"/>
    <w:basedOn w:val="Normal"/>
    <w:uiPriority w:val="99"/>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uiPriority w:val="99"/>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
    <w:qFormat/>
    <w:rsid w:val="00D83BF5"/>
    <w:rPr>
      <w:color w:val="0000FF"/>
      <w:u w:val="single"/>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23D3E"/>
    <w:rPr>
      <w:color w:val="800080" w:themeColor="followedHyperlink"/>
      <w:u w:val="single"/>
    </w:rPr>
  </w:style>
  <w:style w:type="paragraph" w:customStyle="1" w:styleId="CEOAgendaItemN">
    <w:name w:val="CEO_AgendaItemN°"/>
    <w:basedOn w:val="Normal"/>
    <w:uiPriority w:val="99"/>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uiPriority w:val="99"/>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table" w:styleId="GridTable1Light-Accent1">
    <w:name w:val="Grid Table 1 Light Accent 1"/>
    <w:basedOn w:val="TableNormal"/>
    <w:uiPriority w:val="46"/>
    <w:rsid w:val="00EE2B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Resdef">
    <w:name w:val="Res_def"/>
    <w:basedOn w:val="DefaultParagraphFont"/>
    <w:rsid w:val="00000FE6"/>
    <w:rPr>
      <w:rFonts w:asciiTheme="minorHAnsi" w:hAnsiTheme="minorHAnsi"/>
      <w:b/>
    </w:rPr>
  </w:style>
  <w:style w:type="character" w:styleId="Strong">
    <w:name w:val="Strong"/>
    <w:basedOn w:val="DefaultParagraphFont"/>
    <w:uiPriority w:val="22"/>
    <w:qFormat/>
    <w:rsid w:val="003E0481"/>
    <w:rPr>
      <w:b/>
      <w:bCs/>
    </w:rPr>
  </w:style>
  <w:style w:type="paragraph" w:customStyle="1" w:styleId="Normal1">
    <w:name w:val="Normal 1"/>
    <w:basedOn w:val="Normal"/>
    <w:next w:val="Normal"/>
    <w:uiPriority w:val="99"/>
    <w:rsid w:val="00F83F28"/>
    <w:pPr>
      <w:widowControl w:val="0"/>
      <w:tabs>
        <w:tab w:val="clear" w:pos="1134"/>
        <w:tab w:val="clear" w:pos="1871"/>
        <w:tab w:val="clear" w:pos="2268"/>
      </w:tabs>
      <w:overflowPunct/>
      <w:spacing w:before="0" w:line="528" w:lineRule="atLeast"/>
      <w:ind w:right="720" w:firstLine="720"/>
      <w:textAlignment w:val="auto"/>
    </w:pPr>
    <w:rPr>
      <w:rFonts w:ascii="Courier New" w:eastAsia="Times New Roman" w:hAnsi="Courier New" w:cs="Courier New"/>
      <w:szCs w:val="24"/>
      <w:lang w:val="en-US"/>
    </w:rPr>
  </w:style>
  <w:style w:type="character" w:styleId="LineNumber">
    <w:name w:val="line number"/>
    <w:basedOn w:val="DefaultParagraphFont"/>
    <w:rsid w:val="00F83F28"/>
  </w:style>
  <w:style w:type="paragraph" w:customStyle="1" w:styleId="toc0">
    <w:name w:val="toc 0"/>
    <w:basedOn w:val="Normal"/>
    <w:next w:val="TOC1"/>
    <w:uiPriority w:val="99"/>
    <w:rsid w:val="00F83F28"/>
    <w:pPr>
      <w:tabs>
        <w:tab w:val="clear" w:pos="1134"/>
        <w:tab w:val="clear" w:pos="1871"/>
        <w:tab w:val="clear" w:pos="2268"/>
        <w:tab w:val="right" w:pos="9781"/>
      </w:tabs>
    </w:pPr>
    <w:rPr>
      <w:rFonts w:eastAsia="Times New Roman"/>
      <w:b/>
    </w:rPr>
  </w:style>
  <w:style w:type="paragraph" w:customStyle="1" w:styleId="ASN1">
    <w:name w:val="ASN.1"/>
    <w:basedOn w:val="Normal"/>
    <w:uiPriority w:val="99"/>
    <w:rsid w:val="00F83F28"/>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paragraph" w:customStyle="1" w:styleId="ddate">
    <w:name w:val="ddate"/>
    <w:basedOn w:val="Normal"/>
    <w:uiPriority w:val="99"/>
    <w:rsid w:val="00F83F28"/>
    <w:pPr>
      <w:framePr w:hSpace="181" w:wrap="around" w:vAnchor="page" w:hAnchor="margin" w:y="852"/>
      <w:shd w:val="solid" w:color="FFFFFF" w:fill="FFFFFF"/>
      <w:spacing w:before="0"/>
    </w:pPr>
    <w:rPr>
      <w:rFonts w:eastAsia="Times New Roman"/>
      <w:b/>
      <w:bCs/>
    </w:rPr>
  </w:style>
  <w:style w:type="paragraph" w:customStyle="1" w:styleId="dnum">
    <w:name w:val="dnum"/>
    <w:basedOn w:val="Normal"/>
    <w:uiPriority w:val="99"/>
    <w:rsid w:val="00F83F28"/>
    <w:pPr>
      <w:framePr w:hSpace="181" w:wrap="around" w:vAnchor="page" w:hAnchor="margin" w:y="852"/>
      <w:shd w:val="solid" w:color="FFFFFF" w:fill="FFFFFF"/>
    </w:pPr>
    <w:rPr>
      <w:rFonts w:eastAsia="Times New Roman"/>
      <w:b/>
      <w:bCs/>
    </w:rPr>
  </w:style>
  <w:style w:type="paragraph" w:customStyle="1" w:styleId="dorlang">
    <w:name w:val="dorlang"/>
    <w:basedOn w:val="Normal"/>
    <w:uiPriority w:val="99"/>
    <w:rsid w:val="00F83F28"/>
    <w:pPr>
      <w:framePr w:hSpace="181" w:wrap="around" w:vAnchor="page" w:hAnchor="margin" w:y="852"/>
      <w:shd w:val="solid" w:color="FFFFFF" w:fill="FFFFFF"/>
      <w:spacing w:before="0"/>
    </w:pPr>
    <w:rPr>
      <w:rFonts w:eastAsia="Times New Roman"/>
      <w:b/>
      <w:bCs/>
    </w:rPr>
  </w:style>
  <w:style w:type="paragraph" w:customStyle="1" w:styleId="Recref">
    <w:name w:val="Rec_ref"/>
    <w:basedOn w:val="Rectitle"/>
    <w:next w:val="Recdate"/>
    <w:uiPriority w:val="99"/>
    <w:rsid w:val="00F83F28"/>
    <w:pPr>
      <w:tabs>
        <w:tab w:val="clear" w:pos="1134"/>
        <w:tab w:val="clear" w:pos="1871"/>
        <w:tab w:val="clear" w:pos="2268"/>
      </w:tabs>
      <w:spacing w:before="120"/>
    </w:pPr>
    <w:rPr>
      <w:rFonts w:eastAsia="Times New Roman"/>
      <w:b w:val="0"/>
      <w:i/>
      <w:sz w:val="24"/>
    </w:rPr>
  </w:style>
  <w:style w:type="paragraph" w:customStyle="1" w:styleId="Questionref">
    <w:name w:val="Question_ref"/>
    <w:basedOn w:val="Recref"/>
    <w:next w:val="Questiondate"/>
    <w:uiPriority w:val="99"/>
    <w:rsid w:val="00F83F28"/>
  </w:style>
  <w:style w:type="character" w:customStyle="1" w:styleId="Recdef">
    <w:name w:val="Rec_def"/>
    <w:basedOn w:val="DefaultParagraphFont"/>
    <w:rsid w:val="00F83F28"/>
    <w:rPr>
      <w:rFonts w:asciiTheme="minorHAnsi" w:hAnsiTheme="minorHAnsi"/>
      <w:b/>
    </w:rPr>
  </w:style>
  <w:style w:type="paragraph" w:customStyle="1" w:styleId="Reftext">
    <w:name w:val="Ref_text"/>
    <w:basedOn w:val="Normal"/>
    <w:uiPriority w:val="99"/>
    <w:rsid w:val="00F83F28"/>
    <w:pPr>
      <w:tabs>
        <w:tab w:val="clear" w:pos="1134"/>
        <w:tab w:val="clear" w:pos="1871"/>
        <w:tab w:val="clear" w:pos="2268"/>
        <w:tab w:val="left" w:pos="794"/>
        <w:tab w:val="left" w:pos="1191"/>
        <w:tab w:val="left" w:pos="1588"/>
        <w:tab w:val="left" w:pos="1985"/>
      </w:tabs>
      <w:ind w:left="794" w:hanging="794"/>
    </w:pPr>
    <w:rPr>
      <w:rFonts w:eastAsia="Times New Roman"/>
    </w:rPr>
  </w:style>
  <w:style w:type="paragraph" w:customStyle="1" w:styleId="Reftitle">
    <w:name w:val="Ref_title"/>
    <w:basedOn w:val="Normal"/>
    <w:next w:val="Reftext"/>
    <w:uiPriority w:val="99"/>
    <w:rsid w:val="00F83F28"/>
    <w:pPr>
      <w:tabs>
        <w:tab w:val="clear" w:pos="1134"/>
        <w:tab w:val="clear" w:pos="1871"/>
        <w:tab w:val="clear" w:pos="2268"/>
        <w:tab w:val="left" w:pos="794"/>
        <w:tab w:val="left" w:pos="1191"/>
        <w:tab w:val="left" w:pos="1588"/>
        <w:tab w:val="left" w:pos="1985"/>
      </w:tabs>
      <w:spacing w:before="480"/>
      <w:jc w:val="center"/>
    </w:pPr>
    <w:rPr>
      <w:rFonts w:eastAsia="Times New Roman"/>
      <w:caps/>
    </w:rPr>
  </w:style>
  <w:style w:type="paragraph" w:customStyle="1" w:styleId="Repdate">
    <w:name w:val="Rep_date"/>
    <w:basedOn w:val="Recdate"/>
    <w:next w:val="Normalaftertitle"/>
    <w:uiPriority w:val="99"/>
    <w:rsid w:val="00F83F28"/>
    <w:pPr>
      <w:tabs>
        <w:tab w:val="clear" w:pos="1134"/>
        <w:tab w:val="clear" w:pos="1871"/>
        <w:tab w:val="clear" w:pos="2268"/>
      </w:tabs>
    </w:pPr>
    <w:rPr>
      <w:rFonts w:eastAsia="Times New Roman"/>
      <w:i/>
    </w:rPr>
  </w:style>
  <w:style w:type="paragraph" w:customStyle="1" w:styleId="RepNo">
    <w:name w:val="Rep_No"/>
    <w:basedOn w:val="RecNo"/>
    <w:next w:val="Reptitle"/>
    <w:uiPriority w:val="99"/>
    <w:rsid w:val="00F83F28"/>
    <w:pPr>
      <w:tabs>
        <w:tab w:val="clear" w:pos="1134"/>
        <w:tab w:val="clear" w:pos="1871"/>
        <w:tab w:val="clear" w:pos="2268"/>
        <w:tab w:val="left" w:pos="794"/>
        <w:tab w:val="left" w:pos="1191"/>
        <w:tab w:val="left" w:pos="1588"/>
        <w:tab w:val="left" w:pos="1985"/>
      </w:tabs>
    </w:pPr>
    <w:rPr>
      <w:rFonts w:eastAsia="Times New Roman"/>
    </w:rPr>
  </w:style>
  <w:style w:type="paragraph" w:customStyle="1" w:styleId="Reptitle">
    <w:name w:val="Rep_title"/>
    <w:basedOn w:val="Rectitle"/>
    <w:next w:val="Repref"/>
    <w:uiPriority w:val="99"/>
    <w:rsid w:val="00F83F28"/>
    <w:pPr>
      <w:tabs>
        <w:tab w:val="clear" w:pos="1134"/>
        <w:tab w:val="clear" w:pos="1871"/>
        <w:tab w:val="clear" w:pos="2268"/>
        <w:tab w:val="left" w:pos="794"/>
        <w:tab w:val="left" w:pos="1191"/>
        <w:tab w:val="left" w:pos="1588"/>
        <w:tab w:val="left" w:pos="1985"/>
      </w:tabs>
    </w:pPr>
    <w:rPr>
      <w:rFonts w:eastAsia="Times New Roman"/>
    </w:rPr>
  </w:style>
  <w:style w:type="paragraph" w:customStyle="1" w:styleId="Repref">
    <w:name w:val="Rep_ref"/>
    <w:basedOn w:val="Recref"/>
    <w:next w:val="Repdate"/>
    <w:uiPriority w:val="99"/>
    <w:rsid w:val="00F83F28"/>
  </w:style>
  <w:style w:type="paragraph" w:customStyle="1" w:styleId="Resdate">
    <w:name w:val="Res_date"/>
    <w:basedOn w:val="Recdate"/>
    <w:next w:val="Normalaftertitle"/>
    <w:uiPriority w:val="99"/>
    <w:rsid w:val="00F83F28"/>
    <w:pPr>
      <w:tabs>
        <w:tab w:val="clear" w:pos="1134"/>
        <w:tab w:val="clear" w:pos="1871"/>
        <w:tab w:val="clear" w:pos="2268"/>
      </w:tabs>
    </w:pPr>
    <w:rPr>
      <w:rFonts w:eastAsia="Times New Roman"/>
      <w:i/>
    </w:rPr>
  </w:style>
  <w:style w:type="paragraph" w:customStyle="1" w:styleId="Resref">
    <w:name w:val="Res_ref"/>
    <w:basedOn w:val="Recref"/>
    <w:next w:val="Resdate"/>
    <w:uiPriority w:val="99"/>
    <w:rsid w:val="00F83F28"/>
  </w:style>
  <w:style w:type="character" w:styleId="PageNumber">
    <w:name w:val="page number"/>
    <w:basedOn w:val="DefaultParagraphFont"/>
    <w:rsid w:val="00F83F28"/>
    <w:rPr>
      <w:rFonts w:asciiTheme="minorHAnsi" w:hAnsiTheme="minorHAnsi"/>
    </w:rPr>
  </w:style>
  <w:style w:type="character" w:customStyle="1" w:styleId="-">
    <w:name w:val="Интернет-ссылка"/>
    <w:basedOn w:val="DefaultParagraphFont"/>
    <w:rsid w:val="00F83F28"/>
    <w:rPr>
      <w:color w:val="0000FF" w:themeColor="hyperlink"/>
      <w:u w:val="single"/>
    </w:rPr>
  </w:style>
  <w:style w:type="paragraph" w:customStyle="1" w:styleId="Banner">
    <w:name w:val="Banner"/>
    <w:basedOn w:val="Normal"/>
    <w:uiPriority w:val="99"/>
    <w:rsid w:val="00F83F28"/>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WW-">
    <w:name w:val="WW-Заголовок"/>
    <w:basedOn w:val="Normal"/>
    <w:next w:val="BodyText"/>
    <w:rsid w:val="00F83F28"/>
    <w:pPr>
      <w:keepNext/>
      <w:tabs>
        <w:tab w:val="clear" w:pos="1134"/>
        <w:tab w:val="clear" w:pos="1871"/>
        <w:tab w:val="clear" w:pos="2268"/>
      </w:tabs>
      <w:suppressAutoHyphens/>
      <w:overflowPunct/>
      <w:autoSpaceDE/>
      <w:autoSpaceDN/>
      <w:adjustRightInd/>
      <w:spacing w:before="0" w:after="120" w:line="100" w:lineRule="atLeast"/>
      <w:jc w:val="center"/>
      <w:textAlignment w:val="auto"/>
    </w:pPr>
    <w:rPr>
      <w:rFonts w:ascii="Arial" w:eastAsia="Arial Unicode MS" w:hAnsi="Arial" w:cs="Tahoma"/>
      <w:b/>
      <w:bCs/>
      <w:kern w:val="2"/>
      <w:sz w:val="28"/>
      <w:szCs w:val="28"/>
      <w:lang w:val="en-US" w:eastAsia="zh-CN"/>
    </w:rPr>
  </w:style>
  <w:style w:type="paragraph" w:styleId="BodyText">
    <w:name w:val="Body Text"/>
    <w:basedOn w:val="Normal"/>
    <w:link w:val="BodyTextChar"/>
    <w:uiPriority w:val="99"/>
    <w:semiHidden/>
    <w:unhideWhenUsed/>
    <w:qFormat/>
    <w:rsid w:val="00F83F28"/>
    <w:pPr>
      <w:tabs>
        <w:tab w:val="clear" w:pos="1134"/>
        <w:tab w:val="clear" w:pos="1871"/>
        <w:tab w:val="clear" w:pos="2268"/>
        <w:tab w:val="left" w:pos="794"/>
        <w:tab w:val="left" w:pos="1191"/>
        <w:tab w:val="left" w:pos="1588"/>
        <w:tab w:val="left" w:pos="1985"/>
      </w:tabs>
      <w:spacing w:after="120"/>
    </w:pPr>
    <w:rPr>
      <w:rFonts w:eastAsia="Times New Roman"/>
    </w:rPr>
  </w:style>
  <w:style w:type="character" w:customStyle="1" w:styleId="BodyTextChar">
    <w:name w:val="Body Text Char"/>
    <w:basedOn w:val="DefaultParagraphFont"/>
    <w:link w:val="BodyText"/>
    <w:uiPriority w:val="99"/>
    <w:semiHidden/>
    <w:rsid w:val="00F83F28"/>
    <w:rPr>
      <w:rFonts w:asciiTheme="minorHAnsi" w:eastAsia="Times New Roman" w:hAnsiTheme="minorHAnsi"/>
      <w:sz w:val="24"/>
      <w:lang w:val="en-GB" w:eastAsia="en-US"/>
    </w:rPr>
  </w:style>
  <w:style w:type="character" w:customStyle="1" w:styleId="CommentTextChar">
    <w:name w:val="Comment Text Char"/>
    <w:basedOn w:val="DefaultParagraphFont"/>
    <w:link w:val="CommentText"/>
    <w:uiPriority w:val="99"/>
    <w:semiHidden/>
    <w:rsid w:val="00F83F28"/>
    <w:rPr>
      <w:rFonts w:asciiTheme="minorHAnsi" w:eastAsia="Times New Roman" w:hAnsiTheme="minorHAnsi"/>
      <w:lang w:val="en-GB" w:eastAsia="en-US"/>
    </w:rPr>
  </w:style>
  <w:style w:type="paragraph" w:styleId="CommentText">
    <w:name w:val="annotation text"/>
    <w:basedOn w:val="Normal"/>
    <w:link w:val="CommentTextChar"/>
    <w:uiPriority w:val="99"/>
    <w:semiHidden/>
    <w:unhideWhenUsed/>
    <w:qFormat/>
    <w:rsid w:val="00F83F28"/>
    <w:pPr>
      <w:tabs>
        <w:tab w:val="clear" w:pos="1134"/>
        <w:tab w:val="clear" w:pos="1871"/>
        <w:tab w:val="clear" w:pos="2268"/>
        <w:tab w:val="left" w:pos="794"/>
        <w:tab w:val="left" w:pos="1191"/>
        <w:tab w:val="left" w:pos="1588"/>
        <w:tab w:val="left" w:pos="1985"/>
      </w:tabs>
    </w:pPr>
    <w:rPr>
      <w:rFonts w:eastAsia="Times New Roman"/>
      <w:sz w:val="20"/>
    </w:rPr>
  </w:style>
  <w:style w:type="paragraph" w:customStyle="1" w:styleId="MOS-DayDates">
    <w:name w:val="MOS-DayDates"/>
    <w:basedOn w:val="Normal"/>
    <w:rsid w:val="00F83F28"/>
    <w:pPr>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 w:type="character" w:customStyle="1" w:styleId="HTMLPreformattedChar">
    <w:name w:val="HTML Preformatted Char"/>
    <w:basedOn w:val="DefaultParagraphFont"/>
    <w:link w:val="HTMLPreformatted"/>
    <w:uiPriority w:val="99"/>
    <w:semiHidden/>
    <w:rsid w:val="00F83F28"/>
    <w:rPr>
      <w:rFonts w:ascii="Courier New" w:hAnsi="Courier New" w:cs="Courier New"/>
      <w:sz w:val="24"/>
      <w:szCs w:val="24"/>
    </w:rPr>
  </w:style>
  <w:style w:type="paragraph" w:styleId="HTMLPreformatted">
    <w:name w:val="HTML Preformatted"/>
    <w:basedOn w:val="Normal"/>
    <w:link w:val="HTMLPreformattedChar"/>
    <w:uiPriority w:val="99"/>
    <w:semiHidden/>
    <w:unhideWhenUsed/>
    <w:rsid w:val="00F83F28"/>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1">
    <w:name w:val="HTML Preformatted Char1"/>
    <w:basedOn w:val="DefaultParagraphFont"/>
    <w:semiHidden/>
    <w:rsid w:val="00F83F28"/>
    <w:rPr>
      <w:rFonts w:ascii="Consolas" w:hAnsi="Consolas" w:cs="Consolas"/>
      <w:lang w:val="en-GB" w:eastAsia="en-US"/>
    </w:rPr>
  </w:style>
  <w:style w:type="paragraph" w:customStyle="1" w:styleId="msonormal0">
    <w:name w:val="msonormal"/>
    <w:basedOn w:val="Normal"/>
    <w:uiPriority w:val="99"/>
    <w:rsid w:val="00F83F28"/>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EndnoteTextChar">
    <w:name w:val="Endnote Text Char"/>
    <w:basedOn w:val="DefaultParagraphFont"/>
    <w:link w:val="EndnoteText"/>
    <w:uiPriority w:val="99"/>
    <w:semiHidden/>
    <w:rsid w:val="00F83F28"/>
    <w:rPr>
      <w:rFonts w:ascii="Times New Roman" w:eastAsia="Batang" w:hAnsi="Times New Roman"/>
      <w:lang w:val="en-GB" w:eastAsia="en-US"/>
    </w:rPr>
  </w:style>
  <w:style w:type="paragraph" w:styleId="EndnoteText">
    <w:name w:val="endnote text"/>
    <w:basedOn w:val="Normal"/>
    <w:link w:val="EndnoteTextChar"/>
    <w:uiPriority w:val="99"/>
    <w:semiHidden/>
    <w:unhideWhenUsed/>
    <w:rsid w:val="00F83F28"/>
    <w:pPr>
      <w:spacing w:before="0"/>
      <w:textAlignment w:val="auto"/>
    </w:pPr>
    <w:rPr>
      <w:rFonts w:ascii="Times New Roman" w:eastAsia="Batang" w:hAnsi="Times New Roman"/>
      <w:sz w:val="20"/>
    </w:rPr>
  </w:style>
  <w:style w:type="character" w:customStyle="1" w:styleId="EndnoteTextChar1">
    <w:name w:val="Endnote Text Char1"/>
    <w:basedOn w:val="DefaultParagraphFont"/>
    <w:semiHidden/>
    <w:rsid w:val="00F83F28"/>
    <w:rPr>
      <w:rFonts w:asciiTheme="minorHAnsi" w:hAnsiTheme="minorHAnsi"/>
      <w:lang w:val="en-GB" w:eastAsia="en-US"/>
    </w:rPr>
  </w:style>
  <w:style w:type="paragraph" w:styleId="ListBullet">
    <w:name w:val="List Bullet"/>
    <w:basedOn w:val="List"/>
    <w:uiPriority w:val="99"/>
    <w:semiHidden/>
    <w:unhideWhenUsed/>
    <w:rsid w:val="00F83F28"/>
    <w:pPr>
      <w:numPr>
        <w:numId w:val="28"/>
      </w:numPr>
      <w:tabs>
        <w:tab w:val="clear" w:pos="360"/>
        <w:tab w:val="clear" w:pos="1701"/>
        <w:tab w:val="clear" w:pos="2127"/>
      </w:tabs>
      <w:overflowPunct w:val="0"/>
      <w:autoSpaceDE w:val="0"/>
      <w:autoSpaceDN w:val="0"/>
      <w:adjustRightInd w:val="0"/>
      <w:spacing w:after="180"/>
      <w:ind w:left="568" w:hanging="284"/>
    </w:pPr>
    <w:rPr>
      <w:sz w:val="20"/>
    </w:rPr>
  </w:style>
  <w:style w:type="paragraph" w:styleId="List">
    <w:name w:val="List"/>
    <w:basedOn w:val="Normal"/>
    <w:uiPriority w:val="99"/>
    <w:semiHidden/>
    <w:unhideWhenUsed/>
    <w:rsid w:val="00F83F28"/>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Title">
    <w:name w:val="Title"/>
    <w:basedOn w:val="Normal"/>
    <w:next w:val="Normal"/>
    <w:link w:val="TitleChar"/>
    <w:uiPriority w:val="99"/>
    <w:qFormat/>
    <w:rsid w:val="00F83F28"/>
    <w:pPr>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uiPriority w:val="99"/>
    <w:rsid w:val="00F83F28"/>
    <w:rPr>
      <w:rFonts w:asciiTheme="majorHAnsi" w:eastAsia="SimSun" w:hAnsiTheme="majorHAnsi" w:cstheme="majorBidi"/>
      <w:b/>
      <w:bCs/>
      <w:sz w:val="32"/>
      <w:szCs w:val="32"/>
      <w:lang w:eastAsia="en-US"/>
    </w:rPr>
  </w:style>
  <w:style w:type="character" w:customStyle="1" w:styleId="BodyTextIndentChar">
    <w:name w:val="Body Text Indent Char"/>
    <w:basedOn w:val="DefaultParagraphFont"/>
    <w:link w:val="BodyTextIndent"/>
    <w:uiPriority w:val="99"/>
    <w:semiHidden/>
    <w:rsid w:val="00F83F28"/>
    <w:rPr>
      <w:rFonts w:ascii="Times New Roman" w:hAnsi="Times New Roman"/>
      <w:sz w:val="24"/>
      <w:lang w:val="en-GB" w:eastAsia="en-US"/>
    </w:rPr>
  </w:style>
  <w:style w:type="paragraph" w:styleId="BodyTextIndent">
    <w:name w:val="Body Text Indent"/>
    <w:basedOn w:val="Normal"/>
    <w:link w:val="BodyTextIndentChar"/>
    <w:uiPriority w:val="99"/>
    <w:semiHidden/>
    <w:unhideWhenUsed/>
    <w:rsid w:val="00F83F28"/>
    <w:pPr>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1">
    <w:name w:val="Body Text Indent Char1"/>
    <w:basedOn w:val="DefaultParagraphFont"/>
    <w:semiHidden/>
    <w:rsid w:val="00F83F28"/>
    <w:rPr>
      <w:rFonts w:asciiTheme="minorHAnsi" w:hAnsiTheme="minorHAnsi"/>
      <w:sz w:val="24"/>
      <w:lang w:val="en-GB" w:eastAsia="en-US"/>
    </w:rPr>
  </w:style>
  <w:style w:type="paragraph" w:styleId="Subtitle">
    <w:name w:val="Subtitle"/>
    <w:basedOn w:val="Normal"/>
    <w:next w:val="Normal"/>
    <w:link w:val="SubtitleChar"/>
    <w:uiPriority w:val="99"/>
    <w:qFormat/>
    <w:rsid w:val="00F83F28"/>
    <w:pPr>
      <w:tabs>
        <w:tab w:val="clear" w:pos="1134"/>
        <w:tab w:val="clear" w:pos="1871"/>
        <w:tab w:val="clear" w:pos="2268"/>
      </w:tabs>
      <w:overflowPunct/>
      <w:autoSpaceDE/>
      <w:autoSpaceDN/>
      <w:adjustRightInd/>
      <w:spacing w:after="160"/>
      <w:textAlignment w:val="auto"/>
    </w:pPr>
    <w:rPr>
      <w:rFonts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99"/>
    <w:rsid w:val="00F83F28"/>
    <w:rPr>
      <w:rFonts w:asciiTheme="minorHAnsi" w:hAnsiTheme="minorHAnsi" w:cstheme="minorBidi"/>
      <w:color w:val="5A5A5A" w:themeColor="text1" w:themeTint="A5"/>
      <w:spacing w:val="15"/>
      <w:sz w:val="22"/>
      <w:szCs w:val="22"/>
      <w:lang w:val="en-GB" w:eastAsia="ja-JP"/>
    </w:rPr>
  </w:style>
  <w:style w:type="paragraph" w:styleId="Date">
    <w:name w:val="Date"/>
    <w:basedOn w:val="Normal"/>
    <w:next w:val="Normal"/>
    <w:link w:val="DateChar"/>
    <w:uiPriority w:val="99"/>
    <w:unhideWhenUsed/>
    <w:qFormat/>
    <w:rsid w:val="00F83F28"/>
    <w:pPr>
      <w:tabs>
        <w:tab w:val="clear" w:pos="1134"/>
        <w:tab w:val="clear" w:pos="1871"/>
        <w:tab w:val="clear" w:pos="2268"/>
        <w:tab w:val="left" w:pos="794"/>
        <w:tab w:val="left" w:pos="1191"/>
        <w:tab w:val="left" w:pos="1588"/>
        <w:tab w:val="left" w:pos="1985"/>
      </w:tabs>
      <w:textAlignment w:val="auto"/>
    </w:pPr>
    <w:rPr>
      <w:rFonts w:ascii="Calibri" w:eastAsia="SimSun" w:hAnsi="Calibri"/>
    </w:rPr>
  </w:style>
  <w:style w:type="character" w:customStyle="1" w:styleId="DateChar">
    <w:name w:val="Date Char"/>
    <w:basedOn w:val="DefaultParagraphFont"/>
    <w:link w:val="Date"/>
    <w:uiPriority w:val="99"/>
    <w:rsid w:val="00F83F28"/>
    <w:rPr>
      <w:rFonts w:ascii="Calibri" w:eastAsia="SimSun" w:hAnsi="Calibri"/>
      <w:sz w:val="24"/>
      <w:lang w:val="en-GB" w:eastAsia="en-US"/>
    </w:rPr>
  </w:style>
  <w:style w:type="character" w:customStyle="1" w:styleId="BodyText2Char">
    <w:name w:val="Body Text 2 Char"/>
    <w:basedOn w:val="DefaultParagraphFont"/>
    <w:link w:val="BodyText2"/>
    <w:uiPriority w:val="99"/>
    <w:semiHidden/>
    <w:rsid w:val="00F83F28"/>
    <w:rPr>
      <w:rFonts w:ascii="Times New Roman" w:hAnsi="Times New Roman"/>
      <w:sz w:val="24"/>
      <w:lang w:eastAsia="en-US"/>
    </w:rPr>
  </w:style>
  <w:style w:type="paragraph" w:styleId="BodyText2">
    <w:name w:val="Body Text 2"/>
    <w:basedOn w:val="Normal"/>
    <w:link w:val="BodyText2Char"/>
    <w:uiPriority w:val="99"/>
    <w:semiHidden/>
    <w:unhideWhenUsed/>
    <w:rsid w:val="00F83F28"/>
    <w:pPr>
      <w:widowControl w:val="0"/>
      <w:tabs>
        <w:tab w:val="clear" w:pos="1134"/>
        <w:tab w:val="clear" w:pos="1871"/>
        <w:tab w:val="clear" w:pos="2268"/>
      </w:tabs>
      <w:overflowPunct/>
      <w:autoSpaceDE/>
      <w:autoSpaceDN/>
      <w:adjustRightInd/>
      <w:spacing w:before="0"/>
      <w:jc w:val="both"/>
      <w:textAlignment w:val="auto"/>
    </w:pPr>
    <w:rPr>
      <w:rFonts w:ascii="Times New Roman" w:hAnsi="Times New Roman"/>
      <w:lang w:val="en-US"/>
    </w:rPr>
  </w:style>
  <w:style w:type="character" w:customStyle="1" w:styleId="BodyText2Char1">
    <w:name w:val="Body Text 2 Char1"/>
    <w:basedOn w:val="DefaultParagraphFont"/>
    <w:semiHidden/>
    <w:rsid w:val="00F83F28"/>
    <w:rPr>
      <w:rFonts w:asciiTheme="minorHAnsi" w:hAnsiTheme="minorHAnsi"/>
      <w:sz w:val="24"/>
      <w:lang w:val="en-GB" w:eastAsia="en-US"/>
    </w:rPr>
  </w:style>
  <w:style w:type="character" w:customStyle="1" w:styleId="BodyText3Char">
    <w:name w:val="Body Text 3 Char"/>
    <w:basedOn w:val="DefaultParagraphFont"/>
    <w:link w:val="BodyText3"/>
    <w:uiPriority w:val="99"/>
    <w:semiHidden/>
    <w:rsid w:val="00F83F28"/>
    <w:rPr>
      <w:rFonts w:ascii="Arial" w:eastAsia="BatangChe" w:hAnsi="Arial" w:cs="Arial"/>
      <w:kern w:val="2"/>
      <w:sz w:val="22"/>
      <w:szCs w:val="22"/>
      <w:lang w:val="en-AU" w:eastAsia="ar-SA"/>
    </w:rPr>
  </w:style>
  <w:style w:type="paragraph" w:styleId="BodyText3">
    <w:name w:val="Body Text 3"/>
    <w:basedOn w:val="Normal"/>
    <w:link w:val="BodyText3Char"/>
    <w:uiPriority w:val="99"/>
    <w:semiHidden/>
    <w:unhideWhenUsed/>
    <w:rsid w:val="00F83F28"/>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2"/>
      <w:sz w:val="22"/>
      <w:szCs w:val="22"/>
      <w:lang w:val="en-AU" w:eastAsia="ar-SA"/>
    </w:rPr>
  </w:style>
  <w:style w:type="character" w:customStyle="1" w:styleId="BodyText3Char1">
    <w:name w:val="Body Text 3 Char1"/>
    <w:basedOn w:val="DefaultParagraphFont"/>
    <w:semiHidden/>
    <w:rsid w:val="00F83F28"/>
    <w:rPr>
      <w:rFonts w:asciiTheme="minorHAnsi" w:hAnsiTheme="minorHAnsi"/>
      <w:sz w:val="16"/>
      <w:szCs w:val="16"/>
      <w:lang w:val="en-GB" w:eastAsia="en-US"/>
    </w:rPr>
  </w:style>
  <w:style w:type="character" w:customStyle="1" w:styleId="BodyTextIndent2Char">
    <w:name w:val="Body Text Indent 2 Char"/>
    <w:basedOn w:val="DefaultParagraphFont"/>
    <w:link w:val="BodyTextIndent2"/>
    <w:uiPriority w:val="99"/>
    <w:semiHidden/>
    <w:rsid w:val="00F83F28"/>
    <w:rPr>
      <w:rFonts w:ascii="Times New Roman" w:eastAsia="Batang" w:hAnsi="Times New Roman"/>
      <w:sz w:val="24"/>
      <w:szCs w:val="24"/>
      <w:lang w:val="en-GB" w:eastAsia="en-US"/>
    </w:rPr>
  </w:style>
  <w:style w:type="paragraph" w:styleId="BodyTextIndent2">
    <w:name w:val="Body Text Indent 2"/>
    <w:basedOn w:val="Normal"/>
    <w:link w:val="BodyTextIndent2Char"/>
    <w:uiPriority w:val="99"/>
    <w:semiHidden/>
    <w:unhideWhenUsed/>
    <w:rsid w:val="00F83F28"/>
    <w:pPr>
      <w:tabs>
        <w:tab w:val="clear" w:pos="1134"/>
        <w:tab w:val="clear" w:pos="1871"/>
        <w:tab w:val="clear" w:pos="2268"/>
        <w:tab w:val="left" w:pos="720"/>
        <w:tab w:val="left" w:pos="1191"/>
        <w:tab w:val="left" w:pos="1588"/>
        <w:tab w:val="left" w:pos="1985"/>
      </w:tabs>
      <w:ind w:left="720" w:hanging="720"/>
      <w:jc w:val="both"/>
      <w:textAlignment w:val="auto"/>
    </w:pPr>
    <w:rPr>
      <w:rFonts w:ascii="Times New Roman" w:eastAsia="Batang" w:hAnsi="Times New Roman"/>
      <w:szCs w:val="24"/>
    </w:rPr>
  </w:style>
  <w:style w:type="character" w:customStyle="1" w:styleId="BodyTextIndent2Char1">
    <w:name w:val="Body Text Indent 2 Char1"/>
    <w:basedOn w:val="DefaultParagraphFont"/>
    <w:semiHidden/>
    <w:rsid w:val="00F83F28"/>
    <w:rPr>
      <w:rFonts w:asciiTheme="minorHAnsi" w:hAnsiTheme="minorHAnsi"/>
      <w:sz w:val="24"/>
      <w:lang w:val="en-GB" w:eastAsia="en-US"/>
    </w:rPr>
  </w:style>
  <w:style w:type="character" w:customStyle="1" w:styleId="DocumentMapChar">
    <w:name w:val="Document Map Char"/>
    <w:basedOn w:val="DefaultParagraphFont"/>
    <w:link w:val="DocumentMap"/>
    <w:uiPriority w:val="99"/>
    <w:semiHidden/>
    <w:rsid w:val="00F83F28"/>
    <w:rPr>
      <w:rFonts w:ascii="SimSun" w:eastAsia="SimSun" w:hAnsi="Calibri"/>
      <w:sz w:val="18"/>
      <w:szCs w:val="18"/>
      <w:lang w:val="en-GB" w:eastAsia="en-US"/>
    </w:rPr>
  </w:style>
  <w:style w:type="paragraph" w:styleId="DocumentMap">
    <w:name w:val="Document Map"/>
    <w:basedOn w:val="Normal"/>
    <w:link w:val="DocumentMapChar"/>
    <w:uiPriority w:val="99"/>
    <w:semiHidden/>
    <w:unhideWhenUsed/>
    <w:rsid w:val="00F83F28"/>
    <w:pPr>
      <w:tabs>
        <w:tab w:val="clear" w:pos="1134"/>
        <w:tab w:val="clear" w:pos="1871"/>
        <w:tab w:val="clear" w:pos="2268"/>
        <w:tab w:val="left" w:pos="794"/>
        <w:tab w:val="left" w:pos="1191"/>
        <w:tab w:val="left" w:pos="1588"/>
        <w:tab w:val="left" w:pos="1985"/>
      </w:tabs>
      <w:textAlignment w:val="auto"/>
    </w:pPr>
    <w:rPr>
      <w:rFonts w:ascii="SimSun" w:eastAsia="SimSun" w:hAnsi="Calibri"/>
      <w:sz w:val="18"/>
      <w:szCs w:val="18"/>
    </w:rPr>
  </w:style>
  <w:style w:type="character" w:customStyle="1" w:styleId="DocumentMapChar1">
    <w:name w:val="Document Map Char1"/>
    <w:basedOn w:val="DefaultParagraphFont"/>
    <w:semiHidden/>
    <w:rsid w:val="00F83F28"/>
    <w:rPr>
      <w:rFonts w:ascii="Segoe UI" w:hAnsi="Segoe UI" w:cs="Segoe UI"/>
      <w:sz w:val="16"/>
      <w:szCs w:val="16"/>
      <w:lang w:val="en-GB" w:eastAsia="en-US"/>
    </w:rPr>
  </w:style>
  <w:style w:type="character" w:customStyle="1" w:styleId="CommentSubjectChar">
    <w:name w:val="Comment Subject Char"/>
    <w:basedOn w:val="CommentTextChar"/>
    <w:link w:val="CommentSubject"/>
    <w:uiPriority w:val="99"/>
    <w:semiHidden/>
    <w:rsid w:val="00F83F28"/>
    <w:rPr>
      <w:rFonts w:asciiTheme="minorHAnsi" w:eastAsia="Times New Roman" w:hAnsiTheme="minorHAnsi"/>
      <w:b/>
      <w:bCs/>
      <w:lang w:val="en-GB" w:eastAsia="en-US"/>
    </w:rPr>
  </w:style>
  <w:style w:type="paragraph" w:styleId="CommentSubject">
    <w:name w:val="annotation subject"/>
    <w:basedOn w:val="CommentText"/>
    <w:next w:val="CommentText"/>
    <w:link w:val="CommentSubjectChar"/>
    <w:uiPriority w:val="99"/>
    <w:semiHidden/>
    <w:unhideWhenUsed/>
    <w:rsid w:val="00F83F28"/>
    <w:pPr>
      <w:widowControl w:val="0"/>
      <w:tabs>
        <w:tab w:val="clear" w:pos="794"/>
        <w:tab w:val="clear" w:pos="1191"/>
        <w:tab w:val="clear" w:pos="1588"/>
        <w:tab w:val="clear" w:pos="1985"/>
        <w:tab w:val="left" w:pos="1134"/>
        <w:tab w:val="left" w:pos="1871"/>
        <w:tab w:val="left" w:pos="2268"/>
      </w:tabs>
      <w:spacing w:line="360" w:lineRule="atLeast"/>
      <w:jc w:val="both"/>
      <w:textAlignment w:val="auto"/>
    </w:pPr>
    <w:rPr>
      <w:b/>
      <w:bCs/>
    </w:rPr>
  </w:style>
  <w:style w:type="character" w:customStyle="1" w:styleId="CommentSubjectChar1">
    <w:name w:val="Comment Subject Char1"/>
    <w:basedOn w:val="CommentTextChar"/>
    <w:semiHidden/>
    <w:rsid w:val="00F83F28"/>
    <w:rPr>
      <w:rFonts w:asciiTheme="minorHAnsi" w:eastAsia="Times New Roman" w:hAnsiTheme="minorHAnsi"/>
      <w:b/>
      <w:bCs/>
      <w:lang w:val="en-GB" w:eastAsia="en-US"/>
    </w:rPr>
  </w:style>
  <w:style w:type="paragraph" w:styleId="NoSpacing">
    <w:name w:val="No Spacing"/>
    <w:uiPriority w:val="1"/>
    <w:qFormat/>
    <w:rsid w:val="00F83F28"/>
    <w:pPr>
      <w:tabs>
        <w:tab w:val="left" w:pos="1134"/>
        <w:tab w:val="left" w:pos="1871"/>
        <w:tab w:val="left" w:pos="2268"/>
      </w:tabs>
      <w:overflowPunct w:val="0"/>
      <w:autoSpaceDE w:val="0"/>
      <w:autoSpaceDN w:val="0"/>
      <w:adjustRightInd w:val="0"/>
    </w:pPr>
    <w:rPr>
      <w:rFonts w:ascii="Times New Roman" w:eastAsia="Batang" w:hAnsi="Times New Roman"/>
      <w:sz w:val="24"/>
      <w:lang w:val="en-GB" w:eastAsia="en-US"/>
    </w:rPr>
  </w:style>
  <w:style w:type="paragraph" w:styleId="Quote">
    <w:name w:val="Quote"/>
    <w:basedOn w:val="Normal"/>
    <w:next w:val="Normal"/>
    <w:link w:val="QuoteChar"/>
    <w:uiPriority w:val="29"/>
    <w:qFormat/>
    <w:rsid w:val="00F83F28"/>
    <w:pPr>
      <w:tabs>
        <w:tab w:val="clear" w:pos="1134"/>
        <w:tab w:val="clear" w:pos="1871"/>
        <w:tab w:val="clear" w:pos="2268"/>
      </w:tabs>
      <w:overflowPunct/>
      <w:autoSpaceDE/>
      <w:autoSpaceDN/>
      <w:adjustRightInd/>
      <w:spacing w:before="200" w:after="160"/>
      <w:ind w:left="864" w:right="864"/>
      <w:jc w:val="center"/>
      <w:textAlignment w:val="auto"/>
    </w:pPr>
    <w:rPr>
      <w:rFonts w:ascii="Times New Roman"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F83F28"/>
    <w:rPr>
      <w:rFonts w:ascii="Times New Roman" w:hAnsi="Times New Roman"/>
      <w:i/>
      <w:iCs/>
      <w:color w:val="404040" w:themeColor="text1" w:themeTint="BF"/>
      <w:sz w:val="24"/>
      <w:szCs w:val="24"/>
      <w:lang w:val="en-GB" w:eastAsia="ja-JP"/>
    </w:rPr>
  </w:style>
  <w:style w:type="paragraph" w:customStyle="1" w:styleId="Default">
    <w:name w:val="Default"/>
    <w:uiPriority w:val="99"/>
    <w:qFormat/>
    <w:rsid w:val="00F83F28"/>
    <w:pPr>
      <w:widowControl w:val="0"/>
      <w:autoSpaceDE w:val="0"/>
      <w:autoSpaceDN w:val="0"/>
      <w:adjustRightInd w:val="0"/>
      <w:spacing w:line="360" w:lineRule="atLeast"/>
      <w:jc w:val="both"/>
    </w:pPr>
    <w:rPr>
      <w:rFonts w:ascii="Verdana" w:eastAsia="Times New Roman" w:hAnsi="Verdana"/>
      <w:color w:val="000000"/>
      <w:sz w:val="24"/>
      <w:szCs w:val="24"/>
      <w:lang w:val="en-GB" w:eastAsia="en-US"/>
    </w:rPr>
  </w:style>
  <w:style w:type="paragraph" w:customStyle="1" w:styleId="m-6302565922324221804msolistparagraph">
    <w:name w:val="m_-6302565922324221804msolistparagraph"/>
    <w:basedOn w:val="Normal"/>
    <w:uiPriority w:val="99"/>
    <w:rsid w:val="00F83F28"/>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ascii="Times New Roman" w:eastAsiaTheme="minorHAnsi" w:hAnsi="Times New Roman"/>
      <w:szCs w:val="24"/>
      <w:lang w:val="fr-FR" w:eastAsia="fr-FR"/>
    </w:rPr>
  </w:style>
  <w:style w:type="character" w:customStyle="1" w:styleId="DocnumberChar">
    <w:name w:val="Docnumber Char"/>
    <w:link w:val="Docnumber"/>
    <w:qFormat/>
    <w:locked/>
    <w:rsid w:val="00F83F28"/>
    <w:rPr>
      <w:rFonts w:ascii="Times New Roman" w:eastAsia="SimSun" w:hAnsi="Times New Roman"/>
      <w:b/>
      <w:sz w:val="40"/>
      <w:lang w:val="en-GB" w:eastAsia="en-US"/>
    </w:rPr>
  </w:style>
  <w:style w:type="paragraph" w:customStyle="1" w:styleId="Docnumber">
    <w:name w:val="Docnumber"/>
    <w:basedOn w:val="Normal"/>
    <w:link w:val="DocnumberChar"/>
    <w:qFormat/>
    <w:rsid w:val="00F83F28"/>
    <w:pPr>
      <w:tabs>
        <w:tab w:val="clear" w:pos="1134"/>
        <w:tab w:val="clear" w:pos="1871"/>
        <w:tab w:val="clear" w:pos="2268"/>
        <w:tab w:val="left" w:pos="794"/>
        <w:tab w:val="left" w:pos="1191"/>
        <w:tab w:val="left" w:pos="1588"/>
        <w:tab w:val="left" w:pos="1985"/>
      </w:tabs>
      <w:jc w:val="right"/>
      <w:textAlignment w:val="auto"/>
    </w:pPr>
    <w:rPr>
      <w:rFonts w:ascii="Times New Roman" w:eastAsia="SimSun" w:hAnsi="Times New Roman"/>
      <w:b/>
      <w:sz w:val="40"/>
    </w:rPr>
  </w:style>
  <w:style w:type="character" w:customStyle="1" w:styleId="CEOChairNameChar">
    <w:name w:val="CEO_ChairName Char"/>
    <w:link w:val="CEOChairName"/>
    <w:locked/>
    <w:rsid w:val="00F83F28"/>
    <w:rPr>
      <w:rFonts w:ascii="Verdana" w:hAnsi="Verdana"/>
      <w:sz w:val="18"/>
      <w:szCs w:val="19"/>
      <w:lang w:val="en-GB" w:eastAsia="en-US"/>
    </w:rPr>
  </w:style>
  <w:style w:type="paragraph" w:customStyle="1" w:styleId="CEOChairName">
    <w:name w:val="CEO_ChairName"/>
    <w:basedOn w:val="Normal"/>
    <w:link w:val="CEOChairNameChar"/>
    <w:rsid w:val="00F83F28"/>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CEOindent-abc">
    <w:name w:val="CEO_indent-abc"/>
    <w:basedOn w:val="Normal"/>
    <w:uiPriority w:val="99"/>
    <w:rsid w:val="00F83F28"/>
    <w:pPr>
      <w:numPr>
        <w:ilvl w:val="1"/>
        <w:numId w:val="29"/>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uiPriority w:val="99"/>
    <w:rsid w:val="00F83F28"/>
    <w:pPr>
      <w:numPr>
        <w:ilvl w:val="2"/>
        <w:numId w:val="29"/>
      </w:numPr>
      <w:spacing w:before="120" w:after="120"/>
    </w:pPr>
    <w:rPr>
      <w:rFonts w:ascii="Verdana" w:eastAsia="SimHei" w:hAnsi="Verdana" w:cs="Traditional Arabic"/>
      <w:bCs/>
      <w:sz w:val="18"/>
      <w:szCs w:val="28"/>
      <w:lang w:val="en-GB" w:eastAsia="en-US"/>
    </w:rPr>
  </w:style>
  <w:style w:type="paragraph" w:customStyle="1" w:styleId="LSForAction">
    <w:name w:val="LSForAction"/>
    <w:basedOn w:val="Normal"/>
    <w:uiPriority w:val="99"/>
    <w:qFormat/>
    <w:rsid w:val="00F83F28"/>
    <w:pPr>
      <w:tabs>
        <w:tab w:val="clear" w:pos="1134"/>
        <w:tab w:val="clear" w:pos="1871"/>
        <w:tab w:val="clear" w:pos="2268"/>
        <w:tab w:val="left" w:pos="794"/>
        <w:tab w:val="left" w:pos="1191"/>
        <w:tab w:val="left" w:pos="1588"/>
        <w:tab w:val="left" w:pos="1985"/>
      </w:tabs>
      <w:textAlignment w:val="auto"/>
    </w:pPr>
    <w:rPr>
      <w:rFonts w:ascii="Times New Roman" w:eastAsia="Times New Roman" w:hAnsi="Times New Roman"/>
      <w:bCs/>
    </w:rPr>
  </w:style>
  <w:style w:type="paragraph" w:customStyle="1" w:styleId="LSForComment">
    <w:name w:val="LSForComment"/>
    <w:basedOn w:val="LSForAction"/>
    <w:next w:val="Normal"/>
    <w:uiPriority w:val="99"/>
    <w:qFormat/>
    <w:rsid w:val="00F83F28"/>
  </w:style>
  <w:style w:type="paragraph" w:customStyle="1" w:styleId="Res">
    <w:name w:val="Res_#"/>
    <w:basedOn w:val="Normal"/>
    <w:next w:val="Restitle"/>
    <w:uiPriority w:val="99"/>
    <w:rsid w:val="00F83F28"/>
    <w:pPr>
      <w:keepNext/>
      <w:keepLines/>
      <w:tabs>
        <w:tab w:val="left" w:pos="567"/>
        <w:tab w:val="left" w:pos="1701"/>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uiPriority w:val="99"/>
    <w:qFormat/>
    <w:rsid w:val="00F83F28"/>
    <w:pPr>
      <w:tabs>
        <w:tab w:val="clear" w:pos="1871"/>
        <w:tab w:val="left" w:pos="567"/>
        <w:tab w:val="left" w:pos="1701"/>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uiPriority w:val="99"/>
    <w:qFormat/>
    <w:rsid w:val="00F83F28"/>
    <w:pPr>
      <w:tabs>
        <w:tab w:val="clear" w:pos="1871"/>
        <w:tab w:val="left" w:pos="567"/>
        <w:tab w:val="left" w:pos="1701"/>
        <w:tab w:val="left" w:pos="2835"/>
      </w:tabs>
      <w:spacing w:before="720"/>
      <w:jc w:val="center"/>
      <w:textAlignment w:val="auto"/>
    </w:pPr>
    <w:rPr>
      <w:rFonts w:ascii="Calibri" w:eastAsia="Times New Roman" w:hAnsi="Calibri"/>
      <w:caps/>
      <w:sz w:val="28"/>
    </w:rPr>
  </w:style>
  <w:style w:type="paragraph" w:customStyle="1" w:styleId="LSForInfo">
    <w:name w:val="LSForInfo"/>
    <w:basedOn w:val="LSForAction"/>
    <w:next w:val="Normal"/>
    <w:uiPriority w:val="99"/>
    <w:qFormat/>
    <w:rsid w:val="00F83F28"/>
  </w:style>
  <w:style w:type="paragraph" w:customStyle="1" w:styleId="AnnexNotitle">
    <w:name w:val="Annex_No &amp; title"/>
    <w:basedOn w:val="Normal"/>
    <w:next w:val="Normal"/>
    <w:uiPriority w:val="99"/>
    <w:rsid w:val="00F83F28"/>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ascii="Times New Roman" w:eastAsia="Times New Roman" w:hAnsi="Times New Roman"/>
      <w:b/>
      <w:sz w:val="28"/>
    </w:rPr>
  </w:style>
  <w:style w:type="paragraph" w:customStyle="1" w:styleId="AppendixNotitle">
    <w:name w:val="Appendix_No &amp; title"/>
    <w:basedOn w:val="AnnexNotitle"/>
    <w:next w:val="Normal"/>
    <w:uiPriority w:val="99"/>
    <w:rsid w:val="00F83F28"/>
  </w:style>
  <w:style w:type="paragraph" w:customStyle="1" w:styleId="CorrectionSeparatorBegin">
    <w:name w:val="Correction Separator Begin"/>
    <w:basedOn w:val="Normal"/>
    <w:uiPriority w:val="99"/>
    <w:rsid w:val="00F83F2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uiPriority w:val="99"/>
    <w:rsid w:val="00F83F2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uiPriority w:val="99"/>
    <w:qFormat/>
    <w:rsid w:val="00F83F28"/>
    <w:pPr>
      <w:keepLines/>
      <w:tabs>
        <w:tab w:val="clear" w:pos="1134"/>
        <w:tab w:val="clear" w:pos="1871"/>
        <w:tab w:val="clear" w:pos="2268"/>
        <w:tab w:val="left" w:pos="794"/>
        <w:tab w:val="left" w:pos="1191"/>
        <w:tab w:val="left" w:pos="1588"/>
        <w:tab w:val="left" w:pos="1985"/>
      </w:tabs>
      <w:spacing w:before="240" w:after="120"/>
      <w:jc w:val="center"/>
      <w:textAlignment w:val="auto"/>
    </w:pPr>
    <w:rPr>
      <w:rFonts w:ascii="Times New Roman" w:hAnsi="Times New Roman"/>
      <w:b/>
      <w:lang w:eastAsia="ja-JP"/>
    </w:rPr>
  </w:style>
  <w:style w:type="paragraph" w:customStyle="1" w:styleId="Formal">
    <w:name w:val="Formal"/>
    <w:basedOn w:val="Normal"/>
    <w:uiPriority w:val="99"/>
    <w:rsid w:val="00F83F2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uiPriority w:val="99"/>
    <w:qFormat/>
    <w:rsid w:val="00F83F28"/>
    <w:pPr>
      <w:keepNext/>
      <w:tabs>
        <w:tab w:val="clear" w:pos="1134"/>
        <w:tab w:val="clear" w:pos="1871"/>
        <w:tab w:val="clear" w:pos="2268"/>
        <w:tab w:val="left" w:pos="794"/>
        <w:tab w:val="left" w:pos="1191"/>
        <w:tab w:val="left" w:pos="1588"/>
        <w:tab w:val="left" w:pos="1985"/>
      </w:tabs>
      <w:textAlignment w:val="auto"/>
    </w:pPr>
    <w:rPr>
      <w:rFonts w:ascii="Times New Roman" w:hAnsi="Times New Roman"/>
      <w:b/>
      <w:bCs/>
      <w:lang w:eastAsia="ja-JP"/>
    </w:rPr>
  </w:style>
  <w:style w:type="paragraph" w:customStyle="1" w:styleId="Normalbeforetable">
    <w:name w:val="Normal before table"/>
    <w:basedOn w:val="Normal"/>
    <w:uiPriority w:val="99"/>
    <w:rsid w:val="00F83F28"/>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uiPriority w:val="99"/>
    <w:qFormat/>
    <w:rsid w:val="00F83F28"/>
    <w:pPr>
      <w:keepNext/>
      <w:keepLines/>
      <w:tabs>
        <w:tab w:val="clear" w:pos="1134"/>
        <w:tab w:val="clear" w:pos="1871"/>
        <w:tab w:val="clear" w:pos="2268"/>
        <w:tab w:val="left" w:pos="794"/>
        <w:tab w:val="left" w:pos="1191"/>
        <w:tab w:val="left" w:pos="1588"/>
        <w:tab w:val="left" w:pos="1985"/>
      </w:tabs>
      <w:spacing w:before="360" w:after="120"/>
      <w:jc w:val="center"/>
      <w:textAlignment w:val="auto"/>
    </w:pPr>
    <w:rPr>
      <w:rFonts w:ascii="Times New Roman" w:hAnsi="Times New Roman"/>
      <w:b/>
      <w:lang w:eastAsia="ja-JP"/>
    </w:rPr>
  </w:style>
  <w:style w:type="character" w:customStyle="1" w:styleId="Enumlev1Char0">
    <w:name w:val="Enumlev1 Char"/>
    <w:link w:val="Enumlev10"/>
    <w:uiPriority w:val="99"/>
    <w:locked/>
    <w:rsid w:val="00F83F28"/>
    <w:rPr>
      <w:sz w:val="24"/>
      <w:lang w:eastAsia="en-US"/>
    </w:rPr>
  </w:style>
  <w:style w:type="paragraph" w:customStyle="1" w:styleId="Enumlev10">
    <w:name w:val="Enumlev1"/>
    <w:basedOn w:val="Normal"/>
    <w:link w:val="Enumlev1Char0"/>
    <w:uiPriority w:val="99"/>
    <w:rsid w:val="00F83F28"/>
    <w:pPr>
      <w:tabs>
        <w:tab w:val="clear" w:pos="1134"/>
        <w:tab w:val="clear" w:pos="1871"/>
        <w:tab w:val="clear" w:pos="2268"/>
      </w:tabs>
      <w:overflowPunct/>
      <w:autoSpaceDE/>
      <w:autoSpaceDN/>
      <w:adjustRightInd/>
      <w:spacing w:before="80" w:after="200" w:line="276" w:lineRule="auto"/>
      <w:ind w:left="794" w:hanging="794"/>
      <w:textAlignment w:val="auto"/>
    </w:pPr>
    <w:rPr>
      <w:rFonts w:ascii="Times" w:hAnsi="Times"/>
      <w:lang w:val="en-US"/>
    </w:rPr>
  </w:style>
  <w:style w:type="paragraph" w:customStyle="1" w:styleId="Normalaftertitle0">
    <w:name w:val="Normal_after_title"/>
    <w:basedOn w:val="Normal"/>
    <w:next w:val="Normal"/>
    <w:uiPriority w:val="99"/>
    <w:rsid w:val="00F83F28"/>
    <w:pPr>
      <w:spacing w:before="360"/>
      <w:textAlignment w:val="auto"/>
    </w:pPr>
    <w:rPr>
      <w:rFonts w:ascii="Times New Roman" w:eastAsia="Times New Roman" w:hAnsi="Times New Roman"/>
    </w:rPr>
  </w:style>
  <w:style w:type="paragraph" w:customStyle="1" w:styleId="CEOAbstract">
    <w:name w:val="CEO_Abstract"/>
    <w:uiPriority w:val="99"/>
    <w:rsid w:val="00F83F28"/>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F83F2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Cs/>
      <w:szCs w:val="24"/>
    </w:rPr>
  </w:style>
  <w:style w:type="paragraph" w:customStyle="1" w:styleId="Head">
    <w:name w:val="Head"/>
    <w:basedOn w:val="Normal"/>
    <w:uiPriority w:val="99"/>
    <w:rsid w:val="00F83F28"/>
    <w:pPr>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uiPriority w:val="99"/>
    <w:rsid w:val="00F83F28"/>
    <w:pPr>
      <w:keepNext/>
      <w:keepLines/>
      <w:tabs>
        <w:tab w:val="clear" w:pos="1134"/>
        <w:tab w:val="clear" w:pos="1871"/>
        <w:tab w:val="clear" w:pos="2268"/>
        <w:tab w:val="left" w:pos="794"/>
        <w:tab w:val="left" w:pos="1191"/>
        <w:tab w:val="left" w:pos="1588"/>
        <w:tab w:val="left" w:pos="1985"/>
      </w:tabs>
      <w:spacing w:before="480" w:after="120"/>
      <w:jc w:val="center"/>
      <w:textAlignment w:val="auto"/>
    </w:pPr>
    <w:rPr>
      <w:rFonts w:ascii="Times New Roman" w:eastAsia="Times New Roman" w:hAnsi="Times New Roman"/>
      <w:caps/>
    </w:rPr>
  </w:style>
  <w:style w:type="paragraph" w:customStyle="1" w:styleId="Body">
    <w:name w:val="Body"/>
    <w:uiPriority w:val="99"/>
    <w:rsid w:val="00F83F28"/>
    <w:pPr>
      <w:tabs>
        <w:tab w:val="left" w:pos="1134"/>
        <w:tab w:val="left" w:pos="1871"/>
        <w:tab w:val="left" w:pos="2268"/>
      </w:tabs>
      <w:spacing w:before="120"/>
    </w:pPr>
    <w:rPr>
      <w:rFonts w:ascii="Times New Roman" w:eastAsia="Times New Roman" w:hAnsi="Times New Roman"/>
      <w:color w:val="000000"/>
      <w:sz w:val="24"/>
      <w:szCs w:val="24"/>
      <w:u w:color="000000"/>
      <w:lang w:val="en-GB" w:eastAsia="en-GB"/>
    </w:rPr>
  </w:style>
  <w:style w:type="paragraph" w:customStyle="1" w:styleId="Tablefin">
    <w:name w:val="Table_fin"/>
    <w:basedOn w:val="Normal"/>
    <w:uiPriority w:val="99"/>
    <w:qFormat/>
    <w:rsid w:val="00F83F28"/>
    <w:pPr>
      <w:spacing w:before="0"/>
      <w:textAlignment w:val="auto"/>
    </w:pPr>
    <w:rPr>
      <w:rFonts w:ascii="Times New Roman" w:eastAsia="Times New Roman" w:hAnsi="Times New Roman"/>
      <w:sz w:val="20"/>
    </w:rPr>
  </w:style>
  <w:style w:type="paragraph" w:customStyle="1" w:styleId="Style124">
    <w:name w:val="_Style 124"/>
    <w:basedOn w:val="Heading1"/>
    <w:next w:val="Normal"/>
    <w:uiPriority w:val="39"/>
    <w:qFormat/>
    <w:rsid w:val="00F83F28"/>
    <w:pPr>
      <w:tabs>
        <w:tab w:val="clear" w:pos="1134"/>
        <w:tab w:val="clear" w:pos="1871"/>
        <w:tab w:val="clear" w:pos="2268"/>
        <w:tab w:val="left" w:pos="794"/>
        <w:tab w:val="left" w:pos="1191"/>
        <w:tab w:val="left" w:pos="1588"/>
        <w:tab w:val="left" w:pos="1985"/>
      </w:tabs>
      <w:overflowPunct/>
      <w:autoSpaceDE/>
      <w:autoSpaceDN/>
      <w:adjustRightInd/>
      <w:spacing w:before="240" w:after="160" w:line="256" w:lineRule="auto"/>
      <w:ind w:left="0" w:firstLine="0"/>
      <w:textAlignment w:val="auto"/>
      <w:outlineLvl w:val="9"/>
    </w:pPr>
    <w:rPr>
      <w:rFonts w:ascii="Cambria" w:eastAsia="SimSun" w:hAnsi="Cambria"/>
      <w:b w:val="0"/>
      <w:color w:val="365F91"/>
      <w:sz w:val="32"/>
      <w:szCs w:val="32"/>
      <w:lang w:val="ru-RU" w:eastAsia="ru-RU"/>
    </w:rPr>
  </w:style>
  <w:style w:type="character" w:styleId="SubtleEmphasis">
    <w:name w:val="Subtle Emphasis"/>
    <w:basedOn w:val="DefaultParagraphFont"/>
    <w:uiPriority w:val="19"/>
    <w:qFormat/>
    <w:rsid w:val="00F83F28"/>
    <w:rPr>
      <w:i/>
      <w:iCs/>
      <w:color w:val="808080" w:themeColor="text1" w:themeTint="7F"/>
    </w:rPr>
  </w:style>
  <w:style w:type="character" w:customStyle="1" w:styleId="ms-rtethemeforecolor-2-0">
    <w:name w:val="ms-rtethemeforecolor-2-0"/>
    <w:basedOn w:val="DefaultParagraphFont"/>
    <w:rsid w:val="00F83F28"/>
  </w:style>
  <w:style w:type="character" w:customStyle="1" w:styleId="InternetLink">
    <w:name w:val="Internet Link"/>
    <w:rsid w:val="00F83F28"/>
    <w:rPr>
      <w:color w:val="0000FF"/>
      <w:u w:val="single"/>
    </w:rPr>
  </w:style>
  <w:style w:type="character" w:customStyle="1" w:styleId="apple-converted-space">
    <w:name w:val="apple-converted-space"/>
    <w:rsid w:val="00F83F28"/>
  </w:style>
  <w:style w:type="character" w:customStyle="1" w:styleId="href">
    <w:name w:val="href"/>
    <w:basedOn w:val="DefaultParagraphFont"/>
    <w:rsid w:val="00F83F28"/>
    <w:rPr>
      <w:color w:val="auto"/>
    </w:rPr>
  </w:style>
  <w:style w:type="character" w:customStyle="1" w:styleId="7">
    <w:name w:val="Сноска7"/>
    <w:basedOn w:val="DefaultParagraphFont"/>
    <w:uiPriority w:val="99"/>
    <w:rsid w:val="00F83F28"/>
    <w:rPr>
      <w:rFonts w:ascii="Calibri" w:hAnsi="Calibri" w:cs="Calibri" w:hint="default"/>
      <w:sz w:val="16"/>
      <w:szCs w:val="16"/>
      <w:shd w:val="clear" w:color="auto" w:fill="FFFFFF"/>
    </w:rPr>
  </w:style>
  <w:style w:type="character" w:customStyle="1" w:styleId="Hyperlink1">
    <w:name w:val="Hyperlink.1"/>
    <w:basedOn w:val="DefaultParagraphFont"/>
    <w:rsid w:val="00F83F28"/>
    <w:rPr>
      <w:rFonts w:ascii="Cambria" w:eastAsia="Cambria" w:hAnsi="Cambria" w:cs="Cambria" w:hint="default"/>
      <w:color w:val="000066"/>
      <w:u w:val="single" w:color="000066"/>
      <w:lang w:val="en-US"/>
    </w:rPr>
  </w:style>
  <w:style w:type="character" w:customStyle="1" w:styleId="Hyperlink2">
    <w:name w:val="Hyperlink.2"/>
    <w:basedOn w:val="DefaultParagraphFont"/>
    <w:rsid w:val="00F83F28"/>
    <w:rPr>
      <w:rFonts w:ascii="Cambria" w:eastAsia="Cambria" w:hAnsi="Cambria" w:cs="Cambria" w:hint="default"/>
      <w:color w:val="000066"/>
      <w:u w:val="single" w:color="000066"/>
      <w:lang w:val="en-US"/>
    </w:rPr>
  </w:style>
  <w:style w:type="character" w:customStyle="1" w:styleId="Hyperlink3">
    <w:name w:val="Hyperlink.3"/>
    <w:basedOn w:val="DefaultParagraphFont"/>
    <w:rsid w:val="00F83F28"/>
    <w:rPr>
      <w:color w:val="0000FF"/>
      <w:u w:val="single" w:color="0000FF"/>
      <w:lang w:val="en-US"/>
    </w:rPr>
  </w:style>
  <w:style w:type="character" w:customStyle="1" w:styleId="Hyperlink4">
    <w:name w:val="Hyperlink.4"/>
    <w:basedOn w:val="PageNumber"/>
    <w:rsid w:val="00F83F28"/>
    <w:rPr>
      <w:rFonts w:asciiTheme="minorHAnsi" w:hAnsiTheme="minorHAnsi" w:cs="Calibri" w:hint="default"/>
      <w:color w:val="0000FF"/>
      <w:u w:val="single" w:color="0000FF"/>
      <w:lang w:val="en-US"/>
    </w:rPr>
  </w:style>
  <w:style w:type="character" w:customStyle="1" w:styleId="ms-offscreen">
    <w:name w:val="ms-offscreen"/>
    <w:basedOn w:val="DefaultParagraphFont"/>
    <w:rsid w:val="00F83F28"/>
  </w:style>
  <w:style w:type="character" w:customStyle="1" w:styleId="ms-list-addnew-imgspan16">
    <w:name w:val="ms-list-addnew-imgspan16"/>
    <w:basedOn w:val="DefaultParagraphFont"/>
    <w:rsid w:val="00F83F28"/>
  </w:style>
  <w:style w:type="character" w:customStyle="1" w:styleId="ms-tasklistshortcutcalloutspan">
    <w:name w:val="ms-tasklistshortcutcalloutspan"/>
    <w:basedOn w:val="DefaultParagraphFont"/>
    <w:rsid w:val="00F83F28"/>
  </w:style>
  <w:style w:type="character" w:customStyle="1" w:styleId="ms-menu-hovarw4">
    <w:name w:val="ms-menu-hovarw4"/>
    <w:basedOn w:val="DefaultParagraphFont"/>
    <w:rsid w:val="00F83F28"/>
  </w:style>
  <w:style w:type="character" w:customStyle="1" w:styleId="ms-navedit-itemspan">
    <w:name w:val="ms-navedit-itemspan"/>
    <w:basedOn w:val="DefaultParagraphFont"/>
    <w:rsid w:val="00F83F28"/>
  </w:style>
  <w:style w:type="character" w:customStyle="1" w:styleId="ms-viewselectorhover">
    <w:name w:val="ms-viewselectorhover"/>
    <w:basedOn w:val="DefaultParagraphFont"/>
    <w:rsid w:val="00F83F28"/>
    <w:rPr>
      <w:bdr w:val="none" w:sz="0" w:space="0" w:color="auto" w:frame="1"/>
    </w:rPr>
  </w:style>
  <w:style w:type="character" w:customStyle="1" w:styleId="ms-viewselector2">
    <w:name w:val="ms-viewselector2"/>
    <w:basedOn w:val="DefaultParagraphFont"/>
    <w:rsid w:val="00F83F28"/>
    <w:rPr>
      <w:bdr w:val="none" w:sz="0" w:space="0" w:color="auto" w:frame="1"/>
    </w:rPr>
  </w:style>
  <w:style w:type="character" w:customStyle="1" w:styleId="ms-cui-mrusb-selecteditem">
    <w:name w:val="ms-cui-mrusb-selecteditem"/>
    <w:basedOn w:val="DefaultParagraphFont"/>
    <w:rsid w:val="00F83F28"/>
  </w:style>
  <w:style w:type="character" w:customStyle="1" w:styleId="ms-featurestatustext">
    <w:name w:val="ms-featurestatustext"/>
    <w:basedOn w:val="DefaultParagraphFont"/>
    <w:rsid w:val="00F83F28"/>
  </w:style>
  <w:style w:type="paragraph" w:customStyle="1" w:styleId="LSDeadline">
    <w:name w:val="LSDeadline"/>
    <w:basedOn w:val="LSForAction"/>
    <w:next w:val="Normal"/>
    <w:qFormat/>
    <w:rsid w:val="00F83F28"/>
    <w:rPr>
      <w:bCs w:val="0"/>
    </w:rPr>
  </w:style>
  <w:style w:type="character" w:styleId="UnresolvedMention">
    <w:name w:val="Unresolved Mention"/>
    <w:basedOn w:val="DefaultParagraphFont"/>
    <w:uiPriority w:val="99"/>
    <w:semiHidden/>
    <w:unhideWhenUsed/>
    <w:rsid w:val="00CB1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1-C-0319/" TargetMode="External"/><Relationship Id="rId21" Type="http://schemas.openxmlformats.org/officeDocument/2006/relationships/hyperlink" Target="https://www.itu.int/en/ITU-D/Study-Groups/2018-2021/Pages/OngoingWork.aspx" TargetMode="External"/><Relationship Id="rId63" Type="http://schemas.openxmlformats.org/officeDocument/2006/relationships/hyperlink" Target="http://www.itu.int/md/D18-SG01.RGQ-C-0219/" TargetMode="External"/><Relationship Id="rId159" Type="http://schemas.openxmlformats.org/officeDocument/2006/relationships/hyperlink" Target="https://www.itu.int/en/ITU-T/studygroups/2017-2020/05/Pages/q4.aspx" TargetMode="External"/><Relationship Id="rId170" Type="http://schemas.openxmlformats.org/officeDocument/2006/relationships/hyperlink" Target="http://www.itu.int/en/ITU-T/studygroups/2017-2020/09/Pages/q5.aspx" TargetMode="External"/><Relationship Id="rId226" Type="http://schemas.openxmlformats.org/officeDocument/2006/relationships/hyperlink" Target="http://www.itu.int/en/ITU-T/studygroups/2017-2020/15/Pages/q4.aspx" TargetMode="External"/><Relationship Id="rId268" Type="http://schemas.openxmlformats.org/officeDocument/2006/relationships/hyperlink" Target="http://itu.int/en/ITU-T/studygroups/2017-2020/17/Pages/q13.aspx" TargetMode="External"/><Relationship Id="rId32" Type="http://schemas.openxmlformats.org/officeDocument/2006/relationships/hyperlink" Target="https://www.itu.int/md/D18-SG01-R-0022" TargetMode="External"/><Relationship Id="rId74" Type="http://schemas.openxmlformats.org/officeDocument/2006/relationships/hyperlink" Target="https://www.itu.int/md/D18-SG01-C-0206/" TargetMode="External"/><Relationship Id="rId128" Type="http://schemas.openxmlformats.org/officeDocument/2006/relationships/hyperlink" Target="https://www.itu.int/net4/ITU-D/CDS/sg/rgqlist.asp?lg=1&amp;sp=2018&amp;rgq=D18-SG01-RGQ06.1&amp;stg=1" TargetMode="External"/><Relationship Id="rId5" Type="http://schemas.openxmlformats.org/officeDocument/2006/relationships/customXml" Target="../customXml/item5.xml"/><Relationship Id="rId181" Type="http://schemas.openxmlformats.org/officeDocument/2006/relationships/hyperlink" Target="http://www.itu.int/en/ITU-T/studygroups/2017-2020/11/Pages/q6.aspx" TargetMode="External"/><Relationship Id="rId237" Type="http://schemas.openxmlformats.org/officeDocument/2006/relationships/hyperlink" Target="http://www.itu.int/en/ITU-T/studygroups/2017-2020/15/Pages/q15.aspx" TargetMode="External"/><Relationship Id="rId279" Type="http://schemas.openxmlformats.org/officeDocument/2006/relationships/hyperlink" Target="https://www.itu.int/md/D18-SG01-c-0322" TargetMode="External"/><Relationship Id="rId43" Type="http://schemas.openxmlformats.org/officeDocument/2006/relationships/header" Target="header2.xml"/><Relationship Id="rId139" Type="http://schemas.openxmlformats.org/officeDocument/2006/relationships/hyperlink" Target="http://www.itu.int/en/ITU-T/studygroups/2017-2020/02/Pages/q3.aspx" TargetMode="External"/><Relationship Id="rId85" Type="http://schemas.openxmlformats.org/officeDocument/2006/relationships/hyperlink" Target="http://www.itu.int/md/D18-SG01.RGQ-C-0062" TargetMode="External"/><Relationship Id="rId150" Type="http://schemas.openxmlformats.org/officeDocument/2006/relationships/hyperlink" Target="https://www.itu.int/en/ITU-T/studygroups/2017-2020/03/Pages/q8.aspx" TargetMode="External"/><Relationship Id="rId192" Type="http://schemas.openxmlformats.org/officeDocument/2006/relationships/hyperlink" Target="http://www.itu.int/en/ITU-T/studygroups/2017-2020/12/Pages/q2.aspx" TargetMode="External"/><Relationship Id="rId206" Type="http://schemas.openxmlformats.org/officeDocument/2006/relationships/hyperlink" Target="http://www.itu.int/en/ITU-T/studygroups/2017-2020/12/Pages/q16.aspx" TargetMode="External"/><Relationship Id="rId248" Type="http://schemas.openxmlformats.org/officeDocument/2006/relationships/hyperlink" Target="http://itu.int/en/ITU-T/studygroups/2017-2020/16/Pages/q13.aspx" TargetMode="External"/><Relationship Id="rId269" Type="http://schemas.openxmlformats.org/officeDocument/2006/relationships/hyperlink" Target="http://itu.int/en/ITU-T/studygroups/2017-2020/17/Pages/q14.aspx" TargetMode="External"/><Relationship Id="rId12" Type="http://schemas.openxmlformats.org/officeDocument/2006/relationships/image" Target="media/image1.jpeg"/><Relationship Id="rId33" Type="http://schemas.openxmlformats.org/officeDocument/2006/relationships/hyperlink" Target="https://www.itu.int/md/D18-SG01-R-0022" TargetMode="External"/><Relationship Id="rId108" Type="http://schemas.openxmlformats.org/officeDocument/2006/relationships/hyperlink" Target="https://www.itu.int/net4/ITU-D/CDS/sg/rgqlist.asp?lg=1&amp;sp=2018&amp;rgq=D18-SG01-RGQ06.1&amp;stg=1" TargetMode="External"/><Relationship Id="rId129" Type="http://schemas.openxmlformats.org/officeDocument/2006/relationships/hyperlink" Target="https://www.itu.int/net4/ITU-D/CDS/sg/rgqlist.asp?lg=1&amp;sp=2018&amp;rgq=D18-SG01-RGQ07.1&amp;stg=1" TargetMode="External"/><Relationship Id="rId280" Type="http://schemas.openxmlformats.org/officeDocument/2006/relationships/hyperlink" Target="https://www.itu.int/md/d18-sg01-c-0273" TargetMode="External"/><Relationship Id="rId54" Type="http://schemas.openxmlformats.org/officeDocument/2006/relationships/hyperlink" Target="http://www.itu.int/md/D18-SG01.RGQ-C-0231/" TargetMode="External"/><Relationship Id="rId75" Type="http://schemas.openxmlformats.org/officeDocument/2006/relationships/hyperlink" Target="https://www.itu.int/md/D18-SG01-C-0204/" TargetMode="External"/><Relationship Id="rId96" Type="http://schemas.openxmlformats.org/officeDocument/2006/relationships/hyperlink" Target="https://www.itu.int/net4/ITU-D/CDS/sg/rgqlist.asp?lg=1&amp;sp=2018&amp;rgq=D18-SG02-RGQ01.2&amp;stg=2" TargetMode="External"/><Relationship Id="rId140" Type="http://schemas.openxmlformats.org/officeDocument/2006/relationships/hyperlink" Target="https://www.itu.int/en/ITU-T/studygroups/2017-2020/02/Pages/q5.aspx" TargetMode="External"/><Relationship Id="rId161" Type="http://schemas.openxmlformats.org/officeDocument/2006/relationships/hyperlink" Target="http://www.itu.int/en/ITU-T/studygroups/2017-2020/05/Pages/q6.aspx" TargetMode="External"/><Relationship Id="rId182" Type="http://schemas.openxmlformats.org/officeDocument/2006/relationships/hyperlink" Target="http://www.itu.int/en/ITU-T/studygroups/2017-2020/11/Pages/q7.aspx" TargetMode="External"/><Relationship Id="rId217" Type="http://schemas.openxmlformats.org/officeDocument/2006/relationships/hyperlink" Target="http://www.itu.int/en/ITU-T/studygroups/2017-2020/13/Pages/q18.aspx" TargetMode="External"/><Relationship Id="rId6" Type="http://schemas.openxmlformats.org/officeDocument/2006/relationships/numbering" Target="numbering.xml"/><Relationship Id="rId238" Type="http://schemas.openxmlformats.org/officeDocument/2006/relationships/hyperlink" Target="http://www.itu.int/en/ITU-T/studygroups/2017-2020/15/Pages/q16.aspx" TargetMode="External"/><Relationship Id="rId259" Type="http://schemas.openxmlformats.org/officeDocument/2006/relationships/hyperlink" Target="http://www.itu.int/en/ITU-T/studygroups/2017-2020/17/Pages/q4.aspx" TargetMode="External"/><Relationship Id="rId23" Type="http://schemas.openxmlformats.org/officeDocument/2006/relationships/hyperlink" Target="https://www.itu.int/md/d18-sg01-c-0274" TargetMode="External"/><Relationship Id="rId119" Type="http://schemas.openxmlformats.org/officeDocument/2006/relationships/hyperlink" Target="https://www.itu.int/net4/ITU-D/CDS/sg/rgqlist.asp?lg=1&amp;sp=2018&amp;rgq=D18-SG01-RGQ06.1&amp;stg=1" TargetMode="External"/><Relationship Id="rId270" Type="http://schemas.openxmlformats.org/officeDocument/2006/relationships/hyperlink" Target="http://www.itu.int/en/ITU-T/studygroups/2017-2020/20/Pages/q1.aspx" TargetMode="External"/><Relationship Id="rId44" Type="http://schemas.openxmlformats.org/officeDocument/2006/relationships/image" Target="media/image2.jpg"/><Relationship Id="rId65" Type="http://schemas.openxmlformats.org/officeDocument/2006/relationships/hyperlink" Target="http://www.itu.int/md/D18-SG01.RGQ-C-0173/" TargetMode="External"/><Relationship Id="rId86" Type="http://schemas.openxmlformats.org/officeDocument/2006/relationships/hyperlink" Target="http://www.itu.int/md/D18-SG01.RGQ-C-0033/" TargetMode="External"/><Relationship Id="rId130" Type="http://schemas.openxmlformats.org/officeDocument/2006/relationships/hyperlink" Target="https://www.itu.int/net4/ITU-D/CDS/sg/rgqlist.asp?lg=1&amp;sp=2018&amp;rgq=D18-SG02-RGQ01.2&amp;stg=2" TargetMode="External"/><Relationship Id="rId151" Type="http://schemas.openxmlformats.org/officeDocument/2006/relationships/hyperlink" Target="https://www.itu.int/en/ITU-T/studygroups/2017-2020/03/Pages/q9.aspx" TargetMode="External"/><Relationship Id="rId172" Type="http://schemas.openxmlformats.org/officeDocument/2006/relationships/hyperlink" Target="http://www.itu.int/en/ITU-T/studygroups/2017-2020/09/Pages/q7.aspx" TargetMode="External"/><Relationship Id="rId193" Type="http://schemas.openxmlformats.org/officeDocument/2006/relationships/hyperlink" Target="http://www.itu.int/en/ITU-T/studygroups/2017-2020/12/Pages/q3.aspx" TargetMode="External"/><Relationship Id="rId207" Type="http://schemas.openxmlformats.org/officeDocument/2006/relationships/hyperlink" Target="http://www.itu.int/en/ITU-T/studygroups/2017-2020/12/Pages/q17.aspx" TargetMode="External"/><Relationship Id="rId228" Type="http://schemas.openxmlformats.org/officeDocument/2006/relationships/hyperlink" Target="http://www.itu.int/en/ITU-T/studygroups/2017-2020/15/Pages/q6.aspx" TargetMode="External"/><Relationship Id="rId249" Type="http://schemas.openxmlformats.org/officeDocument/2006/relationships/hyperlink" Target="http://itu.int/en/ITU-T/studygroups/2017-2020/16/Pages/q14.aspx" TargetMode="External"/><Relationship Id="rId13" Type="http://schemas.openxmlformats.org/officeDocument/2006/relationships/hyperlink" Target="https://www.itu.int/en/ITU-D/Study-Groups/2018-2021/Pages/meetings/session-Q5-1-sept19.aspx" TargetMode="External"/><Relationship Id="rId109" Type="http://schemas.openxmlformats.org/officeDocument/2006/relationships/hyperlink" Target="https://www.itu.int/net4/ITU-D/CDS/sg/rgqlist.asp?lg=1&amp;sp=2018&amp;rgq=D18-SG01-RGQ07.1&amp;stg=1" TargetMode="External"/><Relationship Id="rId260" Type="http://schemas.openxmlformats.org/officeDocument/2006/relationships/hyperlink" Target="http://www.itu.int/en/ITU-T/studygroups/2017-2020/17/Pages/q5.aspx" TargetMode="External"/><Relationship Id="rId281" Type="http://schemas.openxmlformats.org/officeDocument/2006/relationships/hyperlink" Target="https://www.itu.int/md/d18-sg01-c-0274" TargetMode="External"/><Relationship Id="rId34" Type="http://schemas.openxmlformats.org/officeDocument/2006/relationships/hyperlink" Target="https://www.itu.int/en/ITU-D/Study-Groups/2018-2021/Pages/collaborative-tools.aspx" TargetMode="External"/><Relationship Id="rId55" Type="http://schemas.openxmlformats.org/officeDocument/2006/relationships/hyperlink" Target="http://www.itu.int/md/D18-SG01.RGQ-C-0230/" TargetMode="External"/><Relationship Id="rId76" Type="http://schemas.openxmlformats.org/officeDocument/2006/relationships/hyperlink" Target="https://www.itu.int/md/D18-SG01-C-0130/" TargetMode="External"/><Relationship Id="rId97" Type="http://schemas.openxmlformats.org/officeDocument/2006/relationships/hyperlink" Target="https://www.itu.int/net4/ITU-D/CDS/sg/rgqlist.asp?lg=1&amp;sp=2018&amp;rgq=D18-SG02-RGQ02.2&amp;stg=2" TargetMode="External"/><Relationship Id="rId120" Type="http://schemas.openxmlformats.org/officeDocument/2006/relationships/hyperlink" Target="https://www.itu.int/net4/ITU-D/CDS/sg/rgqlist.asp?lg=1&amp;sp=2018&amp;rgq=D18-SG02-RGQ03.2&amp;stg=2" TargetMode="External"/><Relationship Id="rId141" Type="http://schemas.openxmlformats.org/officeDocument/2006/relationships/hyperlink" Target="https://www.itu.int/en/ITU-T/studygroups/2017-2020/02/Pages/q6.aspx" TargetMode="External"/><Relationship Id="rId7" Type="http://schemas.openxmlformats.org/officeDocument/2006/relationships/styles" Target="styles.xml"/><Relationship Id="rId162" Type="http://schemas.openxmlformats.org/officeDocument/2006/relationships/hyperlink" Target="http://www.itu.int/en/ITU-T/studygroups/2017-2020/05/Pages/q7.aspx" TargetMode="External"/><Relationship Id="rId183" Type="http://schemas.openxmlformats.org/officeDocument/2006/relationships/hyperlink" Target="http://www.itu.int/en/ITU-T/studygroups/2017-2020/11/Pages/q8.aspx" TargetMode="External"/><Relationship Id="rId218" Type="http://schemas.openxmlformats.org/officeDocument/2006/relationships/hyperlink" Target="http://www.itu.int/en/ITU-T/studygroups/2017-2020/13/Pages/q19.aspx" TargetMode="External"/><Relationship Id="rId239" Type="http://schemas.openxmlformats.org/officeDocument/2006/relationships/hyperlink" Target="http://www.itu.int/en/ITU-T/studygroups/2017-2020/15/Pages/q17.aspx" TargetMode="External"/><Relationship Id="rId250" Type="http://schemas.openxmlformats.org/officeDocument/2006/relationships/hyperlink" Target="http://itu.int/en/ITU-T/studygroups/2017-2020/16/Pages/q21.aspx" TargetMode="External"/><Relationship Id="rId271" Type="http://schemas.openxmlformats.org/officeDocument/2006/relationships/hyperlink" Target="http://www.itu.int/en/ITU-T/studygroups/2017-2020/20/Pages/q2.aspx" TargetMode="External"/><Relationship Id="rId24" Type="http://schemas.openxmlformats.org/officeDocument/2006/relationships/hyperlink" Target="https://www.itu.int/md/d18-sg01-c-0273" TargetMode="External"/><Relationship Id="rId45" Type="http://schemas.openxmlformats.org/officeDocument/2006/relationships/hyperlink" Target="https://www.itu.int/md/D18-SG01-c-0381" TargetMode="External"/><Relationship Id="rId66" Type="http://schemas.openxmlformats.org/officeDocument/2006/relationships/hyperlink" Target="http://www.itu.int/md/D18-SG01.RGQ-C-0133/" TargetMode="External"/><Relationship Id="rId87" Type="http://schemas.openxmlformats.org/officeDocument/2006/relationships/hyperlink" Target="http://www.itu.int/md/D18-SG01-C-0072" TargetMode="External"/><Relationship Id="rId110" Type="http://schemas.openxmlformats.org/officeDocument/2006/relationships/hyperlink" Target="https://www.itu.int/net4/ITU-D/CDS/sg/rgqlist.asp?lg=1&amp;sp=2018&amp;rgq=D18-SG02-RGQ01.2&amp;stg=2" TargetMode="External"/><Relationship Id="rId131" Type="http://schemas.openxmlformats.org/officeDocument/2006/relationships/hyperlink" Target="https://www.itu.int/net4/ITU-D/CDS/sg/rgqlist.asp?lg=1&amp;sp=2018&amp;rgq=D18-SG02-RGQ02.2&amp;stg=2" TargetMode="External"/><Relationship Id="rId152" Type="http://schemas.openxmlformats.org/officeDocument/2006/relationships/hyperlink" Target="http://www.itu.int/en/ITU-T/studygroups/2017-2020/03/Pages/q10.aspx" TargetMode="External"/><Relationship Id="rId173" Type="http://schemas.openxmlformats.org/officeDocument/2006/relationships/hyperlink" Target="http://www.itu.int/en/ITU-T/studygroups/2017-2020/09/Pages/q8.aspx" TargetMode="External"/><Relationship Id="rId194" Type="http://schemas.openxmlformats.org/officeDocument/2006/relationships/hyperlink" Target="http://www.itu.int/en/ITU-T/studygroups/2017-2020/12/Pages/q4.aspx" TargetMode="External"/><Relationship Id="rId208" Type="http://schemas.openxmlformats.org/officeDocument/2006/relationships/hyperlink" Target="http://www.itu.int/en/ITU-T/studygroups/2017-2020/12/Pages/q18.aspx" TargetMode="External"/><Relationship Id="rId229" Type="http://schemas.openxmlformats.org/officeDocument/2006/relationships/hyperlink" Target="http://www.itu.int/en/ITU-T/studygroups/2017-2020/15/Pages/q7.aspx" TargetMode="External"/><Relationship Id="rId240" Type="http://schemas.openxmlformats.org/officeDocument/2006/relationships/hyperlink" Target="http://www.itu.int/en/ITU-T/studygroups/2017-2020/15/Pages/q18.aspx" TargetMode="External"/><Relationship Id="rId261" Type="http://schemas.openxmlformats.org/officeDocument/2006/relationships/hyperlink" Target="http://www.itu.int/en/ITU-T/studygroups/2017-2020/17/Pages/q6.aspx" TargetMode="External"/><Relationship Id="rId14" Type="http://schemas.openxmlformats.org/officeDocument/2006/relationships/hyperlink" Target="https://www.itu.int/en/ITU-D/Study-Groups/2018-2021/Pages/meetings/session-Q1-1-sept19.aspx" TargetMode="External"/><Relationship Id="rId35" Type="http://schemas.openxmlformats.org/officeDocument/2006/relationships/hyperlink" Target="https://extranet.itu.int/itu-d/studygroups/SitePages/Home.aspx" TargetMode="External"/><Relationship Id="rId56" Type="http://schemas.openxmlformats.org/officeDocument/2006/relationships/hyperlink" Target="http://www.itu.int/md/D18-SG01.RGQ-C-0226/" TargetMode="External"/><Relationship Id="rId77" Type="http://schemas.openxmlformats.org/officeDocument/2006/relationships/hyperlink" Target="https://www.itu.int/md/D18-SG01-C-0127/" TargetMode="External"/><Relationship Id="rId100" Type="http://schemas.openxmlformats.org/officeDocument/2006/relationships/hyperlink" Target="https://www.itu.int/net4/ITU-D/CDS/sg/rgqlist.asp?lg=1&amp;sp=2018&amp;rgq=D18-SG02-RGQ05.2&amp;stg=2" TargetMode="External"/><Relationship Id="rId282" Type="http://schemas.openxmlformats.org/officeDocument/2006/relationships/hyperlink" Target="https://www.itu.int/md/D18-SG01-c-0322" TargetMode="External"/><Relationship Id="rId8" Type="http://schemas.openxmlformats.org/officeDocument/2006/relationships/settings" Target="settings.xml"/><Relationship Id="rId98" Type="http://schemas.openxmlformats.org/officeDocument/2006/relationships/hyperlink" Target="https://www.itu.int/net4/ITU-D/CDS/sg/rgqlist.asp?lg=1&amp;sp=2018&amp;rgq=D18-SG02-RGQ03.2&amp;stg=2" TargetMode="External"/><Relationship Id="rId121" Type="http://schemas.openxmlformats.org/officeDocument/2006/relationships/hyperlink" Target="https://www.itu.int/md/D18-TDAG25-C-0023" TargetMode="External"/><Relationship Id="rId142" Type="http://schemas.openxmlformats.org/officeDocument/2006/relationships/hyperlink" Target="https://www.itu.int/en/ITU-T/studygroups/2017-2020/02/Pages/q7.aspx" TargetMode="External"/><Relationship Id="rId163" Type="http://schemas.openxmlformats.org/officeDocument/2006/relationships/hyperlink" Target="http://www.itu.int/en/ITU-T/studygroups/2017-2020/05/Pages/q8.aspx" TargetMode="External"/><Relationship Id="rId184" Type="http://schemas.openxmlformats.org/officeDocument/2006/relationships/hyperlink" Target="http://www.itu.int/en/ITU-T/studygroups/2017-2020/11/Pages/q9.aspx" TargetMode="External"/><Relationship Id="rId219" Type="http://schemas.openxmlformats.org/officeDocument/2006/relationships/hyperlink" Target="http://www.itu.int/en/ITU-T/studygroups/2017-2020/13/Pages/q20.aspx" TargetMode="External"/><Relationship Id="rId230" Type="http://schemas.openxmlformats.org/officeDocument/2006/relationships/hyperlink" Target="http://www.itu.int/en/ITU-T/studygroups/2017-2020/15/Pages/q8.aspx" TargetMode="External"/><Relationship Id="rId251" Type="http://schemas.openxmlformats.org/officeDocument/2006/relationships/hyperlink" Target="http://itu.int/en/ITU-T/studygroups/2017-2020/16/Pages/q22.aspx" TargetMode="External"/><Relationship Id="rId25" Type="http://schemas.openxmlformats.org/officeDocument/2006/relationships/hyperlink" Target="https://www.itu.int/md/D18-SG01-C-0395" TargetMode="External"/><Relationship Id="rId46" Type="http://schemas.openxmlformats.org/officeDocument/2006/relationships/hyperlink" Target="http://www.itu.int/md/D18-SG01.RGQ-C-0251/" TargetMode="External"/><Relationship Id="rId67" Type="http://schemas.openxmlformats.org/officeDocument/2006/relationships/hyperlink" Target="https://www.itu.int/md/D18-SG01-C-0243/" TargetMode="External"/><Relationship Id="rId272" Type="http://schemas.openxmlformats.org/officeDocument/2006/relationships/hyperlink" Target="http://www.itu.int/en/ITU-T/studygroups/2017-2020/20/Pages/q3.aspx" TargetMode="External"/><Relationship Id="rId88" Type="http://schemas.openxmlformats.org/officeDocument/2006/relationships/header" Target="header4.xml"/><Relationship Id="rId111" Type="http://schemas.openxmlformats.org/officeDocument/2006/relationships/hyperlink" Target="https://www.itu.int/net4/ITU-D/CDS/sg/rgqlist.asp?lg=1&amp;sp=2018&amp;rgq=D18-SG02-RGQ02.2&amp;stg=2" TargetMode="External"/><Relationship Id="rId132" Type="http://schemas.openxmlformats.org/officeDocument/2006/relationships/hyperlink" Target="https://www.itu.int/net4/ITU-D/CDS/sg/rgqlist.asp?lg=1&amp;sp=2018&amp;rgq=D18-SG02-RGQ03.2&amp;stg=2" TargetMode="External"/><Relationship Id="rId153" Type="http://schemas.openxmlformats.org/officeDocument/2006/relationships/hyperlink" Target="http://www.itu.int/en/ITU-T/studygroups/2017-2020/03/Pages/q11.aspx" TargetMode="External"/><Relationship Id="rId174" Type="http://schemas.openxmlformats.org/officeDocument/2006/relationships/hyperlink" Target="http://www.itu.int/en/ITU-T/studygroups/2017-2020/09/Pages/q9.aspx" TargetMode="External"/><Relationship Id="rId195" Type="http://schemas.openxmlformats.org/officeDocument/2006/relationships/hyperlink" Target="http://www.itu.int/en/ITU-T/studygroups/2017-2020/12/Pages/q5.aspx" TargetMode="External"/><Relationship Id="rId209" Type="http://schemas.openxmlformats.org/officeDocument/2006/relationships/hyperlink" Target="http://www.itu.int/en/ITU-T/studygroups/2017-2020/12/Pages/q19.aspx" TargetMode="External"/><Relationship Id="rId220" Type="http://schemas.openxmlformats.org/officeDocument/2006/relationships/hyperlink" Target="http://www.itu.int/en/ITU-T/studygroups/2017-2020/13/Pages/q21.aspx" TargetMode="External"/><Relationship Id="rId241" Type="http://schemas.openxmlformats.org/officeDocument/2006/relationships/hyperlink" Target="http://www.itu.int/en/ITU-T/studygroups/2017-2020/15/Pages/q19.aspx" TargetMode="External"/><Relationship Id="rId15" Type="http://schemas.openxmlformats.org/officeDocument/2006/relationships/hyperlink" Target="https://www.itu.int/md/D18-SG01-C-0265/" TargetMode="External"/><Relationship Id="rId36" Type="http://schemas.openxmlformats.org/officeDocument/2006/relationships/hyperlink" Target="https://www.itu.int/md/D18-SG01-ADM-0002/en" TargetMode="External"/><Relationship Id="rId57" Type="http://schemas.openxmlformats.org/officeDocument/2006/relationships/hyperlink" Target="http://www.itu.int/md/D18-SG01.RGQ-C-0225/" TargetMode="External"/><Relationship Id="rId262" Type="http://schemas.openxmlformats.org/officeDocument/2006/relationships/hyperlink" Target="http://www.itu.int/en/ITU-T/studygroups/2017-2020/17/Pages/q7.aspx" TargetMode="External"/><Relationship Id="rId283" Type="http://schemas.openxmlformats.org/officeDocument/2006/relationships/hyperlink" Target="https://www.itu.int/md/D18-SG01-c-0356" TargetMode="External"/><Relationship Id="rId78" Type="http://schemas.openxmlformats.org/officeDocument/2006/relationships/hyperlink" Target="https://www.itu.int/md/D18-SG01-C-0126/" TargetMode="External"/><Relationship Id="rId99" Type="http://schemas.openxmlformats.org/officeDocument/2006/relationships/hyperlink" Target="https://www.itu.int/net4/ITU-D/CDS/sg/rgqlist.asp?lg=1&amp;sp=2018&amp;rgq=D18-SG02-RGQ04.2&amp;stg=2" TargetMode="External"/><Relationship Id="rId101" Type="http://schemas.openxmlformats.org/officeDocument/2006/relationships/hyperlink" Target="https://www.itu.int/net4/ITU-D/CDS/sg/rgqlist.asp?lg=1&amp;sp=2018&amp;rgq=D18-SG02-RGQ06.2&amp;stg=2" TargetMode="External"/><Relationship Id="rId122" Type="http://schemas.openxmlformats.org/officeDocument/2006/relationships/hyperlink" Target="https://www.itu.int/md/D18-TDAG24-C-0011" TargetMode="External"/><Relationship Id="rId143" Type="http://schemas.openxmlformats.org/officeDocument/2006/relationships/hyperlink" Target="http://www.itu.int/en/ITU-T/studygroups/2017-2020/03/Pages/q1.aspx" TargetMode="External"/><Relationship Id="rId164" Type="http://schemas.openxmlformats.org/officeDocument/2006/relationships/hyperlink" Target="http://www.itu.int/en/ITU-T/studygroups/2017-2020/05/Pages/q9.aspx" TargetMode="External"/><Relationship Id="rId185" Type="http://schemas.openxmlformats.org/officeDocument/2006/relationships/hyperlink" Target="http://www.itu.int/en/ITU-T/studygroups/2017-2020/11/Pages/q10.aspx" TargetMode="External"/><Relationship Id="rId9" Type="http://schemas.openxmlformats.org/officeDocument/2006/relationships/webSettings" Target="webSettings.xml"/><Relationship Id="rId210" Type="http://schemas.openxmlformats.org/officeDocument/2006/relationships/hyperlink" Target="http://www.itu.int/en/ITU-T/studygroups/2017-2020/13/Pages/q1.aspx" TargetMode="External"/><Relationship Id="rId26" Type="http://schemas.openxmlformats.org/officeDocument/2006/relationships/hyperlink" Target="https://www.itu.int/md/D18-SG01-C-0396" TargetMode="External"/><Relationship Id="rId231" Type="http://schemas.openxmlformats.org/officeDocument/2006/relationships/hyperlink" Target="http://www.itu.int/en/ITU-T/studygroups/2017-2020/15/Pages/q9.aspx" TargetMode="External"/><Relationship Id="rId252" Type="http://schemas.openxmlformats.org/officeDocument/2006/relationships/hyperlink" Target="http://itu.int/en/ITU-T/studygroups/2017-2020/16/Pages/q24.aspx" TargetMode="External"/><Relationship Id="rId273" Type="http://schemas.openxmlformats.org/officeDocument/2006/relationships/hyperlink" Target="http://www.itu.int/en/ITU-T/studygroups/2017-2020/20/Pages/q4.aspx" TargetMode="External"/><Relationship Id="rId47" Type="http://schemas.openxmlformats.org/officeDocument/2006/relationships/header" Target="header3.xml"/><Relationship Id="rId68" Type="http://schemas.openxmlformats.org/officeDocument/2006/relationships/hyperlink" Target="https://www.itu.int/md/D18-SG01-C-0242/" TargetMode="External"/><Relationship Id="rId89" Type="http://schemas.openxmlformats.org/officeDocument/2006/relationships/hyperlink" Target="https://www.itu.int/net4/ITU-D/CDS/sg/rgqlist.asp?lg=1&amp;sp=2018&amp;rgq=D18-SG01-RGQ01.1&amp;stg=1" TargetMode="External"/><Relationship Id="rId112" Type="http://schemas.openxmlformats.org/officeDocument/2006/relationships/hyperlink" Target="https://www.itu.int/net4/ITU-D/CDS/sg/rgqlist.asp?lg=1&amp;sp=2018&amp;rgq=D18-SG02-RGQ03.2&amp;stg=2" TargetMode="External"/><Relationship Id="rId133" Type="http://schemas.openxmlformats.org/officeDocument/2006/relationships/hyperlink" Target="https://www.itu.int/net4/ITU-D/CDS/sg/rgqlist.asp?lg=1&amp;sp=2018&amp;rgq=D18-SG02-RGQ04.2&amp;stg=2" TargetMode="External"/><Relationship Id="rId154" Type="http://schemas.openxmlformats.org/officeDocument/2006/relationships/hyperlink" Target="https://www.itu.int/en/ITU-T/studygroups/2017-2020/03/Pages/q12.aspx" TargetMode="External"/><Relationship Id="rId175" Type="http://schemas.openxmlformats.org/officeDocument/2006/relationships/hyperlink" Target="http://www.itu.int/en/ITU-T/studygroups/2017-2020/09/Pages/q10.aspx" TargetMode="External"/><Relationship Id="rId196" Type="http://schemas.openxmlformats.org/officeDocument/2006/relationships/hyperlink" Target="http://www.itu.int/en/ITU-T/studygroups/2017-2020/12/Pages/q6.aspx" TargetMode="External"/><Relationship Id="rId200" Type="http://schemas.openxmlformats.org/officeDocument/2006/relationships/hyperlink" Target="http://www.itu.int/en/ITU-T/studygroups/2017-2020/12/Pages/q10" TargetMode="External"/><Relationship Id="rId16" Type="http://schemas.openxmlformats.org/officeDocument/2006/relationships/hyperlink" Target="https://www.itu.int/md/D18-SG01.rgq-C-0258" TargetMode="External"/><Relationship Id="rId221" Type="http://schemas.openxmlformats.org/officeDocument/2006/relationships/hyperlink" Target="http://www.itu.int/en/ITU-T/studygroups/2017-2020/13/Pages/q22.aspx" TargetMode="External"/><Relationship Id="rId242" Type="http://schemas.openxmlformats.org/officeDocument/2006/relationships/hyperlink" Target="http://itu.int/en/ITU-T/studygroups/2017-2020/16/Pages/q1.aspx" TargetMode="External"/><Relationship Id="rId263" Type="http://schemas.openxmlformats.org/officeDocument/2006/relationships/hyperlink" Target="http://www.itu.int/en/ITU-T/studygroups/2017-2020/17/Pages/q8.aspx" TargetMode="External"/><Relationship Id="rId284" Type="http://schemas.openxmlformats.org/officeDocument/2006/relationships/hyperlink" Target="https://www.itu.int/md/D18-SG01.RGQ-C-0255/en" TargetMode="External"/><Relationship Id="rId37" Type="http://schemas.openxmlformats.org/officeDocument/2006/relationships/header" Target="header1.xml"/><Relationship Id="rId58" Type="http://schemas.openxmlformats.org/officeDocument/2006/relationships/hyperlink" Target="http://www.itu.int/md/D18-SG01.RGQ-C-0224/" TargetMode="External"/><Relationship Id="rId79" Type="http://schemas.openxmlformats.org/officeDocument/2006/relationships/hyperlink" Target="http://www.itu.int/md/D18-SG01.RGQ-C-0088/" TargetMode="External"/><Relationship Id="rId102" Type="http://schemas.openxmlformats.org/officeDocument/2006/relationships/hyperlink" Target="https://www.itu.int/net4/ITU-D/CDS/sg/rgqlist.asp?lg=1&amp;sp=2018&amp;rgq=D18-SG02-RGQ07.2&amp;stg=2" TargetMode="External"/><Relationship Id="rId123" Type="http://schemas.openxmlformats.org/officeDocument/2006/relationships/hyperlink" Target="https://www.itu.int/net4/ITU-D/CDS/sg/rgqlist.asp?lg=1&amp;sp=2018&amp;rgq=D18-SG01-RGQ01.1&amp;stg=1" TargetMode="External"/><Relationship Id="rId144" Type="http://schemas.openxmlformats.org/officeDocument/2006/relationships/hyperlink" Target="http://www.itu.int/en/ITU-T/studygroups/2017-2020/03/Pages/q2.aspx" TargetMode="External"/><Relationship Id="rId90" Type="http://schemas.openxmlformats.org/officeDocument/2006/relationships/hyperlink" Target="https://www.itu.int/net4/ITU-D/CDS/sg/rgqlist.asp?lg=1&amp;sp=2018&amp;rgq=D18-SG01-RGQ02.1&amp;stg=1" TargetMode="External"/><Relationship Id="rId165" Type="http://schemas.openxmlformats.org/officeDocument/2006/relationships/hyperlink" Target="http://www.itu.int/en/ITU-T/studygroups/2017-2020/05/Pages/q10.aspx" TargetMode="External"/><Relationship Id="rId186" Type="http://schemas.openxmlformats.org/officeDocument/2006/relationships/hyperlink" Target="http://www.itu.int/en/ITU-T/studygroups/2017-2020/11/Pages/q11.aspx" TargetMode="External"/><Relationship Id="rId211" Type="http://schemas.openxmlformats.org/officeDocument/2006/relationships/hyperlink" Target="http://www.itu.int/en/ITU-T/studygroups/2017-2020/13/Pages/q2.aspx" TargetMode="External"/><Relationship Id="rId232" Type="http://schemas.openxmlformats.org/officeDocument/2006/relationships/hyperlink" Target="http://www.itu.int/en/ITU-T/studygroups/2017-2020/15/Pages/q10.aspx" TargetMode="External"/><Relationship Id="rId253" Type="http://schemas.openxmlformats.org/officeDocument/2006/relationships/hyperlink" Target="http://itu.int/en/ITU-T/studygroups/2017-2020/16/Pages/q26.aspx" TargetMode="External"/><Relationship Id="rId274" Type="http://schemas.openxmlformats.org/officeDocument/2006/relationships/hyperlink" Target="http://www.itu.int/en/ITU-T/studygroups/2017-2020/20/Pages/q5.aspx" TargetMode="External"/><Relationship Id="rId27" Type="http://schemas.openxmlformats.org/officeDocument/2006/relationships/hyperlink" Target="https://www.itu.int/md/D18-SG01-R-0017" TargetMode="External"/><Relationship Id="rId48" Type="http://schemas.openxmlformats.org/officeDocument/2006/relationships/hyperlink" Target="http://www.itu.int/md/D18-SG01.RGQ-C-0251/" TargetMode="External"/><Relationship Id="rId69" Type="http://schemas.openxmlformats.org/officeDocument/2006/relationships/hyperlink" Target="https://www.itu.int/md/D18-SG01-C-0231/" TargetMode="External"/><Relationship Id="rId113" Type="http://schemas.openxmlformats.org/officeDocument/2006/relationships/hyperlink" Target="https://www.itu.int/net4/ITU-D/CDS/sg/rgqlist.asp?lg=1&amp;sp=2018&amp;rgq=D18-SG02-RGQ04.2&amp;stg=2" TargetMode="External"/><Relationship Id="rId134" Type="http://schemas.openxmlformats.org/officeDocument/2006/relationships/hyperlink" Target="https://www.itu.int/net4/ITU-D/CDS/sg/rgqlist.asp?lg=1&amp;sp=2018&amp;rgq=D18-SG02-RGQ05.2&amp;stg=2" TargetMode="External"/><Relationship Id="rId80" Type="http://schemas.openxmlformats.org/officeDocument/2006/relationships/hyperlink" Target="http://www.itu.int/md/D18-SG01.RGQ-C-0084/" TargetMode="External"/><Relationship Id="rId155" Type="http://schemas.openxmlformats.org/officeDocument/2006/relationships/hyperlink" Target="https://www.itu.int/en/ITU-T/studygroups/2017-2020/03/Pages/q13.aspx" TargetMode="External"/><Relationship Id="rId176" Type="http://schemas.openxmlformats.org/officeDocument/2006/relationships/hyperlink" Target="http://www.itu.int/en/ITU-T/studygroups/2017-2020/11/Pages/q1.aspx" TargetMode="External"/><Relationship Id="rId197" Type="http://schemas.openxmlformats.org/officeDocument/2006/relationships/hyperlink" Target="http://www.itu.int/en/ITU-T/studygroups/2017-2020/12/Pages/q7.aspx" TargetMode="External"/><Relationship Id="rId201" Type="http://schemas.openxmlformats.org/officeDocument/2006/relationships/hyperlink" Target="http://www.itu.int/en/ITU-T/studygroups/2017-2020/12/Pages/q11.aspx" TargetMode="External"/><Relationship Id="rId222" Type="http://schemas.openxmlformats.org/officeDocument/2006/relationships/hyperlink" Target="http://www.itu.int/en/ITU-T/studygroups/2017-2020/13/Pages/q23.aspx" TargetMode="External"/><Relationship Id="rId243" Type="http://schemas.openxmlformats.org/officeDocument/2006/relationships/hyperlink" Target="http://itu.int/en/ITU-T/studygroups/2017-2020/16/Pages/q5.aspx" TargetMode="External"/><Relationship Id="rId264" Type="http://schemas.openxmlformats.org/officeDocument/2006/relationships/hyperlink" Target="http://www.itu.int/en/ITU-T/studygroups/2017-2020/17/Pages/q9.aspx" TargetMode="External"/><Relationship Id="rId285" Type="http://schemas.openxmlformats.org/officeDocument/2006/relationships/hyperlink" Target="https://www.itu.int/md/D18-SG01.RGQ-C-0080/en" TargetMode="External"/><Relationship Id="rId17" Type="http://schemas.openxmlformats.org/officeDocument/2006/relationships/hyperlink" Target="https://www.itu.int/md/D18-SG01-ADM-0024/" TargetMode="External"/><Relationship Id="rId38" Type="http://schemas.openxmlformats.org/officeDocument/2006/relationships/footer" Target="footer1.xml"/><Relationship Id="rId59" Type="http://schemas.openxmlformats.org/officeDocument/2006/relationships/hyperlink" Target="http://www.itu.int/md/D18-SG01.RGQ-C-0223/" TargetMode="External"/><Relationship Id="rId103" Type="http://schemas.openxmlformats.org/officeDocument/2006/relationships/hyperlink" Target="https://www.itu.int/net4/ITU-D/CDS/sg/rgqlist.asp?lg=1&amp;sp=2018&amp;rgq=D18-SG01-RGQ01.1&amp;stg=1" TargetMode="External"/><Relationship Id="rId124" Type="http://schemas.openxmlformats.org/officeDocument/2006/relationships/hyperlink" Target="https://www.itu.int/net4/ITU-D/CDS/sg/rgqlist.asp?lg=1&amp;sp=2018&amp;rgq=D18-SG01-RGQ02.1&amp;stg=1" TargetMode="External"/><Relationship Id="rId70" Type="http://schemas.openxmlformats.org/officeDocument/2006/relationships/hyperlink" Target="https://www.itu.int/md/D18-SG01-C-0211/" TargetMode="External"/><Relationship Id="rId91" Type="http://schemas.openxmlformats.org/officeDocument/2006/relationships/hyperlink" Target="https://www.itu.int/net4/ITU-D/CDS/sg/rgqlist.asp?lg=1&amp;sp=2018&amp;rgq=D18-SG01-RGQ03.1&amp;stg=1" TargetMode="External"/><Relationship Id="rId145" Type="http://schemas.openxmlformats.org/officeDocument/2006/relationships/hyperlink" Target="http://www.itu.int/en/ITU-T/studygroups/2017-2020/03/Pages/q3.aspx" TargetMode="External"/><Relationship Id="rId166" Type="http://schemas.openxmlformats.org/officeDocument/2006/relationships/hyperlink" Target="http://www.itu.int/en/ITU-T/studygroups/2017-2020/09/Pages/q1.aspx" TargetMode="External"/><Relationship Id="rId187" Type="http://schemas.openxmlformats.org/officeDocument/2006/relationships/hyperlink" Target="http://www.itu.int/en/ITU-T/studygroups/2017-2020/11/Pages/q12.aspx" TargetMode="External"/><Relationship Id="rId1" Type="http://schemas.openxmlformats.org/officeDocument/2006/relationships/customXml" Target="../customXml/item1.xml"/><Relationship Id="rId212" Type="http://schemas.openxmlformats.org/officeDocument/2006/relationships/hyperlink" Target="http://www.itu.int/en/ITU-T/studygroups/2017-2020/13/Pages/q5.aspx" TargetMode="External"/><Relationship Id="rId233" Type="http://schemas.openxmlformats.org/officeDocument/2006/relationships/hyperlink" Target="http://www.itu.int/en/ITU-T/studygroups/2017-2020/15/Pages/q11.aspx" TargetMode="External"/><Relationship Id="rId254" Type="http://schemas.openxmlformats.org/officeDocument/2006/relationships/hyperlink" Target="http://itu.int/en/ITU-T/studygroups/2017-2020/16/Pages/q27.aspx" TargetMode="External"/><Relationship Id="rId28" Type="http://schemas.openxmlformats.org/officeDocument/2006/relationships/hyperlink" Target="https://www.itu.int/md/D18-SG01-R-0018" TargetMode="External"/><Relationship Id="rId49" Type="http://schemas.openxmlformats.org/officeDocument/2006/relationships/hyperlink" Target="https://www.itu.int/md/D18-SG01-c-0381" TargetMode="External"/><Relationship Id="rId114" Type="http://schemas.openxmlformats.org/officeDocument/2006/relationships/hyperlink" Target="https://www.itu.int/net4/ITU-D/CDS/sg/rgqlist.asp?lg=1&amp;sp=2018&amp;rgq=D18-SG02-RGQ05.2&amp;stg=2" TargetMode="External"/><Relationship Id="rId275" Type="http://schemas.openxmlformats.org/officeDocument/2006/relationships/hyperlink" Target="http://www.itu.int/en/ITU-T/studygroups/2017-2020/20/Pages/q6.aspx" TargetMode="External"/><Relationship Id="rId60" Type="http://schemas.openxmlformats.org/officeDocument/2006/relationships/hyperlink" Target="http://www.itu.int/md/D18-SG01.RGQ-C-0222/" TargetMode="External"/><Relationship Id="rId81" Type="http://schemas.openxmlformats.org/officeDocument/2006/relationships/hyperlink" Target="http://www.itu.int/md/D18-SG01.RGQ-C-0076/" TargetMode="External"/><Relationship Id="rId135" Type="http://schemas.openxmlformats.org/officeDocument/2006/relationships/hyperlink" Target="https://www.itu.int/net4/ITU-D/CDS/sg/rgqlist.asp?lg=1&amp;sp=2018&amp;rgq=D18-SG02-RGQ06.2&amp;stg=2" TargetMode="External"/><Relationship Id="rId156" Type="http://schemas.openxmlformats.org/officeDocument/2006/relationships/hyperlink" Target="https://www.itu.int/net4/ITU-T/lists/loqr.aspx?Group=5&amp;Period=16" TargetMode="External"/><Relationship Id="rId177" Type="http://schemas.openxmlformats.org/officeDocument/2006/relationships/hyperlink" Target="http://www.itu.int/en/ITU-T/studygroups/2017-2020/11/Pages/q2.aspx" TargetMode="External"/><Relationship Id="rId198" Type="http://schemas.openxmlformats.org/officeDocument/2006/relationships/hyperlink" Target="http://www.itu.int/en/ITU-T/studygroups/2017-2020/12/Pages/q8.aspx" TargetMode="External"/><Relationship Id="rId202" Type="http://schemas.openxmlformats.org/officeDocument/2006/relationships/hyperlink" Target="http://www.itu.int/en/ITU-T/studygroups/2017-2020/12/Pages/q12.aspx" TargetMode="External"/><Relationship Id="rId223" Type="http://schemas.openxmlformats.org/officeDocument/2006/relationships/hyperlink" Target="http://www.itu.int/en/ITU-T/studygroups/2017-2020/15/Pages/q1.aspx" TargetMode="External"/><Relationship Id="rId244" Type="http://schemas.openxmlformats.org/officeDocument/2006/relationships/hyperlink" Target="http://itu.int/en/ITU-T/studygroups/2017-2020/16/Pages/q6.aspx" TargetMode="External"/><Relationship Id="rId18" Type="http://schemas.openxmlformats.org/officeDocument/2006/relationships/hyperlink" Target="https://www.itu.int/md/D18-SG01-C-0305/" TargetMode="External"/><Relationship Id="rId39" Type="http://schemas.openxmlformats.org/officeDocument/2006/relationships/footer" Target="footer2.xml"/><Relationship Id="rId265" Type="http://schemas.openxmlformats.org/officeDocument/2006/relationships/hyperlink" Target="http://itu.int/en/ITU-T/studygroups/2017-2020/17/Pages/q10.aspx" TargetMode="External"/><Relationship Id="rId286" Type="http://schemas.openxmlformats.org/officeDocument/2006/relationships/hyperlink" Target="https://www.itu.int/md/D18-SG01.RGQ-C-0091/en" TargetMode="External"/><Relationship Id="rId50" Type="http://schemas.openxmlformats.org/officeDocument/2006/relationships/hyperlink" Target="https://www.itu.int/md/D18-SG01-c-0381" TargetMode="External"/><Relationship Id="rId104" Type="http://schemas.openxmlformats.org/officeDocument/2006/relationships/hyperlink" Target="https://www.itu.int/net4/ITU-D/CDS/sg/rgqlist.asp?lg=1&amp;sp=2018&amp;rgq=D18-SG01-RGQ02.1&amp;stg=1" TargetMode="External"/><Relationship Id="rId125" Type="http://schemas.openxmlformats.org/officeDocument/2006/relationships/hyperlink" Target="https://www.itu.int/net4/ITU-D/CDS/sg/rgqlist.asp?lg=1&amp;sp=2018&amp;rgq=D18-SG01-RGQ03.1&amp;stg=1" TargetMode="External"/><Relationship Id="rId146" Type="http://schemas.openxmlformats.org/officeDocument/2006/relationships/hyperlink" Target="http://www.itu.int/en/ITU-T/studygroups/2017-2020/03/Pages/q4.aspx" TargetMode="External"/><Relationship Id="rId167" Type="http://schemas.openxmlformats.org/officeDocument/2006/relationships/hyperlink" Target="http://www.itu.int/en/ITU-T/studygroups/2017-2020/09/Pages/q2.aspx" TargetMode="External"/><Relationship Id="rId188" Type="http://schemas.openxmlformats.org/officeDocument/2006/relationships/hyperlink" Target="http://www.itu.int/en/ITU-T/studygroups/2017-2020/11/Pages/q13.aspx" TargetMode="External"/><Relationship Id="rId71" Type="http://schemas.openxmlformats.org/officeDocument/2006/relationships/hyperlink" Target="https://www.itu.int/md/D18-SG01-C-0211/" TargetMode="External"/><Relationship Id="rId92" Type="http://schemas.openxmlformats.org/officeDocument/2006/relationships/hyperlink" Target="https://www.itu.int/net4/ITU-D/CDS/sg/rgqlist.asp?lg=1&amp;sp=2018&amp;rgq=D18-SG01-RGQ04.1&amp;stg=1" TargetMode="External"/><Relationship Id="rId213" Type="http://schemas.openxmlformats.org/officeDocument/2006/relationships/hyperlink" Target="https://www.itu.int/en/ITU-T/studygroups/2017-2020/13/Pages/q6.aspx" TargetMode="External"/><Relationship Id="rId234" Type="http://schemas.openxmlformats.org/officeDocument/2006/relationships/hyperlink" Target="http://www.itu.int/en/ITU-T/studygroups/2017-2020/15/Pages/q12.aspx" TargetMode="External"/><Relationship Id="rId2" Type="http://schemas.openxmlformats.org/officeDocument/2006/relationships/customXml" Target="../customXml/item2.xml"/><Relationship Id="rId29" Type="http://schemas.openxmlformats.org/officeDocument/2006/relationships/hyperlink" Target="https://www.itu.int/md/D18-SG01-R-0019" TargetMode="External"/><Relationship Id="rId255" Type="http://schemas.openxmlformats.org/officeDocument/2006/relationships/hyperlink" Target="http://itu.int/en/ITU-T/studygroups/2017-2020/16/Pages/q28.aspx" TargetMode="External"/><Relationship Id="rId276" Type="http://schemas.openxmlformats.org/officeDocument/2006/relationships/hyperlink" Target="http://www.itu.int/en/ITU-T/studygroups/2017-2020/20/Pages/q7.aspx" TargetMode="External"/><Relationship Id="rId40" Type="http://schemas.openxmlformats.org/officeDocument/2006/relationships/footer" Target="footer3.xml"/><Relationship Id="rId115" Type="http://schemas.openxmlformats.org/officeDocument/2006/relationships/hyperlink" Target="https://www.itu.int/net4/ITU-D/CDS/sg/rgqlist.asp?lg=1&amp;sp=2018&amp;rgq=D18-SG02-RGQ06.2&amp;stg=2" TargetMode="External"/><Relationship Id="rId136" Type="http://schemas.openxmlformats.org/officeDocument/2006/relationships/hyperlink" Target="https://www.itu.int/net4/ITU-D/CDS/sg/rgqlist.asp?lg=1&amp;sp=2018&amp;rgq=D18-SG02-RGQ07.2&amp;stg=2" TargetMode="External"/><Relationship Id="rId157" Type="http://schemas.openxmlformats.org/officeDocument/2006/relationships/hyperlink" Target="https://www.itu.int/en/ITU-T/studygroups/2017-2020/05/Pages/q2.aspx" TargetMode="External"/><Relationship Id="rId178" Type="http://schemas.openxmlformats.org/officeDocument/2006/relationships/hyperlink" Target="https://www.itu.int/en/ITU-T/studygroups/2017-2020/11/Pages/q3.aspx" TargetMode="External"/><Relationship Id="rId61" Type="http://schemas.openxmlformats.org/officeDocument/2006/relationships/hyperlink" Target="http://www.itu.int/md/D18-SG01.RGQ-C-0221/" TargetMode="External"/><Relationship Id="rId82" Type="http://schemas.openxmlformats.org/officeDocument/2006/relationships/hyperlink" Target="http://www.itu.int/md/D18-SG01.RGQ-C-0065/" TargetMode="External"/><Relationship Id="rId199" Type="http://schemas.openxmlformats.org/officeDocument/2006/relationships/hyperlink" Target="http://www.itu.int/en/ITU-T/studygroups/2017-2020/12/Pages/q9.aspx" TargetMode="External"/><Relationship Id="rId203" Type="http://schemas.openxmlformats.org/officeDocument/2006/relationships/hyperlink" Target="http://www.itu.int/en/ITU-T/studygroups/2017-2020/12/Pages/q13.aspx" TargetMode="External"/><Relationship Id="rId19" Type="http://schemas.openxmlformats.org/officeDocument/2006/relationships/hyperlink" Target="https://www.itu.int/md/D18-SG01-C-0339/" TargetMode="External"/><Relationship Id="rId224" Type="http://schemas.openxmlformats.org/officeDocument/2006/relationships/hyperlink" Target="http://www.itu.int/en/ITU-T/studygroups/2017-2020/15/Pages/q2.aspx" TargetMode="External"/><Relationship Id="rId245" Type="http://schemas.openxmlformats.org/officeDocument/2006/relationships/hyperlink" Target="http://itu.int/en/ITU-T/studygroups/2017-2020/16/Pages/q7.aspx" TargetMode="External"/><Relationship Id="rId266" Type="http://schemas.openxmlformats.org/officeDocument/2006/relationships/hyperlink" Target="http://itu.int/en/ITU-T/studygroups/2017-2020/17/Pages/q11.aspx" TargetMode="External"/><Relationship Id="rId287" Type="http://schemas.openxmlformats.org/officeDocument/2006/relationships/header" Target="header7.xml"/><Relationship Id="rId30" Type="http://schemas.openxmlformats.org/officeDocument/2006/relationships/hyperlink" Target="https://www.itu.int/md/D18-SG01-R-0020" TargetMode="External"/><Relationship Id="rId105" Type="http://schemas.openxmlformats.org/officeDocument/2006/relationships/hyperlink" Target="https://www.itu.int/net4/ITU-D/CDS/sg/rgqlist.asp?lg=1&amp;sp=2018&amp;rgq=D18-SG01-RGQ03.1&amp;stg=1" TargetMode="External"/><Relationship Id="rId126" Type="http://schemas.openxmlformats.org/officeDocument/2006/relationships/hyperlink" Target="https://www.itu.int/net4/ITU-D/CDS/sg/rgqlist.asp?lg=1&amp;sp=2018&amp;rgq=D18-SG01-RGQ04.1&amp;stg=1https://www.itu.int/md/D14-WTDC17-C-0115/" TargetMode="External"/><Relationship Id="rId147" Type="http://schemas.openxmlformats.org/officeDocument/2006/relationships/hyperlink" Target="https://www.itu.int/en/ITU-T/studygroups/2017-2020/03/Pages/q5.aspx" TargetMode="External"/><Relationship Id="rId168" Type="http://schemas.openxmlformats.org/officeDocument/2006/relationships/hyperlink" Target="http://www.itu.int/en/ITU-T/studygroups/2017-2020/09/Pages/q3.aspx" TargetMode="External"/><Relationship Id="rId51" Type="http://schemas.openxmlformats.org/officeDocument/2006/relationships/hyperlink" Target="http://www.itu.int/md/D18-SG01.RGQ-C-0251/" TargetMode="External"/><Relationship Id="rId72" Type="http://schemas.openxmlformats.org/officeDocument/2006/relationships/hyperlink" Target="https://www.itu.int/md/D18-SG01-C-0211/" TargetMode="External"/><Relationship Id="rId93" Type="http://schemas.openxmlformats.org/officeDocument/2006/relationships/hyperlink" Target="https://www.itu.int/net4/ITU-D/CDS/sg/rgqlist.asp?lg=1&amp;sp=2018&amp;rgq=D18-SG01-RGQ05.1&amp;stg=1" TargetMode="External"/><Relationship Id="rId189" Type="http://schemas.openxmlformats.org/officeDocument/2006/relationships/hyperlink" Target="http://www.itu.int/en/ITU-T/studygroups/2017-2020/11/Pages/q14.aspx" TargetMode="External"/><Relationship Id="rId3" Type="http://schemas.openxmlformats.org/officeDocument/2006/relationships/customXml" Target="../customXml/item3.xml"/><Relationship Id="rId214" Type="http://schemas.openxmlformats.org/officeDocument/2006/relationships/hyperlink" Target="https://www.itu.int/en/ITU-T/studygroups/2017-2020/13/Pages/q7.aspx" TargetMode="External"/><Relationship Id="rId235" Type="http://schemas.openxmlformats.org/officeDocument/2006/relationships/hyperlink" Target="http://www.itu.int/en/ITU-T/studygroups/2017-2020/15/Pages/q13.aspx" TargetMode="External"/><Relationship Id="rId256" Type="http://schemas.openxmlformats.org/officeDocument/2006/relationships/hyperlink" Target="http://www.itu.int/en/ITU-T/studygroups/2017-2020/17/Pages/q1.aspx" TargetMode="External"/><Relationship Id="rId277" Type="http://schemas.openxmlformats.org/officeDocument/2006/relationships/header" Target="header5.xml"/><Relationship Id="rId116" Type="http://schemas.openxmlformats.org/officeDocument/2006/relationships/hyperlink" Target="https://www.itu.int/net4/ITU-D/CDS/sg/rgqlist.asp?lg=1&amp;sp=2018&amp;rgq=D18-SG02-RGQ07.2&amp;stg=2" TargetMode="External"/><Relationship Id="rId137" Type="http://schemas.openxmlformats.org/officeDocument/2006/relationships/hyperlink" Target="http://www.itu.int/en/ITU-T/studygroups/2017-2020/02/Pages/q1.aspx" TargetMode="External"/><Relationship Id="rId158" Type="http://schemas.openxmlformats.org/officeDocument/2006/relationships/hyperlink" Target="http://www.itu.int/en/ITU-T/studygroups/2017-2020/05/Pages/q3.aspx" TargetMode="External"/><Relationship Id="rId20" Type="http://schemas.openxmlformats.org/officeDocument/2006/relationships/hyperlink" Target="https://www.itu.int/md/D18-SG01-C-0303/" TargetMode="External"/><Relationship Id="rId41" Type="http://schemas.openxmlformats.org/officeDocument/2006/relationships/hyperlink" Target="https://www.itu.int/net4/ITU-D/CDS/sg/chairmen.asp?lg=1&amp;sp=2018" TargetMode="External"/><Relationship Id="rId62" Type="http://schemas.openxmlformats.org/officeDocument/2006/relationships/hyperlink" Target="http://www.itu.int/md/D18-SG01.RGQ-C-0220/" TargetMode="External"/><Relationship Id="rId83" Type="http://schemas.openxmlformats.org/officeDocument/2006/relationships/hyperlink" Target="http://www.itu.int/md/D18-SG01.RGQ-C-0064/" TargetMode="External"/><Relationship Id="rId179" Type="http://schemas.openxmlformats.org/officeDocument/2006/relationships/hyperlink" Target="http://www.itu.int/en/ITU-T/studygroups/2017-2020/11/Pages/q4.aspx" TargetMode="External"/><Relationship Id="rId190" Type="http://schemas.openxmlformats.org/officeDocument/2006/relationships/hyperlink" Target="http://www.itu.int/en/ITU-T/studygroups/2017-2020/11/Pages/q15.aspx" TargetMode="External"/><Relationship Id="rId204" Type="http://schemas.openxmlformats.org/officeDocument/2006/relationships/hyperlink" Target="http://www.itu.int/en/ITU-T/studygroups/2017-2020/12/Pages/q14.aspx" TargetMode="External"/><Relationship Id="rId225" Type="http://schemas.openxmlformats.org/officeDocument/2006/relationships/hyperlink" Target="http://www.itu.int/en/ITU-T/studygroups/2017-2020/15/Pages/q3.aspx" TargetMode="External"/><Relationship Id="rId246" Type="http://schemas.openxmlformats.org/officeDocument/2006/relationships/hyperlink" Target="http://itu.int/en/ITU-T/studygroups/2017-2020/16/Pages/q8.aspx" TargetMode="External"/><Relationship Id="rId267" Type="http://schemas.openxmlformats.org/officeDocument/2006/relationships/hyperlink" Target="http://itu.int/en/ITU-T/studygroups/2017-2020/17/Pages/q12.aspx" TargetMode="External"/><Relationship Id="rId288" Type="http://schemas.openxmlformats.org/officeDocument/2006/relationships/fontTable" Target="fontTable.xml"/><Relationship Id="rId106" Type="http://schemas.openxmlformats.org/officeDocument/2006/relationships/hyperlink" Target="https://www.itu.int/net4/ITU-D/CDS/sg/rgqlist.asp?lg=1&amp;sp=2018&amp;rgq=D18-SG01-RGQ04.1&amp;stg=1" TargetMode="External"/><Relationship Id="rId127" Type="http://schemas.openxmlformats.org/officeDocument/2006/relationships/hyperlink" Target="https://www.itu.int/net4/ITU-D/CDS/sg/rgqlist.asp?lg=1&amp;sp=2018&amp;rgq=D18-SG01-RGQ05.1&amp;stg=1" TargetMode="External"/><Relationship Id="rId10" Type="http://schemas.openxmlformats.org/officeDocument/2006/relationships/footnotes" Target="footnotes.xml"/><Relationship Id="rId31" Type="http://schemas.openxmlformats.org/officeDocument/2006/relationships/hyperlink" Target="https://www.itu.int/md/D18-SG01-R-0021" TargetMode="External"/><Relationship Id="rId52" Type="http://schemas.openxmlformats.org/officeDocument/2006/relationships/hyperlink" Target="http://www.itu.int/md/D18-SG01.RGQ-C-0249/" TargetMode="External"/><Relationship Id="rId73" Type="http://schemas.openxmlformats.org/officeDocument/2006/relationships/hyperlink" Target="https://www.itu.int/md/D18-SG01-C-0210/" TargetMode="External"/><Relationship Id="rId94" Type="http://schemas.openxmlformats.org/officeDocument/2006/relationships/hyperlink" Target="https://www.itu.int/net4/ITU-D/CDS/sg/rgqlist.asp?lg=1&amp;sp=2018&amp;rgq=D18-SG01-RGQ06.1&amp;stg=1" TargetMode="External"/><Relationship Id="rId148" Type="http://schemas.openxmlformats.org/officeDocument/2006/relationships/hyperlink" Target="https://www.itu.int/en/ITU-T/studygroups/2017-2020/03/Pages/q6.aspx" TargetMode="External"/><Relationship Id="rId169" Type="http://schemas.openxmlformats.org/officeDocument/2006/relationships/hyperlink" Target="http://www.itu.int/en/ITU-T/studygroups/2017-2020/09/Pages/q4.aspx" TargetMode="External"/><Relationship Id="rId4" Type="http://schemas.openxmlformats.org/officeDocument/2006/relationships/customXml" Target="../customXml/item4.xml"/><Relationship Id="rId180" Type="http://schemas.openxmlformats.org/officeDocument/2006/relationships/hyperlink" Target="http://www.itu.int/en/ITU-T/studygroups/2017-2020/11/Pages/q5.aspx" TargetMode="External"/><Relationship Id="rId215" Type="http://schemas.openxmlformats.org/officeDocument/2006/relationships/hyperlink" Target="http://www.itu.int/en/ITU-T/studygroups/2017-2020/13/Pages/q16.aspx" TargetMode="External"/><Relationship Id="rId236" Type="http://schemas.openxmlformats.org/officeDocument/2006/relationships/hyperlink" Target="http://www.itu.int/en/ITU-T/studygroups/2017-2020/15/Pages/q14.aspx" TargetMode="External"/><Relationship Id="rId257" Type="http://schemas.openxmlformats.org/officeDocument/2006/relationships/hyperlink" Target="http://www.itu.int/en/ITU-T/studygroups/2017-2020/17/Pages/q2.aspx" TargetMode="External"/><Relationship Id="rId278" Type="http://schemas.openxmlformats.org/officeDocument/2006/relationships/header" Target="header6.xml"/><Relationship Id="rId42" Type="http://schemas.openxmlformats.org/officeDocument/2006/relationships/hyperlink" Target="%20https://www.itu.int/net4/ITU-D/CDS/sg/rapporteurs.asp?lg=1&amp;sp=2018)(Updated" TargetMode="External"/><Relationship Id="rId84" Type="http://schemas.openxmlformats.org/officeDocument/2006/relationships/hyperlink" Target="http://www.itu.int/md/D18-SG01.RGQ-C-0063/" TargetMode="External"/><Relationship Id="rId138" Type="http://schemas.openxmlformats.org/officeDocument/2006/relationships/hyperlink" Target="http://www.itu.int/en/ITU-T/studygroups/2017-2020/02/Pages/q2.aspx" TargetMode="External"/><Relationship Id="rId191" Type="http://schemas.openxmlformats.org/officeDocument/2006/relationships/hyperlink" Target="http://www.itu.int/en/ITU-T/studygroups/2017-2020/12/Pages/q1.aspx" TargetMode="External"/><Relationship Id="rId205" Type="http://schemas.openxmlformats.org/officeDocument/2006/relationships/hyperlink" Target="http://www.itu.int/en/ITU-T/studygroups/2017-2020/12/Pages/q15.aspx" TargetMode="External"/><Relationship Id="rId247" Type="http://schemas.openxmlformats.org/officeDocument/2006/relationships/hyperlink" Target="http://itu.int/en/ITU-T/studygroups/2017-2020/16/Pages/q11.aspx" TargetMode="External"/><Relationship Id="rId107" Type="http://schemas.openxmlformats.org/officeDocument/2006/relationships/hyperlink" Target="https://www.itu.int/net4/ITU-D/CDS/sg/rgqlist.asp?lg=1&amp;sp=2018&amp;rgq=D18-SG01-RGQ05.1&amp;stg=1" TargetMode="External"/><Relationship Id="rId289" Type="http://schemas.openxmlformats.org/officeDocument/2006/relationships/theme" Target="theme/theme1.xml"/><Relationship Id="rId11" Type="http://schemas.openxmlformats.org/officeDocument/2006/relationships/endnotes" Target="endnotes.xml"/><Relationship Id="rId53" Type="http://schemas.openxmlformats.org/officeDocument/2006/relationships/hyperlink" Target="http://www.itu.int/md/D18-SG01.RGQ-C-0247/" TargetMode="External"/><Relationship Id="rId149" Type="http://schemas.openxmlformats.org/officeDocument/2006/relationships/hyperlink" Target="https://www.itu.int/en/ITU-T/studygroups/2017-2020/03/Pages/q7.aspx" TargetMode="External"/><Relationship Id="rId95" Type="http://schemas.openxmlformats.org/officeDocument/2006/relationships/hyperlink" Target="https://www.itu.int/net4/ITU-D/CDS/sg/rgqlist.asp?lg=1&amp;sp=2018&amp;rgq=D18-SG01-RGQ07.1&amp;stg=1" TargetMode="External"/><Relationship Id="rId160" Type="http://schemas.openxmlformats.org/officeDocument/2006/relationships/hyperlink" Target="http://www.itu.int/en/ITU-T/studygroups/2017-2020/05/Pages/q5.aspx" TargetMode="External"/><Relationship Id="rId216" Type="http://schemas.openxmlformats.org/officeDocument/2006/relationships/hyperlink" Target="http://www.itu.int/en/ITU-T/studygroups/2017-2020/13/Pages/q17.aspx" TargetMode="External"/><Relationship Id="rId258" Type="http://schemas.openxmlformats.org/officeDocument/2006/relationships/hyperlink" Target="http://www.itu.int/en/ITU-T/studygroups/2017-2020/17/Pages/q3.aspx" TargetMode="External"/><Relationship Id="rId22" Type="http://schemas.openxmlformats.org/officeDocument/2006/relationships/hyperlink" Target="https://www.itu.int/en/ITU-D/Study-Groups/2018-2021/Pages/meetings/financing-connectivity-feb20.aspx" TargetMode="External"/><Relationship Id="rId64" Type="http://schemas.openxmlformats.org/officeDocument/2006/relationships/hyperlink" Target="http://www.itu.int/md/D18-SG01.RGQ-C-0186/" TargetMode="External"/><Relationship Id="rId118" Type="http://schemas.openxmlformats.org/officeDocument/2006/relationships/hyperlink" Target="https://www.itu.int/net4/ITU-D/CDS/sg/rgqlist.asp?lg=1&amp;sp=2018&amp;rgq=D18-SG01-RGQ07.1&amp;stg=1" TargetMode="External"/><Relationship Id="rId171" Type="http://schemas.openxmlformats.org/officeDocument/2006/relationships/hyperlink" Target="http://www.itu.int/en/ITU-T/studygroups/2017-2020/09/Pages/q6.aspx" TargetMode="External"/><Relationship Id="rId227" Type="http://schemas.openxmlformats.org/officeDocument/2006/relationships/hyperlink" Target="http://www.itu.int/en/ITU-T/studygroups/2017-2020/15/Pages/q5.asp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bdt-director/Pages/Speeches.aspx?ItemID=235" TargetMode="External"/><Relationship Id="rId1" Type="http://schemas.openxmlformats.org/officeDocument/2006/relationships/hyperlink" Target="https://www.flickr.com/photos/itupictures/albums/72157713145396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openxmlformats.org/package/2006/metadata/core-properties"/>
    <ds:schemaRef ds:uri="http://www.w3.org/XML/1998/namespace"/>
    <ds:schemaRef ds:uri="996b2e75-67fd-4955-a3b0-5ab9934cb50b"/>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34525F22-B6D2-40E7-99E5-8B048CA3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38</Pages>
  <Words>14847</Words>
  <Characters>59252</Characters>
  <Application>Microsoft Office Word</Application>
  <DocSecurity>0</DocSecurity>
  <Lines>493</Lines>
  <Paragraphs>147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73952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Liu, Yanhui</cp:lastModifiedBy>
  <cp:revision>4</cp:revision>
  <cp:lastPrinted>2019-03-06T10:26:00Z</cp:lastPrinted>
  <dcterms:created xsi:type="dcterms:W3CDTF">2020-04-02T18:57:00Z</dcterms:created>
  <dcterms:modified xsi:type="dcterms:W3CDTF">2020-04-02T19:22:00Z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